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8A" w:rsidRPr="00824FB9" w:rsidRDefault="00C4768A" w:rsidP="00824FB9">
      <w:pPr>
        <w:pStyle w:val="Heading2"/>
        <w:spacing w:before="0" w:after="0"/>
        <w:jc w:val="right"/>
        <w:rPr>
          <w:rFonts w:ascii="Times New Roman" w:hAnsi="Times New Roman"/>
          <w:b w:val="0"/>
          <w:bCs w:val="0"/>
          <w:iCs w:val="0"/>
          <w:sz w:val="24"/>
          <w:szCs w:val="24"/>
          <w:lang w:eastAsia="en-US"/>
        </w:rPr>
      </w:pPr>
      <w:r w:rsidRPr="00824FB9">
        <w:rPr>
          <w:rFonts w:ascii="Times New Roman" w:hAnsi="Times New Roman"/>
          <w:b w:val="0"/>
          <w:bCs w:val="0"/>
          <w:iCs w:val="0"/>
          <w:sz w:val="24"/>
          <w:szCs w:val="24"/>
          <w:lang w:eastAsia="en-US"/>
        </w:rPr>
        <w:t>Projekts</w:t>
      </w:r>
    </w:p>
    <w:p w:rsidR="00C4768A" w:rsidRDefault="00C4768A" w:rsidP="00824FB9"/>
    <w:p w:rsidR="00C4768A" w:rsidRDefault="00C4768A" w:rsidP="00824FB9"/>
    <w:p w:rsidR="00C4768A" w:rsidRPr="0024294A" w:rsidRDefault="00C4768A" w:rsidP="00824FB9">
      <w:pPr>
        <w:pStyle w:val="Title"/>
        <w:outlineLvl w:val="0"/>
        <w:rPr>
          <w:b w:val="0"/>
          <w:szCs w:val="24"/>
        </w:rPr>
      </w:pPr>
      <w:r w:rsidRPr="0024294A">
        <w:rPr>
          <w:b w:val="0"/>
          <w:szCs w:val="24"/>
        </w:rPr>
        <w:t>LATVIJAS REPUBLIKAS MINISTRU KABINETS</w:t>
      </w:r>
    </w:p>
    <w:p w:rsidR="00C4768A" w:rsidRDefault="00C4768A" w:rsidP="00824FB9">
      <w:pPr>
        <w:pStyle w:val="Title"/>
        <w:outlineLvl w:val="0"/>
        <w:rPr>
          <w:b w:val="0"/>
          <w:szCs w:val="24"/>
        </w:rPr>
      </w:pPr>
    </w:p>
    <w:p w:rsidR="00C4768A" w:rsidRPr="0024294A" w:rsidRDefault="00C4768A" w:rsidP="00824FB9">
      <w:pPr>
        <w:pStyle w:val="Title"/>
        <w:outlineLvl w:val="0"/>
        <w:rPr>
          <w:b w:val="0"/>
          <w:szCs w:val="24"/>
        </w:rPr>
      </w:pPr>
    </w:p>
    <w:p w:rsidR="00C4768A" w:rsidRPr="0024294A" w:rsidRDefault="00C4768A" w:rsidP="00824FB9">
      <w:pPr>
        <w:tabs>
          <w:tab w:val="left" w:pos="6804"/>
        </w:tabs>
      </w:pPr>
      <w:r>
        <w:t>2011</w:t>
      </w:r>
      <w:r w:rsidRPr="0024294A">
        <w:t>. gada</w:t>
      </w:r>
      <w:proofErr w:type="gramStart"/>
      <w:r w:rsidRPr="0024294A">
        <w:t xml:space="preserve">  </w:t>
      </w:r>
      <w:proofErr w:type="gramEnd"/>
      <w:r w:rsidRPr="0024294A">
        <w:t>___.__________________</w:t>
      </w:r>
      <w:r w:rsidRPr="0024294A">
        <w:tab/>
        <w:t>Noteikumi Nr.</w:t>
      </w:r>
    </w:p>
    <w:p w:rsidR="00C4768A" w:rsidRPr="0024294A" w:rsidRDefault="00C4768A" w:rsidP="00824FB9">
      <w:pPr>
        <w:tabs>
          <w:tab w:val="left" w:pos="6804"/>
          <w:tab w:val="left" w:pos="8364"/>
        </w:tabs>
      </w:pPr>
      <w:r w:rsidRPr="0024294A">
        <w:t>Rīgā</w:t>
      </w:r>
      <w:r w:rsidRPr="0024294A">
        <w:tab/>
        <w:t>(prot.</w:t>
      </w:r>
      <w:proofErr w:type="gramStart"/>
      <w:r w:rsidRPr="0024294A">
        <w:t xml:space="preserve">      </w:t>
      </w:r>
      <w:proofErr w:type="gramEnd"/>
      <w:r w:rsidRPr="0024294A">
        <w:t>Nr.</w:t>
      </w:r>
      <w:proofErr w:type="gramStart"/>
      <w:r w:rsidRPr="0024294A">
        <w:t xml:space="preserve">  </w:t>
      </w:r>
      <w:proofErr w:type="gramEnd"/>
      <w:r w:rsidRPr="0024294A">
        <w:t>)</w:t>
      </w:r>
    </w:p>
    <w:p w:rsidR="00C4768A" w:rsidRDefault="00C4768A" w:rsidP="00426501">
      <w:pPr>
        <w:jc w:val="both"/>
        <w:rPr>
          <w:sz w:val="28"/>
        </w:rPr>
      </w:pPr>
    </w:p>
    <w:p w:rsidR="00C4768A" w:rsidRDefault="00C4768A" w:rsidP="00426501">
      <w:pPr>
        <w:jc w:val="both"/>
        <w:rPr>
          <w:sz w:val="28"/>
        </w:rPr>
      </w:pPr>
    </w:p>
    <w:p w:rsidR="00C4768A" w:rsidRPr="00824FB9" w:rsidRDefault="00C4768A" w:rsidP="00426501">
      <w:pPr>
        <w:jc w:val="center"/>
        <w:rPr>
          <w:b/>
        </w:rPr>
      </w:pPr>
      <w:r w:rsidRPr="00824FB9">
        <w:rPr>
          <w:b/>
        </w:rPr>
        <w:t xml:space="preserve">Grozījumi Ministru kabineta </w:t>
      </w:r>
      <w:smartTag w:uri="schemas-tilde-lv/tildestengine" w:element="date">
        <w:smartTagPr>
          <w:attr w:name="Year" w:val="2008"/>
          <w:attr w:name="Month" w:val="9"/>
          <w:attr w:name="Day" w:val="15"/>
        </w:smartTagPr>
        <w:r w:rsidRPr="00824FB9">
          <w:rPr>
            <w:b/>
          </w:rPr>
          <w:t>2008.gada 15.septembra</w:t>
        </w:r>
      </w:smartTag>
      <w:r w:rsidRPr="00824FB9">
        <w:rPr>
          <w:b/>
        </w:rPr>
        <w:t xml:space="preserve"> noteikumos Nr.751 "Noteikumi par darbības programmas "Infrastruktūra un pakalpojumi" papildinājuma 3.1.4.4.aktivitāti "Atbalsts alternatīvās aprūpes pakalpojumu pieejamības attīstībai""</w:t>
      </w:r>
    </w:p>
    <w:p w:rsidR="00C4768A" w:rsidRDefault="00C4768A" w:rsidP="00426501">
      <w:pPr>
        <w:jc w:val="center"/>
        <w:rPr>
          <w:b/>
          <w:bCs/>
          <w:sz w:val="28"/>
          <w:szCs w:val="28"/>
        </w:rPr>
      </w:pPr>
    </w:p>
    <w:p w:rsidR="00C4768A" w:rsidRPr="00824FB9" w:rsidRDefault="00C4768A" w:rsidP="00426501">
      <w:pPr>
        <w:pStyle w:val="naislab"/>
        <w:spacing w:before="0" w:after="0"/>
      </w:pPr>
      <w:r w:rsidRPr="00824FB9">
        <w:t>Izdoti saskaņā ar</w:t>
      </w:r>
    </w:p>
    <w:p w:rsidR="00C4768A" w:rsidRPr="00824FB9" w:rsidRDefault="00C4768A" w:rsidP="00426501">
      <w:pPr>
        <w:pStyle w:val="naislab"/>
        <w:spacing w:before="0" w:after="0"/>
      </w:pPr>
      <w:r w:rsidRPr="00824FB9">
        <w:t xml:space="preserve">Eiropas Savienības struktūrfondu </w:t>
      </w:r>
    </w:p>
    <w:p w:rsidR="00C4768A" w:rsidRPr="00824FB9" w:rsidRDefault="00C4768A" w:rsidP="00426501">
      <w:pPr>
        <w:pStyle w:val="naislab"/>
        <w:spacing w:before="0" w:after="0"/>
      </w:pPr>
      <w:r w:rsidRPr="00824FB9">
        <w:t xml:space="preserve">un Kohēzijas fonda vadības likuma </w:t>
      </w:r>
    </w:p>
    <w:p w:rsidR="00C4768A" w:rsidRPr="00824FB9" w:rsidRDefault="00C4768A" w:rsidP="00426501">
      <w:pPr>
        <w:pStyle w:val="naislab"/>
        <w:spacing w:before="0" w:after="0"/>
      </w:pPr>
      <w:r w:rsidRPr="00824FB9">
        <w:t xml:space="preserve">18.panta 10.punktu </w:t>
      </w:r>
    </w:p>
    <w:p w:rsidR="00C4768A" w:rsidRDefault="00C4768A" w:rsidP="00426501">
      <w:pPr>
        <w:ind w:firstLine="720"/>
        <w:jc w:val="both"/>
      </w:pPr>
    </w:p>
    <w:p w:rsidR="00C4768A" w:rsidRPr="00824FB9" w:rsidRDefault="00C4768A" w:rsidP="00EA4BB7">
      <w:pPr>
        <w:spacing w:line="360" w:lineRule="auto"/>
        <w:ind w:firstLine="720"/>
        <w:contextualSpacing/>
        <w:jc w:val="both"/>
      </w:pPr>
      <w:r w:rsidRPr="00824FB9">
        <w:t xml:space="preserve">Izdarīt Ministru kabineta 2008.gada 15.septembra noteikumos Nr.751 "Noteikumi par darbības programmas "Infrastruktūra un pakalpojumi" papildinājuma 3.1.4.4.aktivitāti "Atbalsts alternatīvās aprūpes pakalpojumu pieejamības attīstībai"" </w:t>
      </w:r>
      <w:r w:rsidRPr="00B222A7">
        <w:t xml:space="preserve">(turpmāk – noteikumi) </w:t>
      </w:r>
      <w:r w:rsidRPr="002540FD">
        <w:t>(Latvijas Vēstnesis, 2008, 146.nr.; 2009, 38.</w:t>
      </w:r>
      <w:r>
        <w:t>, 151.</w:t>
      </w:r>
      <w:r w:rsidRPr="002540FD">
        <w:t>nr.)</w:t>
      </w:r>
      <w:r w:rsidRPr="00824FB9">
        <w:t xml:space="preserve"> šādus grozījumus:</w:t>
      </w:r>
    </w:p>
    <w:p w:rsidR="00C4768A" w:rsidRPr="00824FB9" w:rsidRDefault="00C4768A" w:rsidP="00426501">
      <w:pPr>
        <w:ind w:left="567"/>
        <w:jc w:val="both"/>
      </w:pPr>
      <w:bookmarkStart w:id="0" w:name="OLE_LINK3"/>
      <w:bookmarkStart w:id="1" w:name="OLE_LINK4"/>
    </w:p>
    <w:bookmarkEnd w:id="0"/>
    <w:bookmarkEnd w:id="1"/>
    <w:p w:rsidR="00C4768A" w:rsidRPr="00B222A7" w:rsidRDefault="00C4768A" w:rsidP="00EA4BB7">
      <w:pPr>
        <w:numPr>
          <w:ilvl w:val="0"/>
          <w:numId w:val="4"/>
        </w:numPr>
        <w:spacing w:line="360" w:lineRule="auto"/>
        <w:ind w:left="1077" w:hanging="357"/>
        <w:contextualSpacing/>
        <w:jc w:val="both"/>
        <w:rPr>
          <w:bCs/>
        </w:rPr>
      </w:pPr>
      <w:r>
        <w:rPr>
          <w:bCs/>
        </w:rPr>
        <w:t>A</w:t>
      </w:r>
      <w:r w:rsidRPr="000D048F">
        <w:rPr>
          <w:bCs/>
        </w:rPr>
        <w:t xml:space="preserve">izstāt </w:t>
      </w:r>
      <w:r>
        <w:rPr>
          <w:bCs/>
        </w:rPr>
        <w:t xml:space="preserve">noteikumu </w:t>
      </w:r>
      <w:r w:rsidRPr="000D048F">
        <w:rPr>
          <w:bCs/>
        </w:rPr>
        <w:t>tekstā vārdus: „Reģionālās attīstības un pašvaldību lietu ministrija”</w:t>
      </w:r>
      <w:r>
        <w:rPr>
          <w:bCs/>
        </w:rPr>
        <w:t xml:space="preserve"> (attiecīgā locījumā)</w:t>
      </w:r>
      <w:r w:rsidRPr="000D048F">
        <w:rPr>
          <w:bCs/>
        </w:rPr>
        <w:t xml:space="preserve"> ar vārdiem „Vides</w:t>
      </w:r>
      <w:r>
        <w:rPr>
          <w:bCs/>
        </w:rPr>
        <w:t xml:space="preserve"> aizsardzības un reģionālās attīs</w:t>
      </w:r>
      <w:r w:rsidRPr="000D048F">
        <w:rPr>
          <w:bCs/>
        </w:rPr>
        <w:t xml:space="preserve">tības ministrija” </w:t>
      </w:r>
      <w:r>
        <w:rPr>
          <w:bCs/>
        </w:rPr>
        <w:t>(</w:t>
      </w:r>
      <w:r w:rsidRPr="000D048F">
        <w:rPr>
          <w:bCs/>
        </w:rPr>
        <w:t>attiecīgā locījumā</w:t>
      </w:r>
      <w:r>
        <w:rPr>
          <w:bCs/>
        </w:rPr>
        <w:t>)</w:t>
      </w:r>
      <w:r w:rsidRPr="00B222A7">
        <w:rPr>
          <w:bCs/>
        </w:rPr>
        <w:t>;</w:t>
      </w:r>
    </w:p>
    <w:p w:rsidR="00C4768A" w:rsidRPr="002F4F9A" w:rsidRDefault="00C4768A" w:rsidP="00EA4BB7">
      <w:pPr>
        <w:pStyle w:val="naislab"/>
        <w:numPr>
          <w:ilvl w:val="0"/>
          <w:numId w:val="4"/>
        </w:numPr>
        <w:spacing w:before="0" w:after="0" w:line="360" w:lineRule="auto"/>
        <w:contextualSpacing/>
        <w:jc w:val="left"/>
        <w:rPr>
          <w:bCs/>
        </w:rPr>
      </w:pPr>
      <w:r>
        <w:rPr>
          <w:bCs/>
        </w:rPr>
        <w:t>A</w:t>
      </w:r>
      <w:r w:rsidRPr="002F4F9A">
        <w:rPr>
          <w:bCs/>
        </w:rPr>
        <w:t xml:space="preserve">izstāt </w:t>
      </w:r>
      <w:r w:rsidRPr="00B222A7">
        <w:rPr>
          <w:bCs/>
        </w:rPr>
        <w:t xml:space="preserve">noteikumu tekstā </w:t>
      </w:r>
      <w:r w:rsidRPr="002F4F9A">
        <w:rPr>
          <w:bCs/>
        </w:rPr>
        <w:t>vārdus „</w:t>
      </w:r>
      <w:proofErr w:type="spellStart"/>
      <w:r w:rsidRPr="002F4F9A">
        <w:rPr>
          <w:bCs/>
        </w:rPr>
        <w:t>mājaslapā</w:t>
      </w:r>
      <w:proofErr w:type="spellEnd"/>
      <w:r w:rsidRPr="002F4F9A">
        <w:rPr>
          <w:bCs/>
        </w:rPr>
        <w:t xml:space="preserve"> internetā” ar vārdiem „tīmekļa vietnē”;</w:t>
      </w:r>
    </w:p>
    <w:p w:rsidR="00C4768A" w:rsidRDefault="00C4768A" w:rsidP="00EA4BB7">
      <w:pPr>
        <w:numPr>
          <w:ilvl w:val="0"/>
          <w:numId w:val="4"/>
        </w:numPr>
        <w:spacing w:line="360" w:lineRule="auto"/>
        <w:contextualSpacing/>
        <w:jc w:val="both"/>
        <w:rPr>
          <w:bCs/>
        </w:rPr>
      </w:pPr>
      <w:r>
        <w:rPr>
          <w:bCs/>
        </w:rPr>
        <w:t>Izteikt 6.punktu šādā redakcijā:</w:t>
      </w:r>
    </w:p>
    <w:p w:rsidR="00C4768A" w:rsidRPr="00EA4BB7" w:rsidRDefault="00C4768A" w:rsidP="00EA4BB7">
      <w:pPr>
        <w:spacing w:line="360" w:lineRule="auto"/>
        <w:ind w:left="1077"/>
        <w:contextualSpacing/>
      </w:pPr>
      <w:r w:rsidRPr="00EA4BB7">
        <w:t xml:space="preserve">„6. Kopējais aktivitātei pieejamais finansējums ir 2 286 </w:t>
      </w:r>
      <w:smartTag w:uri="schemas-tilde-lv/tildestengine" w:element="currency2">
        <w:smartTagPr>
          <w:attr w:name="currency_text" w:val="lati"/>
          <w:attr w:name="currency_value" w:val="311"/>
          <w:attr w:name="currency_key" w:val="LVL"/>
          <w:attr w:name="currency_id" w:val="48"/>
        </w:smartTagPr>
        <w:r w:rsidRPr="00EA4BB7">
          <w:t>311 lati</w:t>
        </w:r>
      </w:smartTag>
      <w:r w:rsidRPr="00EA4BB7">
        <w:t xml:space="preserve">, tajā skaitā </w:t>
      </w:r>
      <w:r>
        <w:t>E</w:t>
      </w:r>
      <w:r w:rsidRPr="00EA4BB7">
        <w:t xml:space="preserve">iropas Reģionālās attīstības fonda finansējums - 1 943 </w:t>
      </w:r>
      <w:smartTag w:uri="schemas-tilde-lv/tildestengine" w:element="currency2">
        <w:smartTagPr>
          <w:attr w:name="currency_text" w:val="lati"/>
          <w:attr w:name="currency_value" w:val="363"/>
          <w:attr w:name="currency_key" w:val="LVL"/>
          <w:attr w:name="currency_id" w:val="48"/>
        </w:smartTagPr>
        <w:r w:rsidRPr="00EA4BB7">
          <w:t>363 lati</w:t>
        </w:r>
      </w:smartTag>
      <w:r w:rsidRPr="00EA4BB7">
        <w:t xml:space="preserve"> un nacionālais publiskais finansējums - 342 </w:t>
      </w:r>
      <w:smartTag w:uri="schemas-tilde-lv/tildestengine" w:element="currency2">
        <w:smartTagPr>
          <w:attr w:name="currency_text" w:val="lati"/>
          <w:attr w:name="currency_value" w:val="948"/>
          <w:attr w:name="currency_key" w:val="LVL"/>
          <w:attr w:name="currency_id" w:val="48"/>
        </w:smartTagPr>
        <w:r w:rsidRPr="00EA4BB7">
          <w:t>948 lati</w:t>
        </w:r>
      </w:smartTag>
      <w:r w:rsidRPr="00EA4BB7">
        <w:t>.”;</w:t>
      </w:r>
    </w:p>
    <w:p w:rsidR="00C4768A" w:rsidRDefault="00C4768A" w:rsidP="00EA4BB7">
      <w:pPr>
        <w:numPr>
          <w:ilvl w:val="0"/>
          <w:numId w:val="4"/>
        </w:numPr>
        <w:spacing w:line="360" w:lineRule="auto"/>
        <w:ind w:left="1077"/>
        <w:contextualSpacing/>
        <w:jc w:val="both"/>
        <w:rPr>
          <w:bCs/>
        </w:rPr>
      </w:pPr>
      <w:r>
        <w:rPr>
          <w:bCs/>
        </w:rPr>
        <w:t>Izteikt 10.punktu šādā redakcijā:</w:t>
      </w:r>
    </w:p>
    <w:p w:rsidR="00C4768A" w:rsidRPr="004B079A" w:rsidRDefault="00C4768A" w:rsidP="00EA4BB7">
      <w:pPr>
        <w:spacing w:line="360" w:lineRule="auto"/>
        <w:ind w:left="1077"/>
        <w:contextualSpacing/>
        <w:rPr>
          <w:bCs/>
        </w:rPr>
      </w:pPr>
      <w:r w:rsidRPr="004B079A">
        <w:rPr>
          <w:bCs/>
        </w:rPr>
        <w:t xml:space="preserve">„10. Eiropas Reģionālās attīstības fonda finansējuma kvotas plānošanas reģioniem: </w:t>
      </w:r>
      <w:r w:rsidRPr="004B079A">
        <w:rPr>
          <w:bCs/>
        </w:rPr>
        <w:br/>
      </w:r>
      <w:r w:rsidRPr="001C6680">
        <w:rPr>
          <w:bCs/>
        </w:rPr>
        <w:t>10.1. Zemgales plānošanas reģionam –</w:t>
      </w:r>
      <w:r>
        <w:rPr>
          <w:bCs/>
        </w:rPr>
        <w:t xml:space="preserve"> 352 </w:t>
      </w:r>
      <w:smartTag w:uri="schemas-tilde-lv/tildestengine" w:element="currency2">
        <w:smartTagPr>
          <w:attr w:name="currency_text" w:val="lati"/>
          <w:attr w:name="currency_value" w:val="611"/>
          <w:attr w:name="currency_key" w:val="LVL"/>
          <w:attr w:name="currency_id" w:val="48"/>
        </w:smartTagPr>
        <w:r>
          <w:rPr>
            <w:bCs/>
          </w:rPr>
          <w:t>611 lati</w:t>
        </w:r>
      </w:smartTag>
      <w:r w:rsidRPr="001C6680">
        <w:rPr>
          <w:bCs/>
        </w:rPr>
        <w:t xml:space="preserve">; </w:t>
      </w:r>
      <w:r w:rsidRPr="001C6680">
        <w:rPr>
          <w:bCs/>
        </w:rPr>
        <w:br/>
        <w:t>10.2. Latgales plānošanas reģionam –</w:t>
      </w:r>
      <w:r>
        <w:rPr>
          <w:bCs/>
        </w:rPr>
        <w:t xml:space="preserve"> 555 </w:t>
      </w:r>
      <w:smartTag w:uri="schemas-tilde-lv/tildestengine" w:element="currency2">
        <w:smartTagPr>
          <w:attr w:name="currency_text" w:val="lati"/>
          <w:attr w:name="currency_value" w:val="323"/>
          <w:attr w:name="currency_key" w:val="LVL"/>
          <w:attr w:name="currency_id" w:val="48"/>
        </w:smartTagPr>
        <w:r>
          <w:rPr>
            <w:bCs/>
          </w:rPr>
          <w:t>323 lati</w:t>
        </w:r>
      </w:smartTag>
      <w:r w:rsidRPr="001C6680">
        <w:rPr>
          <w:bCs/>
        </w:rPr>
        <w:t xml:space="preserve">; </w:t>
      </w:r>
      <w:r w:rsidRPr="001C6680">
        <w:rPr>
          <w:bCs/>
        </w:rPr>
        <w:br/>
        <w:t>10.3. Kurzemes plānošanas reģionam –</w:t>
      </w:r>
      <w:r>
        <w:rPr>
          <w:bCs/>
        </w:rPr>
        <w:t xml:space="preserve"> 277 </w:t>
      </w:r>
      <w:smartTag w:uri="schemas-tilde-lv/tildestengine" w:element="currency2">
        <w:smartTagPr>
          <w:attr w:name="currency_text" w:val="lati"/>
          <w:attr w:name="currency_value" w:val="860"/>
          <w:attr w:name="currency_key" w:val="LVL"/>
          <w:attr w:name="currency_id" w:val="48"/>
        </w:smartTagPr>
        <w:r>
          <w:rPr>
            <w:bCs/>
          </w:rPr>
          <w:t>860 lati</w:t>
        </w:r>
      </w:smartTag>
      <w:r w:rsidRPr="001C6680">
        <w:rPr>
          <w:bCs/>
        </w:rPr>
        <w:t xml:space="preserve">; </w:t>
      </w:r>
      <w:r w:rsidRPr="001C6680">
        <w:rPr>
          <w:bCs/>
        </w:rPr>
        <w:br/>
      </w:r>
      <w:r w:rsidRPr="001C6680">
        <w:rPr>
          <w:bCs/>
        </w:rPr>
        <w:lastRenderedPageBreak/>
        <w:t>10.4. Vidzemes pl</w:t>
      </w:r>
      <w:r>
        <w:rPr>
          <w:bCs/>
        </w:rPr>
        <w:t>ānošanas reģionam – 364 </w:t>
      </w:r>
      <w:smartTag w:uri="schemas-tilde-lv/tildestengine" w:element="currency2">
        <w:smartTagPr>
          <w:attr w:name="currency_text" w:val="lati"/>
          <w:attr w:name="currency_value" w:val="919"/>
          <w:attr w:name="currency_key" w:val="LVL"/>
          <w:attr w:name="currency_id" w:val="48"/>
        </w:smartTagPr>
        <w:r>
          <w:rPr>
            <w:bCs/>
          </w:rPr>
          <w:t>919 lati</w:t>
        </w:r>
      </w:smartTag>
      <w:r w:rsidRPr="001C6680">
        <w:rPr>
          <w:bCs/>
        </w:rPr>
        <w:t xml:space="preserve">; </w:t>
      </w:r>
      <w:r w:rsidRPr="001C6680">
        <w:rPr>
          <w:bCs/>
        </w:rPr>
        <w:br/>
        <w:t>10.5. Rīgas plānošanas reģionam –</w:t>
      </w:r>
      <w:r>
        <w:rPr>
          <w:bCs/>
        </w:rPr>
        <w:t xml:space="preserve"> 392 </w:t>
      </w:r>
      <w:smartTag w:uri="schemas-tilde-lv/tildestengine" w:element="currency2">
        <w:smartTagPr>
          <w:attr w:name="currency_text" w:val="lati"/>
          <w:attr w:name="currency_value" w:val="650"/>
          <w:attr w:name="currency_key" w:val="LVL"/>
          <w:attr w:name="currency_id" w:val="48"/>
        </w:smartTagPr>
        <w:r>
          <w:rPr>
            <w:bCs/>
          </w:rPr>
          <w:t>650 lati</w:t>
        </w:r>
      </w:smartTag>
      <w:r w:rsidRPr="001C6680">
        <w:rPr>
          <w:bCs/>
        </w:rPr>
        <w:t>.”;</w:t>
      </w:r>
    </w:p>
    <w:p w:rsidR="00C4768A" w:rsidRPr="000F1155" w:rsidRDefault="00C4768A" w:rsidP="00EA4BB7">
      <w:pPr>
        <w:numPr>
          <w:ilvl w:val="0"/>
          <w:numId w:val="4"/>
        </w:numPr>
        <w:spacing w:line="360" w:lineRule="auto"/>
        <w:contextualSpacing/>
        <w:jc w:val="both"/>
        <w:rPr>
          <w:bCs/>
        </w:rPr>
      </w:pPr>
      <w:r>
        <w:rPr>
          <w:bCs/>
        </w:rPr>
        <w:t>I</w:t>
      </w:r>
      <w:r w:rsidRPr="000F1155">
        <w:rPr>
          <w:bCs/>
        </w:rPr>
        <w:t>zteikt 49.punktu šādā redakcijā:</w:t>
      </w:r>
    </w:p>
    <w:p w:rsidR="00C4768A" w:rsidRPr="00B222A7" w:rsidRDefault="00C4768A" w:rsidP="00EA4BB7">
      <w:pPr>
        <w:spacing w:line="360" w:lineRule="auto"/>
        <w:ind w:left="1080"/>
        <w:contextualSpacing/>
        <w:jc w:val="both"/>
        <w:rPr>
          <w:bCs/>
        </w:rPr>
      </w:pPr>
      <w:r w:rsidRPr="000F1155">
        <w:rPr>
          <w:bCs/>
        </w:rPr>
        <w:t xml:space="preserve">„49. Sadarbības iestāde izveido vērtēšanas komisiju. Komisijas sastāvā ir divi </w:t>
      </w:r>
      <w:r w:rsidRPr="00B222A7">
        <w:rPr>
          <w:bCs/>
        </w:rPr>
        <w:t>Vides aizsardzības un reģionālās attīstības ministrija</w:t>
      </w:r>
      <w:r w:rsidRPr="000F1155">
        <w:rPr>
          <w:bCs/>
        </w:rPr>
        <w:t xml:space="preserve">s pārstāvji, trīs Valsts reģionālās attīstības aģentūras pārstāvji un </w:t>
      </w:r>
      <w:r w:rsidRPr="00B777EE">
        <w:rPr>
          <w:bCs/>
        </w:rPr>
        <w:t>viens</w:t>
      </w:r>
      <w:r w:rsidRPr="000F1155">
        <w:rPr>
          <w:bCs/>
        </w:rPr>
        <w:t xml:space="preserve"> Labklājības ministrijas pārstāvis.</w:t>
      </w:r>
      <w:r>
        <w:rPr>
          <w:bCs/>
        </w:rPr>
        <w:t>”</w:t>
      </w:r>
      <w:r w:rsidR="007B6D54">
        <w:rPr>
          <w:bCs/>
        </w:rPr>
        <w:t>.</w:t>
      </w:r>
    </w:p>
    <w:p w:rsidR="00C4768A" w:rsidRDefault="00C4768A" w:rsidP="00BC5118">
      <w:pPr>
        <w:ind w:firstLine="720"/>
        <w:jc w:val="right"/>
      </w:pPr>
    </w:p>
    <w:p w:rsidR="00C4768A" w:rsidRDefault="00C4768A" w:rsidP="00BC5118">
      <w:pPr>
        <w:ind w:firstLine="720"/>
        <w:jc w:val="right"/>
      </w:pPr>
    </w:p>
    <w:p w:rsidR="00C4768A" w:rsidRDefault="00C4768A" w:rsidP="00BC5118">
      <w:pPr>
        <w:ind w:firstLine="720"/>
        <w:jc w:val="right"/>
      </w:pPr>
    </w:p>
    <w:p w:rsidR="00C4768A" w:rsidRDefault="00C4768A" w:rsidP="00BC5118">
      <w:pPr>
        <w:ind w:firstLine="720"/>
        <w:jc w:val="right"/>
      </w:pPr>
    </w:p>
    <w:p w:rsidR="00C4768A" w:rsidRPr="0024294A" w:rsidRDefault="00C4768A" w:rsidP="00AE632E">
      <w:pPr>
        <w:tabs>
          <w:tab w:val="left" w:pos="6840"/>
        </w:tabs>
        <w:ind w:firstLine="720"/>
        <w:jc w:val="both"/>
      </w:pPr>
      <w:r w:rsidRPr="0024294A">
        <w:t>Ministru prezidents</w:t>
      </w:r>
      <w:r w:rsidRPr="0024294A">
        <w:tab/>
      </w:r>
      <w:r>
        <w:tab/>
      </w:r>
      <w:proofErr w:type="spellStart"/>
      <w:r w:rsidRPr="0024294A">
        <w:t>V.Dombrovskis</w:t>
      </w:r>
      <w:proofErr w:type="spellEnd"/>
    </w:p>
    <w:p w:rsidR="00C4768A" w:rsidRPr="0024294A" w:rsidRDefault="00C4768A" w:rsidP="00BC5118">
      <w:pPr>
        <w:tabs>
          <w:tab w:val="left" w:pos="6840"/>
        </w:tabs>
        <w:ind w:firstLine="720"/>
        <w:jc w:val="both"/>
      </w:pPr>
    </w:p>
    <w:p w:rsidR="00C4768A" w:rsidRDefault="00C4768A" w:rsidP="00BC5118">
      <w:pPr>
        <w:tabs>
          <w:tab w:val="left" w:pos="6840"/>
        </w:tabs>
        <w:ind w:firstLine="720"/>
        <w:jc w:val="both"/>
      </w:pPr>
    </w:p>
    <w:p w:rsidR="00C4768A" w:rsidRDefault="00C4768A" w:rsidP="00BC5118">
      <w:pPr>
        <w:tabs>
          <w:tab w:val="left" w:pos="6840"/>
        </w:tabs>
        <w:ind w:firstLine="720"/>
        <w:jc w:val="both"/>
      </w:pPr>
    </w:p>
    <w:p w:rsidR="00C4768A" w:rsidRPr="0024294A" w:rsidRDefault="00C4768A" w:rsidP="00BC5118">
      <w:pPr>
        <w:tabs>
          <w:tab w:val="left" w:pos="6840"/>
        </w:tabs>
        <w:ind w:firstLine="720"/>
        <w:jc w:val="both"/>
      </w:pPr>
    </w:p>
    <w:p w:rsidR="00C4768A" w:rsidRPr="0024294A" w:rsidRDefault="00C4768A" w:rsidP="00BC5118">
      <w:pPr>
        <w:tabs>
          <w:tab w:val="left" w:pos="6840"/>
        </w:tabs>
        <w:ind w:firstLine="720"/>
        <w:jc w:val="both"/>
      </w:pPr>
      <w:r w:rsidRPr="0024294A">
        <w:t xml:space="preserve">Vides aizsardzības un </w:t>
      </w:r>
    </w:p>
    <w:p w:rsidR="00C4768A" w:rsidRPr="0024294A" w:rsidRDefault="00C4768A" w:rsidP="00BC5118">
      <w:pPr>
        <w:tabs>
          <w:tab w:val="left" w:pos="6840"/>
        </w:tabs>
        <w:ind w:firstLine="720"/>
        <w:jc w:val="both"/>
      </w:pPr>
      <w:r w:rsidRPr="0024294A">
        <w:t>reģionālās attīstības ministrs</w:t>
      </w:r>
      <w:r w:rsidRPr="0024294A">
        <w:tab/>
      </w:r>
      <w:r>
        <w:tab/>
      </w:r>
      <w:r>
        <w:tab/>
      </w:r>
      <w:proofErr w:type="spellStart"/>
      <w:r w:rsidRPr="0024294A">
        <w:t>R.Vējonis</w:t>
      </w:r>
      <w:proofErr w:type="spellEnd"/>
    </w:p>
    <w:p w:rsidR="00C4768A" w:rsidRPr="00152BC1" w:rsidRDefault="00C4768A" w:rsidP="00BC5118">
      <w:pPr>
        <w:pStyle w:val="EnvelopeReturn"/>
        <w:rPr>
          <w:rFonts w:ascii="Times New Roman" w:hAnsi="Times New Roman"/>
          <w:color w:val="FF0000"/>
          <w:sz w:val="24"/>
          <w:szCs w:val="24"/>
        </w:rPr>
      </w:pPr>
    </w:p>
    <w:p w:rsidR="00C4768A" w:rsidRPr="00152BC1" w:rsidRDefault="00C4768A" w:rsidP="00BC5118">
      <w:pPr>
        <w:pStyle w:val="EnvelopeReturn"/>
        <w:rPr>
          <w:rFonts w:ascii="Times New Roman" w:hAnsi="Times New Roman"/>
          <w:color w:val="FF0000"/>
          <w:sz w:val="24"/>
          <w:szCs w:val="24"/>
        </w:rPr>
      </w:pPr>
    </w:p>
    <w:p w:rsidR="00C4768A" w:rsidRDefault="00C4768A" w:rsidP="00BC5118">
      <w:pPr>
        <w:pStyle w:val="EnvelopeReturn"/>
        <w:rPr>
          <w:rFonts w:ascii="Times New Roman" w:hAnsi="Times New Roman"/>
          <w:color w:val="FF0000"/>
          <w:sz w:val="24"/>
          <w:szCs w:val="24"/>
        </w:rPr>
      </w:pPr>
    </w:p>
    <w:p w:rsidR="00C4768A" w:rsidRPr="00152BC1" w:rsidRDefault="00C4768A" w:rsidP="00BC5118">
      <w:pPr>
        <w:pStyle w:val="EnvelopeReturn"/>
        <w:rPr>
          <w:rFonts w:ascii="Times New Roman" w:hAnsi="Times New Roman"/>
          <w:color w:val="FF0000"/>
          <w:sz w:val="24"/>
          <w:szCs w:val="24"/>
        </w:rPr>
      </w:pPr>
    </w:p>
    <w:p w:rsidR="00C4768A" w:rsidRPr="00A137AC" w:rsidRDefault="00C4768A" w:rsidP="00BC5118">
      <w:pPr>
        <w:tabs>
          <w:tab w:val="left" w:pos="6840"/>
        </w:tabs>
        <w:ind w:firstLine="720"/>
        <w:jc w:val="both"/>
      </w:pPr>
      <w:r w:rsidRPr="00A137AC">
        <w:t xml:space="preserve">Vīza: </w:t>
      </w:r>
    </w:p>
    <w:p w:rsidR="00C4768A" w:rsidRDefault="00C4768A" w:rsidP="00BF01AD">
      <w:pPr>
        <w:tabs>
          <w:tab w:val="left" w:pos="6840"/>
        </w:tabs>
        <w:ind w:left="709"/>
        <w:jc w:val="both"/>
      </w:pPr>
      <w:r w:rsidRPr="00A137AC">
        <w:t>Vides aizsardzības un reģionālās attīstī</w:t>
      </w:r>
      <w:r>
        <w:t>bas</w:t>
      </w:r>
    </w:p>
    <w:p w:rsidR="00C4768A" w:rsidRPr="00A137AC" w:rsidRDefault="00C4768A" w:rsidP="004872E0">
      <w:pPr>
        <w:tabs>
          <w:tab w:val="left" w:pos="6840"/>
        </w:tabs>
        <w:ind w:left="709"/>
        <w:jc w:val="both"/>
      </w:pPr>
      <w:r>
        <w:t>ministrijas valsts sekretārs</w:t>
      </w:r>
      <w:r>
        <w:tab/>
      </w:r>
      <w:r>
        <w:tab/>
        <w:t xml:space="preserve">         </w:t>
      </w:r>
      <w:r>
        <w:tab/>
        <w:t>G.Puķītis</w:t>
      </w:r>
    </w:p>
    <w:p w:rsidR="00C4768A" w:rsidRPr="00A137AC" w:rsidRDefault="00C4768A" w:rsidP="00BC5118"/>
    <w:p w:rsidR="00C4768A" w:rsidRPr="00A137AC" w:rsidRDefault="00C4768A" w:rsidP="00BC5118"/>
    <w:p w:rsidR="00C4768A" w:rsidRPr="00A137AC" w:rsidRDefault="00C4768A" w:rsidP="00BC5118"/>
    <w:p w:rsidR="00C4768A" w:rsidRDefault="00C4768A" w:rsidP="00BC5118"/>
    <w:p w:rsidR="00C4768A" w:rsidRDefault="00C4768A" w:rsidP="00BC5118"/>
    <w:p w:rsidR="00C4768A" w:rsidRDefault="00C4768A" w:rsidP="00BC5118"/>
    <w:p w:rsidR="00C4768A" w:rsidRDefault="00C4768A" w:rsidP="00BC5118"/>
    <w:p w:rsidR="00C4768A" w:rsidRDefault="00C4768A" w:rsidP="00BC5118"/>
    <w:p w:rsidR="00C4768A" w:rsidRDefault="00C4768A" w:rsidP="00BC5118"/>
    <w:p w:rsidR="00C4768A" w:rsidRDefault="00C4768A" w:rsidP="00BC5118"/>
    <w:p w:rsidR="00C4768A" w:rsidRDefault="00C4768A" w:rsidP="00BC5118"/>
    <w:p w:rsidR="00C4768A" w:rsidRDefault="00C4768A" w:rsidP="00BC5118"/>
    <w:p w:rsidR="00C4768A" w:rsidRDefault="00C4768A" w:rsidP="00BC5118"/>
    <w:p w:rsidR="00C4768A" w:rsidRDefault="00C4768A" w:rsidP="00BC5118"/>
    <w:p w:rsidR="00C4768A" w:rsidRDefault="00C4768A" w:rsidP="00BC5118"/>
    <w:p w:rsidR="00C4768A" w:rsidRDefault="00C4768A" w:rsidP="00BC5118"/>
    <w:p w:rsidR="00C4768A" w:rsidRPr="0049045D" w:rsidRDefault="00C654C1" w:rsidP="00170AB9">
      <w:pPr>
        <w:pStyle w:val="Header"/>
        <w:tabs>
          <w:tab w:val="left" w:pos="5610"/>
        </w:tabs>
        <w:rPr>
          <w:sz w:val="20"/>
          <w:szCs w:val="20"/>
        </w:rPr>
      </w:pPr>
      <w:r>
        <w:rPr>
          <w:sz w:val="20"/>
          <w:szCs w:val="20"/>
        </w:rPr>
        <w:t>15.08</w:t>
      </w:r>
      <w:r w:rsidR="00C4768A" w:rsidRPr="0049045D">
        <w:rPr>
          <w:sz w:val="20"/>
          <w:szCs w:val="20"/>
        </w:rPr>
        <w:t xml:space="preserve">.2011 </w:t>
      </w:r>
      <w:r w:rsidR="00357EBC">
        <w:rPr>
          <w:sz w:val="20"/>
          <w:szCs w:val="20"/>
        </w:rPr>
        <w:t>09</w:t>
      </w:r>
      <w:r w:rsidR="00C4768A" w:rsidRPr="0049045D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C4768A" w:rsidRPr="00A137AC" w:rsidRDefault="003B7C27" w:rsidP="00BC5118">
      <w:pPr>
        <w:pStyle w:val="Header"/>
        <w:tabs>
          <w:tab w:val="left" w:pos="5610"/>
        </w:tabs>
        <w:rPr>
          <w:sz w:val="20"/>
          <w:szCs w:val="20"/>
        </w:rPr>
      </w:pPr>
      <w:r>
        <w:rPr>
          <w:sz w:val="20"/>
          <w:szCs w:val="20"/>
        </w:rPr>
        <w:t>259</w:t>
      </w:r>
    </w:p>
    <w:p w:rsidR="00C4768A" w:rsidRPr="00A137AC" w:rsidRDefault="00C4768A" w:rsidP="00170AB9">
      <w:pPr>
        <w:pStyle w:val="Header"/>
        <w:tabs>
          <w:tab w:val="left" w:pos="5610"/>
        </w:tabs>
        <w:rPr>
          <w:sz w:val="20"/>
          <w:szCs w:val="20"/>
        </w:rPr>
      </w:pPr>
      <w:r>
        <w:rPr>
          <w:sz w:val="20"/>
          <w:szCs w:val="20"/>
        </w:rPr>
        <w:t>A.Stirna</w:t>
      </w:r>
      <w:r w:rsidRPr="00A137AC">
        <w:rPr>
          <w:sz w:val="20"/>
          <w:szCs w:val="20"/>
        </w:rPr>
        <w:t xml:space="preserve">, </w:t>
      </w:r>
    </w:p>
    <w:p w:rsidR="00C4768A" w:rsidRDefault="00C4768A" w:rsidP="00970FB7">
      <w:pPr>
        <w:pStyle w:val="Header"/>
        <w:tabs>
          <w:tab w:val="left" w:pos="5610"/>
        </w:tabs>
      </w:pPr>
      <w:r>
        <w:rPr>
          <w:sz w:val="20"/>
          <w:szCs w:val="20"/>
        </w:rPr>
        <w:t>66016717</w:t>
      </w:r>
      <w:r w:rsidRPr="00A137AC">
        <w:rPr>
          <w:sz w:val="20"/>
          <w:szCs w:val="20"/>
        </w:rPr>
        <w:t xml:space="preserve">, </w:t>
      </w:r>
      <w:hyperlink r:id="rId8" w:history="1">
        <w:r w:rsidRPr="000D6938">
          <w:rPr>
            <w:sz w:val="20"/>
            <w:szCs w:val="20"/>
          </w:rPr>
          <w:t>Aigars.Stirna@varam.gov.lv</w:t>
        </w:r>
      </w:hyperlink>
      <w:r>
        <w:rPr>
          <w:sz w:val="20"/>
          <w:szCs w:val="20"/>
        </w:rPr>
        <w:t xml:space="preserve">  </w:t>
      </w:r>
    </w:p>
    <w:p w:rsidR="00C4768A" w:rsidRPr="00E1108D" w:rsidRDefault="00C4768A" w:rsidP="00BC5118">
      <w:pPr>
        <w:spacing w:line="360" w:lineRule="auto"/>
        <w:rPr>
          <w:rFonts w:ascii="Verdana" w:hAnsi="Verdana"/>
          <w:sz w:val="18"/>
          <w:szCs w:val="18"/>
        </w:rPr>
      </w:pPr>
    </w:p>
    <w:p w:rsidR="00C4768A" w:rsidRPr="00824FB9" w:rsidRDefault="00C4768A" w:rsidP="00E64E98">
      <w:pPr>
        <w:ind w:firstLine="567"/>
        <w:jc w:val="both"/>
      </w:pPr>
    </w:p>
    <w:sectPr w:rsidR="00C4768A" w:rsidRPr="00824FB9" w:rsidSect="0042650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60" w:rsidRDefault="00994960" w:rsidP="008F2A41">
      <w:r>
        <w:separator/>
      </w:r>
    </w:p>
  </w:endnote>
  <w:endnote w:type="continuationSeparator" w:id="0">
    <w:p w:rsidR="00994960" w:rsidRDefault="00994960" w:rsidP="008F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60" w:rsidRPr="00A63822" w:rsidRDefault="00994960" w:rsidP="00A63822">
    <w:pPr>
      <w:pStyle w:val="naislab"/>
      <w:jc w:val="both"/>
      <w:rPr>
        <w:sz w:val="16"/>
        <w:szCs w:val="16"/>
      </w:rPr>
    </w:pPr>
    <w:r>
      <w:rPr>
        <w:sz w:val="16"/>
        <w:szCs w:val="16"/>
      </w:rPr>
      <w:t>VARAM</w:t>
    </w:r>
    <w:r w:rsidRPr="0015299D">
      <w:rPr>
        <w:sz w:val="16"/>
        <w:szCs w:val="16"/>
      </w:rPr>
      <w:t>Not_</w:t>
    </w:r>
    <w:r>
      <w:rPr>
        <w:sz w:val="16"/>
        <w:szCs w:val="16"/>
      </w:rPr>
      <w:t>150811</w:t>
    </w:r>
    <w:r w:rsidRPr="0015299D">
      <w:rPr>
        <w:sz w:val="16"/>
        <w:szCs w:val="16"/>
      </w:rPr>
      <w:t>_</w:t>
    </w:r>
    <w:r w:rsidRPr="005369AE">
      <w:rPr>
        <w:sz w:val="16"/>
        <w:szCs w:val="16"/>
      </w:rPr>
      <w:t>g</w:t>
    </w:r>
    <w:r>
      <w:rPr>
        <w:sz w:val="16"/>
        <w:szCs w:val="16"/>
      </w:rPr>
      <w:t>roz751</w:t>
    </w:r>
    <w:r w:rsidRPr="0015299D">
      <w:rPr>
        <w:sz w:val="16"/>
        <w:szCs w:val="16"/>
      </w:rPr>
      <w:t>; Ministru kabineta noteikumu projekts „</w:t>
    </w:r>
    <w:r w:rsidRPr="00A63822">
      <w:rPr>
        <w:sz w:val="16"/>
        <w:szCs w:val="16"/>
      </w:rPr>
      <w:t xml:space="preserve">Grozījumi Ministru kabineta </w:t>
    </w:r>
    <w:smartTag w:uri="schemas-tilde-lv/tildestengine" w:element="date">
      <w:smartTagPr>
        <w:attr w:name="Day" w:val="15"/>
        <w:attr w:name="Month" w:val="9"/>
        <w:attr w:name="Year" w:val="2008"/>
      </w:smartTagPr>
      <w:r w:rsidRPr="00A63822">
        <w:rPr>
          <w:sz w:val="16"/>
          <w:szCs w:val="16"/>
        </w:rPr>
        <w:t>2008.gada 15.septembra</w:t>
      </w:r>
    </w:smartTag>
    <w:r w:rsidRPr="00A63822">
      <w:rPr>
        <w:sz w:val="16"/>
        <w:szCs w:val="16"/>
      </w:rPr>
      <w:t xml:space="preserve"> noteikumos Nr.751 </w:t>
    </w:r>
    <w:r w:rsidRPr="005369AE">
      <w:rPr>
        <w:sz w:val="16"/>
        <w:szCs w:val="16"/>
      </w:rPr>
      <w:t>"</w:t>
    </w:r>
    <w:r w:rsidRPr="00A63822">
      <w:rPr>
        <w:sz w:val="16"/>
        <w:szCs w:val="16"/>
      </w:rPr>
      <w:t>Noteikumi par darbības programmas "Infrastruktūra un pakalpojumi" papildinājuma 3.1.4.4.aktivitāti "Atbalsts alternatīvās aprūpes pakalpojumu pieejamības attīstībai</w:t>
    </w:r>
    <w:r>
      <w:rPr>
        <w:sz w:val="16"/>
        <w:szCs w:val="16"/>
      </w:rPr>
      <w:t>"”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60" w:rsidRPr="00584C22" w:rsidRDefault="00994960" w:rsidP="00584C22">
    <w:pPr>
      <w:pStyle w:val="naislab"/>
      <w:jc w:val="both"/>
      <w:rPr>
        <w:sz w:val="16"/>
        <w:szCs w:val="16"/>
      </w:rPr>
    </w:pPr>
    <w:r w:rsidRPr="00B777EE">
      <w:rPr>
        <w:sz w:val="16"/>
        <w:szCs w:val="16"/>
      </w:rPr>
      <w:t>VARAMNot</w:t>
    </w:r>
    <w:r>
      <w:rPr>
        <w:sz w:val="16"/>
        <w:szCs w:val="16"/>
      </w:rPr>
      <w:t>_15081</w:t>
    </w:r>
    <w:r w:rsidRPr="00B777EE">
      <w:rPr>
        <w:sz w:val="16"/>
        <w:szCs w:val="16"/>
      </w:rPr>
      <w:t>1</w:t>
    </w:r>
    <w:r w:rsidRPr="0015299D">
      <w:rPr>
        <w:sz w:val="16"/>
        <w:szCs w:val="16"/>
      </w:rPr>
      <w:t>_</w:t>
    </w:r>
    <w:r w:rsidRPr="005369AE">
      <w:rPr>
        <w:sz w:val="16"/>
        <w:szCs w:val="16"/>
      </w:rPr>
      <w:t>g</w:t>
    </w:r>
    <w:r>
      <w:rPr>
        <w:sz w:val="16"/>
        <w:szCs w:val="16"/>
      </w:rPr>
      <w:t>roz751</w:t>
    </w:r>
    <w:r w:rsidRPr="0015299D">
      <w:rPr>
        <w:sz w:val="16"/>
        <w:szCs w:val="16"/>
      </w:rPr>
      <w:t>; Ministru kabineta noteikumu projekts „</w:t>
    </w:r>
    <w:r w:rsidRPr="00A63822">
      <w:rPr>
        <w:sz w:val="16"/>
        <w:szCs w:val="16"/>
      </w:rPr>
      <w:t xml:space="preserve">Grozījumi Ministru kabineta </w:t>
    </w:r>
    <w:smartTag w:uri="schemas-tilde-lv/tildestengine" w:element="date">
      <w:smartTagPr>
        <w:attr w:name="Day" w:val="15"/>
        <w:attr w:name="Month" w:val="9"/>
        <w:attr w:name="Year" w:val="2008"/>
      </w:smartTagPr>
      <w:r w:rsidRPr="00A63822">
        <w:rPr>
          <w:sz w:val="16"/>
          <w:szCs w:val="16"/>
        </w:rPr>
        <w:t>2008.gada 15.septembra</w:t>
      </w:r>
    </w:smartTag>
    <w:r w:rsidRPr="00A63822">
      <w:rPr>
        <w:sz w:val="16"/>
        <w:szCs w:val="16"/>
      </w:rPr>
      <w:t xml:space="preserve"> noteikumos Nr.751 </w:t>
    </w:r>
    <w:r w:rsidRPr="005369AE">
      <w:rPr>
        <w:sz w:val="16"/>
        <w:szCs w:val="16"/>
      </w:rPr>
      <w:t>"</w:t>
    </w:r>
    <w:r w:rsidRPr="00A63822">
      <w:rPr>
        <w:sz w:val="16"/>
        <w:szCs w:val="16"/>
      </w:rPr>
      <w:t>Noteikumi par darbības programmas "Infrastruktūra un pakalpojumi" papildinājuma 3.1.4.4.aktivitāti "Atbalsts alternatīvās aprūpes pakalpojumu pieejamības attīstībai</w:t>
    </w:r>
    <w:r>
      <w:rPr>
        <w:sz w:val="16"/>
        <w:szCs w:val="16"/>
      </w:rPr>
      <w:t>"”</w:t>
    </w:r>
  </w:p>
  <w:p w:rsidR="00994960" w:rsidRDefault="009949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60" w:rsidRDefault="00994960" w:rsidP="008F2A41">
      <w:r>
        <w:separator/>
      </w:r>
    </w:p>
  </w:footnote>
  <w:footnote w:type="continuationSeparator" w:id="0">
    <w:p w:rsidR="00994960" w:rsidRDefault="00994960" w:rsidP="008F2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60" w:rsidRPr="00426501" w:rsidRDefault="00467DC6">
    <w:pPr>
      <w:pStyle w:val="Header"/>
      <w:jc w:val="center"/>
    </w:pPr>
    <w:fldSimple w:instr=" PAGE   \* MERGEFORMAT ">
      <w:r w:rsidR="007B6D54">
        <w:rPr>
          <w:noProof/>
        </w:rPr>
        <w:t>2</w:t>
      </w:r>
    </w:fldSimple>
  </w:p>
  <w:p w:rsidR="00994960" w:rsidRDefault="009949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F6B"/>
    <w:multiLevelType w:val="hybridMultilevel"/>
    <w:tmpl w:val="69D8029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0A5E2D"/>
    <w:multiLevelType w:val="hybridMultilevel"/>
    <w:tmpl w:val="3C0ABBF6"/>
    <w:lvl w:ilvl="0" w:tplc="BA04DF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EF774DB"/>
    <w:multiLevelType w:val="hybridMultilevel"/>
    <w:tmpl w:val="69403CA8"/>
    <w:lvl w:ilvl="0" w:tplc="237EF7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2164619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646194">
      <w:start w:val="1"/>
      <w:numFmt w:val="low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3168E3"/>
    <w:multiLevelType w:val="hybridMultilevel"/>
    <w:tmpl w:val="4F0AB628"/>
    <w:lvl w:ilvl="0" w:tplc="8BDC2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C83"/>
    <w:rsid w:val="00007F9E"/>
    <w:rsid w:val="00011688"/>
    <w:rsid w:val="00015419"/>
    <w:rsid w:val="00087D26"/>
    <w:rsid w:val="00095814"/>
    <w:rsid w:val="000B6A88"/>
    <w:rsid w:val="000D048F"/>
    <w:rsid w:val="000D1F0C"/>
    <w:rsid w:val="000D271F"/>
    <w:rsid w:val="000D6938"/>
    <w:rsid w:val="000F1155"/>
    <w:rsid w:val="00111B91"/>
    <w:rsid w:val="00124C96"/>
    <w:rsid w:val="00144C83"/>
    <w:rsid w:val="0015299D"/>
    <w:rsid w:val="00152BC1"/>
    <w:rsid w:val="001571AB"/>
    <w:rsid w:val="00170AB9"/>
    <w:rsid w:val="001A5E8E"/>
    <w:rsid w:val="001A634A"/>
    <w:rsid w:val="001A6F63"/>
    <w:rsid w:val="001C53E6"/>
    <w:rsid w:val="001C6680"/>
    <w:rsid w:val="001D4A76"/>
    <w:rsid w:val="001F0D70"/>
    <w:rsid w:val="001F536D"/>
    <w:rsid w:val="00203773"/>
    <w:rsid w:val="00205207"/>
    <w:rsid w:val="00205738"/>
    <w:rsid w:val="00215E59"/>
    <w:rsid w:val="00222764"/>
    <w:rsid w:val="0023419D"/>
    <w:rsid w:val="00241E7E"/>
    <w:rsid w:val="0024294A"/>
    <w:rsid w:val="002540FD"/>
    <w:rsid w:val="002B32BE"/>
    <w:rsid w:val="002B3973"/>
    <w:rsid w:val="002C44C2"/>
    <w:rsid w:val="002E776C"/>
    <w:rsid w:val="002F1F71"/>
    <w:rsid w:val="002F4F9A"/>
    <w:rsid w:val="00302D74"/>
    <w:rsid w:val="00357EBC"/>
    <w:rsid w:val="003614F2"/>
    <w:rsid w:val="003A6F8B"/>
    <w:rsid w:val="003B00C2"/>
    <w:rsid w:val="003B7C27"/>
    <w:rsid w:val="003B7D6C"/>
    <w:rsid w:val="003C2820"/>
    <w:rsid w:val="003C7B62"/>
    <w:rsid w:val="003D56E5"/>
    <w:rsid w:val="003E08C0"/>
    <w:rsid w:val="00412506"/>
    <w:rsid w:val="0041381D"/>
    <w:rsid w:val="00426501"/>
    <w:rsid w:val="0042686A"/>
    <w:rsid w:val="0043596E"/>
    <w:rsid w:val="00442491"/>
    <w:rsid w:val="00451864"/>
    <w:rsid w:val="00451BFF"/>
    <w:rsid w:val="0045224D"/>
    <w:rsid w:val="0045781E"/>
    <w:rsid w:val="004628CE"/>
    <w:rsid w:val="00467DC6"/>
    <w:rsid w:val="004837D7"/>
    <w:rsid w:val="004872E0"/>
    <w:rsid w:val="0049045D"/>
    <w:rsid w:val="00491300"/>
    <w:rsid w:val="00493CB1"/>
    <w:rsid w:val="004B079A"/>
    <w:rsid w:val="004B6E4C"/>
    <w:rsid w:val="004C1BFF"/>
    <w:rsid w:val="004D2FFE"/>
    <w:rsid w:val="004D6C0A"/>
    <w:rsid w:val="00505344"/>
    <w:rsid w:val="00513CCC"/>
    <w:rsid w:val="005369AE"/>
    <w:rsid w:val="00557091"/>
    <w:rsid w:val="00571A4F"/>
    <w:rsid w:val="00584C22"/>
    <w:rsid w:val="005A7510"/>
    <w:rsid w:val="005B4648"/>
    <w:rsid w:val="005B4950"/>
    <w:rsid w:val="005B4E4F"/>
    <w:rsid w:val="005C1020"/>
    <w:rsid w:val="005C221E"/>
    <w:rsid w:val="005F2C4A"/>
    <w:rsid w:val="00612DE4"/>
    <w:rsid w:val="00630C3C"/>
    <w:rsid w:val="00632967"/>
    <w:rsid w:val="00642DD6"/>
    <w:rsid w:val="006554C9"/>
    <w:rsid w:val="006A2D67"/>
    <w:rsid w:val="006A60EC"/>
    <w:rsid w:val="006B6208"/>
    <w:rsid w:val="006C207E"/>
    <w:rsid w:val="006D22E9"/>
    <w:rsid w:val="007325DE"/>
    <w:rsid w:val="007517E5"/>
    <w:rsid w:val="007667AF"/>
    <w:rsid w:val="007839C6"/>
    <w:rsid w:val="0078601C"/>
    <w:rsid w:val="0078755A"/>
    <w:rsid w:val="00797A11"/>
    <w:rsid w:val="00797D08"/>
    <w:rsid w:val="007A0E82"/>
    <w:rsid w:val="007A2597"/>
    <w:rsid w:val="007B6D54"/>
    <w:rsid w:val="007D303D"/>
    <w:rsid w:val="007D4D52"/>
    <w:rsid w:val="0080717D"/>
    <w:rsid w:val="008236DD"/>
    <w:rsid w:val="00824FB9"/>
    <w:rsid w:val="00833B37"/>
    <w:rsid w:val="00836163"/>
    <w:rsid w:val="008507DD"/>
    <w:rsid w:val="0087503A"/>
    <w:rsid w:val="00883918"/>
    <w:rsid w:val="008C26CA"/>
    <w:rsid w:val="008D69EA"/>
    <w:rsid w:val="008F2A41"/>
    <w:rsid w:val="00931770"/>
    <w:rsid w:val="00943E97"/>
    <w:rsid w:val="00970FB7"/>
    <w:rsid w:val="00974C3D"/>
    <w:rsid w:val="00994960"/>
    <w:rsid w:val="009A79EA"/>
    <w:rsid w:val="009B45B9"/>
    <w:rsid w:val="009C4896"/>
    <w:rsid w:val="009E59DA"/>
    <w:rsid w:val="00A0234B"/>
    <w:rsid w:val="00A137AC"/>
    <w:rsid w:val="00A20CF6"/>
    <w:rsid w:val="00A258DF"/>
    <w:rsid w:val="00A33025"/>
    <w:rsid w:val="00A63822"/>
    <w:rsid w:val="00A719CD"/>
    <w:rsid w:val="00A8342E"/>
    <w:rsid w:val="00A860B7"/>
    <w:rsid w:val="00A875E4"/>
    <w:rsid w:val="00A942B7"/>
    <w:rsid w:val="00A97AB9"/>
    <w:rsid w:val="00AC7FBE"/>
    <w:rsid w:val="00AE2ED6"/>
    <w:rsid w:val="00AE632E"/>
    <w:rsid w:val="00AF2B2A"/>
    <w:rsid w:val="00B11A68"/>
    <w:rsid w:val="00B16FB2"/>
    <w:rsid w:val="00B213A3"/>
    <w:rsid w:val="00B222A7"/>
    <w:rsid w:val="00B264F3"/>
    <w:rsid w:val="00B543F0"/>
    <w:rsid w:val="00B73E65"/>
    <w:rsid w:val="00B777EE"/>
    <w:rsid w:val="00B8303C"/>
    <w:rsid w:val="00B95D5A"/>
    <w:rsid w:val="00BC5118"/>
    <w:rsid w:val="00BD4B90"/>
    <w:rsid w:val="00BF01AD"/>
    <w:rsid w:val="00BF0430"/>
    <w:rsid w:val="00C013B3"/>
    <w:rsid w:val="00C2627C"/>
    <w:rsid w:val="00C4768A"/>
    <w:rsid w:val="00C52F32"/>
    <w:rsid w:val="00C654C1"/>
    <w:rsid w:val="00C6794D"/>
    <w:rsid w:val="00C90458"/>
    <w:rsid w:val="00D07C56"/>
    <w:rsid w:val="00D142F7"/>
    <w:rsid w:val="00D25D67"/>
    <w:rsid w:val="00D55082"/>
    <w:rsid w:val="00D67D3F"/>
    <w:rsid w:val="00D82E32"/>
    <w:rsid w:val="00D83EFE"/>
    <w:rsid w:val="00D844A2"/>
    <w:rsid w:val="00D93B64"/>
    <w:rsid w:val="00DC76A3"/>
    <w:rsid w:val="00DE73F2"/>
    <w:rsid w:val="00E02646"/>
    <w:rsid w:val="00E04B92"/>
    <w:rsid w:val="00E1108D"/>
    <w:rsid w:val="00E26D09"/>
    <w:rsid w:val="00E41771"/>
    <w:rsid w:val="00E57AA0"/>
    <w:rsid w:val="00E64E98"/>
    <w:rsid w:val="00E71EF5"/>
    <w:rsid w:val="00E84FEF"/>
    <w:rsid w:val="00E91264"/>
    <w:rsid w:val="00E953A1"/>
    <w:rsid w:val="00E9616B"/>
    <w:rsid w:val="00EA4BB7"/>
    <w:rsid w:val="00EA6E7B"/>
    <w:rsid w:val="00EB5D6E"/>
    <w:rsid w:val="00EE4041"/>
    <w:rsid w:val="00F2716E"/>
    <w:rsid w:val="00F27AF4"/>
    <w:rsid w:val="00F66FA2"/>
    <w:rsid w:val="00F73CE1"/>
    <w:rsid w:val="00F92CDD"/>
    <w:rsid w:val="00F95D76"/>
    <w:rsid w:val="00F975F6"/>
    <w:rsid w:val="00FA3EF3"/>
    <w:rsid w:val="00FC6BDC"/>
    <w:rsid w:val="00FC72A3"/>
    <w:rsid w:val="00FC73E4"/>
    <w:rsid w:val="00FD6BDA"/>
    <w:rsid w:val="00FF1D3C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locked="1" w:semiHidden="0" w:uiPriority="0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44C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4C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4C83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4FB9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144C83"/>
    <w:rPr>
      <w:rFonts w:cs="Times New Roman"/>
      <w:color w:val="0000FF"/>
      <w:u w:val="single"/>
    </w:rPr>
  </w:style>
  <w:style w:type="character" w:customStyle="1" w:styleId="NormalWeb4CharChar">
    <w:name w:val="Normal (Web)4 Char Char"/>
    <w:basedOn w:val="DefaultParagraphFont"/>
    <w:link w:val="NormalWeb4Char"/>
    <w:uiPriority w:val="99"/>
    <w:locked/>
    <w:rsid w:val="00144C83"/>
    <w:rPr>
      <w:rFonts w:ascii="Tahoma" w:hAnsi="Tahoma" w:cs="Tahoma"/>
      <w:color w:val="2D2F30"/>
      <w:sz w:val="17"/>
      <w:szCs w:val="17"/>
    </w:rPr>
  </w:style>
  <w:style w:type="paragraph" w:customStyle="1" w:styleId="NormalWeb4Char">
    <w:name w:val="Normal (Web)4 Char"/>
    <w:basedOn w:val="Normal"/>
    <w:link w:val="NormalWeb4CharChar"/>
    <w:uiPriority w:val="99"/>
    <w:rsid w:val="00144C83"/>
    <w:rPr>
      <w:rFonts w:ascii="Tahoma" w:eastAsia="Calibri" w:hAnsi="Tahoma" w:cs="Tahoma"/>
      <w:color w:val="2D2F30"/>
      <w:sz w:val="17"/>
      <w:szCs w:val="17"/>
      <w:lang w:eastAsia="en-US"/>
    </w:rPr>
  </w:style>
  <w:style w:type="paragraph" w:customStyle="1" w:styleId="naisf">
    <w:name w:val="naisf"/>
    <w:basedOn w:val="Normal"/>
    <w:uiPriority w:val="99"/>
    <w:rsid w:val="00144C83"/>
    <w:pPr>
      <w:spacing w:before="100" w:beforeAutospacing="1" w:after="100" w:afterAutospacing="1"/>
    </w:pPr>
  </w:style>
  <w:style w:type="paragraph" w:customStyle="1" w:styleId="naislab">
    <w:name w:val="naislab"/>
    <w:basedOn w:val="Normal"/>
    <w:uiPriority w:val="99"/>
    <w:rsid w:val="00144C83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144C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C83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144C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4C83"/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144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4C83"/>
    <w:rPr>
      <w:rFonts w:ascii="Times New Roman" w:hAnsi="Times New Roman" w:cs="Times New Roman"/>
      <w:sz w:val="20"/>
      <w:szCs w:val="20"/>
      <w:lang w:eastAsia="lv-LV"/>
    </w:rPr>
  </w:style>
  <w:style w:type="paragraph" w:styleId="Signature">
    <w:name w:val="Signature"/>
    <w:basedOn w:val="Normal"/>
    <w:next w:val="EnvelopeReturn"/>
    <w:link w:val="SignatureChar"/>
    <w:uiPriority w:val="99"/>
    <w:rsid w:val="00144C83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144C83"/>
    <w:rPr>
      <w:rFonts w:ascii="Times New Roman" w:hAnsi="Times New Roman" w:cs="Times New Roman"/>
      <w:sz w:val="20"/>
      <w:szCs w:val="20"/>
      <w:lang w:val="en-AU"/>
    </w:rPr>
  </w:style>
  <w:style w:type="paragraph" w:styleId="EnvelopeReturn">
    <w:name w:val="envelope return"/>
    <w:basedOn w:val="Normal"/>
    <w:uiPriority w:val="99"/>
    <w:rsid w:val="00144C83"/>
    <w:rPr>
      <w:rFonts w:ascii="Cambria" w:hAnsi="Cambria"/>
      <w:sz w:val="20"/>
      <w:szCs w:val="20"/>
    </w:rPr>
  </w:style>
  <w:style w:type="paragraph" w:customStyle="1" w:styleId="RakstzCharCharRakstzCharCharRakstz">
    <w:name w:val="Rakstz. Char Char Rakstz. Char Char Rakstz."/>
    <w:basedOn w:val="Normal"/>
    <w:uiPriority w:val="99"/>
    <w:rsid w:val="004265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650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FB9"/>
    <w:rPr>
      <w:rFonts w:ascii="Tahoma" w:hAnsi="Tahoma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24FB9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24FB9"/>
    <w:rPr>
      <w:rFonts w:ascii="Times New Roman" w:hAnsi="Times New Roman" w:cs="Times New Roman"/>
      <w:b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BC5118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511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F11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115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F1155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FF51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51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179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80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80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80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rs.Stirn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6ABB-E80F-4E2C-AB2E-D35B93B3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LindaLama</dc:creator>
  <cp:lastModifiedBy>Aigars Stirna</cp:lastModifiedBy>
  <cp:revision>3</cp:revision>
  <cp:lastPrinted>2011-06-10T09:50:00Z</cp:lastPrinted>
  <dcterms:created xsi:type="dcterms:W3CDTF">2011-08-17T09:25:00Z</dcterms:created>
  <dcterms:modified xsi:type="dcterms:W3CDTF">2011-08-19T08:09:00Z</dcterms:modified>
</cp:coreProperties>
</file>