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BA545" w14:textId="77777777" w:rsidR="006F61DA" w:rsidRPr="00F5458C" w:rsidRDefault="006F61DA" w:rsidP="006F61DA">
      <w:pPr>
        <w:tabs>
          <w:tab w:val="left" w:pos="6804"/>
        </w:tabs>
        <w:jc w:val="both"/>
        <w:rPr>
          <w:sz w:val="28"/>
          <w:szCs w:val="28"/>
          <w:lang w:val="de-DE"/>
        </w:rPr>
      </w:pPr>
    </w:p>
    <w:p w14:paraId="1BB0414E" w14:textId="77777777" w:rsidR="006F61DA" w:rsidRPr="00F5458C" w:rsidRDefault="006F61DA" w:rsidP="006F61DA">
      <w:pPr>
        <w:tabs>
          <w:tab w:val="left" w:pos="6663"/>
        </w:tabs>
        <w:rPr>
          <w:sz w:val="28"/>
          <w:szCs w:val="28"/>
        </w:rPr>
      </w:pPr>
    </w:p>
    <w:p w14:paraId="53C5FCC4" w14:textId="77777777" w:rsidR="006F61DA" w:rsidRPr="00F5458C" w:rsidRDefault="006F61DA" w:rsidP="006F61DA">
      <w:pPr>
        <w:tabs>
          <w:tab w:val="left" w:pos="6663"/>
        </w:tabs>
        <w:rPr>
          <w:sz w:val="28"/>
          <w:szCs w:val="28"/>
        </w:rPr>
      </w:pPr>
    </w:p>
    <w:p w14:paraId="6D7EC437" w14:textId="77777777" w:rsidR="006F61DA" w:rsidRPr="00F5458C" w:rsidRDefault="006F61DA" w:rsidP="006F61DA">
      <w:pPr>
        <w:tabs>
          <w:tab w:val="left" w:pos="6663"/>
        </w:tabs>
        <w:rPr>
          <w:sz w:val="28"/>
          <w:szCs w:val="28"/>
        </w:rPr>
      </w:pPr>
    </w:p>
    <w:p w14:paraId="333A6A17" w14:textId="77777777" w:rsidR="006F61DA" w:rsidRPr="00F5458C" w:rsidRDefault="006F61DA" w:rsidP="006F61DA">
      <w:pPr>
        <w:tabs>
          <w:tab w:val="left" w:pos="6663"/>
        </w:tabs>
        <w:rPr>
          <w:sz w:val="28"/>
          <w:szCs w:val="28"/>
        </w:rPr>
      </w:pPr>
    </w:p>
    <w:p w14:paraId="6304D4C9" w14:textId="7BFEEFAF" w:rsidR="006F61DA" w:rsidRPr="00B42413" w:rsidRDefault="006F61DA" w:rsidP="006F61DA">
      <w:pPr>
        <w:tabs>
          <w:tab w:val="left" w:pos="6663"/>
        </w:tabs>
        <w:rPr>
          <w:sz w:val="28"/>
          <w:szCs w:val="28"/>
        </w:rPr>
      </w:pPr>
      <w:r w:rsidRPr="00B42413">
        <w:rPr>
          <w:sz w:val="28"/>
          <w:szCs w:val="28"/>
        </w:rPr>
        <w:t xml:space="preserve">2013.gada </w:t>
      </w:r>
      <w:r w:rsidR="001F5BCC">
        <w:rPr>
          <w:sz w:val="28"/>
          <w:szCs w:val="28"/>
        </w:rPr>
        <w:t>17.septembrī</w:t>
      </w:r>
      <w:r w:rsidRPr="00B42413">
        <w:rPr>
          <w:sz w:val="28"/>
          <w:szCs w:val="28"/>
        </w:rPr>
        <w:tab/>
        <w:t>Noteikumi Nr.</w:t>
      </w:r>
      <w:r w:rsidR="001F5BCC">
        <w:rPr>
          <w:sz w:val="28"/>
          <w:szCs w:val="28"/>
        </w:rPr>
        <w:t xml:space="preserve"> 877</w:t>
      </w:r>
    </w:p>
    <w:p w14:paraId="4B641A74" w14:textId="68FA66A6" w:rsidR="006F61DA" w:rsidRPr="00F5458C" w:rsidRDefault="006F61DA" w:rsidP="006F61DA">
      <w:pPr>
        <w:tabs>
          <w:tab w:val="left" w:pos="6663"/>
        </w:tabs>
      </w:pPr>
      <w:r w:rsidRPr="00F5458C">
        <w:rPr>
          <w:sz w:val="28"/>
          <w:szCs w:val="28"/>
        </w:rPr>
        <w:t>Rīgā</w:t>
      </w:r>
      <w:r w:rsidRPr="00F5458C">
        <w:rPr>
          <w:sz w:val="28"/>
          <w:szCs w:val="28"/>
        </w:rPr>
        <w:tab/>
        <w:t xml:space="preserve">(prot. Nr. </w:t>
      </w:r>
      <w:r w:rsidR="001F5BCC">
        <w:rPr>
          <w:sz w:val="28"/>
          <w:szCs w:val="28"/>
        </w:rPr>
        <w:t>49 62</w:t>
      </w:r>
      <w:bookmarkStart w:id="0" w:name="_GoBack"/>
      <w:bookmarkEnd w:id="0"/>
      <w:r w:rsidRPr="00F5458C">
        <w:rPr>
          <w:sz w:val="28"/>
          <w:szCs w:val="28"/>
        </w:rPr>
        <w:t>.§)</w:t>
      </w:r>
    </w:p>
    <w:p w14:paraId="47E41E17" w14:textId="77777777" w:rsidR="0075662B" w:rsidRDefault="0075662B" w:rsidP="0075662B">
      <w:pPr>
        <w:ind w:firstLine="709"/>
        <w:jc w:val="both"/>
        <w:rPr>
          <w:sz w:val="28"/>
          <w:szCs w:val="28"/>
        </w:rPr>
      </w:pPr>
    </w:p>
    <w:p w14:paraId="3C674CAE" w14:textId="562D137E" w:rsidR="00BB62A1" w:rsidRPr="0028663C" w:rsidRDefault="00BB62A1" w:rsidP="006F61DA">
      <w:pPr>
        <w:pStyle w:val="Footer"/>
        <w:jc w:val="center"/>
        <w:rPr>
          <w:b/>
          <w:sz w:val="28"/>
          <w:szCs w:val="28"/>
        </w:rPr>
      </w:pPr>
      <w:r w:rsidRPr="0028663C">
        <w:rPr>
          <w:b/>
          <w:bCs/>
          <w:sz w:val="28"/>
          <w:szCs w:val="28"/>
        </w:rPr>
        <w:t>Vides pārraudzības valsts biroja publ</w:t>
      </w:r>
      <w:r w:rsidR="00F00934" w:rsidRPr="0028663C">
        <w:rPr>
          <w:b/>
          <w:bCs/>
          <w:sz w:val="28"/>
          <w:szCs w:val="28"/>
        </w:rPr>
        <w:t xml:space="preserve">isko maksas </w:t>
      </w:r>
      <w:r w:rsidR="00071900" w:rsidRPr="0028663C">
        <w:rPr>
          <w:b/>
          <w:bCs/>
          <w:sz w:val="28"/>
          <w:szCs w:val="28"/>
        </w:rPr>
        <w:t>pakalpojumu</w:t>
      </w:r>
      <w:r w:rsidR="00071900">
        <w:rPr>
          <w:b/>
          <w:bCs/>
          <w:sz w:val="28"/>
          <w:szCs w:val="28"/>
        </w:rPr>
        <w:br/>
      </w:r>
      <w:r w:rsidR="00F00934" w:rsidRPr="0028663C">
        <w:rPr>
          <w:b/>
          <w:bCs/>
          <w:sz w:val="28"/>
          <w:szCs w:val="28"/>
        </w:rPr>
        <w:t>cenrādi</w:t>
      </w:r>
      <w:r w:rsidR="00980D85">
        <w:rPr>
          <w:b/>
          <w:bCs/>
          <w:sz w:val="28"/>
          <w:szCs w:val="28"/>
        </w:rPr>
        <w:t>s</w:t>
      </w:r>
    </w:p>
    <w:p w14:paraId="156324DD" w14:textId="77777777" w:rsidR="0075662B" w:rsidRDefault="0075662B" w:rsidP="0075662B">
      <w:pPr>
        <w:ind w:firstLine="709"/>
        <w:jc w:val="both"/>
        <w:rPr>
          <w:sz w:val="28"/>
          <w:szCs w:val="28"/>
        </w:rPr>
      </w:pPr>
    </w:p>
    <w:p w14:paraId="37EFC981" w14:textId="77777777" w:rsidR="00407BDF" w:rsidRDefault="00BB62A1" w:rsidP="006F61DA">
      <w:pPr>
        <w:tabs>
          <w:tab w:val="left" w:pos="1260"/>
        </w:tabs>
        <w:ind w:right="26"/>
        <w:jc w:val="right"/>
        <w:rPr>
          <w:iCs/>
          <w:sz w:val="28"/>
          <w:szCs w:val="28"/>
        </w:rPr>
      </w:pPr>
      <w:r w:rsidRPr="0028663C">
        <w:rPr>
          <w:iCs/>
          <w:sz w:val="28"/>
          <w:szCs w:val="28"/>
        </w:rPr>
        <w:t xml:space="preserve">Izdoti saskaņā ar </w:t>
      </w:r>
    </w:p>
    <w:p w14:paraId="211D21CB" w14:textId="2775524C" w:rsidR="00980D85" w:rsidRDefault="00BB62A1" w:rsidP="006F61DA">
      <w:pPr>
        <w:tabs>
          <w:tab w:val="left" w:pos="1260"/>
        </w:tabs>
        <w:ind w:right="26"/>
        <w:jc w:val="right"/>
        <w:rPr>
          <w:iCs/>
          <w:sz w:val="28"/>
          <w:szCs w:val="28"/>
        </w:rPr>
      </w:pPr>
      <w:r w:rsidRPr="0028663C">
        <w:rPr>
          <w:iCs/>
          <w:sz w:val="28"/>
          <w:szCs w:val="28"/>
        </w:rPr>
        <w:t>Likuma par budžetu un</w:t>
      </w:r>
      <w:r w:rsidR="00407BDF" w:rsidRPr="00407BDF">
        <w:rPr>
          <w:iCs/>
          <w:sz w:val="28"/>
          <w:szCs w:val="28"/>
        </w:rPr>
        <w:t xml:space="preserve"> </w:t>
      </w:r>
      <w:r w:rsidR="00407BDF" w:rsidRPr="0028663C">
        <w:rPr>
          <w:iCs/>
          <w:sz w:val="28"/>
          <w:szCs w:val="28"/>
        </w:rPr>
        <w:t>finanšu vadību</w:t>
      </w:r>
    </w:p>
    <w:p w14:paraId="6AEB7EEA" w14:textId="26CA6E69" w:rsidR="0075662B" w:rsidRDefault="00BB62A1" w:rsidP="006F61DA">
      <w:pPr>
        <w:tabs>
          <w:tab w:val="left" w:pos="1260"/>
        </w:tabs>
        <w:ind w:right="26"/>
        <w:jc w:val="right"/>
        <w:rPr>
          <w:iCs/>
          <w:sz w:val="28"/>
          <w:szCs w:val="28"/>
        </w:rPr>
      </w:pPr>
      <w:r w:rsidRPr="0028663C">
        <w:rPr>
          <w:iCs/>
          <w:sz w:val="28"/>
          <w:szCs w:val="28"/>
        </w:rPr>
        <w:t xml:space="preserve"> 5.panta devīto daļu un</w:t>
      </w:r>
    </w:p>
    <w:p w14:paraId="64F496A1" w14:textId="7E8C44AF" w:rsidR="00980D85" w:rsidRDefault="001F5BCC" w:rsidP="006F61DA">
      <w:pPr>
        <w:tabs>
          <w:tab w:val="left" w:pos="1260"/>
        </w:tabs>
        <w:ind w:right="26"/>
        <w:jc w:val="right"/>
        <w:rPr>
          <w:iCs/>
          <w:sz w:val="28"/>
          <w:szCs w:val="28"/>
        </w:rPr>
      </w:pPr>
      <w:hyperlink r:id="rId8" w:tgtFrame="_blank" w:history="1">
        <w:r w:rsidR="00BB62A1" w:rsidRPr="0028663C">
          <w:rPr>
            <w:iCs/>
            <w:sz w:val="28"/>
            <w:szCs w:val="28"/>
          </w:rPr>
          <w:t>Vides aizsardzības likuma</w:t>
        </w:r>
      </w:hyperlink>
      <w:r w:rsidR="00BB62A1" w:rsidRPr="0028663C">
        <w:rPr>
          <w:iCs/>
          <w:sz w:val="28"/>
          <w:szCs w:val="28"/>
        </w:rPr>
        <w:t xml:space="preserve"> </w:t>
      </w:r>
    </w:p>
    <w:p w14:paraId="3C674CB0" w14:textId="6E084190" w:rsidR="00BB62A1" w:rsidRPr="0028663C" w:rsidRDefault="00BB62A1" w:rsidP="006F61DA">
      <w:pPr>
        <w:tabs>
          <w:tab w:val="left" w:pos="1260"/>
        </w:tabs>
        <w:ind w:right="26"/>
        <w:jc w:val="right"/>
        <w:rPr>
          <w:iCs/>
          <w:sz w:val="28"/>
          <w:szCs w:val="28"/>
        </w:rPr>
      </w:pPr>
      <w:r w:rsidRPr="0028663C">
        <w:rPr>
          <w:iCs/>
          <w:sz w:val="28"/>
          <w:szCs w:val="28"/>
        </w:rPr>
        <w:t xml:space="preserve"> </w:t>
      </w:r>
      <w:r w:rsidR="00407BDF" w:rsidRPr="0028663C">
        <w:rPr>
          <w:iCs/>
          <w:sz w:val="28"/>
          <w:szCs w:val="28"/>
        </w:rPr>
        <w:t xml:space="preserve">38.panta </w:t>
      </w:r>
      <w:r w:rsidRPr="0028663C">
        <w:rPr>
          <w:iCs/>
          <w:sz w:val="28"/>
          <w:szCs w:val="28"/>
        </w:rPr>
        <w:t>1.</w:t>
      </w:r>
      <w:r w:rsidRPr="0028663C">
        <w:rPr>
          <w:iCs/>
          <w:sz w:val="28"/>
          <w:szCs w:val="28"/>
          <w:vertAlign w:val="superscript"/>
        </w:rPr>
        <w:t>1</w:t>
      </w:r>
      <w:r w:rsidRPr="0028663C">
        <w:rPr>
          <w:iCs/>
          <w:sz w:val="28"/>
          <w:szCs w:val="28"/>
        </w:rPr>
        <w:t xml:space="preserve"> daļas 1. un 2.punktu</w:t>
      </w:r>
    </w:p>
    <w:p w14:paraId="1789E7DD" w14:textId="77777777" w:rsidR="0075662B" w:rsidRDefault="0075662B" w:rsidP="0075662B">
      <w:pPr>
        <w:ind w:firstLine="709"/>
        <w:jc w:val="both"/>
        <w:rPr>
          <w:sz w:val="28"/>
          <w:szCs w:val="28"/>
        </w:rPr>
      </w:pPr>
      <w:bookmarkStart w:id="1" w:name="p-438417"/>
      <w:bookmarkStart w:id="2" w:name="p1"/>
      <w:bookmarkEnd w:id="1"/>
      <w:bookmarkEnd w:id="2"/>
    </w:p>
    <w:p w14:paraId="3751CA55" w14:textId="65F669BC" w:rsidR="00980D85" w:rsidRPr="00980D85" w:rsidRDefault="006F61DA" w:rsidP="006F61DA">
      <w:pPr>
        <w:ind w:firstLine="709"/>
        <w:jc w:val="both"/>
        <w:rPr>
          <w:sz w:val="28"/>
          <w:szCs w:val="28"/>
        </w:rPr>
      </w:pPr>
      <w:r>
        <w:rPr>
          <w:sz w:val="28"/>
          <w:szCs w:val="28"/>
        </w:rPr>
        <w:t>1. </w:t>
      </w:r>
      <w:r w:rsidR="00F72C52" w:rsidRPr="00F72C52">
        <w:rPr>
          <w:sz w:val="28"/>
          <w:szCs w:val="28"/>
        </w:rPr>
        <w:t>Noteikumi nosaka Vides pārraudzības valsts biroja (turpmāk – birojs) sniegto publisko maksas pakalpojumu cenrādi un kārtību, kādā maksā</w:t>
      </w:r>
      <w:r w:rsidR="00407BDF">
        <w:rPr>
          <w:sz w:val="28"/>
          <w:szCs w:val="28"/>
        </w:rPr>
        <w:t>jama</w:t>
      </w:r>
      <w:r w:rsidR="00F72C52" w:rsidRPr="00F72C52">
        <w:rPr>
          <w:sz w:val="28"/>
          <w:szCs w:val="28"/>
        </w:rPr>
        <w:t xml:space="preserve"> gada maks</w:t>
      </w:r>
      <w:r w:rsidR="00407BDF">
        <w:rPr>
          <w:sz w:val="28"/>
          <w:szCs w:val="28"/>
        </w:rPr>
        <w:t>a</w:t>
      </w:r>
      <w:r w:rsidR="00F72C52" w:rsidRPr="00F72C52">
        <w:rPr>
          <w:sz w:val="28"/>
          <w:szCs w:val="28"/>
        </w:rPr>
        <w:t xml:space="preserve"> par ekomarķējuma izmantošanu.</w:t>
      </w:r>
    </w:p>
    <w:p w14:paraId="1A8F9EA8" w14:textId="77777777" w:rsidR="006F61DA" w:rsidRDefault="006F61DA" w:rsidP="006F61DA">
      <w:pPr>
        <w:ind w:firstLine="709"/>
        <w:jc w:val="both"/>
        <w:rPr>
          <w:sz w:val="28"/>
          <w:szCs w:val="28"/>
        </w:rPr>
      </w:pPr>
      <w:bookmarkStart w:id="3" w:name="p-438418"/>
      <w:bookmarkStart w:id="4" w:name="p2"/>
      <w:bookmarkEnd w:id="3"/>
      <w:bookmarkEnd w:id="4"/>
    </w:p>
    <w:p w14:paraId="3C674CB4" w14:textId="12C6611C" w:rsidR="00F72C52" w:rsidRPr="00980D85" w:rsidRDefault="006F61DA" w:rsidP="006F61DA">
      <w:pPr>
        <w:ind w:firstLine="709"/>
        <w:jc w:val="both"/>
        <w:rPr>
          <w:sz w:val="28"/>
          <w:szCs w:val="28"/>
        </w:rPr>
      </w:pPr>
      <w:r>
        <w:rPr>
          <w:sz w:val="28"/>
          <w:szCs w:val="28"/>
        </w:rPr>
        <w:t>2. </w:t>
      </w:r>
      <w:r w:rsidR="00F72C52" w:rsidRPr="00980D85">
        <w:rPr>
          <w:sz w:val="28"/>
          <w:szCs w:val="28"/>
        </w:rPr>
        <w:t>Birojs publiskos maksas pakalpojumus sniedz saskaņā ar cenrādi (pielikums).</w:t>
      </w:r>
    </w:p>
    <w:p w14:paraId="5F882CFC" w14:textId="77777777" w:rsidR="006F61DA" w:rsidRDefault="006F61DA" w:rsidP="006F61DA">
      <w:pPr>
        <w:ind w:firstLine="709"/>
        <w:jc w:val="both"/>
        <w:rPr>
          <w:sz w:val="28"/>
          <w:szCs w:val="28"/>
        </w:rPr>
      </w:pPr>
      <w:bookmarkStart w:id="5" w:name="p-438419"/>
      <w:bookmarkStart w:id="6" w:name="p3"/>
      <w:bookmarkEnd w:id="5"/>
      <w:bookmarkEnd w:id="6"/>
    </w:p>
    <w:p w14:paraId="3C674CB6" w14:textId="648984F7" w:rsidR="00F72C52" w:rsidRPr="00F72C52" w:rsidRDefault="00F72C52" w:rsidP="006F61DA">
      <w:pPr>
        <w:ind w:firstLine="709"/>
        <w:jc w:val="both"/>
        <w:rPr>
          <w:sz w:val="28"/>
          <w:szCs w:val="28"/>
        </w:rPr>
      </w:pPr>
      <w:r w:rsidRPr="00F72C52">
        <w:rPr>
          <w:sz w:val="28"/>
          <w:szCs w:val="28"/>
        </w:rPr>
        <w:t xml:space="preserve">3. Lai atbilstoši Eiropas Parlamenta un Padomes 2009.gada 25.novembra Regulai (EK) Nr.66/2010 par ES ekomarķējumu iegūtu ekomarķējumu, pretendents iesniedz birojā iesniegumu un saskaņā ar </w:t>
      </w:r>
      <w:r w:rsidR="00407BDF">
        <w:rPr>
          <w:sz w:val="28"/>
          <w:szCs w:val="28"/>
        </w:rPr>
        <w:t xml:space="preserve">šo noteikumu </w:t>
      </w:r>
      <w:r w:rsidRPr="00F72C52">
        <w:rPr>
          <w:sz w:val="28"/>
          <w:szCs w:val="28"/>
        </w:rPr>
        <w:t>pielikumu sedz maksu par iesnieguma izskatīšanu, izvērtēšanu un produkta reģistrāciju.</w:t>
      </w:r>
    </w:p>
    <w:p w14:paraId="0632BA22" w14:textId="77777777" w:rsidR="006F61DA" w:rsidRDefault="006F61DA" w:rsidP="006F61DA">
      <w:pPr>
        <w:ind w:firstLine="709"/>
        <w:jc w:val="both"/>
        <w:rPr>
          <w:sz w:val="28"/>
          <w:szCs w:val="28"/>
        </w:rPr>
      </w:pPr>
      <w:bookmarkStart w:id="7" w:name="p-438420"/>
      <w:bookmarkStart w:id="8" w:name="p4"/>
      <w:bookmarkEnd w:id="7"/>
      <w:bookmarkEnd w:id="8"/>
    </w:p>
    <w:p w14:paraId="3C674CB8" w14:textId="77777777" w:rsidR="00F72C52" w:rsidRPr="00F72C52" w:rsidRDefault="00F72C52" w:rsidP="006F61DA">
      <w:pPr>
        <w:ind w:firstLine="709"/>
        <w:jc w:val="both"/>
        <w:rPr>
          <w:sz w:val="28"/>
          <w:szCs w:val="28"/>
        </w:rPr>
      </w:pPr>
      <w:r w:rsidRPr="00F72C52">
        <w:rPr>
          <w:sz w:val="28"/>
          <w:szCs w:val="28"/>
        </w:rPr>
        <w:t>4. Ekomarķējuma gada maksu nosaka par iepriekšējo kalendāra gadu, un persona to samaksā līdz kārtējā gada 31.martam, pamatojoties uz elektronisko rēķinu, kas saņemts līdz kārtējā gada 1.martam.</w:t>
      </w:r>
    </w:p>
    <w:p w14:paraId="631B641F" w14:textId="77777777" w:rsidR="006F61DA" w:rsidRDefault="006F61DA" w:rsidP="006F61DA">
      <w:pPr>
        <w:ind w:firstLine="709"/>
        <w:jc w:val="both"/>
        <w:rPr>
          <w:sz w:val="28"/>
          <w:szCs w:val="28"/>
        </w:rPr>
      </w:pPr>
      <w:bookmarkStart w:id="9" w:name="p-438421"/>
      <w:bookmarkStart w:id="10" w:name="p5"/>
      <w:bookmarkEnd w:id="9"/>
      <w:bookmarkEnd w:id="10"/>
    </w:p>
    <w:p w14:paraId="3C674CBA" w14:textId="77777777" w:rsidR="00F72C52" w:rsidRPr="00F72C52" w:rsidRDefault="00F72C52" w:rsidP="006F61DA">
      <w:pPr>
        <w:ind w:firstLine="709"/>
        <w:jc w:val="both"/>
        <w:rPr>
          <w:sz w:val="28"/>
          <w:szCs w:val="28"/>
        </w:rPr>
      </w:pPr>
      <w:r w:rsidRPr="00F72C52">
        <w:rPr>
          <w:sz w:val="28"/>
          <w:szCs w:val="28"/>
        </w:rPr>
        <w:t>5. Ja persona sākusi vai beigusi lietot ekomarķējumu vai izbeigusi saimniecisko darbību pirms kalendāra gada beigām, maksu par ekomarķējuma lietošanu aprēķina kā vienu divpadsmito daļu no gada maksas apmēra par katru kalendāra mēnesi, kad lietots ekomarķējums, vai par laikposmu līdz saimnieciskās darbības izbeigšanai.</w:t>
      </w:r>
    </w:p>
    <w:p w14:paraId="2CDCD4D3" w14:textId="77777777" w:rsidR="006F61DA" w:rsidRDefault="006F61DA" w:rsidP="006F61DA">
      <w:pPr>
        <w:ind w:firstLine="709"/>
        <w:jc w:val="both"/>
        <w:rPr>
          <w:sz w:val="28"/>
          <w:szCs w:val="28"/>
        </w:rPr>
      </w:pPr>
      <w:bookmarkStart w:id="11" w:name="p-438422"/>
      <w:bookmarkStart w:id="12" w:name="p6"/>
      <w:bookmarkEnd w:id="11"/>
      <w:bookmarkEnd w:id="12"/>
    </w:p>
    <w:p w14:paraId="3C674CBC" w14:textId="76E628B2" w:rsidR="00F72C52" w:rsidRPr="00F72C52" w:rsidRDefault="00F72C52" w:rsidP="006F61DA">
      <w:pPr>
        <w:ind w:firstLine="709"/>
        <w:jc w:val="both"/>
        <w:rPr>
          <w:sz w:val="28"/>
          <w:szCs w:val="28"/>
        </w:rPr>
      </w:pPr>
      <w:r w:rsidRPr="00F72C52">
        <w:rPr>
          <w:sz w:val="28"/>
          <w:szCs w:val="28"/>
        </w:rPr>
        <w:lastRenderedPageBreak/>
        <w:t>6. Par biroja sniegto publisko maksas pakalpojumu persona maksā, izmantojot šādus maksājumu pakalpojum</w:t>
      </w:r>
      <w:r w:rsidR="00407BDF">
        <w:rPr>
          <w:sz w:val="28"/>
          <w:szCs w:val="28"/>
        </w:rPr>
        <w:t>u</w:t>
      </w:r>
      <w:r w:rsidRPr="00F72C52">
        <w:rPr>
          <w:sz w:val="28"/>
          <w:szCs w:val="28"/>
        </w:rPr>
        <w:t xml:space="preserve"> veidus:</w:t>
      </w:r>
    </w:p>
    <w:p w14:paraId="3C674CBD" w14:textId="77777777" w:rsidR="00F72C52" w:rsidRPr="00F72C52" w:rsidRDefault="00F72C52" w:rsidP="006F61DA">
      <w:pPr>
        <w:ind w:firstLine="709"/>
        <w:jc w:val="both"/>
        <w:rPr>
          <w:sz w:val="28"/>
          <w:szCs w:val="28"/>
        </w:rPr>
      </w:pPr>
      <w:r w:rsidRPr="00F72C52">
        <w:rPr>
          <w:sz w:val="28"/>
          <w:szCs w:val="28"/>
        </w:rPr>
        <w:t>6.1. birojā ar maksājumu karti maksājumu karšu pieņemšanas terminālī vai citā alternatīvā sistēmā, ja birojs vai starpniekinstitūcija to tehniski nodrošina;</w:t>
      </w:r>
    </w:p>
    <w:p w14:paraId="3C674CBE" w14:textId="77777777" w:rsidR="00F72C52" w:rsidRDefault="00F72C52" w:rsidP="006F61DA">
      <w:pPr>
        <w:ind w:firstLine="709"/>
        <w:jc w:val="both"/>
        <w:rPr>
          <w:sz w:val="28"/>
          <w:szCs w:val="28"/>
        </w:rPr>
      </w:pPr>
      <w:r w:rsidRPr="00F72C52">
        <w:rPr>
          <w:sz w:val="28"/>
          <w:szCs w:val="28"/>
        </w:rPr>
        <w:t>6.2. ar maksājumu pakalpojuma sniedzēja starpniecību, kuram ir tiesības sniegt maksājumu pakalpojumus Maksājumu pakalpojumu un elektroniskās naudas likuma izpratnē.</w:t>
      </w:r>
    </w:p>
    <w:p w14:paraId="3DB2DFC6" w14:textId="77777777" w:rsidR="006F61DA" w:rsidRPr="00F72C52" w:rsidRDefault="006F61DA" w:rsidP="006F61DA">
      <w:pPr>
        <w:ind w:firstLine="709"/>
        <w:jc w:val="both"/>
        <w:rPr>
          <w:sz w:val="28"/>
          <w:szCs w:val="28"/>
        </w:rPr>
      </w:pPr>
    </w:p>
    <w:p w14:paraId="3C674CC1" w14:textId="01CA01C7" w:rsidR="00F72C52" w:rsidRDefault="00F72C52" w:rsidP="006F61DA">
      <w:pPr>
        <w:ind w:firstLine="709"/>
        <w:jc w:val="both"/>
        <w:rPr>
          <w:sz w:val="28"/>
          <w:szCs w:val="28"/>
        </w:rPr>
      </w:pPr>
      <w:bookmarkStart w:id="13" w:name="p-438423"/>
      <w:bookmarkStart w:id="14" w:name="p7"/>
      <w:bookmarkEnd w:id="13"/>
      <w:bookmarkEnd w:id="14"/>
      <w:r w:rsidRPr="00F72C52">
        <w:rPr>
          <w:sz w:val="28"/>
          <w:szCs w:val="28"/>
        </w:rPr>
        <w:t xml:space="preserve">7. </w:t>
      </w:r>
      <w:bookmarkStart w:id="15" w:name="p-438424"/>
      <w:bookmarkStart w:id="16" w:name="p8"/>
      <w:bookmarkEnd w:id="15"/>
      <w:bookmarkEnd w:id="16"/>
      <w:r w:rsidRPr="00F72C52">
        <w:rPr>
          <w:sz w:val="28"/>
          <w:szCs w:val="28"/>
        </w:rPr>
        <w:t>Atzīt par spēku z</w:t>
      </w:r>
      <w:r>
        <w:rPr>
          <w:sz w:val="28"/>
          <w:szCs w:val="28"/>
        </w:rPr>
        <w:t>audējušiem Ministru kabineta 2012.gada 7</w:t>
      </w:r>
      <w:r w:rsidRPr="00F72C52">
        <w:rPr>
          <w:sz w:val="28"/>
          <w:szCs w:val="28"/>
        </w:rPr>
        <w:t>.</w:t>
      </w:r>
      <w:r>
        <w:rPr>
          <w:sz w:val="28"/>
          <w:szCs w:val="28"/>
        </w:rPr>
        <w:t>augusta</w:t>
      </w:r>
      <w:r w:rsidRPr="00F72C52">
        <w:rPr>
          <w:sz w:val="28"/>
          <w:szCs w:val="28"/>
        </w:rPr>
        <w:t xml:space="preserve"> noteikumus Nr.</w:t>
      </w:r>
      <w:r>
        <w:rPr>
          <w:sz w:val="28"/>
          <w:szCs w:val="28"/>
        </w:rPr>
        <w:t>545</w:t>
      </w:r>
      <w:r w:rsidRPr="00F72C52">
        <w:rPr>
          <w:sz w:val="28"/>
          <w:szCs w:val="28"/>
        </w:rPr>
        <w:t xml:space="preserve"> </w:t>
      </w:r>
      <w:r w:rsidR="006F61DA">
        <w:rPr>
          <w:sz w:val="28"/>
          <w:szCs w:val="28"/>
        </w:rPr>
        <w:t>"</w:t>
      </w:r>
      <w:r w:rsidRPr="00F72C52">
        <w:rPr>
          <w:sz w:val="28"/>
          <w:szCs w:val="28"/>
        </w:rPr>
        <w:t>Noteikumi par Vides pārraudzības valsts biroja sniegto publisko maksas pakalpojumu cenrādi</w:t>
      </w:r>
      <w:r w:rsidR="006F61DA">
        <w:rPr>
          <w:sz w:val="28"/>
          <w:szCs w:val="28"/>
        </w:rPr>
        <w:t>"</w:t>
      </w:r>
      <w:r w:rsidRPr="00F72C52">
        <w:rPr>
          <w:sz w:val="28"/>
          <w:szCs w:val="28"/>
        </w:rPr>
        <w:t xml:space="preserve"> (Latvijas V</w:t>
      </w:r>
      <w:r>
        <w:rPr>
          <w:sz w:val="28"/>
          <w:szCs w:val="28"/>
        </w:rPr>
        <w:t>ēstnesis, 2012</w:t>
      </w:r>
      <w:r w:rsidRPr="00F72C52">
        <w:rPr>
          <w:sz w:val="28"/>
          <w:szCs w:val="28"/>
        </w:rPr>
        <w:t xml:space="preserve">, </w:t>
      </w:r>
      <w:r>
        <w:rPr>
          <w:sz w:val="28"/>
          <w:szCs w:val="28"/>
        </w:rPr>
        <w:t>125</w:t>
      </w:r>
      <w:r w:rsidRPr="00F72C52">
        <w:rPr>
          <w:sz w:val="28"/>
          <w:szCs w:val="28"/>
        </w:rPr>
        <w:t>.nr.).</w:t>
      </w:r>
    </w:p>
    <w:p w14:paraId="123F766B" w14:textId="77777777" w:rsidR="006F61DA" w:rsidRDefault="006F61DA" w:rsidP="006F61DA">
      <w:pPr>
        <w:ind w:firstLine="709"/>
        <w:jc w:val="both"/>
        <w:rPr>
          <w:sz w:val="28"/>
          <w:szCs w:val="28"/>
        </w:rPr>
      </w:pPr>
    </w:p>
    <w:p w14:paraId="3C674CC2" w14:textId="145B5C61" w:rsidR="007B1419" w:rsidRPr="00F72C52" w:rsidRDefault="007B1419" w:rsidP="006F61DA">
      <w:pPr>
        <w:ind w:firstLine="709"/>
        <w:jc w:val="both"/>
        <w:rPr>
          <w:sz w:val="28"/>
          <w:szCs w:val="28"/>
        </w:rPr>
      </w:pPr>
      <w:r>
        <w:rPr>
          <w:sz w:val="28"/>
          <w:szCs w:val="28"/>
        </w:rPr>
        <w:t xml:space="preserve">8. </w:t>
      </w:r>
      <w:r w:rsidR="00980D85">
        <w:rPr>
          <w:sz w:val="28"/>
          <w:szCs w:val="28"/>
        </w:rPr>
        <w:t xml:space="preserve">Skaidras naudas maksājumiem, kurus </w:t>
      </w:r>
      <w:r w:rsidRPr="00407BDF">
        <w:rPr>
          <w:i/>
          <w:sz w:val="28"/>
          <w:szCs w:val="28"/>
        </w:rPr>
        <w:t>Euro</w:t>
      </w:r>
      <w:r w:rsidRPr="00F13D73">
        <w:rPr>
          <w:sz w:val="28"/>
          <w:szCs w:val="28"/>
        </w:rPr>
        <w:t xml:space="preserve"> ieviešanas kārtības likumā noteiktajā vienlaicīgas apgrozības periodā</w:t>
      </w:r>
      <w:r w:rsidR="00980D85">
        <w:rPr>
          <w:sz w:val="28"/>
          <w:szCs w:val="28"/>
        </w:rPr>
        <w:t xml:space="preserve"> veic latos, piemēro Ministru kabineta 2012.gada 7.augusta noteikumus Nr.545 </w:t>
      </w:r>
      <w:r w:rsidR="006F61DA">
        <w:rPr>
          <w:sz w:val="28"/>
          <w:szCs w:val="28"/>
        </w:rPr>
        <w:t>"</w:t>
      </w:r>
      <w:r w:rsidR="00980D85">
        <w:rPr>
          <w:sz w:val="28"/>
          <w:szCs w:val="28"/>
        </w:rPr>
        <w:t>Noteikumi par Vides pārraudzības valsts biroja sniegto maksas pakalpojumu cenrādi</w:t>
      </w:r>
      <w:r w:rsidR="006F61DA">
        <w:rPr>
          <w:sz w:val="28"/>
          <w:szCs w:val="28"/>
        </w:rPr>
        <w:t>"</w:t>
      </w:r>
      <w:r w:rsidR="00980D85">
        <w:rPr>
          <w:sz w:val="28"/>
          <w:szCs w:val="28"/>
        </w:rPr>
        <w:t>.</w:t>
      </w:r>
    </w:p>
    <w:p w14:paraId="27AE95EE" w14:textId="77777777" w:rsidR="006F61DA" w:rsidRDefault="006F61DA" w:rsidP="006F61DA">
      <w:pPr>
        <w:ind w:firstLine="709"/>
        <w:jc w:val="both"/>
        <w:rPr>
          <w:sz w:val="28"/>
          <w:szCs w:val="28"/>
        </w:rPr>
      </w:pPr>
    </w:p>
    <w:p w14:paraId="3C674CC3" w14:textId="4E8DC445" w:rsidR="00BB62A1" w:rsidRPr="00F72C52" w:rsidRDefault="00F72C52" w:rsidP="006F61DA">
      <w:pPr>
        <w:ind w:firstLine="709"/>
        <w:jc w:val="both"/>
        <w:rPr>
          <w:sz w:val="28"/>
          <w:szCs w:val="28"/>
        </w:rPr>
      </w:pPr>
      <w:r w:rsidRPr="00F72C52">
        <w:rPr>
          <w:sz w:val="28"/>
          <w:szCs w:val="28"/>
        </w:rPr>
        <w:t xml:space="preserve">9. </w:t>
      </w:r>
      <w:r w:rsidR="00980D85">
        <w:rPr>
          <w:bCs/>
          <w:sz w:val="28"/>
          <w:szCs w:val="28"/>
        </w:rPr>
        <w:t>Noteikumi stājas spēkā 2014.gada 1.janvārī.</w:t>
      </w:r>
    </w:p>
    <w:p w14:paraId="6ED1E63A" w14:textId="77777777" w:rsidR="0075662B" w:rsidRDefault="0075662B" w:rsidP="0075662B">
      <w:pPr>
        <w:ind w:firstLine="709"/>
        <w:jc w:val="both"/>
        <w:rPr>
          <w:sz w:val="28"/>
          <w:szCs w:val="28"/>
        </w:rPr>
      </w:pPr>
    </w:p>
    <w:p w14:paraId="057A2FEB" w14:textId="77777777" w:rsidR="0075662B" w:rsidRDefault="0075662B" w:rsidP="0075662B">
      <w:pPr>
        <w:ind w:firstLine="709"/>
        <w:jc w:val="both"/>
        <w:rPr>
          <w:sz w:val="28"/>
          <w:szCs w:val="28"/>
        </w:rPr>
      </w:pPr>
    </w:p>
    <w:p w14:paraId="3B8CEC9D" w14:textId="77777777" w:rsidR="0075662B" w:rsidRDefault="0075662B" w:rsidP="0075662B">
      <w:pPr>
        <w:ind w:firstLine="709"/>
        <w:jc w:val="both"/>
        <w:rPr>
          <w:sz w:val="28"/>
          <w:szCs w:val="28"/>
        </w:rPr>
      </w:pPr>
    </w:p>
    <w:p w14:paraId="3C674CC5" w14:textId="3D94EE67" w:rsidR="00BB62A1" w:rsidRPr="0028663C" w:rsidRDefault="00BB62A1" w:rsidP="006F61DA">
      <w:pPr>
        <w:pStyle w:val="Heading2"/>
        <w:tabs>
          <w:tab w:val="left" w:pos="6521"/>
        </w:tabs>
        <w:spacing w:before="0" w:after="0"/>
        <w:ind w:right="26" w:firstLine="709"/>
        <w:rPr>
          <w:rFonts w:ascii="Times New Roman" w:hAnsi="Times New Roman" w:cs="Times New Roman"/>
          <w:b w:val="0"/>
          <w:i w:val="0"/>
        </w:rPr>
      </w:pPr>
      <w:r w:rsidRPr="0028663C">
        <w:rPr>
          <w:rFonts w:ascii="Times New Roman" w:hAnsi="Times New Roman" w:cs="Times New Roman"/>
          <w:b w:val="0"/>
          <w:i w:val="0"/>
        </w:rPr>
        <w:t>Ministru prezidents</w:t>
      </w:r>
      <w:r w:rsidR="006F61DA">
        <w:rPr>
          <w:rFonts w:ascii="Times New Roman" w:hAnsi="Times New Roman" w:cs="Times New Roman"/>
          <w:b w:val="0"/>
          <w:i w:val="0"/>
        </w:rPr>
        <w:tab/>
      </w:r>
      <w:r w:rsidR="00980D85">
        <w:rPr>
          <w:rFonts w:ascii="Times New Roman" w:hAnsi="Times New Roman" w:cs="Times New Roman"/>
          <w:b w:val="0"/>
          <w:i w:val="0"/>
        </w:rPr>
        <w:t>Valdis</w:t>
      </w:r>
      <w:r w:rsidRPr="0028663C">
        <w:rPr>
          <w:rFonts w:ascii="Times New Roman" w:hAnsi="Times New Roman" w:cs="Times New Roman"/>
          <w:b w:val="0"/>
          <w:i w:val="0"/>
        </w:rPr>
        <w:t xml:space="preserve"> Dombrovskis</w:t>
      </w:r>
    </w:p>
    <w:p w14:paraId="3C674CC6" w14:textId="77777777" w:rsidR="00BB62A1" w:rsidRDefault="00BB62A1" w:rsidP="006F61DA">
      <w:pPr>
        <w:tabs>
          <w:tab w:val="left" w:pos="6521"/>
        </w:tabs>
        <w:ind w:right="26" w:firstLine="709"/>
        <w:rPr>
          <w:sz w:val="28"/>
          <w:szCs w:val="28"/>
        </w:rPr>
      </w:pPr>
    </w:p>
    <w:p w14:paraId="25F04B61" w14:textId="77777777" w:rsidR="006F61DA" w:rsidRDefault="006F61DA" w:rsidP="006F61DA">
      <w:pPr>
        <w:tabs>
          <w:tab w:val="left" w:pos="6521"/>
        </w:tabs>
        <w:ind w:right="26" w:firstLine="709"/>
        <w:rPr>
          <w:sz w:val="28"/>
          <w:szCs w:val="28"/>
        </w:rPr>
      </w:pPr>
    </w:p>
    <w:p w14:paraId="0E887D97" w14:textId="77777777" w:rsidR="006F61DA" w:rsidRPr="0028663C" w:rsidRDefault="006F61DA" w:rsidP="006F61DA">
      <w:pPr>
        <w:tabs>
          <w:tab w:val="left" w:pos="6521"/>
        </w:tabs>
        <w:ind w:right="26" w:firstLine="709"/>
        <w:rPr>
          <w:sz w:val="28"/>
          <w:szCs w:val="28"/>
        </w:rPr>
      </w:pPr>
    </w:p>
    <w:p w14:paraId="3C674CC7" w14:textId="77777777" w:rsidR="00BB62A1" w:rsidRPr="0028663C" w:rsidRDefault="00BB62A1" w:rsidP="006F61DA">
      <w:pPr>
        <w:tabs>
          <w:tab w:val="left" w:pos="6521"/>
        </w:tabs>
        <w:ind w:right="26" w:firstLine="709"/>
        <w:rPr>
          <w:sz w:val="28"/>
          <w:szCs w:val="28"/>
        </w:rPr>
      </w:pPr>
      <w:r w:rsidRPr="0028663C">
        <w:rPr>
          <w:sz w:val="28"/>
          <w:szCs w:val="28"/>
        </w:rPr>
        <w:t xml:space="preserve">Vides aizsardzības un </w:t>
      </w:r>
    </w:p>
    <w:p w14:paraId="3C674CC8" w14:textId="2B01CEE1" w:rsidR="00BB62A1" w:rsidRPr="0028663C" w:rsidRDefault="00BB62A1" w:rsidP="006F61DA">
      <w:pPr>
        <w:tabs>
          <w:tab w:val="left" w:pos="6521"/>
        </w:tabs>
        <w:ind w:right="26" w:firstLine="709"/>
        <w:rPr>
          <w:sz w:val="28"/>
          <w:szCs w:val="28"/>
        </w:rPr>
      </w:pPr>
      <w:r w:rsidRPr="0028663C">
        <w:rPr>
          <w:sz w:val="28"/>
          <w:szCs w:val="28"/>
        </w:rPr>
        <w:t xml:space="preserve">reģionālās attīstības </w:t>
      </w:r>
      <w:r w:rsidR="00980D85">
        <w:rPr>
          <w:sz w:val="28"/>
          <w:szCs w:val="28"/>
        </w:rPr>
        <w:t>ministrs</w:t>
      </w:r>
      <w:r w:rsidR="00980D85">
        <w:rPr>
          <w:sz w:val="28"/>
          <w:szCs w:val="28"/>
        </w:rPr>
        <w:tab/>
        <w:t>Edmunds</w:t>
      </w:r>
      <w:r w:rsidRPr="0028663C">
        <w:rPr>
          <w:sz w:val="28"/>
          <w:szCs w:val="28"/>
        </w:rPr>
        <w:t> </w:t>
      </w:r>
      <w:proofErr w:type="spellStart"/>
      <w:r w:rsidRPr="0028663C">
        <w:rPr>
          <w:sz w:val="28"/>
          <w:szCs w:val="28"/>
        </w:rPr>
        <w:t>Sprūdžs</w:t>
      </w:r>
      <w:proofErr w:type="spellEnd"/>
    </w:p>
    <w:sectPr w:rsidR="00BB62A1" w:rsidRPr="0028663C" w:rsidSect="006F61DA">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74CD8" w14:textId="77777777" w:rsidR="007B1419" w:rsidRDefault="007B1419" w:rsidP="001607A7">
      <w:r>
        <w:separator/>
      </w:r>
    </w:p>
  </w:endnote>
  <w:endnote w:type="continuationSeparator" w:id="0">
    <w:p w14:paraId="3C674CD9" w14:textId="77777777" w:rsidR="007B1419" w:rsidRDefault="007B1419" w:rsidP="0016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590FB" w14:textId="77777777" w:rsidR="006F61DA" w:rsidRDefault="006F6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74CDE" w14:textId="191241EB" w:rsidR="007B1419" w:rsidRPr="006F61DA" w:rsidRDefault="006F61DA" w:rsidP="007B1419">
    <w:pPr>
      <w:pStyle w:val="Footer"/>
      <w:jc w:val="both"/>
      <w:rPr>
        <w:sz w:val="16"/>
        <w:szCs w:val="16"/>
      </w:rPr>
    </w:pPr>
    <w:r w:rsidRPr="006F61DA">
      <w:rPr>
        <w:sz w:val="16"/>
        <w:szCs w:val="16"/>
      </w:rPr>
      <w:t>N2052_3</w:t>
    </w:r>
    <w:r w:rsidR="00980D85" w:rsidRPr="006F61DA">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46B76" w14:textId="77777777" w:rsidR="006F61DA" w:rsidRPr="006F61DA" w:rsidRDefault="00980D85" w:rsidP="006F61DA">
    <w:pPr>
      <w:pStyle w:val="Footer"/>
      <w:jc w:val="both"/>
      <w:rPr>
        <w:sz w:val="16"/>
        <w:szCs w:val="16"/>
      </w:rPr>
    </w:pPr>
    <w:r>
      <w:t xml:space="preserve"> </w:t>
    </w:r>
    <w:r w:rsidR="006F61DA" w:rsidRPr="006F61DA">
      <w:rPr>
        <w:sz w:val="16"/>
        <w:szCs w:val="16"/>
      </w:rPr>
      <w:t xml:space="preserve">N2052_3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74CD6" w14:textId="77777777" w:rsidR="007B1419" w:rsidRDefault="007B1419" w:rsidP="001607A7">
      <w:r>
        <w:separator/>
      </w:r>
    </w:p>
  </w:footnote>
  <w:footnote w:type="continuationSeparator" w:id="0">
    <w:p w14:paraId="3C674CD7" w14:textId="77777777" w:rsidR="007B1419" w:rsidRDefault="007B1419" w:rsidP="0016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74CDA" w14:textId="77777777" w:rsidR="007B1419" w:rsidRDefault="00686772" w:rsidP="00226877">
    <w:pPr>
      <w:pStyle w:val="Header"/>
      <w:framePr w:wrap="around" w:vAnchor="text" w:hAnchor="margin" w:xAlign="center" w:y="1"/>
      <w:rPr>
        <w:rStyle w:val="PageNumber"/>
      </w:rPr>
    </w:pPr>
    <w:r>
      <w:rPr>
        <w:rStyle w:val="PageNumber"/>
      </w:rPr>
      <w:fldChar w:fldCharType="begin"/>
    </w:r>
    <w:r w:rsidR="007B1419">
      <w:rPr>
        <w:rStyle w:val="PageNumber"/>
      </w:rPr>
      <w:instrText xml:space="preserve">PAGE  </w:instrText>
    </w:r>
    <w:r>
      <w:rPr>
        <w:rStyle w:val="PageNumber"/>
      </w:rPr>
      <w:fldChar w:fldCharType="end"/>
    </w:r>
  </w:p>
  <w:p w14:paraId="3C674CDB" w14:textId="77777777" w:rsidR="007B1419" w:rsidRDefault="007B1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74CDC" w14:textId="77777777" w:rsidR="007B1419" w:rsidRDefault="00686772" w:rsidP="00226877">
    <w:pPr>
      <w:pStyle w:val="Header"/>
      <w:framePr w:wrap="around" w:vAnchor="text" w:hAnchor="margin" w:xAlign="center" w:y="1"/>
      <w:rPr>
        <w:rStyle w:val="PageNumber"/>
      </w:rPr>
    </w:pPr>
    <w:r>
      <w:rPr>
        <w:rStyle w:val="PageNumber"/>
      </w:rPr>
      <w:fldChar w:fldCharType="begin"/>
    </w:r>
    <w:r w:rsidR="007B1419">
      <w:rPr>
        <w:rStyle w:val="PageNumber"/>
      </w:rPr>
      <w:instrText xml:space="preserve">PAGE  </w:instrText>
    </w:r>
    <w:r>
      <w:rPr>
        <w:rStyle w:val="PageNumber"/>
      </w:rPr>
      <w:fldChar w:fldCharType="separate"/>
    </w:r>
    <w:r w:rsidR="001F5BCC">
      <w:rPr>
        <w:rStyle w:val="PageNumber"/>
        <w:noProof/>
      </w:rPr>
      <w:t>2</w:t>
    </w:r>
    <w:r>
      <w:rPr>
        <w:rStyle w:val="PageNumber"/>
      </w:rPr>
      <w:fldChar w:fldCharType="end"/>
    </w:r>
  </w:p>
  <w:p w14:paraId="3C674CDD" w14:textId="77777777" w:rsidR="007B1419" w:rsidRDefault="007B14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1310D" w14:textId="2BEC82C0" w:rsidR="006F61DA" w:rsidRDefault="001F5BCC" w:rsidP="006F61DA">
    <w:pPr>
      <w:pStyle w:val="Header"/>
      <w:jc w:val="center"/>
    </w:pPr>
    <w:r>
      <w:pict w14:anchorId="56C3A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11pt">
          <v:imagedata r:id="rId1" o:title="veidlapas0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1031"/>
    <w:multiLevelType w:val="hybridMultilevel"/>
    <w:tmpl w:val="D9260A06"/>
    <w:lvl w:ilvl="0" w:tplc="55E6E518">
      <w:start w:val="1"/>
      <w:numFmt w:val="decimal"/>
      <w:lvlText w:val="%1."/>
      <w:lvlJc w:val="left"/>
      <w:pPr>
        <w:ind w:left="1129" w:hanging="360"/>
      </w:pPr>
      <w:rPr>
        <w:rFonts w:hint="default"/>
        <w:color w:val="414142"/>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nsid w:val="22B647F8"/>
    <w:multiLevelType w:val="multilevel"/>
    <w:tmpl w:val="2A1CF3FC"/>
    <w:lvl w:ilvl="0">
      <w:start w:val="1"/>
      <w:numFmt w:val="decimal"/>
      <w:lvlText w:val="%1."/>
      <w:lvlJc w:val="left"/>
      <w:pPr>
        <w:ind w:left="420" w:hanging="360"/>
      </w:pPr>
      <w:rPr>
        <w:rFonts w:cs="Times New Roman" w:hint="default"/>
      </w:rPr>
    </w:lvl>
    <w:lvl w:ilvl="1">
      <w:start w:val="1"/>
      <w:numFmt w:val="decimal"/>
      <w:isLgl/>
      <w:lvlText w:val="%1.%2."/>
      <w:lvlJc w:val="left"/>
      <w:pPr>
        <w:ind w:left="780" w:hanging="72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860" w:hanging="180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2220" w:hanging="2160"/>
      </w:pPr>
      <w:rPr>
        <w:rFonts w:cs="Times New Roman" w:hint="default"/>
      </w:rPr>
    </w:lvl>
  </w:abstractNum>
  <w:abstractNum w:abstractNumId="2">
    <w:nsid w:val="461C6780"/>
    <w:multiLevelType w:val="hybridMultilevel"/>
    <w:tmpl w:val="0BE4973E"/>
    <w:lvl w:ilvl="0" w:tplc="55E6E518">
      <w:start w:val="1"/>
      <w:numFmt w:val="decimal"/>
      <w:lvlText w:val="%1."/>
      <w:lvlJc w:val="left"/>
      <w:pPr>
        <w:ind w:left="420" w:hanging="360"/>
      </w:pPr>
      <w:rPr>
        <w:rFonts w:hint="default"/>
        <w:color w:val="414142"/>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nsid w:val="479A1A86"/>
    <w:multiLevelType w:val="hybridMultilevel"/>
    <w:tmpl w:val="42CA96B2"/>
    <w:lvl w:ilvl="0" w:tplc="1CD8E6FA">
      <w:start w:val="9"/>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ocumentProtection w:edit="readOnly" w:enforcement="0"/>
  <w:defaultTabStop w:val="720"/>
  <w:doNotShadeFormData/>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7A7"/>
    <w:rsid w:val="00037BFC"/>
    <w:rsid w:val="000477A9"/>
    <w:rsid w:val="00064374"/>
    <w:rsid w:val="00066CE0"/>
    <w:rsid w:val="00071900"/>
    <w:rsid w:val="000771A0"/>
    <w:rsid w:val="00100082"/>
    <w:rsid w:val="00105862"/>
    <w:rsid w:val="00140DC6"/>
    <w:rsid w:val="001607A7"/>
    <w:rsid w:val="001A50E5"/>
    <w:rsid w:val="001A5E43"/>
    <w:rsid w:val="001F5BCC"/>
    <w:rsid w:val="00226877"/>
    <w:rsid w:val="00245952"/>
    <w:rsid w:val="00267EBA"/>
    <w:rsid w:val="0028663C"/>
    <w:rsid w:val="002A4000"/>
    <w:rsid w:val="002A77E3"/>
    <w:rsid w:val="002C013B"/>
    <w:rsid w:val="002D36B8"/>
    <w:rsid w:val="003370FC"/>
    <w:rsid w:val="0038333F"/>
    <w:rsid w:val="003A6895"/>
    <w:rsid w:val="003E219B"/>
    <w:rsid w:val="00407BDF"/>
    <w:rsid w:val="00414407"/>
    <w:rsid w:val="00426040"/>
    <w:rsid w:val="00464D6A"/>
    <w:rsid w:val="004A34EE"/>
    <w:rsid w:val="004A4A40"/>
    <w:rsid w:val="00555B48"/>
    <w:rsid w:val="00580756"/>
    <w:rsid w:val="0061197C"/>
    <w:rsid w:val="00615371"/>
    <w:rsid w:val="0062344F"/>
    <w:rsid w:val="0064666A"/>
    <w:rsid w:val="00671929"/>
    <w:rsid w:val="00686772"/>
    <w:rsid w:val="006953D7"/>
    <w:rsid w:val="006B41DF"/>
    <w:rsid w:val="006E4127"/>
    <w:rsid w:val="006F61DA"/>
    <w:rsid w:val="006F6B68"/>
    <w:rsid w:val="00705656"/>
    <w:rsid w:val="0072207C"/>
    <w:rsid w:val="0075662B"/>
    <w:rsid w:val="00757B51"/>
    <w:rsid w:val="007625C0"/>
    <w:rsid w:val="00767E5F"/>
    <w:rsid w:val="007958B0"/>
    <w:rsid w:val="007B1419"/>
    <w:rsid w:val="007D629E"/>
    <w:rsid w:val="0084606F"/>
    <w:rsid w:val="008501F8"/>
    <w:rsid w:val="008A5894"/>
    <w:rsid w:val="008A6891"/>
    <w:rsid w:val="008B5470"/>
    <w:rsid w:val="008C2E03"/>
    <w:rsid w:val="009241DD"/>
    <w:rsid w:val="00947C5D"/>
    <w:rsid w:val="00955EC3"/>
    <w:rsid w:val="00964E24"/>
    <w:rsid w:val="00980D85"/>
    <w:rsid w:val="009868C1"/>
    <w:rsid w:val="009B078C"/>
    <w:rsid w:val="009B2E03"/>
    <w:rsid w:val="009B6999"/>
    <w:rsid w:val="00A21F74"/>
    <w:rsid w:val="00A32681"/>
    <w:rsid w:val="00A43C13"/>
    <w:rsid w:val="00A62C5B"/>
    <w:rsid w:val="00A8625D"/>
    <w:rsid w:val="00A86D94"/>
    <w:rsid w:val="00A9078D"/>
    <w:rsid w:val="00AC3EE5"/>
    <w:rsid w:val="00BB62A1"/>
    <w:rsid w:val="00BD71BA"/>
    <w:rsid w:val="00C16ED0"/>
    <w:rsid w:val="00C22C9E"/>
    <w:rsid w:val="00C23599"/>
    <w:rsid w:val="00C31EDB"/>
    <w:rsid w:val="00C34987"/>
    <w:rsid w:val="00C54F33"/>
    <w:rsid w:val="00CC58FA"/>
    <w:rsid w:val="00CC737A"/>
    <w:rsid w:val="00D75746"/>
    <w:rsid w:val="00DB3ECC"/>
    <w:rsid w:val="00DD59F7"/>
    <w:rsid w:val="00DE4128"/>
    <w:rsid w:val="00DF33EE"/>
    <w:rsid w:val="00E042A2"/>
    <w:rsid w:val="00E07C7F"/>
    <w:rsid w:val="00E3277B"/>
    <w:rsid w:val="00E63A67"/>
    <w:rsid w:val="00EF4378"/>
    <w:rsid w:val="00F00934"/>
    <w:rsid w:val="00F52D23"/>
    <w:rsid w:val="00F661CC"/>
    <w:rsid w:val="00F72C52"/>
    <w:rsid w:val="00F81837"/>
    <w:rsid w:val="00FB1A7B"/>
    <w:rsid w:val="00FB21F4"/>
    <w:rsid w:val="00FE423A"/>
    <w:rsid w:val="00FE4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3C67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A7"/>
    <w:rPr>
      <w:rFonts w:ascii="Times New Roman" w:eastAsia="Times New Roman" w:hAnsi="Times New Roman"/>
      <w:sz w:val="24"/>
      <w:szCs w:val="24"/>
    </w:rPr>
  </w:style>
  <w:style w:type="paragraph" w:styleId="Heading2">
    <w:name w:val="heading 2"/>
    <w:basedOn w:val="Normal"/>
    <w:next w:val="Normal"/>
    <w:link w:val="Heading2Char"/>
    <w:uiPriority w:val="99"/>
    <w:qFormat/>
    <w:rsid w:val="001607A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1607A7"/>
    <w:rPr>
      <w:rFonts w:ascii="Arial" w:hAnsi="Arial" w:cs="Arial"/>
      <w:b/>
      <w:bCs/>
      <w:i/>
      <w:iCs/>
      <w:sz w:val="28"/>
      <w:szCs w:val="28"/>
      <w:lang w:eastAsia="lv-LV"/>
    </w:rPr>
  </w:style>
  <w:style w:type="paragraph" w:customStyle="1" w:styleId="naislab">
    <w:name w:val="naislab"/>
    <w:basedOn w:val="Normal"/>
    <w:uiPriority w:val="99"/>
    <w:rsid w:val="001607A7"/>
    <w:pPr>
      <w:spacing w:before="100" w:beforeAutospacing="1" w:after="100" w:afterAutospacing="1"/>
      <w:jc w:val="right"/>
    </w:pPr>
    <w:rPr>
      <w:lang w:val="en-GB" w:eastAsia="en-US"/>
    </w:rPr>
  </w:style>
  <w:style w:type="paragraph" w:styleId="Header">
    <w:name w:val="header"/>
    <w:basedOn w:val="Normal"/>
    <w:link w:val="HeaderChar"/>
    <w:uiPriority w:val="99"/>
    <w:rsid w:val="001607A7"/>
    <w:pPr>
      <w:tabs>
        <w:tab w:val="center" w:pos="4153"/>
        <w:tab w:val="right" w:pos="8306"/>
      </w:tabs>
    </w:pPr>
  </w:style>
  <w:style w:type="character" w:customStyle="1" w:styleId="HeaderChar">
    <w:name w:val="Header Char"/>
    <w:link w:val="Header"/>
    <w:uiPriority w:val="99"/>
    <w:locked/>
    <w:rsid w:val="001607A7"/>
    <w:rPr>
      <w:rFonts w:ascii="Times New Roman" w:hAnsi="Times New Roman" w:cs="Times New Roman"/>
      <w:sz w:val="24"/>
      <w:szCs w:val="24"/>
      <w:lang w:eastAsia="lv-LV"/>
    </w:rPr>
  </w:style>
  <w:style w:type="character" w:styleId="PageNumber">
    <w:name w:val="page number"/>
    <w:uiPriority w:val="99"/>
    <w:rsid w:val="001607A7"/>
    <w:rPr>
      <w:rFonts w:cs="Times New Roman"/>
    </w:rPr>
  </w:style>
  <w:style w:type="paragraph" w:styleId="Footer">
    <w:name w:val="footer"/>
    <w:basedOn w:val="Normal"/>
    <w:link w:val="FooterChar"/>
    <w:uiPriority w:val="99"/>
    <w:rsid w:val="001607A7"/>
    <w:pPr>
      <w:tabs>
        <w:tab w:val="center" w:pos="4153"/>
        <w:tab w:val="right" w:pos="8306"/>
      </w:tabs>
    </w:pPr>
  </w:style>
  <w:style w:type="character" w:customStyle="1" w:styleId="FooterChar">
    <w:name w:val="Footer Char"/>
    <w:link w:val="Footer"/>
    <w:uiPriority w:val="99"/>
    <w:locked/>
    <w:rsid w:val="001607A7"/>
    <w:rPr>
      <w:rFonts w:ascii="Times New Roman" w:hAnsi="Times New Roman" w:cs="Times New Roman"/>
      <w:sz w:val="24"/>
      <w:szCs w:val="24"/>
      <w:lang w:eastAsia="lv-LV"/>
    </w:rPr>
  </w:style>
  <w:style w:type="character" w:styleId="Hyperlink">
    <w:name w:val="Hyperlink"/>
    <w:uiPriority w:val="99"/>
    <w:rsid w:val="001607A7"/>
    <w:rPr>
      <w:rFonts w:cs="Times New Roman"/>
      <w:color w:val="0000FF"/>
      <w:u w:val="single"/>
    </w:rPr>
  </w:style>
  <w:style w:type="character" w:styleId="CommentReference">
    <w:name w:val="annotation reference"/>
    <w:uiPriority w:val="99"/>
    <w:semiHidden/>
    <w:rsid w:val="00767E5F"/>
    <w:rPr>
      <w:rFonts w:cs="Times New Roman"/>
      <w:sz w:val="16"/>
      <w:szCs w:val="16"/>
    </w:rPr>
  </w:style>
  <w:style w:type="paragraph" w:styleId="CommentText">
    <w:name w:val="annotation text"/>
    <w:basedOn w:val="Normal"/>
    <w:link w:val="CommentTextChar"/>
    <w:uiPriority w:val="99"/>
    <w:semiHidden/>
    <w:rsid w:val="00767E5F"/>
    <w:rPr>
      <w:sz w:val="20"/>
      <w:szCs w:val="20"/>
    </w:rPr>
  </w:style>
  <w:style w:type="character" w:customStyle="1" w:styleId="CommentTextChar">
    <w:name w:val="Comment Text Char"/>
    <w:link w:val="CommentText"/>
    <w:uiPriority w:val="99"/>
    <w:semiHidden/>
    <w:locked/>
    <w:rsid w:val="00767E5F"/>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767E5F"/>
    <w:rPr>
      <w:b/>
      <w:bCs/>
    </w:rPr>
  </w:style>
  <w:style w:type="character" w:customStyle="1" w:styleId="CommentSubjectChar">
    <w:name w:val="Comment Subject Char"/>
    <w:link w:val="CommentSubject"/>
    <w:uiPriority w:val="99"/>
    <w:semiHidden/>
    <w:locked/>
    <w:rsid w:val="00767E5F"/>
    <w:rPr>
      <w:rFonts w:ascii="Times New Roman" w:hAnsi="Times New Roman" w:cs="Times New Roman"/>
      <w:b/>
      <w:bCs/>
      <w:sz w:val="20"/>
      <w:szCs w:val="20"/>
      <w:lang w:eastAsia="lv-LV"/>
    </w:rPr>
  </w:style>
  <w:style w:type="paragraph" w:styleId="BalloonText">
    <w:name w:val="Balloon Text"/>
    <w:basedOn w:val="Normal"/>
    <w:link w:val="BalloonTextChar"/>
    <w:uiPriority w:val="99"/>
    <w:semiHidden/>
    <w:rsid w:val="00767E5F"/>
    <w:rPr>
      <w:rFonts w:ascii="Tahoma" w:hAnsi="Tahoma" w:cs="Tahoma"/>
      <w:sz w:val="16"/>
      <w:szCs w:val="16"/>
    </w:rPr>
  </w:style>
  <w:style w:type="character" w:customStyle="1" w:styleId="BalloonTextChar">
    <w:name w:val="Balloon Text Char"/>
    <w:link w:val="BalloonText"/>
    <w:uiPriority w:val="99"/>
    <w:semiHidden/>
    <w:locked/>
    <w:rsid w:val="00767E5F"/>
    <w:rPr>
      <w:rFonts w:ascii="Tahoma" w:hAnsi="Tahoma" w:cs="Tahoma"/>
      <w:sz w:val="16"/>
      <w:szCs w:val="16"/>
      <w:lang w:eastAsia="lv-LV"/>
    </w:rPr>
  </w:style>
  <w:style w:type="paragraph" w:styleId="ListParagraph">
    <w:name w:val="List Paragraph"/>
    <w:basedOn w:val="Normal"/>
    <w:uiPriority w:val="99"/>
    <w:qFormat/>
    <w:rsid w:val="00DD59F7"/>
    <w:pPr>
      <w:ind w:left="720"/>
      <w:contextualSpacing/>
    </w:pPr>
  </w:style>
  <w:style w:type="character" w:customStyle="1" w:styleId="tvhtml">
    <w:name w:val="tv_html"/>
    <w:uiPriority w:val="99"/>
    <w:rsid w:val="00FE423A"/>
    <w:rPr>
      <w:rFonts w:cs="Times New Roman"/>
    </w:rPr>
  </w:style>
  <w:style w:type="paragraph" w:customStyle="1" w:styleId="tv2131">
    <w:name w:val="tv2131"/>
    <w:basedOn w:val="Normal"/>
    <w:rsid w:val="00F00934"/>
    <w:pPr>
      <w:spacing w:line="360" w:lineRule="auto"/>
      <w:ind w:firstLine="300"/>
    </w:pPr>
    <w:rPr>
      <w:color w:val="41414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0929">
      <w:marLeft w:val="0"/>
      <w:marRight w:val="0"/>
      <w:marTop w:val="0"/>
      <w:marBottom w:val="0"/>
      <w:divBdr>
        <w:top w:val="none" w:sz="0" w:space="0" w:color="auto"/>
        <w:left w:val="none" w:sz="0" w:space="0" w:color="auto"/>
        <w:bottom w:val="none" w:sz="0" w:space="0" w:color="auto"/>
        <w:right w:val="none" w:sz="0" w:space="0" w:color="auto"/>
      </w:divBdr>
    </w:div>
    <w:div w:id="1459640931">
      <w:marLeft w:val="0"/>
      <w:marRight w:val="0"/>
      <w:marTop w:val="0"/>
      <w:marBottom w:val="0"/>
      <w:divBdr>
        <w:top w:val="none" w:sz="0" w:space="0" w:color="auto"/>
        <w:left w:val="none" w:sz="0" w:space="0" w:color="auto"/>
        <w:bottom w:val="none" w:sz="0" w:space="0" w:color="auto"/>
        <w:right w:val="none" w:sz="0" w:space="0" w:color="auto"/>
      </w:divBdr>
      <w:divsChild>
        <w:div w:id="1459640940">
          <w:marLeft w:val="0"/>
          <w:marRight w:val="0"/>
          <w:marTop w:val="0"/>
          <w:marBottom w:val="0"/>
          <w:divBdr>
            <w:top w:val="none" w:sz="0" w:space="0" w:color="auto"/>
            <w:left w:val="none" w:sz="0" w:space="0" w:color="auto"/>
            <w:bottom w:val="none" w:sz="0" w:space="0" w:color="auto"/>
            <w:right w:val="none" w:sz="0" w:space="0" w:color="auto"/>
          </w:divBdr>
          <w:divsChild>
            <w:div w:id="1459640934">
              <w:marLeft w:val="0"/>
              <w:marRight w:val="0"/>
              <w:marTop w:val="0"/>
              <w:marBottom w:val="0"/>
              <w:divBdr>
                <w:top w:val="none" w:sz="0" w:space="0" w:color="auto"/>
                <w:left w:val="none" w:sz="0" w:space="0" w:color="auto"/>
                <w:bottom w:val="none" w:sz="0" w:space="0" w:color="auto"/>
                <w:right w:val="none" w:sz="0" w:space="0" w:color="auto"/>
              </w:divBdr>
              <w:divsChild>
                <w:div w:id="1459640957">
                  <w:marLeft w:val="0"/>
                  <w:marRight w:val="0"/>
                  <w:marTop w:val="0"/>
                  <w:marBottom w:val="0"/>
                  <w:divBdr>
                    <w:top w:val="none" w:sz="0" w:space="0" w:color="auto"/>
                    <w:left w:val="none" w:sz="0" w:space="0" w:color="auto"/>
                    <w:bottom w:val="none" w:sz="0" w:space="0" w:color="auto"/>
                    <w:right w:val="none" w:sz="0" w:space="0" w:color="auto"/>
                  </w:divBdr>
                  <w:divsChild>
                    <w:div w:id="1459640950">
                      <w:marLeft w:val="0"/>
                      <w:marRight w:val="0"/>
                      <w:marTop w:val="0"/>
                      <w:marBottom w:val="0"/>
                      <w:divBdr>
                        <w:top w:val="none" w:sz="0" w:space="0" w:color="auto"/>
                        <w:left w:val="none" w:sz="0" w:space="0" w:color="auto"/>
                        <w:bottom w:val="none" w:sz="0" w:space="0" w:color="auto"/>
                        <w:right w:val="none" w:sz="0" w:space="0" w:color="auto"/>
                      </w:divBdr>
                      <w:divsChild>
                        <w:div w:id="1459640953">
                          <w:marLeft w:val="0"/>
                          <w:marRight w:val="0"/>
                          <w:marTop w:val="240"/>
                          <w:marBottom w:val="0"/>
                          <w:divBdr>
                            <w:top w:val="none" w:sz="0" w:space="0" w:color="auto"/>
                            <w:left w:val="none" w:sz="0" w:space="0" w:color="auto"/>
                            <w:bottom w:val="none" w:sz="0" w:space="0" w:color="auto"/>
                            <w:right w:val="none" w:sz="0" w:space="0" w:color="auto"/>
                          </w:divBdr>
                          <w:divsChild>
                            <w:div w:id="1459640932">
                              <w:marLeft w:val="0"/>
                              <w:marRight w:val="0"/>
                              <w:marTop w:val="400"/>
                              <w:marBottom w:val="0"/>
                              <w:divBdr>
                                <w:top w:val="none" w:sz="0" w:space="0" w:color="auto"/>
                                <w:left w:val="none" w:sz="0" w:space="0" w:color="auto"/>
                                <w:bottom w:val="none" w:sz="0" w:space="0" w:color="auto"/>
                                <w:right w:val="none" w:sz="0" w:space="0" w:color="auto"/>
                              </w:divBdr>
                            </w:div>
                            <w:div w:id="1459640941">
                              <w:marLeft w:val="120"/>
                              <w:marRight w:val="120"/>
                              <w:marTop w:val="480"/>
                              <w:marBottom w:val="0"/>
                              <w:divBdr>
                                <w:top w:val="single" w:sz="4" w:space="28" w:color="D4D4D4"/>
                                <w:left w:val="none" w:sz="0" w:space="0" w:color="auto"/>
                                <w:bottom w:val="none" w:sz="0" w:space="0" w:color="auto"/>
                                <w:right w:val="none" w:sz="0" w:space="0" w:color="auto"/>
                              </w:divBdr>
                            </w:div>
                          </w:divsChild>
                        </w:div>
                      </w:divsChild>
                    </w:div>
                  </w:divsChild>
                </w:div>
              </w:divsChild>
            </w:div>
          </w:divsChild>
        </w:div>
      </w:divsChild>
    </w:div>
    <w:div w:id="1459640936">
      <w:marLeft w:val="0"/>
      <w:marRight w:val="0"/>
      <w:marTop w:val="0"/>
      <w:marBottom w:val="0"/>
      <w:divBdr>
        <w:top w:val="none" w:sz="0" w:space="0" w:color="auto"/>
        <w:left w:val="none" w:sz="0" w:space="0" w:color="auto"/>
        <w:bottom w:val="none" w:sz="0" w:space="0" w:color="auto"/>
        <w:right w:val="none" w:sz="0" w:space="0" w:color="auto"/>
      </w:divBdr>
      <w:divsChild>
        <w:div w:id="1459640956">
          <w:marLeft w:val="0"/>
          <w:marRight w:val="0"/>
          <w:marTop w:val="0"/>
          <w:marBottom w:val="0"/>
          <w:divBdr>
            <w:top w:val="none" w:sz="0" w:space="0" w:color="auto"/>
            <w:left w:val="none" w:sz="0" w:space="0" w:color="auto"/>
            <w:bottom w:val="none" w:sz="0" w:space="0" w:color="auto"/>
            <w:right w:val="none" w:sz="0" w:space="0" w:color="auto"/>
          </w:divBdr>
          <w:divsChild>
            <w:div w:id="1459640930">
              <w:marLeft w:val="0"/>
              <w:marRight w:val="0"/>
              <w:marTop w:val="0"/>
              <w:marBottom w:val="0"/>
              <w:divBdr>
                <w:top w:val="none" w:sz="0" w:space="0" w:color="auto"/>
                <w:left w:val="none" w:sz="0" w:space="0" w:color="auto"/>
                <w:bottom w:val="none" w:sz="0" w:space="0" w:color="auto"/>
                <w:right w:val="none" w:sz="0" w:space="0" w:color="auto"/>
              </w:divBdr>
              <w:divsChild>
                <w:div w:id="1459640939">
                  <w:marLeft w:val="0"/>
                  <w:marRight w:val="0"/>
                  <w:marTop w:val="0"/>
                  <w:marBottom w:val="0"/>
                  <w:divBdr>
                    <w:top w:val="none" w:sz="0" w:space="0" w:color="auto"/>
                    <w:left w:val="none" w:sz="0" w:space="0" w:color="auto"/>
                    <w:bottom w:val="none" w:sz="0" w:space="0" w:color="auto"/>
                    <w:right w:val="none" w:sz="0" w:space="0" w:color="auto"/>
                  </w:divBdr>
                  <w:divsChild>
                    <w:div w:id="1459640944">
                      <w:marLeft w:val="0"/>
                      <w:marRight w:val="0"/>
                      <w:marTop w:val="0"/>
                      <w:marBottom w:val="0"/>
                      <w:divBdr>
                        <w:top w:val="none" w:sz="0" w:space="0" w:color="auto"/>
                        <w:left w:val="none" w:sz="0" w:space="0" w:color="auto"/>
                        <w:bottom w:val="none" w:sz="0" w:space="0" w:color="auto"/>
                        <w:right w:val="none" w:sz="0" w:space="0" w:color="auto"/>
                      </w:divBdr>
                      <w:divsChild>
                        <w:div w:id="1459640949">
                          <w:marLeft w:val="0"/>
                          <w:marRight w:val="0"/>
                          <w:marTop w:val="0"/>
                          <w:marBottom w:val="0"/>
                          <w:divBdr>
                            <w:top w:val="none" w:sz="0" w:space="0" w:color="auto"/>
                            <w:left w:val="none" w:sz="0" w:space="0" w:color="auto"/>
                            <w:bottom w:val="none" w:sz="0" w:space="0" w:color="auto"/>
                            <w:right w:val="none" w:sz="0" w:space="0" w:color="auto"/>
                          </w:divBdr>
                          <w:divsChild>
                            <w:div w:id="14596409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640938">
      <w:marLeft w:val="0"/>
      <w:marRight w:val="0"/>
      <w:marTop w:val="0"/>
      <w:marBottom w:val="0"/>
      <w:divBdr>
        <w:top w:val="none" w:sz="0" w:space="0" w:color="auto"/>
        <w:left w:val="none" w:sz="0" w:space="0" w:color="auto"/>
        <w:bottom w:val="none" w:sz="0" w:space="0" w:color="auto"/>
        <w:right w:val="none" w:sz="0" w:space="0" w:color="auto"/>
      </w:divBdr>
    </w:div>
    <w:div w:id="1459640943">
      <w:marLeft w:val="0"/>
      <w:marRight w:val="0"/>
      <w:marTop w:val="0"/>
      <w:marBottom w:val="0"/>
      <w:divBdr>
        <w:top w:val="none" w:sz="0" w:space="0" w:color="auto"/>
        <w:left w:val="none" w:sz="0" w:space="0" w:color="auto"/>
        <w:bottom w:val="none" w:sz="0" w:space="0" w:color="auto"/>
        <w:right w:val="none" w:sz="0" w:space="0" w:color="auto"/>
      </w:divBdr>
      <w:divsChild>
        <w:div w:id="1459640942">
          <w:marLeft w:val="0"/>
          <w:marRight w:val="0"/>
          <w:marTop w:val="0"/>
          <w:marBottom w:val="0"/>
          <w:divBdr>
            <w:top w:val="none" w:sz="0" w:space="0" w:color="auto"/>
            <w:left w:val="none" w:sz="0" w:space="0" w:color="auto"/>
            <w:bottom w:val="none" w:sz="0" w:space="0" w:color="auto"/>
            <w:right w:val="none" w:sz="0" w:space="0" w:color="auto"/>
          </w:divBdr>
          <w:divsChild>
            <w:div w:id="1459640935">
              <w:marLeft w:val="0"/>
              <w:marRight w:val="0"/>
              <w:marTop w:val="0"/>
              <w:marBottom w:val="0"/>
              <w:divBdr>
                <w:top w:val="none" w:sz="0" w:space="0" w:color="auto"/>
                <w:left w:val="none" w:sz="0" w:space="0" w:color="auto"/>
                <w:bottom w:val="none" w:sz="0" w:space="0" w:color="auto"/>
                <w:right w:val="none" w:sz="0" w:space="0" w:color="auto"/>
              </w:divBdr>
              <w:divsChild>
                <w:div w:id="1459640955">
                  <w:marLeft w:val="0"/>
                  <w:marRight w:val="0"/>
                  <w:marTop w:val="0"/>
                  <w:marBottom w:val="0"/>
                  <w:divBdr>
                    <w:top w:val="none" w:sz="0" w:space="0" w:color="auto"/>
                    <w:left w:val="none" w:sz="0" w:space="0" w:color="auto"/>
                    <w:bottom w:val="none" w:sz="0" w:space="0" w:color="auto"/>
                    <w:right w:val="none" w:sz="0" w:space="0" w:color="auto"/>
                  </w:divBdr>
                  <w:divsChild>
                    <w:div w:id="1459640945">
                      <w:marLeft w:val="0"/>
                      <w:marRight w:val="0"/>
                      <w:marTop w:val="0"/>
                      <w:marBottom w:val="0"/>
                      <w:divBdr>
                        <w:top w:val="none" w:sz="0" w:space="0" w:color="auto"/>
                        <w:left w:val="none" w:sz="0" w:space="0" w:color="auto"/>
                        <w:bottom w:val="none" w:sz="0" w:space="0" w:color="auto"/>
                        <w:right w:val="none" w:sz="0" w:space="0" w:color="auto"/>
                      </w:divBdr>
                      <w:divsChild>
                        <w:div w:id="1459640937">
                          <w:marLeft w:val="0"/>
                          <w:marRight w:val="0"/>
                          <w:marTop w:val="0"/>
                          <w:marBottom w:val="0"/>
                          <w:divBdr>
                            <w:top w:val="none" w:sz="0" w:space="0" w:color="auto"/>
                            <w:left w:val="none" w:sz="0" w:space="0" w:color="auto"/>
                            <w:bottom w:val="none" w:sz="0" w:space="0" w:color="auto"/>
                            <w:right w:val="none" w:sz="0" w:space="0" w:color="auto"/>
                          </w:divBdr>
                          <w:divsChild>
                            <w:div w:id="1459640933">
                              <w:marLeft w:val="150"/>
                              <w:marRight w:val="150"/>
                              <w:marTop w:val="480"/>
                              <w:marBottom w:val="0"/>
                              <w:divBdr>
                                <w:top w:val="single" w:sz="6" w:space="28" w:color="D4D4D4"/>
                                <w:left w:val="none" w:sz="0" w:space="0" w:color="auto"/>
                                <w:bottom w:val="none" w:sz="0" w:space="0" w:color="auto"/>
                                <w:right w:val="none" w:sz="0" w:space="0" w:color="auto"/>
                              </w:divBdr>
                            </w:div>
                            <w:div w:id="145964094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640946">
      <w:marLeft w:val="0"/>
      <w:marRight w:val="0"/>
      <w:marTop w:val="0"/>
      <w:marBottom w:val="0"/>
      <w:divBdr>
        <w:top w:val="none" w:sz="0" w:space="0" w:color="auto"/>
        <w:left w:val="none" w:sz="0" w:space="0" w:color="auto"/>
        <w:bottom w:val="none" w:sz="0" w:space="0" w:color="auto"/>
        <w:right w:val="none" w:sz="0" w:space="0" w:color="auto"/>
      </w:divBdr>
    </w:div>
    <w:div w:id="1459640947">
      <w:marLeft w:val="0"/>
      <w:marRight w:val="0"/>
      <w:marTop w:val="0"/>
      <w:marBottom w:val="0"/>
      <w:divBdr>
        <w:top w:val="none" w:sz="0" w:space="0" w:color="auto"/>
        <w:left w:val="none" w:sz="0" w:space="0" w:color="auto"/>
        <w:bottom w:val="none" w:sz="0" w:space="0" w:color="auto"/>
        <w:right w:val="none" w:sz="0" w:space="0" w:color="auto"/>
      </w:divBdr>
    </w:div>
    <w:div w:id="1459640951">
      <w:marLeft w:val="0"/>
      <w:marRight w:val="0"/>
      <w:marTop w:val="0"/>
      <w:marBottom w:val="0"/>
      <w:divBdr>
        <w:top w:val="none" w:sz="0" w:space="0" w:color="auto"/>
        <w:left w:val="none" w:sz="0" w:space="0" w:color="auto"/>
        <w:bottom w:val="none" w:sz="0" w:space="0" w:color="auto"/>
        <w:right w:val="none" w:sz="0" w:space="0" w:color="auto"/>
      </w:divBdr>
    </w:div>
    <w:div w:id="1459640954">
      <w:marLeft w:val="0"/>
      <w:marRight w:val="0"/>
      <w:marTop w:val="0"/>
      <w:marBottom w:val="0"/>
      <w:divBdr>
        <w:top w:val="none" w:sz="0" w:space="0" w:color="auto"/>
        <w:left w:val="none" w:sz="0" w:space="0" w:color="auto"/>
        <w:bottom w:val="none" w:sz="0" w:space="0" w:color="auto"/>
        <w:right w:val="none" w:sz="0" w:space="0" w:color="auto"/>
      </w:divBdr>
    </w:div>
    <w:div w:id="1557938206">
      <w:bodyDiv w:val="1"/>
      <w:marLeft w:val="0"/>
      <w:marRight w:val="0"/>
      <w:marTop w:val="0"/>
      <w:marBottom w:val="0"/>
      <w:divBdr>
        <w:top w:val="none" w:sz="0" w:space="0" w:color="auto"/>
        <w:left w:val="none" w:sz="0" w:space="0" w:color="auto"/>
        <w:bottom w:val="none" w:sz="0" w:space="0" w:color="auto"/>
        <w:right w:val="none" w:sz="0" w:space="0" w:color="auto"/>
      </w:divBdr>
      <w:divsChild>
        <w:div w:id="689182497">
          <w:marLeft w:val="0"/>
          <w:marRight w:val="0"/>
          <w:marTop w:val="0"/>
          <w:marBottom w:val="0"/>
          <w:divBdr>
            <w:top w:val="none" w:sz="0" w:space="0" w:color="auto"/>
            <w:left w:val="none" w:sz="0" w:space="0" w:color="auto"/>
            <w:bottom w:val="none" w:sz="0" w:space="0" w:color="auto"/>
            <w:right w:val="none" w:sz="0" w:space="0" w:color="auto"/>
          </w:divBdr>
          <w:divsChild>
            <w:div w:id="850073686">
              <w:marLeft w:val="0"/>
              <w:marRight w:val="0"/>
              <w:marTop w:val="0"/>
              <w:marBottom w:val="0"/>
              <w:divBdr>
                <w:top w:val="none" w:sz="0" w:space="0" w:color="auto"/>
                <w:left w:val="none" w:sz="0" w:space="0" w:color="auto"/>
                <w:bottom w:val="none" w:sz="0" w:space="0" w:color="auto"/>
                <w:right w:val="none" w:sz="0" w:space="0" w:color="auto"/>
              </w:divBdr>
              <w:divsChild>
                <w:div w:id="228082253">
                  <w:marLeft w:val="0"/>
                  <w:marRight w:val="0"/>
                  <w:marTop w:val="0"/>
                  <w:marBottom w:val="0"/>
                  <w:divBdr>
                    <w:top w:val="none" w:sz="0" w:space="0" w:color="auto"/>
                    <w:left w:val="none" w:sz="0" w:space="0" w:color="auto"/>
                    <w:bottom w:val="none" w:sz="0" w:space="0" w:color="auto"/>
                    <w:right w:val="none" w:sz="0" w:space="0" w:color="auto"/>
                  </w:divBdr>
                  <w:divsChild>
                    <w:div w:id="1732315253">
                      <w:marLeft w:val="0"/>
                      <w:marRight w:val="0"/>
                      <w:marTop w:val="0"/>
                      <w:marBottom w:val="0"/>
                      <w:divBdr>
                        <w:top w:val="none" w:sz="0" w:space="0" w:color="auto"/>
                        <w:left w:val="none" w:sz="0" w:space="0" w:color="auto"/>
                        <w:bottom w:val="none" w:sz="0" w:space="0" w:color="auto"/>
                        <w:right w:val="none" w:sz="0" w:space="0" w:color="auto"/>
                      </w:divBdr>
                      <w:divsChild>
                        <w:div w:id="1643729245">
                          <w:marLeft w:val="0"/>
                          <w:marRight w:val="0"/>
                          <w:marTop w:val="0"/>
                          <w:marBottom w:val="0"/>
                          <w:divBdr>
                            <w:top w:val="none" w:sz="0" w:space="0" w:color="auto"/>
                            <w:left w:val="none" w:sz="0" w:space="0" w:color="auto"/>
                            <w:bottom w:val="none" w:sz="0" w:space="0" w:color="auto"/>
                            <w:right w:val="none" w:sz="0" w:space="0" w:color="auto"/>
                          </w:divBdr>
                          <w:divsChild>
                            <w:div w:id="781267687">
                              <w:marLeft w:val="0"/>
                              <w:marRight w:val="0"/>
                              <w:marTop w:val="0"/>
                              <w:marBottom w:val="0"/>
                              <w:divBdr>
                                <w:top w:val="none" w:sz="0" w:space="0" w:color="auto"/>
                                <w:left w:val="none" w:sz="0" w:space="0" w:color="auto"/>
                                <w:bottom w:val="none" w:sz="0" w:space="0" w:color="auto"/>
                                <w:right w:val="none" w:sz="0" w:space="0" w:color="auto"/>
                              </w:divBdr>
                              <w:divsChild>
                                <w:div w:id="1279142676">
                                  <w:marLeft w:val="0"/>
                                  <w:marRight w:val="0"/>
                                  <w:marTop w:val="0"/>
                                  <w:marBottom w:val="0"/>
                                  <w:divBdr>
                                    <w:top w:val="none" w:sz="0" w:space="0" w:color="auto"/>
                                    <w:left w:val="none" w:sz="0" w:space="0" w:color="auto"/>
                                    <w:bottom w:val="none" w:sz="0" w:space="0" w:color="auto"/>
                                    <w:right w:val="none" w:sz="0" w:space="0" w:color="auto"/>
                                  </w:divBdr>
                                </w:div>
                              </w:divsChild>
                            </w:div>
                            <w:div w:id="295961609">
                              <w:marLeft w:val="0"/>
                              <w:marRight w:val="0"/>
                              <w:marTop w:val="0"/>
                              <w:marBottom w:val="0"/>
                              <w:divBdr>
                                <w:top w:val="none" w:sz="0" w:space="0" w:color="auto"/>
                                <w:left w:val="none" w:sz="0" w:space="0" w:color="auto"/>
                                <w:bottom w:val="none" w:sz="0" w:space="0" w:color="auto"/>
                                <w:right w:val="none" w:sz="0" w:space="0" w:color="auto"/>
                              </w:divBdr>
                              <w:divsChild>
                                <w:div w:id="1364013000">
                                  <w:marLeft w:val="0"/>
                                  <w:marRight w:val="0"/>
                                  <w:marTop w:val="0"/>
                                  <w:marBottom w:val="0"/>
                                  <w:divBdr>
                                    <w:top w:val="none" w:sz="0" w:space="0" w:color="auto"/>
                                    <w:left w:val="none" w:sz="0" w:space="0" w:color="auto"/>
                                    <w:bottom w:val="none" w:sz="0" w:space="0" w:color="auto"/>
                                    <w:right w:val="none" w:sz="0" w:space="0" w:color="auto"/>
                                  </w:divBdr>
                                </w:div>
                              </w:divsChild>
                            </w:div>
                            <w:div w:id="2119519139">
                              <w:marLeft w:val="0"/>
                              <w:marRight w:val="0"/>
                              <w:marTop w:val="0"/>
                              <w:marBottom w:val="0"/>
                              <w:divBdr>
                                <w:top w:val="none" w:sz="0" w:space="0" w:color="auto"/>
                                <w:left w:val="none" w:sz="0" w:space="0" w:color="auto"/>
                                <w:bottom w:val="none" w:sz="0" w:space="0" w:color="auto"/>
                                <w:right w:val="none" w:sz="0" w:space="0" w:color="auto"/>
                              </w:divBdr>
                              <w:divsChild>
                                <w:div w:id="1323967984">
                                  <w:marLeft w:val="0"/>
                                  <w:marRight w:val="0"/>
                                  <w:marTop w:val="0"/>
                                  <w:marBottom w:val="0"/>
                                  <w:divBdr>
                                    <w:top w:val="none" w:sz="0" w:space="0" w:color="auto"/>
                                    <w:left w:val="none" w:sz="0" w:space="0" w:color="auto"/>
                                    <w:bottom w:val="none" w:sz="0" w:space="0" w:color="auto"/>
                                    <w:right w:val="none" w:sz="0" w:space="0" w:color="auto"/>
                                  </w:divBdr>
                                </w:div>
                              </w:divsChild>
                            </w:div>
                            <w:div w:id="857696618">
                              <w:marLeft w:val="0"/>
                              <w:marRight w:val="0"/>
                              <w:marTop w:val="0"/>
                              <w:marBottom w:val="0"/>
                              <w:divBdr>
                                <w:top w:val="none" w:sz="0" w:space="0" w:color="auto"/>
                                <w:left w:val="none" w:sz="0" w:space="0" w:color="auto"/>
                                <w:bottom w:val="none" w:sz="0" w:space="0" w:color="auto"/>
                                <w:right w:val="none" w:sz="0" w:space="0" w:color="auto"/>
                              </w:divBdr>
                              <w:divsChild>
                                <w:div w:id="1296370583">
                                  <w:marLeft w:val="0"/>
                                  <w:marRight w:val="0"/>
                                  <w:marTop w:val="0"/>
                                  <w:marBottom w:val="0"/>
                                  <w:divBdr>
                                    <w:top w:val="none" w:sz="0" w:space="0" w:color="auto"/>
                                    <w:left w:val="none" w:sz="0" w:space="0" w:color="auto"/>
                                    <w:bottom w:val="none" w:sz="0" w:space="0" w:color="auto"/>
                                    <w:right w:val="none" w:sz="0" w:space="0" w:color="auto"/>
                                  </w:divBdr>
                                </w:div>
                              </w:divsChild>
                            </w:div>
                            <w:div w:id="1659072466">
                              <w:marLeft w:val="0"/>
                              <w:marRight w:val="0"/>
                              <w:marTop w:val="0"/>
                              <w:marBottom w:val="0"/>
                              <w:divBdr>
                                <w:top w:val="none" w:sz="0" w:space="0" w:color="auto"/>
                                <w:left w:val="none" w:sz="0" w:space="0" w:color="auto"/>
                                <w:bottom w:val="none" w:sz="0" w:space="0" w:color="auto"/>
                                <w:right w:val="none" w:sz="0" w:space="0" w:color="auto"/>
                              </w:divBdr>
                              <w:divsChild>
                                <w:div w:id="732435146">
                                  <w:marLeft w:val="0"/>
                                  <w:marRight w:val="0"/>
                                  <w:marTop w:val="0"/>
                                  <w:marBottom w:val="0"/>
                                  <w:divBdr>
                                    <w:top w:val="none" w:sz="0" w:space="0" w:color="auto"/>
                                    <w:left w:val="none" w:sz="0" w:space="0" w:color="auto"/>
                                    <w:bottom w:val="none" w:sz="0" w:space="0" w:color="auto"/>
                                    <w:right w:val="none" w:sz="0" w:space="0" w:color="auto"/>
                                  </w:divBdr>
                                </w:div>
                              </w:divsChild>
                            </w:div>
                            <w:div w:id="1114514699">
                              <w:marLeft w:val="0"/>
                              <w:marRight w:val="0"/>
                              <w:marTop w:val="0"/>
                              <w:marBottom w:val="0"/>
                              <w:divBdr>
                                <w:top w:val="none" w:sz="0" w:space="0" w:color="auto"/>
                                <w:left w:val="none" w:sz="0" w:space="0" w:color="auto"/>
                                <w:bottom w:val="none" w:sz="0" w:space="0" w:color="auto"/>
                                <w:right w:val="none" w:sz="0" w:space="0" w:color="auto"/>
                              </w:divBdr>
                              <w:divsChild>
                                <w:div w:id="2066099295">
                                  <w:marLeft w:val="0"/>
                                  <w:marRight w:val="0"/>
                                  <w:marTop w:val="0"/>
                                  <w:marBottom w:val="0"/>
                                  <w:divBdr>
                                    <w:top w:val="none" w:sz="0" w:space="0" w:color="auto"/>
                                    <w:left w:val="none" w:sz="0" w:space="0" w:color="auto"/>
                                    <w:bottom w:val="none" w:sz="0" w:space="0" w:color="auto"/>
                                    <w:right w:val="none" w:sz="0" w:space="0" w:color="auto"/>
                                  </w:divBdr>
                                </w:div>
                              </w:divsChild>
                            </w:div>
                            <w:div w:id="929122514">
                              <w:marLeft w:val="0"/>
                              <w:marRight w:val="0"/>
                              <w:marTop w:val="0"/>
                              <w:marBottom w:val="0"/>
                              <w:divBdr>
                                <w:top w:val="none" w:sz="0" w:space="0" w:color="auto"/>
                                <w:left w:val="none" w:sz="0" w:space="0" w:color="auto"/>
                                <w:bottom w:val="none" w:sz="0" w:space="0" w:color="auto"/>
                                <w:right w:val="none" w:sz="0" w:space="0" w:color="auto"/>
                              </w:divBdr>
                              <w:divsChild>
                                <w:div w:id="470948133">
                                  <w:marLeft w:val="0"/>
                                  <w:marRight w:val="0"/>
                                  <w:marTop w:val="0"/>
                                  <w:marBottom w:val="0"/>
                                  <w:divBdr>
                                    <w:top w:val="none" w:sz="0" w:space="0" w:color="auto"/>
                                    <w:left w:val="none" w:sz="0" w:space="0" w:color="auto"/>
                                    <w:bottom w:val="none" w:sz="0" w:space="0" w:color="auto"/>
                                    <w:right w:val="none" w:sz="0" w:space="0" w:color="auto"/>
                                  </w:divBdr>
                                </w:div>
                              </w:divsChild>
                            </w:div>
                            <w:div w:id="11354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36887">
      <w:bodyDiv w:val="1"/>
      <w:marLeft w:val="0"/>
      <w:marRight w:val="0"/>
      <w:marTop w:val="0"/>
      <w:marBottom w:val="0"/>
      <w:divBdr>
        <w:top w:val="none" w:sz="0" w:space="0" w:color="auto"/>
        <w:left w:val="none" w:sz="0" w:space="0" w:color="auto"/>
        <w:bottom w:val="none" w:sz="0" w:space="0" w:color="auto"/>
        <w:right w:val="none" w:sz="0" w:space="0" w:color="auto"/>
      </w:divBdr>
      <w:divsChild>
        <w:div w:id="249631368">
          <w:marLeft w:val="0"/>
          <w:marRight w:val="0"/>
          <w:marTop w:val="0"/>
          <w:marBottom w:val="0"/>
          <w:divBdr>
            <w:top w:val="none" w:sz="0" w:space="0" w:color="auto"/>
            <w:left w:val="none" w:sz="0" w:space="0" w:color="auto"/>
            <w:bottom w:val="none" w:sz="0" w:space="0" w:color="auto"/>
            <w:right w:val="none" w:sz="0" w:space="0" w:color="auto"/>
          </w:divBdr>
          <w:divsChild>
            <w:div w:id="673336396">
              <w:marLeft w:val="0"/>
              <w:marRight w:val="0"/>
              <w:marTop w:val="0"/>
              <w:marBottom w:val="0"/>
              <w:divBdr>
                <w:top w:val="none" w:sz="0" w:space="0" w:color="auto"/>
                <w:left w:val="none" w:sz="0" w:space="0" w:color="auto"/>
                <w:bottom w:val="none" w:sz="0" w:space="0" w:color="auto"/>
                <w:right w:val="none" w:sz="0" w:space="0" w:color="auto"/>
              </w:divBdr>
              <w:divsChild>
                <w:div w:id="553539771">
                  <w:marLeft w:val="0"/>
                  <w:marRight w:val="0"/>
                  <w:marTop w:val="0"/>
                  <w:marBottom w:val="0"/>
                  <w:divBdr>
                    <w:top w:val="none" w:sz="0" w:space="0" w:color="auto"/>
                    <w:left w:val="none" w:sz="0" w:space="0" w:color="auto"/>
                    <w:bottom w:val="none" w:sz="0" w:space="0" w:color="auto"/>
                    <w:right w:val="none" w:sz="0" w:space="0" w:color="auto"/>
                  </w:divBdr>
                  <w:divsChild>
                    <w:div w:id="1536233714">
                      <w:marLeft w:val="0"/>
                      <w:marRight w:val="0"/>
                      <w:marTop w:val="0"/>
                      <w:marBottom w:val="0"/>
                      <w:divBdr>
                        <w:top w:val="none" w:sz="0" w:space="0" w:color="auto"/>
                        <w:left w:val="none" w:sz="0" w:space="0" w:color="auto"/>
                        <w:bottom w:val="none" w:sz="0" w:space="0" w:color="auto"/>
                        <w:right w:val="none" w:sz="0" w:space="0" w:color="auto"/>
                      </w:divBdr>
                      <w:divsChild>
                        <w:div w:id="457143811">
                          <w:marLeft w:val="0"/>
                          <w:marRight w:val="0"/>
                          <w:marTop w:val="0"/>
                          <w:marBottom w:val="0"/>
                          <w:divBdr>
                            <w:top w:val="none" w:sz="0" w:space="0" w:color="auto"/>
                            <w:left w:val="none" w:sz="0" w:space="0" w:color="auto"/>
                            <w:bottom w:val="none" w:sz="0" w:space="0" w:color="auto"/>
                            <w:right w:val="none" w:sz="0" w:space="0" w:color="auto"/>
                          </w:divBdr>
                          <w:divsChild>
                            <w:div w:id="345793295">
                              <w:marLeft w:val="0"/>
                              <w:marRight w:val="0"/>
                              <w:marTop w:val="0"/>
                              <w:marBottom w:val="0"/>
                              <w:divBdr>
                                <w:top w:val="none" w:sz="0" w:space="0" w:color="auto"/>
                                <w:left w:val="none" w:sz="0" w:space="0" w:color="auto"/>
                                <w:bottom w:val="none" w:sz="0" w:space="0" w:color="auto"/>
                                <w:right w:val="none" w:sz="0" w:space="0" w:color="auto"/>
                              </w:divBdr>
                              <w:divsChild>
                                <w:div w:id="744768220">
                                  <w:marLeft w:val="0"/>
                                  <w:marRight w:val="0"/>
                                  <w:marTop w:val="0"/>
                                  <w:marBottom w:val="0"/>
                                  <w:divBdr>
                                    <w:top w:val="none" w:sz="0" w:space="0" w:color="auto"/>
                                    <w:left w:val="none" w:sz="0" w:space="0" w:color="auto"/>
                                    <w:bottom w:val="none" w:sz="0" w:space="0" w:color="auto"/>
                                    <w:right w:val="none" w:sz="0" w:space="0" w:color="auto"/>
                                  </w:divBdr>
                                </w:div>
                              </w:divsChild>
                            </w:div>
                            <w:div w:id="63188826">
                              <w:marLeft w:val="0"/>
                              <w:marRight w:val="0"/>
                              <w:marTop w:val="0"/>
                              <w:marBottom w:val="0"/>
                              <w:divBdr>
                                <w:top w:val="none" w:sz="0" w:space="0" w:color="auto"/>
                                <w:left w:val="none" w:sz="0" w:space="0" w:color="auto"/>
                                <w:bottom w:val="none" w:sz="0" w:space="0" w:color="auto"/>
                                <w:right w:val="none" w:sz="0" w:space="0" w:color="auto"/>
                              </w:divBdr>
                              <w:divsChild>
                                <w:div w:id="1336571515">
                                  <w:marLeft w:val="0"/>
                                  <w:marRight w:val="0"/>
                                  <w:marTop w:val="0"/>
                                  <w:marBottom w:val="0"/>
                                  <w:divBdr>
                                    <w:top w:val="none" w:sz="0" w:space="0" w:color="auto"/>
                                    <w:left w:val="none" w:sz="0" w:space="0" w:color="auto"/>
                                    <w:bottom w:val="none" w:sz="0" w:space="0" w:color="auto"/>
                                    <w:right w:val="none" w:sz="0" w:space="0" w:color="auto"/>
                                  </w:divBdr>
                                </w:div>
                              </w:divsChild>
                            </w:div>
                            <w:div w:id="1056052599">
                              <w:marLeft w:val="0"/>
                              <w:marRight w:val="0"/>
                              <w:marTop w:val="0"/>
                              <w:marBottom w:val="0"/>
                              <w:divBdr>
                                <w:top w:val="none" w:sz="0" w:space="0" w:color="auto"/>
                                <w:left w:val="none" w:sz="0" w:space="0" w:color="auto"/>
                                <w:bottom w:val="none" w:sz="0" w:space="0" w:color="auto"/>
                                <w:right w:val="none" w:sz="0" w:space="0" w:color="auto"/>
                              </w:divBdr>
                              <w:divsChild>
                                <w:div w:id="888760028">
                                  <w:marLeft w:val="0"/>
                                  <w:marRight w:val="0"/>
                                  <w:marTop w:val="0"/>
                                  <w:marBottom w:val="0"/>
                                  <w:divBdr>
                                    <w:top w:val="none" w:sz="0" w:space="0" w:color="auto"/>
                                    <w:left w:val="none" w:sz="0" w:space="0" w:color="auto"/>
                                    <w:bottom w:val="none" w:sz="0" w:space="0" w:color="auto"/>
                                    <w:right w:val="none" w:sz="0" w:space="0" w:color="auto"/>
                                  </w:divBdr>
                                </w:div>
                              </w:divsChild>
                            </w:div>
                            <w:div w:id="1790315363">
                              <w:marLeft w:val="0"/>
                              <w:marRight w:val="0"/>
                              <w:marTop w:val="0"/>
                              <w:marBottom w:val="0"/>
                              <w:divBdr>
                                <w:top w:val="none" w:sz="0" w:space="0" w:color="auto"/>
                                <w:left w:val="none" w:sz="0" w:space="0" w:color="auto"/>
                                <w:bottom w:val="none" w:sz="0" w:space="0" w:color="auto"/>
                                <w:right w:val="none" w:sz="0" w:space="0" w:color="auto"/>
                              </w:divBdr>
                              <w:divsChild>
                                <w:div w:id="2111581447">
                                  <w:marLeft w:val="0"/>
                                  <w:marRight w:val="0"/>
                                  <w:marTop w:val="0"/>
                                  <w:marBottom w:val="0"/>
                                  <w:divBdr>
                                    <w:top w:val="none" w:sz="0" w:space="0" w:color="auto"/>
                                    <w:left w:val="none" w:sz="0" w:space="0" w:color="auto"/>
                                    <w:bottom w:val="none" w:sz="0" w:space="0" w:color="auto"/>
                                    <w:right w:val="none" w:sz="0" w:space="0" w:color="auto"/>
                                  </w:divBdr>
                                </w:div>
                              </w:divsChild>
                            </w:div>
                            <w:div w:id="1195001633">
                              <w:marLeft w:val="0"/>
                              <w:marRight w:val="0"/>
                              <w:marTop w:val="0"/>
                              <w:marBottom w:val="0"/>
                              <w:divBdr>
                                <w:top w:val="none" w:sz="0" w:space="0" w:color="auto"/>
                                <w:left w:val="none" w:sz="0" w:space="0" w:color="auto"/>
                                <w:bottom w:val="none" w:sz="0" w:space="0" w:color="auto"/>
                                <w:right w:val="none" w:sz="0" w:space="0" w:color="auto"/>
                              </w:divBdr>
                              <w:divsChild>
                                <w:div w:id="1769277746">
                                  <w:marLeft w:val="0"/>
                                  <w:marRight w:val="0"/>
                                  <w:marTop w:val="0"/>
                                  <w:marBottom w:val="0"/>
                                  <w:divBdr>
                                    <w:top w:val="none" w:sz="0" w:space="0" w:color="auto"/>
                                    <w:left w:val="none" w:sz="0" w:space="0" w:color="auto"/>
                                    <w:bottom w:val="none" w:sz="0" w:space="0" w:color="auto"/>
                                    <w:right w:val="none" w:sz="0" w:space="0" w:color="auto"/>
                                  </w:divBdr>
                                </w:div>
                              </w:divsChild>
                            </w:div>
                            <w:div w:id="2052337924">
                              <w:marLeft w:val="0"/>
                              <w:marRight w:val="0"/>
                              <w:marTop w:val="0"/>
                              <w:marBottom w:val="0"/>
                              <w:divBdr>
                                <w:top w:val="none" w:sz="0" w:space="0" w:color="auto"/>
                                <w:left w:val="none" w:sz="0" w:space="0" w:color="auto"/>
                                <w:bottom w:val="none" w:sz="0" w:space="0" w:color="auto"/>
                                <w:right w:val="none" w:sz="0" w:space="0" w:color="auto"/>
                              </w:divBdr>
                              <w:divsChild>
                                <w:div w:id="1757169932">
                                  <w:marLeft w:val="0"/>
                                  <w:marRight w:val="0"/>
                                  <w:marTop w:val="0"/>
                                  <w:marBottom w:val="0"/>
                                  <w:divBdr>
                                    <w:top w:val="none" w:sz="0" w:space="0" w:color="auto"/>
                                    <w:left w:val="none" w:sz="0" w:space="0" w:color="auto"/>
                                    <w:bottom w:val="none" w:sz="0" w:space="0" w:color="auto"/>
                                    <w:right w:val="none" w:sz="0" w:space="0" w:color="auto"/>
                                  </w:divBdr>
                                </w:div>
                              </w:divsChild>
                            </w:div>
                            <w:div w:id="643898967">
                              <w:marLeft w:val="0"/>
                              <w:marRight w:val="0"/>
                              <w:marTop w:val="0"/>
                              <w:marBottom w:val="0"/>
                              <w:divBdr>
                                <w:top w:val="none" w:sz="0" w:space="0" w:color="auto"/>
                                <w:left w:val="none" w:sz="0" w:space="0" w:color="auto"/>
                                <w:bottom w:val="none" w:sz="0" w:space="0" w:color="auto"/>
                                <w:right w:val="none" w:sz="0" w:space="0" w:color="auto"/>
                              </w:divBdr>
                              <w:divsChild>
                                <w:div w:id="2074040621">
                                  <w:marLeft w:val="0"/>
                                  <w:marRight w:val="0"/>
                                  <w:marTop w:val="0"/>
                                  <w:marBottom w:val="0"/>
                                  <w:divBdr>
                                    <w:top w:val="none" w:sz="0" w:space="0" w:color="auto"/>
                                    <w:left w:val="none" w:sz="0" w:space="0" w:color="auto"/>
                                    <w:bottom w:val="none" w:sz="0" w:space="0" w:color="auto"/>
                                    <w:right w:val="none" w:sz="0" w:space="0" w:color="auto"/>
                                  </w:divBdr>
                                </w:div>
                              </w:divsChild>
                            </w:div>
                            <w:div w:id="2426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47917"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1598</Words>
  <Characters>911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MK Not. Nr. 545 „Noteikumi par Vides pārraudzības valsts biroja sniegto publisko maksas pakalpojumu cenrādi” grozījumi</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 Nr. 545 „Noteikumi par Vides pārraudzības valsts biroja sniegto publisko maksas pakalpojumu cenrādi” grozījumi</dc:title>
  <dc:subject/>
  <dc:creator>Natālija Cudečka-Puriņa</dc:creator>
  <cp:keywords/>
  <dc:description/>
  <cp:lastModifiedBy>Leontīne Babkina</cp:lastModifiedBy>
  <cp:revision>7</cp:revision>
  <cp:lastPrinted>2013-08-27T10:12:00Z</cp:lastPrinted>
  <dcterms:created xsi:type="dcterms:W3CDTF">2013-08-01T12:06:00Z</dcterms:created>
  <dcterms:modified xsi:type="dcterms:W3CDTF">2013-09-18T13:06:00Z</dcterms:modified>
  <cp:category>Likuma grozījumi</cp:category>
  <cp:contentStatus/>
</cp:coreProperties>
</file>