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C9" w:rsidRPr="002A1B7D" w:rsidRDefault="004920C9" w:rsidP="002A1B7D">
      <w:pPr>
        <w:pStyle w:val="Heading2"/>
        <w:ind w:firstLine="680"/>
        <w:jc w:val="right"/>
        <w:rPr>
          <w:rFonts w:ascii="Times New Roman" w:hAnsi="Times New Roman" w:cs="Times New Roman"/>
          <w:b w:val="0"/>
          <w:i w:val="0"/>
          <w:color w:val="000000"/>
        </w:rPr>
      </w:pPr>
      <w:bookmarkStart w:id="0" w:name="_GoBack"/>
      <w:bookmarkEnd w:id="0"/>
      <w:r w:rsidRPr="002A1B7D">
        <w:rPr>
          <w:rFonts w:ascii="Times New Roman" w:hAnsi="Times New Roman" w:cs="Times New Roman"/>
          <w:b w:val="0"/>
          <w:i w:val="0"/>
          <w:color w:val="000000"/>
        </w:rPr>
        <w:t>Projekts</w:t>
      </w:r>
    </w:p>
    <w:p w:rsidR="004920C9" w:rsidRPr="002A1B7D" w:rsidRDefault="004920C9" w:rsidP="002A1B7D">
      <w:pPr>
        <w:pStyle w:val="Heading2"/>
        <w:spacing w:after="120"/>
        <w:ind w:firstLine="680"/>
        <w:jc w:val="center"/>
        <w:rPr>
          <w:rFonts w:ascii="Times New Roman" w:hAnsi="Times New Roman" w:cs="Times New Roman"/>
          <w:b w:val="0"/>
          <w:i w:val="0"/>
          <w:color w:val="000000"/>
        </w:rPr>
      </w:pPr>
      <w:r w:rsidRPr="002A1B7D">
        <w:rPr>
          <w:rFonts w:ascii="Times New Roman" w:hAnsi="Times New Roman" w:cs="Times New Roman"/>
          <w:b w:val="0"/>
          <w:i w:val="0"/>
          <w:color w:val="000000"/>
        </w:rPr>
        <w:t>LATVIJAS REPUBLIKAS MINISTRU KABINETS</w:t>
      </w:r>
    </w:p>
    <w:p w:rsidR="004920C9" w:rsidRPr="00FB4187" w:rsidRDefault="004920C9" w:rsidP="002A1B7D">
      <w:pPr>
        <w:rPr>
          <w:color w:val="000000"/>
          <w:sz w:val="20"/>
          <w:szCs w:val="20"/>
        </w:rPr>
      </w:pPr>
    </w:p>
    <w:p w:rsidR="004920C9" w:rsidRPr="002A1B7D" w:rsidRDefault="004920C9" w:rsidP="002A1B7D">
      <w:pPr>
        <w:tabs>
          <w:tab w:val="left" w:pos="6096"/>
        </w:tabs>
        <w:ind w:right="42"/>
        <w:rPr>
          <w:color w:val="000000"/>
          <w:sz w:val="28"/>
          <w:szCs w:val="28"/>
        </w:rPr>
      </w:pPr>
      <w:r w:rsidRPr="002A1B7D">
        <w:rPr>
          <w:color w:val="000000"/>
          <w:sz w:val="28"/>
          <w:szCs w:val="28"/>
        </w:rPr>
        <w:t>2013. gada _____.________</w:t>
      </w:r>
      <w:r w:rsidRPr="002A1B7D">
        <w:rPr>
          <w:color w:val="000000"/>
          <w:sz w:val="28"/>
          <w:szCs w:val="28"/>
        </w:rPr>
        <w:tab/>
        <w:t>Noteikumi Nr.______</w:t>
      </w:r>
    </w:p>
    <w:p w:rsidR="004920C9" w:rsidRPr="002A1B7D" w:rsidRDefault="004920C9" w:rsidP="002A1B7D">
      <w:pPr>
        <w:tabs>
          <w:tab w:val="left" w:pos="6237"/>
        </w:tabs>
        <w:ind w:right="-99"/>
        <w:rPr>
          <w:color w:val="000000"/>
          <w:sz w:val="28"/>
          <w:szCs w:val="28"/>
        </w:rPr>
      </w:pPr>
      <w:r w:rsidRPr="002A1B7D">
        <w:rPr>
          <w:color w:val="000000"/>
          <w:sz w:val="28"/>
          <w:szCs w:val="28"/>
        </w:rPr>
        <w:t>Rīgā                                                                               (prot. Nr.____.____.§)</w:t>
      </w:r>
    </w:p>
    <w:p w:rsidR="004920C9" w:rsidRPr="007A6871" w:rsidRDefault="004920C9" w:rsidP="00FB4187">
      <w:pPr>
        <w:pStyle w:val="BodyText3"/>
        <w:tabs>
          <w:tab w:val="left" w:pos="6660"/>
        </w:tabs>
        <w:spacing w:after="0"/>
        <w:rPr>
          <w:color w:val="000000"/>
          <w:sz w:val="24"/>
          <w:szCs w:val="24"/>
          <w:lang w:val="lv-LV"/>
        </w:rPr>
      </w:pPr>
    </w:p>
    <w:p w:rsidR="004920C9" w:rsidRPr="002A1B7D" w:rsidRDefault="004920C9" w:rsidP="00FB4187">
      <w:pPr>
        <w:jc w:val="center"/>
        <w:rPr>
          <w:b/>
          <w:color w:val="000000"/>
          <w:sz w:val="28"/>
          <w:szCs w:val="28"/>
        </w:rPr>
      </w:pPr>
      <w:r w:rsidRPr="002A1B7D">
        <w:rPr>
          <w:b/>
          <w:color w:val="000000"/>
          <w:sz w:val="28"/>
          <w:szCs w:val="28"/>
        </w:rPr>
        <w:t>Grozījumi Ministru kabineta 2013.gada 26.</w:t>
      </w:r>
      <w:r>
        <w:rPr>
          <w:b/>
          <w:color w:val="000000"/>
          <w:sz w:val="28"/>
          <w:szCs w:val="28"/>
        </w:rPr>
        <w:t>februāra</w:t>
      </w:r>
      <w:r w:rsidRPr="002A1B7D">
        <w:rPr>
          <w:b/>
          <w:color w:val="000000"/>
          <w:sz w:val="28"/>
          <w:szCs w:val="28"/>
        </w:rPr>
        <w:t xml:space="preserve"> noteikumos Nr.112 „Emisijas kvotu piešķiršanas kārtība stacionāro tehnoloģisko iekārtu operatoriem”</w:t>
      </w:r>
    </w:p>
    <w:p w:rsidR="004920C9" w:rsidRPr="007A6871" w:rsidRDefault="004920C9" w:rsidP="00FB4187">
      <w:pPr>
        <w:jc w:val="center"/>
        <w:rPr>
          <w:b/>
          <w:color w:val="000000"/>
        </w:rPr>
      </w:pPr>
    </w:p>
    <w:p w:rsidR="004920C9" w:rsidRPr="002A1B7D" w:rsidRDefault="004920C9" w:rsidP="00FB4187">
      <w:pPr>
        <w:jc w:val="right"/>
        <w:rPr>
          <w:i/>
          <w:iCs/>
          <w:color w:val="000000"/>
          <w:shd w:val="clear" w:color="auto" w:fill="FFFFFF"/>
        </w:rPr>
      </w:pPr>
      <w:r w:rsidRPr="002A1B7D">
        <w:rPr>
          <w:i/>
          <w:iCs/>
        </w:rPr>
        <w:t xml:space="preserve">Izdoti saskaņā ar likuma </w:t>
      </w:r>
      <w:r>
        <w:rPr>
          <w:i/>
          <w:iCs/>
        </w:rPr>
        <w:t>„</w:t>
      </w:r>
      <w:r w:rsidRPr="002A1B7D">
        <w:rPr>
          <w:i/>
          <w:iCs/>
        </w:rPr>
        <w:t>Par piesārņojumu</w:t>
      </w:r>
      <w:r>
        <w:rPr>
          <w:i/>
          <w:iCs/>
        </w:rPr>
        <w:t>”</w:t>
      </w:r>
      <w:r w:rsidRPr="002A1B7D">
        <w:rPr>
          <w:i/>
          <w:iCs/>
        </w:rPr>
        <w:t xml:space="preserve"> </w:t>
      </w:r>
      <w:r w:rsidRPr="002A1B7D">
        <w:rPr>
          <w:i/>
          <w:iCs/>
          <w:color w:val="000000"/>
          <w:shd w:val="clear" w:color="auto" w:fill="FFFFFF"/>
        </w:rPr>
        <w:t>32.</w:t>
      </w:r>
      <w:r w:rsidRPr="002A1B7D">
        <w:rPr>
          <w:i/>
          <w:iCs/>
          <w:color w:val="000000"/>
          <w:shd w:val="clear" w:color="auto" w:fill="FFFFFF"/>
          <w:vertAlign w:val="superscript"/>
        </w:rPr>
        <w:t>2</w:t>
      </w:r>
      <w:r w:rsidRPr="002A1B7D">
        <w:rPr>
          <w:rStyle w:val="apple-converted-space"/>
          <w:i/>
          <w:iCs/>
          <w:color w:val="000000"/>
          <w:shd w:val="clear" w:color="auto" w:fill="FFFFFF"/>
        </w:rPr>
        <w:t> </w:t>
      </w:r>
      <w:r w:rsidRPr="002A1B7D">
        <w:rPr>
          <w:i/>
          <w:iCs/>
          <w:color w:val="000000"/>
          <w:shd w:val="clear" w:color="auto" w:fill="FFFFFF"/>
        </w:rPr>
        <w:t>panta astoto daļu</w:t>
      </w:r>
    </w:p>
    <w:p w:rsidR="004920C9" w:rsidRPr="007A6871" w:rsidRDefault="004920C9" w:rsidP="00FB4187">
      <w:pPr>
        <w:jc w:val="center"/>
        <w:rPr>
          <w:i/>
          <w:iCs/>
          <w:color w:val="000000"/>
          <w:shd w:val="clear" w:color="auto" w:fill="FFFFFF"/>
        </w:rPr>
      </w:pPr>
    </w:p>
    <w:p w:rsidR="004920C9" w:rsidRDefault="004920C9" w:rsidP="00FB4187">
      <w:pPr>
        <w:pStyle w:val="naisf"/>
        <w:spacing w:before="0" w:after="0"/>
        <w:ind w:firstLine="567"/>
        <w:rPr>
          <w:sz w:val="28"/>
          <w:szCs w:val="28"/>
        </w:rPr>
      </w:pPr>
      <w:r w:rsidRPr="00295F5F">
        <w:rPr>
          <w:sz w:val="28"/>
          <w:szCs w:val="28"/>
        </w:rPr>
        <w:t>Izdarīt Ministru kabineta 201</w:t>
      </w:r>
      <w:r>
        <w:rPr>
          <w:sz w:val="28"/>
          <w:szCs w:val="28"/>
        </w:rPr>
        <w:t>3</w:t>
      </w:r>
      <w:r w:rsidRPr="00295F5F">
        <w:rPr>
          <w:sz w:val="28"/>
          <w:szCs w:val="28"/>
        </w:rPr>
        <w:t xml:space="preserve">.gada </w:t>
      </w:r>
      <w:r>
        <w:rPr>
          <w:sz w:val="28"/>
          <w:szCs w:val="28"/>
        </w:rPr>
        <w:t>26.februāra</w:t>
      </w:r>
      <w:r w:rsidRPr="00295F5F">
        <w:rPr>
          <w:sz w:val="28"/>
          <w:szCs w:val="28"/>
        </w:rPr>
        <w:t xml:space="preserve"> noteikumos Nr.</w:t>
      </w:r>
      <w:r>
        <w:rPr>
          <w:sz w:val="28"/>
          <w:szCs w:val="28"/>
        </w:rPr>
        <w:t>112</w:t>
      </w:r>
      <w:r w:rsidRPr="00295F5F">
        <w:rPr>
          <w:sz w:val="28"/>
          <w:szCs w:val="28"/>
        </w:rPr>
        <w:t xml:space="preserve"> </w:t>
      </w:r>
      <w:r w:rsidRPr="002A1B7D">
        <w:rPr>
          <w:sz w:val="28"/>
          <w:szCs w:val="28"/>
        </w:rPr>
        <w:t>„Emisijas kvotu piešķiršanas kārtība stacionāro tehnoloģisko iekārtu operatoriem”</w:t>
      </w:r>
      <w:r>
        <w:rPr>
          <w:sz w:val="28"/>
          <w:szCs w:val="28"/>
        </w:rPr>
        <w:t xml:space="preserve"> </w:t>
      </w:r>
      <w:r w:rsidRPr="00295F5F">
        <w:rPr>
          <w:sz w:val="28"/>
          <w:szCs w:val="28"/>
        </w:rPr>
        <w:t xml:space="preserve">(Latvijas Vēstnesis, </w:t>
      </w:r>
      <w:r>
        <w:rPr>
          <w:sz w:val="28"/>
          <w:szCs w:val="28"/>
        </w:rPr>
        <w:t>58</w:t>
      </w:r>
      <w:r w:rsidRPr="00295F5F">
        <w:rPr>
          <w:sz w:val="28"/>
          <w:szCs w:val="28"/>
        </w:rPr>
        <w:t>.nr) šādus grozījumus:</w:t>
      </w:r>
    </w:p>
    <w:p w:rsidR="004920C9" w:rsidRPr="007A6871" w:rsidRDefault="004920C9" w:rsidP="00FB4187">
      <w:pPr>
        <w:pStyle w:val="naisf"/>
        <w:spacing w:before="0" w:after="0"/>
        <w:ind w:firstLine="567"/>
      </w:pPr>
    </w:p>
    <w:p w:rsidR="004920C9" w:rsidRDefault="004920C9" w:rsidP="00FB4187">
      <w:pPr>
        <w:pStyle w:val="naisf"/>
        <w:spacing w:before="0" w:after="0"/>
        <w:ind w:firstLine="567"/>
        <w:rPr>
          <w:sz w:val="28"/>
          <w:szCs w:val="28"/>
        </w:rPr>
      </w:pPr>
      <w:r>
        <w:rPr>
          <w:sz w:val="28"/>
          <w:szCs w:val="28"/>
        </w:rPr>
        <w:t>1. Izteikt 30.punktu šādā redakcijā:</w:t>
      </w:r>
    </w:p>
    <w:p w:rsidR="004920C9" w:rsidRDefault="004920C9" w:rsidP="00CC00E3">
      <w:pPr>
        <w:pStyle w:val="naisf"/>
        <w:spacing w:before="0" w:after="0"/>
        <w:ind w:firstLine="567"/>
        <w:rPr>
          <w:sz w:val="28"/>
          <w:szCs w:val="28"/>
        </w:rPr>
      </w:pPr>
      <w:r>
        <w:rPr>
          <w:sz w:val="28"/>
          <w:szCs w:val="28"/>
        </w:rPr>
        <w:t>„</w:t>
      </w:r>
      <w:r w:rsidRPr="002A1B7D">
        <w:rPr>
          <w:sz w:val="28"/>
          <w:szCs w:val="28"/>
        </w:rPr>
        <w:t xml:space="preserve">30. </w:t>
      </w:r>
      <w:r>
        <w:rPr>
          <w:sz w:val="28"/>
          <w:szCs w:val="28"/>
        </w:rPr>
        <w:t>Jaunas iekārtas operators un šo noteikumu 13. un 15.punktā minētais operators nodrošina</w:t>
      </w:r>
      <w:r w:rsidRPr="002A1B7D">
        <w:rPr>
          <w:sz w:val="28"/>
          <w:szCs w:val="28"/>
        </w:rPr>
        <w:t>, ka visus iesniegumā iekļautos datus ir verificējis neatkarīgs verificētājs.</w:t>
      </w:r>
      <w:r>
        <w:rPr>
          <w:sz w:val="28"/>
          <w:szCs w:val="28"/>
        </w:rPr>
        <w:t>”.</w:t>
      </w:r>
    </w:p>
    <w:p w:rsidR="004920C9" w:rsidRPr="007A6871" w:rsidRDefault="004920C9" w:rsidP="007A6871">
      <w:pPr>
        <w:pStyle w:val="naisf"/>
        <w:spacing w:before="0" w:after="0"/>
        <w:ind w:firstLine="0"/>
      </w:pPr>
    </w:p>
    <w:p w:rsidR="004920C9" w:rsidRDefault="004920C9" w:rsidP="007A6871">
      <w:pPr>
        <w:pStyle w:val="naisf"/>
        <w:spacing w:before="0" w:after="0"/>
        <w:ind w:firstLine="567"/>
        <w:rPr>
          <w:sz w:val="28"/>
          <w:szCs w:val="28"/>
        </w:rPr>
      </w:pPr>
      <w:r>
        <w:rPr>
          <w:sz w:val="28"/>
          <w:szCs w:val="28"/>
        </w:rPr>
        <w:t>2. Izteikt 58.punktu šādā redakcijā:</w:t>
      </w:r>
    </w:p>
    <w:p w:rsidR="004920C9" w:rsidRDefault="004920C9" w:rsidP="007C6EF2">
      <w:pPr>
        <w:pStyle w:val="naisf"/>
        <w:spacing w:before="0" w:after="0"/>
        <w:ind w:firstLine="567"/>
        <w:rPr>
          <w:sz w:val="28"/>
          <w:szCs w:val="28"/>
        </w:rPr>
      </w:pPr>
      <w:r>
        <w:rPr>
          <w:sz w:val="28"/>
          <w:szCs w:val="28"/>
        </w:rPr>
        <w:t>„</w:t>
      </w:r>
      <w:r w:rsidRPr="002A1B7D">
        <w:rPr>
          <w:sz w:val="28"/>
          <w:szCs w:val="28"/>
        </w:rPr>
        <w:t xml:space="preserve">58. Ja izmaiņas iekārtas darbībā notikušas pēc 2011.gada 30.jūnija, jaunas iekārtas operatori un šo noteikumu 13. un 15.punktā minēto esošo iekārtu operatori (ja iekārtās ir veiktas jaudas ievērojamas izmaiņas) par attiecīgajām izmaiņām ziņo ministrijai ne vēlāk kā </w:t>
      </w:r>
      <w:r>
        <w:rPr>
          <w:sz w:val="28"/>
          <w:szCs w:val="28"/>
        </w:rPr>
        <w:t>trīs</w:t>
      </w:r>
      <w:r w:rsidRPr="002A1B7D">
        <w:rPr>
          <w:sz w:val="28"/>
          <w:szCs w:val="28"/>
        </w:rPr>
        <w:t xml:space="preserve"> mēnešu laikā pēc </w:t>
      </w:r>
      <w:r>
        <w:rPr>
          <w:sz w:val="28"/>
          <w:szCs w:val="28"/>
        </w:rPr>
        <w:t>šo noteikumu 3.punktā minētā Vides aizsardzības un reģionālās attīstības ministrijas lēmuma projekta publicēšanas</w:t>
      </w:r>
      <w:r w:rsidRPr="002A1B7D">
        <w:rPr>
          <w:sz w:val="28"/>
          <w:szCs w:val="28"/>
        </w:rPr>
        <w:t xml:space="preserve">, bet šo noteikumu 18. un 22.punktā minēto iekārtu operatori par attiecīgajām izmaiņām ziņo ministrijai ne vēlāk kā divu </w:t>
      </w:r>
      <w:r>
        <w:rPr>
          <w:sz w:val="28"/>
          <w:szCs w:val="28"/>
        </w:rPr>
        <w:t xml:space="preserve">nedēļu laikā </w:t>
      </w:r>
      <w:r w:rsidRPr="002A1B7D">
        <w:rPr>
          <w:sz w:val="28"/>
          <w:szCs w:val="28"/>
        </w:rPr>
        <w:t xml:space="preserve">pēc </w:t>
      </w:r>
      <w:r>
        <w:rPr>
          <w:sz w:val="28"/>
          <w:szCs w:val="28"/>
        </w:rPr>
        <w:t>šo noteikumu 3.punktā minētā Vides aizsardzības un reģionālās attīstības ministrijas lēmuma projekta publicēšanas</w:t>
      </w:r>
      <w:r w:rsidRPr="002A1B7D">
        <w:rPr>
          <w:sz w:val="28"/>
          <w:szCs w:val="28"/>
        </w:rPr>
        <w:t>.</w:t>
      </w:r>
      <w:r>
        <w:rPr>
          <w:sz w:val="28"/>
          <w:szCs w:val="28"/>
        </w:rPr>
        <w:t>”</w:t>
      </w:r>
    </w:p>
    <w:p w:rsidR="004920C9" w:rsidRDefault="004920C9" w:rsidP="00FB4187">
      <w:pPr>
        <w:pStyle w:val="naisf"/>
        <w:spacing w:before="0" w:after="0"/>
        <w:ind w:firstLine="0"/>
        <w:rPr>
          <w:sz w:val="4"/>
          <w:szCs w:val="4"/>
        </w:rPr>
      </w:pPr>
    </w:p>
    <w:p w:rsidR="004920C9" w:rsidRDefault="004920C9" w:rsidP="00FB4187">
      <w:pPr>
        <w:pStyle w:val="naisf"/>
        <w:spacing w:before="0" w:after="0"/>
        <w:ind w:firstLine="0"/>
        <w:rPr>
          <w:sz w:val="4"/>
          <w:szCs w:val="4"/>
        </w:rPr>
      </w:pPr>
    </w:p>
    <w:p w:rsidR="004920C9" w:rsidRDefault="004920C9" w:rsidP="00FB4187">
      <w:pPr>
        <w:pStyle w:val="naisf"/>
        <w:spacing w:before="0" w:after="0"/>
        <w:ind w:firstLine="0"/>
        <w:rPr>
          <w:sz w:val="4"/>
          <w:szCs w:val="4"/>
        </w:rPr>
      </w:pPr>
    </w:p>
    <w:p w:rsidR="004920C9" w:rsidRDefault="004920C9" w:rsidP="00FB4187">
      <w:pPr>
        <w:pStyle w:val="naisf"/>
        <w:spacing w:before="0" w:after="0"/>
        <w:ind w:firstLine="0"/>
        <w:rPr>
          <w:sz w:val="4"/>
          <w:szCs w:val="4"/>
        </w:rPr>
      </w:pPr>
    </w:p>
    <w:p w:rsidR="004920C9" w:rsidRDefault="004920C9" w:rsidP="00FB4187">
      <w:pPr>
        <w:pStyle w:val="naisf"/>
        <w:spacing w:before="0" w:after="0"/>
        <w:ind w:firstLine="0"/>
        <w:rPr>
          <w:sz w:val="4"/>
          <w:szCs w:val="4"/>
        </w:rPr>
      </w:pPr>
    </w:p>
    <w:p w:rsidR="004920C9" w:rsidRDefault="004920C9" w:rsidP="00FB4187">
      <w:pPr>
        <w:pStyle w:val="naisf"/>
        <w:spacing w:before="0" w:after="0"/>
        <w:ind w:firstLine="0"/>
        <w:rPr>
          <w:sz w:val="4"/>
          <w:szCs w:val="4"/>
        </w:rPr>
      </w:pPr>
    </w:p>
    <w:p w:rsidR="004920C9" w:rsidRDefault="004920C9" w:rsidP="00FB4187">
      <w:pPr>
        <w:pStyle w:val="naisf"/>
        <w:spacing w:before="0" w:after="0"/>
        <w:ind w:firstLine="0"/>
        <w:rPr>
          <w:sz w:val="4"/>
          <w:szCs w:val="4"/>
        </w:rPr>
      </w:pPr>
    </w:p>
    <w:p w:rsidR="004920C9" w:rsidRPr="00295F5F" w:rsidRDefault="004920C9" w:rsidP="00FB4187">
      <w:pPr>
        <w:shd w:val="clear" w:color="auto" w:fill="FFFFFF"/>
        <w:tabs>
          <w:tab w:val="left" w:pos="7230"/>
        </w:tabs>
        <w:rPr>
          <w:color w:val="000000"/>
          <w:sz w:val="28"/>
          <w:szCs w:val="28"/>
        </w:rPr>
      </w:pPr>
      <w:r w:rsidRPr="00295F5F">
        <w:rPr>
          <w:color w:val="000000"/>
          <w:sz w:val="28"/>
          <w:szCs w:val="28"/>
        </w:rPr>
        <w:t>Ministru prezidents</w:t>
      </w:r>
      <w:r w:rsidRPr="00295F5F">
        <w:rPr>
          <w:color w:val="000000"/>
          <w:sz w:val="28"/>
          <w:szCs w:val="28"/>
        </w:rPr>
        <w:tab/>
        <w:t xml:space="preserve">V.Dombrovskis </w:t>
      </w:r>
    </w:p>
    <w:p w:rsidR="004920C9" w:rsidRPr="007A6871" w:rsidRDefault="004920C9" w:rsidP="00FB4187">
      <w:pPr>
        <w:shd w:val="clear" w:color="auto" w:fill="FFFFFF"/>
        <w:rPr>
          <w:color w:val="000000"/>
          <w:sz w:val="20"/>
          <w:szCs w:val="20"/>
        </w:rPr>
      </w:pPr>
    </w:p>
    <w:p w:rsidR="004920C9" w:rsidRPr="007A6871" w:rsidRDefault="004920C9" w:rsidP="00FB4187">
      <w:pPr>
        <w:shd w:val="clear" w:color="auto" w:fill="FFFFFF"/>
        <w:rPr>
          <w:color w:val="000000"/>
          <w:sz w:val="20"/>
          <w:szCs w:val="20"/>
        </w:rPr>
      </w:pPr>
      <w:r w:rsidRPr="00295F5F">
        <w:rPr>
          <w:color w:val="000000"/>
          <w:sz w:val="28"/>
          <w:szCs w:val="28"/>
        </w:rPr>
        <w:t>Vides aizsardzības un reģionālās attīstības ministrs</w:t>
      </w:r>
      <w:r w:rsidRPr="00295F5F">
        <w:rPr>
          <w:color w:val="000000"/>
          <w:sz w:val="28"/>
          <w:szCs w:val="28"/>
        </w:rPr>
        <w:tab/>
      </w:r>
      <w:r>
        <w:rPr>
          <w:color w:val="000000"/>
          <w:sz w:val="28"/>
          <w:szCs w:val="28"/>
        </w:rPr>
        <w:tab/>
      </w:r>
      <w:r>
        <w:rPr>
          <w:color w:val="000000"/>
          <w:sz w:val="28"/>
          <w:szCs w:val="28"/>
        </w:rPr>
        <w:tab/>
      </w:r>
      <w:r>
        <w:rPr>
          <w:color w:val="000000"/>
          <w:sz w:val="28"/>
          <w:szCs w:val="28"/>
        </w:rPr>
        <w:tab/>
      </w:r>
      <w:r w:rsidRPr="00295F5F">
        <w:rPr>
          <w:color w:val="000000"/>
          <w:sz w:val="28"/>
          <w:szCs w:val="28"/>
        </w:rPr>
        <w:t>E.Sprūdžs</w:t>
      </w:r>
      <w:r w:rsidRPr="007A6871">
        <w:rPr>
          <w:color w:val="000000"/>
          <w:sz w:val="20"/>
          <w:szCs w:val="20"/>
        </w:rPr>
        <w:tab/>
      </w:r>
    </w:p>
    <w:p w:rsidR="004920C9" w:rsidRPr="00295F5F" w:rsidRDefault="004920C9" w:rsidP="00FB4187">
      <w:pPr>
        <w:shd w:val="clear" w:color="auto" w:fill="FFFFFF"/>
        <w:rPr>
          <w:color w:val="000000"/>
          <w:sz w:val="28"/>
          <w:szCs w:val="28"/>
        </w:rPr>
      </w:pPr>
      <w:r w:rsidRPr="00295F5F">
        <w:rPr>
          <w:color w:val="000000"/>
          <w:sz w:val="28"/>
          <w:szCs w:val="28"/>
        </w:rPr>
        <w:t xml:space="preserve">Iesniedzējs: </w:t>
      </w:r>
    </w:p>
    <w:p w:rsidR="004920C9" w:rsidRPr="007A6871" w:rsidRDefault="004920C9" w:rsidP="00FB4187">
      <w:pPr>
        <w:shd w:val="clear" w:color="auto" w:fill="FFFFFF"/>
        <w:rPr>
          <w:color w:val="000000"/>
          <w:sz w:val="20"/>
          <w:szCs w:val="20"/>
        </w:rPr>
      </w:pPr>
      <w:r w:rsidRPr="00295F5F">
        <w:rPr>
          <w:color w:val="000000"/>
          <w:sz w:val="28"/>
          <w:szCs w:val="28"/>
        </w:rPr>
        <w:t>Vides aizsardzības un reģionālās attīstības ministrs</w:t>
      </w:r>
      <w:r w:rsidRPr="00295F5F">
        <w:rPr>
          <w:color w:val="000000"/>
          <w:sz w:val="28"/>
          <w:szCs w:val="28"/>
        </w:rPr>
        <w:tab/>
      </w:r>
      <w:r>
        <w:rPr>
          <w:color w:val="000000"/>
          <w:sz w:val="28"/>
          <w:szCs w:val="28"/>
        </w:rPr>
        <w:tab/>
      </w:r>
      <w:r>
        <w:rPr>
          <w:color w:val="000000"/>
          <w:sz w:val="28"/>
          <w:szCs w:val="28"/>
        </w:rPr>
        <w:tab/>
      </w:r>
      <w:r>
        <w:rPr>
          <w:color w:val="000000"/>
          <w:sz w:val="28"/>
          <w:szCs w:val="28"/>
        </w:rPr>
        <w:tab/>
      </w:r>
      <w:r w:rsidRPr="00295F5F">
        <w:rPr>
          <w:color w:val="000000"/>
          <w:sz w:val="28"/>
          <w:szCs w:val="28"/>
        </w:rPr>
        <w:t>E.Sprūdžs</w:t>
      </w:r>
      <w:r w:rsidRPr="007A6871">
        <w:rPr>
          <w:color w:val="000000"/>
          <w:sz w:val="20"/>
          <w:szCs w:val="20"/>
        </w:rPr>
        <w:tab/>
      </w:r>
    </w:p>
    <w:p w:rsidR="004920C9" w:rsidRPr="00295F5F" w:rsidRDefault="004920C9" w:rsidP="007A6871">
      <w:pPr>
        <w:shd w:val="clear" w:color="auto" w:fill="FFFFFF"/>
        <w:rPr>
          <w:color w:val="000000"/>
          <w:sz w:val="28"/>
          <w:szCs w:val="28"/>
        </w:rPr>
      </w:pPr>
      <w:r w:rsidRPr="00295F5F">
        <w:rPr>
          <w:color w:val="000000"/>
          <w:sz w:val="28"/>
          <w:szCs w:val="28"/>
        </w:rPr>
        <w:t>Vīza:</w:t>
      </w:r>
    </w:p>
    <w:p w:rsidR="004920C9" w:rsidRPr="00295F5F" w:rsidRDefault="004920C9" w:rsidP="007A6871">
      <w:pPr>
        <w:shd w:val="clear" w:color="auto" w:fill="FFFFFF"/>
        <w:rPr>
          <w:color w:val="000000"/>
          <w:sz w:val="28"/>
          <w:szCs w:val="28"/>
        </w:rPr>
      </w:pPr>
      <w:r w:rsidRPr="00295F5F">
        <w:rPr>
          <w:color w:val="000000"/>
          <w:sz w:val="28"/>
          <w:szCs w:val="28"/>
        </w:rPr>
        <w:t>Vides aizsardzības un reģionālās attīstības ministrijas</w:t>
      </w:r>
    </w:p>
    <w:p w:rsidR="004920C9" w:rsidRPr="00295F5F" w:rsidRDefault="004920C9" w:rsidP="007A6871">
      <w:pPr>
        <w:shd w:val="clear" w:color="auto" w:fill="FFFFFF"/>
        <w:tabs>
          <w:tab w:val="left" w:pos="7230"/>
        </w:tabs>
        <w:rPr>
          <w:color w:val="000000"/>
          <w:sz w:val="28"/>
          <w:szCs w:val="28"/>
        </w:rPr>
      </w:pPr>
      <w:r w:rsidRPr="00295F5F">
        <w:rPr>
          <w:color w:val="000000"/>
          <w:sz w:val="28"/>
          <w:szCs w:val="28"/>
        </w:rPr>
        <w:t>valsts sekretārs</w:t>
      </w:r>
      <w:r w:rsidRPr="00295F5F">
        <w:rPr>
          <w:color w:val="000000"/>
          <w:sz w:val="28"/>
          <w:szCs w:val="28"/>
        </w:rPr>
        <w:tab/>
      </w:r>
      <w:r>
        <w:rPr>
          <w:color w:val="000000"/>
          <w:sz w:val="28"/>
          <w:szCs w:val="28"/>
        </w:rPr>
        <w:t xml:space="preserve">         </w:t>
      </w:r>
      <w:r w:rsidRPr="00295F5F">
        <w:rPr>
          <w:color w:val="000000"/>
          <w:sz w:val="28"/>
          <w:szCs w:val="28"/>
        </w:rPr>
        <w:t>A.Antonovs</w:t>
      </w:r>
    </w:p>
    <w:p w:rsidR="004920C9" w:rsidRDefault="004920C9" w:rsidP="007A6871">
      <w:pPr>
        <w:shd w:val="clear" w:color="auto" w:fill="FFFFFF"/>
        <w:rPr>
          <w:color w:val="000000"/>
          <w:sz w:val="4"/>
          <w:szCs w:val="4"/>
        </w:rPr>
      </w:pPr>
    </w:p>
    <w:p w:rsidR="004920C9" w:rsidRPr="007A6871" w:rsidRDefault="004920C9" w:rsidP="007A6871">
      <w:pPr>
        <w:shd w:val="clear" w:color="auto" w:fill="FFFFFF"/>
        <w:rPr>
          <w:color w:val="000000"/>
          <w:sz w:val="4"/>
          <w:szCs w:val="4"/>
        </w:rPr>
      </w:pPr>
    </w:p>
    <w:p w:rsidR="004920C9" w:rsidRPr="007A6871" w:rsidRDefault="004920C9" w:rsidP="007A6871">
      <w:pPr>
        <w:shd w:val="clear" w:color="auto" w:fill="FFFFFF"/>
        <w:rPr>
          <w:color w:val="000000"/>
          <w:sz w:val="4"/>
          <w:szCs w:val="4"/>
        </w:rPr>
      </w:pPr>
    </w:p>
    <w:p w:rsidR="004920C9" w:rsidRPr="007A6871" w:rsidRDefault="004920C9" w:rsidP="007A6871">
      <w:pPr>
        <w:shd w:val="clear" w:color="auto" w:fill="FFFFFF"/>
        <w:rPr>
          <w:color w:val="000000"/>
          <w:sz w:val="4"/>
          <w:szCs w:val="4"/>
        </w:rPr>
      </w:pPr>
    </w:p>
    <w:p w:rsidR="004920C9" w:rsidRDefault="004920C9" w:rsidP="007A6871">
      <w:pPr>
        <w:shd w:val="clear" w:color="auto" w:fill="FFFFFF"/>
        <w:rPr>
          <w:color w:val="000000"/>
          <w:sz w:val="4"/>
          <w:szCs w:val="4"/>
        </w:rPr>
      </w:pPr>
    </w:p>
    <w:p w:rsidR="004920C9" w:rsidRPr="007A6871" w:rsidRDefault="005F1553" w:rsidP="007A6871">
      <w:pPr>
        <w:shd w:val="clear" w:color="auto" w:fill="FFFFFF"/>
        <w:rPr>
          <w:color w:val="000000"/>
          <w:sz w:val="18"/>
          <w:szCs w:val="18"/>
        </w:rPr>
      </w:pPr>
      <w:r>
        <w:rPr>
          <w:color w:val="000000"/>
          <w:sz w:val="18"/>
          <w:szCs w:val="18"/>
        </w:rPr>
        <w:t>1</w:t>
      </w:r>
      <w:r w:rsidR="00151B4B">
        <w:rPr>
          <w:color w:val="000000"/>
          <w:sz w:val="18"/>
          <w:szCs w:val="18"/>
        </w:rPr>
        <w:t>8</w:t>
      </w:r>
      <w:r w:rsidR="004920C9" w:rsidRPr="007A6871">
        <w:rPr>
          <w:color w:val="000000"/>
          <w:sz w:val="18"/>
          <w:szCs w:val="18"/>
        </w:rPr>
        <w:t>.0</w:t>
      </w:r>
      <w:r w:rsidR="004920C9">
        <w:rPr>
          <w:color w:val="000000"/>
          <w:sz w:val="18"/>
          <w:szCs w:val="18"/>
        </w:rPr>
        <w:t>9</w:t>
      </w:r>
      <w:r w:rsidR="004920C9" w:rsidRPr="007A6871">
        <w:rPr>
          <w:color w:val="000000"/>
          <w:sz w:val="18"/>
          <w:szCs w:val="18"/>
        </w:rPr>
        <w:t xml:space="preserve">.2013. </w:t>
      </w:r>
      <w:r w:rsidR="00A45AC1">
        <w:rPr>
          <w:color w:val="000000"/>
          <w:sz w:val="18"/>
          <w:szCs w:val="18"/>
        </w:rPr>
        <w:t>10</w:t>
      </w:r>
      <w:r w:rsidR="004920C9" w:rsidRPr="007A6871">
        <w:rPr>
          <w:color w:val="000000"/>
          <w:sz w:val="18"/>
          <w:szCs w:val="18"/>
        </w:rPr>
        <w:t>:</w:t>
      </w:r>
      <w:r w:rsidR="00151B4B">
        <w:rPr>
          <w:color w:val="000000"/>
          <w:sz w:val="18"/>
          <w:szCs w:val="18"/>
        </w:rPr>
        <w:t>00</w:t>
      </w:r>
    </w:p>
    <w:p w:rsidR="004920C9" w:rsidRPr="007A6871" w:rsidRDefault="00C3342B" w:rsidP="007A6871">
      <w:pPr>
        <w:shd w:val="clear" w:color="auto" w:fill="FFFFFF"/>
        <w:rPr>
          <w:sz w:val="18"/>
          <w:szCs w:val="18"/>
        </w:rPr>
      </w:pPr>
      <w:r>
        <w:fldChar w:fldCharType="begin"/>
      </w:r>
      <w:r>
        <w:instrText xml:space="preserve"> NUMWORDS   \* MERGEFORMAT </w:instrText>
      </w:r>
      <w:r>
        <w:fldChar w:fldCharType="separate"/>
      </w:r>
      <w:r w:rsidR="004C6469" w:rsidRPr="004C6469">
        <w:rPr>
          <w:noProof/>
          <w:sz w:val="18"/>
          <w:szCs w:val="18"/>
        </w:rPr>
        <w:t>213</w:t>
      </w:r>
      <w:r>
        <w:rPr>
          <w:noProof/>
          <w:sz w:val="18"/>
          <w:szCs w:val="18"/>
        </w:rPr>
        <w:fldChar w:fldCharType="end"/>
      </w:r>
    </w:p>
    <w:p w:rsidR="004920C9" w:rsidRPr="007A6871" w:rsidRDefault="004920C9" w:rsidP="007A6871">
      <w:pPr>
        <w:shd w:val="clear" w:color="auto" w:fill="FFFFFF"/>
        <w:rPr>
          <w:color w:val="000000"/>
          <w:sz w:val="18"/>
          <w:szCs w:val="18"/>
        </w:rPr>
      </w:pPr>
      <w:r w:rsidRPr="007A6871">
        <w:rPr>
          <w:color w:val="000000"/>
          <w:sz w:val="18"/>
          <w:szCs w:val="18"/>
        </w:rPr>
        <w:t>H. Rimša</w:t>
      </w:r>
      <w:r w:rsidRPr="007A6871">
        <w:rPr>
          <w:color w:val="000000"/>
          <w:sz w:val="18"/>
          <w:szCs w:val="18"/>
        </w:rPr>
        <w:tab/>
      </w:r>
    </w:p>
    <w:p w:rsidR="004920C9" w:rsidRPr="002A1B7D" w:rsidRDefault="004920C9" w:rsidP="007A6871">
      <w:pPr>
        <w:shd w:val="clear" w:color="auto" w:fill="FFFFFF"/>
        <w:rPr>
          <w:color w:val="000000"/>
        </w:rPr>
      </w:pPr>
      <w:r w:rsidRPr="007A6871">
        <w:rPr>
          <w:color w:val="000000"/>
          <w:sz w:val="18"/>
          <w:szCs w:val="18"/>
        </w:rPr>
        <w:t xml:space="preserve">67026508, </w:t>
      </w:r>
      <w:hyperlink r:id="rId7" w:history="1">
        <w:r w:rsidRPr="007A6871">
          <w:rPr>
            <w:rStyle w:val="Hyperlink"/>
            <w:sz w:val="18"/>
            <w:szCs w:val="18"/>
          </w:rPr>
          <w:t>Helena.Rimsa@varam.gov.lv</w:t>
        </w:r>
      </w:hyperlink>
      <w:bookmarkStart w:id="1" w:name="piel4"/>
      <w:bookmarkEnd w:id="1"/>
    </w:p>
    <w:sectPr w:rsidR="004920C9" w:rsidRPr="002A1B7D" w:rsidSect="00CC00E3">
      <w:footerReference w:type="default" r:id="rId8"/>
      <w:pgSz w:w="11906" w:h="16838" w:code="9"/>
      <w:pgMar w:top="1134" w:right="1134" w:bottom="1134" w:left="153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2B" w:rsidRDefault="00C3342B" w:rsidP="007A6871">
      <w:r>
        <w:separator/>
      </w:r>
    </w:p>
  </w:endnote>
  <w:endnote w:type="continuationSeparator" w:id="0">
    <w:p w:rsidR="00C3342B" w:rsidRDefault="00C3342B" w:rsidP="007A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C9" w:rsidRPr="007A6871" w:rsidRDefault="004920C9" w:rsidP="007A6871">
    <w:pPr>
      <w:pStyle w:val="Footer"/>
      <w:jc w:val="both"/>
      <w:rPr>
        <w:sz w:val="8"/>
        <w:szCs w:val="8"/>
      </w:rPr>
    </w:pPr>
  </w:p>
  <w:p w:rsidR="004920C9" w:rsidRPr="007A6871" w:rsidRDefault="00C3342B" w:rsidP="007A6871">
    <w:pPr>
      <w:pStyle w:val="Footer"/>
      <w:jc w:val="both"/>
      <w:rPr>
        <w:sz w:val="20"/>
        <w:szCs w:val="20"/>
      </w:rPr>
    </w:pPr>
    <w:r>
      <w:fldChar w:fldCharType="begin"/>
    </w:r>
    <w:r>
      <w:instrText xml:space="preserve"> FILENAME   \* MERGEFORMAT </w:instrText>
    </w:r>
    <w:r>
      <w:fldChar w:fldCharType="separate"/>
    </w:r>
    <w:r w:rsidR="00151B4B" w:rsidRPr="00151B4B">
      <w:rPr>
        <w:noProof/>
        <w:sz w:val="20"/>
        <w:szCs w:val="20"/>
      </w:rPr>
      <w:t>VARAMNot_180913_Groz112_NIMs</w:t>
    </w:r>
    <w:r>
      <w:rPr>
        <w:noProof/>
        <w:sz w:val="20"/>
        <w:szCs w:val="20"/>
      </w:rPr>
      <w:fldChar w:fldCharType="end"/>
    </w:r>
    <w:r w:rsidR="004920C9" w:rsidRPr="007A6871">
      <w:rPr>
        <w:sz w:val="20"/>
        <w:szCs w:val="20"/>
      </w:rPr>
      <w:t>; Ministru kabineta noteikumu projekts „Grozījumi Ministru kabineta 2013.gada 26.februāra noteikumos Nr.112 „Emisijas kvotu piešķiršanas kārtība stacionāro tehnoloģisko iekārtu operatoriem”</w:t>
    </w:r>
    <w:r w:rsidR="004920C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2B" w:rsidRDefault="00C3342B" w:rsidP="007A6871">
      <w:r>
        <w:separator/>
      </w:r>
    </w:p>
  </w:footnote>
  <w:footnote w:type="continuationSeparator" w:id="0">
    <w:p w:rsidR="00C3342B" w:rsidRDefault="00C3342B" w:rsidP="007A6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7D"/>
    <w:rsid w:val="00020D4B"/>
    <w:rsid w:val="00030476"/>
    <w:rsid w:val="00031264"/>
    <w:rsid w:val="00042B9E"/>
    <w:rsid w:val="000C675D"/>
    <w:rsid w:val="00151B4B"/>
    <w:rsid w:val="00155488"/>
    <w:rsid w:val="00182D70"/>
    <w:rsid w:val="0019720A"/>
    <w:rsid w:val="001B3CE8"/>
    <w:rsid w:val="00295F5F"/>
    <w:rsid w:val="002A1B7D"/>
    <w:rsid w:val="002B7F66"/>
    <w:rsid w:val="00307362"/>
    <w:rsid w:val="00323536"/>
    <w:rsid w:val="00326837"/>
    <w:rsid w:val="0035716E"/>
    <w:rsid w:val="004920C9"/>
    <w:rsid w:val="004C6469"/>
    <w:rsid w:val="00501E13"/>
    <w:rsid w:val="00521B86"/>
    <w:rsid w:val="00526DF5"/>
    <w:rsid w:val="00541786"/>
    <w:rsid w:val="005C0BDA"/>
    <w:rsid w:val="005F1553"/>
    <w:rsid w:val="00683304"/>
    <w:rsid w:val="006F03B8"/>
    <w:rsid w:val="00757C1E"/>
    <w:rsid w:val="00793FD1"/>
    <w:rsid w:val="007A6871"/>
    <w:rsid w:val="007C35C3"/>
    <w:rsid w:val="007C6EF2"/>
    <w:rsid w:val="007F591E"/>
    <w:rsid w:val="00840C2F"/>
    <w:rsid w:val="008A05D2"/>
    <w:rsid w:val="008D24AF"/>
    <w:rsid w:val="0095153E"/>
    <w:rsid w:val="00A326CB"/>
    <w:rsid w:val="00A45AC1"/>
    <w:rsid w:val="00AA46A3"/>
    <w:rsid w:val="00B02037"/>
    <w:rsid w:val="00B53774"/>
    <w:rsid w:val="00BF09DC"/>
    <w:rsid w:val="00C11A8A"/>
    <w:rsid w:val="00C13489"/>
    <w:rsid w:val="00C3342B"/>
    <w:rsid w:val="00C855B1"/>
    <w:rsid w:val="00CC00E3"/>
    <w:rsid w:val="00CE37EC"/>
    <w:rsid w:val="00D67731"/>
    <w:rsid w:val="00DE1155"/>
    <w:rsid w:val="00ED29FD"/>
    <w:rsid w:val="00F1031E"/>
    <w:rsid w:val="00F612C4"/>
    <w:rsid w:val="00F95134"/>
    <w:rsid w:val="00FB4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7D"/>
    <w:rPr>
      <w:rFonts w:ascii="Times New Roman" w:eastAsia="Times New Roman" w:hAnsi="Times New Roman"/>
      <w:sz w:val="24"/>
      <w:szCs w:val="24"/>
    </w:rPr>
  </w:style>
  <w:style w:type="paragraph" w:styleId="Heading2">
    <w:name w:val="heading 2"/>
    <w:basedOn w:val="Normal"/>
    <w:next w:val="Normal"/>
    <w:link w:val="Heading2Char"/>
    <w:uiPriority w:val="99"/>
    <w:qFormat/>
    <w:rsid w:val="002A1B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B7D"/>
    <w:rPr>
      <w:rFonts w:ascii="Arial" w:hAnsi="Arial" w:cs="Arial"/>
      <w:b/>
      <w:bCs/>
      <w:i/>
      <w:iCs/>
      <w:sz w:val="28"/>
      <w:szCs w:val="28"/>
      <w:lang w:eastAsia="lv-LV"/>
    </w:rPr>
  </w:style>
  <w:style w:type="paragraph" w:styleId="BodyText3">
    <w:name w:val="Body Text 3"/>
    <w:basedOn w:val="Normal"/>
    <w:link w:val="BodyText3Char"/>
    <w:uiPriority w:val="99"/>
    <w:rsid w:val="002A1B7D"/>
    <w:pPr>
      <w:spacing w:after="120"/>
    </w:pPr>
    <w:rPr>
      <w:sz w:val="16"/>
      <w:szCs w:val="16"/>
      <w:lang w:val="en-US"/>
    </w:rPr>
  </w:style>
  <w:style w:type="character" w:customStyle="1" w:styleId="BodyText3Char">
    <w:name w:val="Body Text 3 Char"/>
    <w:basedOn w:val="DefaultParagraphFont"/>
    <w:link w:val="BodyText3"/>
    <w:uiPriority w:val="99"/>
    <w:locked/>
    <w:rsid w:val="002A1B7D"/>
    <w:rPr>
      <w:rFonts w:ascii="Times New Roman" w:hAnsi="Times New Roman" w:cs="Times New Roman"/>
      <w:sz w:val="16"/>
      <w:szCs w:val="16"/>
      <w:lang w:val="en-US" w:eastAsia="lv-LV"/>
    </w:rPr>
  </w:style>
  <w:style w:type="character" w:styleId="Hyperlink">
    <w:name w:val="Hyperlink"/>
    <w:basedOn w:val="DefaultParagraphFont"/>
    <w:uiPriority w:val="99"/>
    <w:semiHidden/>
    <w:rsid w:val="002A1B7D"/>
    <w:rPr>
      <w:rFonts w:cs="Times New Roman"/>
      <w:color w:val="0000FF"/>
      <w:u w:val="single"/>
    </w:rPr>
  </w:style>
  <w:style w:type="character" w:customStyle="1" w:styleId="apple-converted-space">
    <w:name w:val="apple-converted-space"/>
    <w:basedOn w:val="DefaultParagraphFont"/>
    <w:uiPriority w:val="99"/>
    <w:rsid w:val="002A1B7D"/>
    <w:rPr>
      <w:rFonts w:cs="Times New Roman"/>
    </w:rPr>
  </w:style>
  <w:style w:type="paragraph" w:customStyle="1" w:styleId="naisf">
    <w:name w:val="naisf"/>
    <w:basedOn w:val="Normal"/>
    <w:uiPriority w:val="99"/>
    <w:rsid w:val="002A1B7D"/>
    <w:pPr>
      <w:spacing w:before="75" w:after="75"/>
      <w:ind w:firstLine="375"/>
      <w:jc w:val="both"/>
    </w:pPr>
  </w:style>
  <w:style w:type="paragraph" w:styleId="Header">
    <w:name w:val="header"/>
    <w:basedOn w:val="Normal"/>
    <w:link w:val="HeaderChar"/>
    <w:uiPriority w:val="99"/>
    <w:rsid w:val="007A6871"/>
    <w:pPr>
      <w:tabs>
        <w:tab w:val="center" w:pos="4153"/>
        <w:tab w:val="right" w:pos="8306"/>
      </w:tabs>
    </w:pPr>
  </w:style>
  <w:style w:type="character" w:customStyle="1" w:styleId="HeaderChar">
    <w:name w:val="Header Char"/>
    <w:basedOn w:val="DefaultParagraphFont"/>
    <w:link w:val="Header"/>
    <w:uiPriority w:val="99"/>
    <w:locked/>
    <w:rsid w:val="007A6871"/>
    <w:rPr>
      <w:rFonts w:ascii="Times New Roman" w:hAnsi="Times New Roman" w:cs="Times New Roman"/>
      <w:sz w:val="24"/>
      <w:szCs w:val="24"/>
      <w:lang w:eastAsia="lv-LV"/>
    </w:rPr>
  </w:style>
  <w:style w:type="paragraph" w:styleId="Footer">
    <w:name w:val="footer"/>
    <w:basedOn w:val="Normal"/>
    <w:link w:val="FooterChar"/>
    <w:uiPriority w:val="99"/>
    <w:rsid w:val="007A6871"/>
    <w:pPr>
      <w:tabs>
        <w:tab w:val="center" w:pos="4153"/>
        <w:tab w:val="right" w:pos="8306"/>
      </w:tabs>
    </w:pPr>
  </w:style>
  <w:style w:type="character" w:customStyle="1" w:styleId="FooterChar">
    <w:name w:val="Footer Char"/>
    <w:basedOn w:val="DefaultParagraphFont"/>
    <w:link w:val="Footer"/>
    <w:uiPriority w:val="99"/>
    <w:locked/>
    <w:rsid w:val="007A6871"/>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9515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86"/>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7D"/>
    <w:rPr>
      <w:rFonts w:ascii="Times New Roman" w:eastAsia="Times New Roman" w:hAnsi="Times New Roman"/>
      <w:sz w:val="24"/>
      <w:szCs w:val="24"/>
    </w:rPr>
  </w:style>
  <w:style w:type="paragraph" w:styleId="Heading2">
    <w:name w:val="heading 2"/>
    <w:basedOn w:val="Normal"/>
    <w:next w:val="Normal"/>
    <w:link w:val="Heading2Char"/>
    <w:uiPriority w:val="99"/>
    <w:qFormat/>
    <w:rsid w:val="002A1B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B7D"/>
    <w:rPr>
      <w:rFonts w:ascii="Arial" w:hAnsi="Arial" w:cs="Arial"/>
      <w:b/>
      <w:bCs/>
      <w:i/>
      <w:iCs/>
      <w:sz w:val="28"/>
      <w:szCs w:val="28"/>
      <w:lang w:eastAsia="lv-LV"/>
    </w:rPr>
  </w:style>
  <w:style w:type="paragraph" w:styleId="BodyText3">
    <w:name w:val="Body Text 3"/>
    <w:basedOn w:val="Normal"/>
    <w:link w:val="BodyText3Char"/>
    <w:uiPriority w:val="99"/>
    <w:rsid w:val="002A1B7D"/>
    <w:pPr>
      <w:spacing w:after="120"/>
    </w:pPr>
    <w:rPr>
      <w:sz w:val="16"/>
      <w:szCs w:val="16"/>
      <w:lang w:val="en-US"/>
    </w:rPr>
  </w:style>
  <w:style w:type="character" w:customStyle="1" w:styleId="BodyText3Char">
    <w:name w:val="Body Text 3 Char"/>
    <w:basedOn w:val="DefaultParagraphFont"/>
    <w:link w:val="BodyText3"/>
    <w:uiPriority w:val="99"/>
    <w:locked/>
    <w:rsid w:val="002A1B7D"/>
    <w:rPr>
      <w:rFonts w:ascii="Times New Roman" w:hAnsi="Times New Roman" w:cs="Times New Roman"/>
      <w:sz w:val="16"/>
      <w:szCs w:val="16"/>
      <w:lang w:val="en-US" w:eastAsia="lv-LV"/>
    </w:rPr>
  </w:style>
  <w:style w:type="character" w:styleId="Hyperlink">
    <w:name w:val="Hyperlink"/>
    <w:basedOn w:val="DefaultParagraphFont"/>
    <w:uiPriority w:val="99"/>
    <w:semiHidden/>
    <w:rsid w:val="002A1B7D"/>
    <w:rPr>
      <w:rFonts w:cs="Times New Roman"/>
      <w:color w:val="0000FF"/>
      <w:u w:val="single"/>
    </w:rPr>
  </w:style>
  <w:style w:type="character" w:customStyle="1" w:styleId="apple-converted-space">
    <w:name w:val="apple-converted-space"/>
    <w:basedOn w:val="DefaultParagraphFont"/>
    <w:uiPriority w:val="99"/>
    <w:rsid w:val="002A1B7D"/>
    <w:rPr>
      <w:rFonts w:cs="Times New Roman"/>
    </w:rPr>
  </w:style>
  <w:style w:type="paragraph" w:customStyle="1" w:styleId="naisf">
    <w:name w:val="naisf"/>
    <w:basedOn w:val="Normal"/>
    <w:uiPriority w:val="99"/>
    <w:rsid w:val="002A1B7D"/>
    <w:pPr>
      <w:spacing w:before="75" w:after="75"/>
      <w:ind w:firstLine="375"/>
      <w:jc w:val="both"/>
    </w:pPr>
  </w:style>
  <w:style w:type="paragraph" w:styleId="Header">
    <w:name w:val="header"/>
    <w:basedOn w:val="Normal"/>
    <w:link w:val="HeaderChar"/>
    <w:uiPriority w:val="99"/>
    <w:rsid w:val="007A6871"/>
    <w:pPr>
      <w:tabs>
        <w:tab w:val="center" w:pos="4153"/>
        <w:tab w:val="right" w:pos="8306"/>
      </w:tabs>
    </w:pPr>
  </w:style>
  <w:style w:type="character" w:customStyle="1" w:styleId="HeaderChar">
    <w:name w:val="Header Char"/>
    <w:basedOn w:val="DefaultParagraphFont"/>
    <w:link w:val="Header"/>
    <w:uiPriority w:val="99"/>
    <w:locked/>
    <w:rsid w:val="007A6871"/>
    <w:rPr>
      <w:rFonts w:ascii="Times New Roman" w:hAnsi="Times New Roman" w:cs="Times New Roman"/>
      <w:sz w:val="24"/>
      <w:szCs w:val="24"/>
      <w:lang w:eastAsia="lv-LV"/>
    </w:rPr>
  </w:style>
  <w:style w:type="paragraph" w:styleId="Footer">
    <w:name w:val="footer"/>
    <w:basedOn w:val="Normal"/>
    <w:link w:val="FooterChar"/>
    <w:uiPriority w:val="99"/>
    <w:rsid w:val="007A6871"/>
    <w:pPr>
      <w:tabs>
        <w:tab w:val="center" w:pos="4153"/>
        <w:tab w:val="right" w:pos="8306"/>
      </w:tabs>
    </w:pPr>
  </w:style>
  <w:style w:type="character" w:customStyle="1" w:styleId="FooterChar">
    <w:name w:val="Footer Char"/>
    <w:basedOn w:val="DefaultParagraphFont"/>
    <w:link w:val="Footer"/>
    <w:uiPriority w:val="99"/>
    <w:locked/>
    <w:rsid w:val="007A6871"/>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9515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86"/>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ena.Rimsa@vara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1248</Words>
  <Characters>712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Projekts</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Helena Rimsa</dc:creator>
  <cp:lastModifiedBy>Helena Rimsa</cp:lastModifiedBy>
  <cp:revision>11</cp:revision>
  <dcterms:created xsi:type="dcterms:W3CDTF">2013-09-04T10:42:00Z</dcterms:created>
  <dcterms:modified xsi:type="dcterms:W3CDTF">2013-09-17T16:26:00Z</dcterms:modified>
</cp:coreProperties>
</file>