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D4" w:rsidRPr="00A5082D" w:rsidRDefault="001F14D4" w:rsidP="00A5082D">
      <w:pPr>
        <w:jc w:val="right"/>
        <w:rPr>
          <w:sz w:val="28"/>
          <w:szCs w:val="28"/>
        </w:rPr>
      </w:pPr>
      <w:r w:rsidRPr="00A5082D">
        <w:rPr>
          <w:sz w:val="28"/>
          <w:szCs w:val="28"/>
        </w:rPr>
        <w:t>4.pielikums</w:t>
      </w:r>
    </w:p>
    <w:p w:rsidR="001F14D4" w:rsidRPr="00A5082D" w:rsidRDefault="001F14D4" w:rsidP="00A5082D">
      <w:pPr>
        <w:jc w:val="right"/>
        <w:rPr>
          <w:sz w:val="28"/>
          <w:szCs w:val="28"/>
        </w:rPr>
      </w:pPr>
      <w:r w:rsidRPr="00A5082D">
        <w:rPr>
          <w:sz w:val="28"/>
          <w:szCs w:val="28"/>
        </w:rPr>
        <w:t>Ministru kabineta</w:t>
      </w:r>
    </w:p>
    <w:p w:rsidR="001F14D4" w:rsidRPr="00A5082D" w:rsidRDefault="001F14D4" w:rsidP="00A5082D">
      <w:pPr>
        <w:jc w:val="right"/>
        <w:rPr>
          <w:sz w:val="28"/>
          <w:szCs w:val="28"/>
        </w:rPr>
      </w:pPr>
      <w:r w:rsidRPr="00A5082D">
        <w:rPr>
          <w:sz w:val="28"/>
          <w:szCs w:val="28"/>
        </w:rPr>
        <w:t>2012.gada</w:t>
      </w:r>
      <w:r>
        <w:rPr>
          <w:sz w:val="28"/>
          <w:szCs w:val="28"/>
        </w:rPr>
        <w:t xml:space="preserve"> 27.marta</w:t>
      </w:r>
      <w:r w:rsidRPr="00A5082D">
        <w:rPr>
          <w:sz w:val="28"/>
          <w:szCs w:val="28"/>
        </w:rPr>
        <w:t xml:space="preserve">                    </w:t>
      </w:r>
    </w:p>
    <w:p w:rsidR="001F14D4" w:rsidRPr="00A5082D" w:rsidRDefault="001F14D4" w:rsidP="00A5082D">
      <w:pPr>
        <w:jc w:val="right"/>
        <w:rPr>
          <w:sz w:val="28"/>
          <w:szCs w:val="28"/>
        </w:rPr>
      </w:pPr>
      <w:r w:rsidRPr="00A5082D">
        <w:rPr>
          <w:sz w:val="28"/>
          <w:szCs w:val="28"/>
        </w:rPr>
        <w:t>noteikumiem Nr.</w:t>
      </w:r>
      <w:r>
        <w:rPr>
          <w:sz w:val="28"/>
          <w:szCs w:val="28"/>
        </w:rPr>
        <w:t>217</w:t>
      </w:r>
      <w:r w:rsidRPr="00A5082D">
        <w:rPr>
          <w:sz w:val="28"/>
          <w:szCs w:val="28"/>
        </w:rPr>
        <w:t>        </w:t>
      </w:r>
    </w:p>
    <w:p w:rsidR="001F14D4" w:rsidRPr="00A5082D" w:rsidRDefault="001F14D4" w:rsidP="00A5082D">
      <w:pPr>
        <w:jc w:val="right"/>
        <w:rPr>
          <w:sz w:val="28"/>
          <w:szCs w:val="28"/>
        </w:rPr>
      </w:pPr>
    </w:p>
    <w:p w:rsidR="001F14D4" w:rsidRPr="00A5082D" w:rsidRDefault="001F14D4" w:rsidP="00A5082D">
      <w:pPr>
        <w:jc w:val="center"/>
        <w:rPr>
          <w:b/>
          <w:bCs/>
          <w:sz w:val="28"/>
          <w:szCs w:val="28"/>
        </w:rPr>
      </w:pPr>
      <w:r w:rsidRPr="00A5082D">
        <w:rPr>
          <w:b/>
          <w:bCs/>
          <w:sz w:val="28"/>
          <w:szCs w:val="28"/>
        </w:rPr>
        <w:t>Kvalitātes nodrošināšanas un kvalitātes kontroles programma</w:t>
      </w:r>
    </w:p>
    <w:p w:rsidR="001F14D4" w:rsidRPr="00A5082D" w:rsidRDefault="001F14D4" w:rsidP="00A5082D">
      <w:pPr>
        <w:ind w:firstLine="375"/>
        <w:jc w:val="both"/>
      </w:pPr>
      <w:r w:rsidRPr="00A5082D">
        <w:t> </w:t>
      </w:r>
    </w:p>
    <w:p w:rsidR="001F14D4" w:rsidRPr="00A5082D" w:rsidRDefault="001F14D4" w:rsidP="00A5082D">
      <w:pPr>
        <w:jc w:val="center"/>
        <w:rPr>
          <w:b/>
          <w:bCs/>
        </w:rPr>
      </w:pPr>
      <w:r w:rsidRPr="00A5082D">
        <w:rPr>
          <w:b/>
          <w:bCs/>
        </w:rPr>
        <w:t>1. Kvalitātes nodrošināšanas un kvalitātes kontroles programmas mērķi</w:t>
      </w:r>
    </w:p>
    <w:p w:rsidR="001F14D4" w:rsidRPr="00A5082D" w:rsidRDefault="001F14D4" w:rsidP="00A5082D">
      <w:pPr>
        <w:ind w:firstLine="375"/>
        <w:jc w:val="both"/>
      </w:pPr>
      <w:r w:rsidRPr="00A5082D">
        <w:t> </w:t>
      </w:r>
    </w:p>
    <w:p w:rsidR="001F14D4" w:rsidRPr="00A5082D" w:rsidRDefault="001F14D4" w:rsidP="00A5082D">
      <w:pPr>
        <w:ind w:firstLine="709"/>
        <w:jc w:val="both"/>
      </w:pPr>
      <w:r w:rsidRPr="00A5082D">
        <w:t>1. Mērķis ir nodrošināt kvalitatīvu, caurskatāmu un ticamu siltumnīcefekta gāzu (SEG) emisiju un piesaistes inventarizāciju, ieviešot kvalitātes nodrošināšanas (pārbaudes procedūru plānota sistēma, kuru veic persona, kas nav tieši iesaistīta inventarizācijas sagatavošanas procesā (trešā persona)) un kvalitātes kontroles (pēc vienota parauga noteiktu procedūru un darbību sistēma, kuras veic inventarizācijas sagatavotājs, lai novērtētu un kontrolētu inventarizācijas kvalitāti un tās attīstību) procedūras emisiju inventarizācijas sagatavošanas un attīstības procesā, tai skaitā novērtējot emisiju neprecizitātes. Kvalitātes kontroles procedūras un darbības ietver datu ieguves un aprēķinu precizitātes pārbaudes, emisiju aprēķinu un mērījumu precizitātes pārbaudes, neprecizitāšu noteikšanu, informācijas arhivēšanu un ziņošanu. Kvalitātes kontroles darbības ietver arī pamatavotu, darbības datu, emisiju faktoru un metožu tehniskās pārbaudes.</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2. Kvalitātes mērķi atbilst inventarizācijas principiem par pārskatāmību, pilnību, saskaņotību, salīdzināmību, precizitāti un savlaicīgumu. Kvalitātes mērķi ir konkrēti un izmērāmi. Šos mērķus var mainīt katru gadu. Konkrēti mērķi tiek noteikti ikgadējā nozaru ekspertu sanāksmē.</w:t>
      </w:r>
    </w:p>
    <w:p w:rsidR="001F14D4" w:rsidRPr="00A5082D" w:rsidRDefault="001F14D4" w:rsidP="00A5082D">
      <w:pPr>
        <w:ind w:firstLine="375"/>
        <w:jc w:val="both"/>
      </w:pPr>
      <w:r w:rsidRPr="00A5082D">
        <w:t> </w:t>
      </w:r>
    </w:p>
    <w:p w:rsidR="001F14D4" w:rsidRPr="00A5082D" w:rsidRDefault="001F14D4" w:rsidP="00A5082D">
      <w:pPr>
        <w:jc w:val="center"/>
        <w:rPr>
          <w:b/>
          <w:bCs/>
        </w:rPr>
      </w:pPr>
      <w:r w:rsidRPr="00A5082D">
        <w:rPr>
          <w:b/>
          <w:bCs/>
        </w:rPr>
        <w:t>1.1. Mērķi saistībā ar pārskatāmību</w:t>
      </w:r>
    </w:p>
    <w:p w:rsidR="001F14D4" w:rsidRPr="00A5082D" w:rsidRDefault="001F14D4" w:rsidP="00A5082D">
      <w:pPr>
        <w:ind w:left="375" w:firstLine="375"/>
        <w:jc w:val="both"/>
        <w:rPr>
          <w:b/>
          <w:bCs/>
        </w:rPr>
      </w:pPr>
      <w:r w:rsidRPr="00A5082D">
        <w:rPr>
          <w:b/>
          <w:bCs/>
        </w:rPr>
        <w:t> </w:t>
      </w:r>
    </w:p>
    <w:p w:rsidR="001F14D4" w:rsidRPr="00A5082D" w:rsidRDefault="001F14D4" w:rsidP="00A5082D">
      <w:pPr>
        <w:ind w:firstLine="709"/>
        <w:jc w:val="both"/>
      </w:pPr>
      <w:r w:rsidRPr="00A5082D">
        <w:t>3. Lai nodrošinātu pārskatāmību:</w:t>
      </w:r>
    </w:p>
    <w:p w:rsidR="001F14D4" w:rsidRPr="00A5082D" w:rsidRDefault="001F14D4" w:rsidP="00A5082D">
      <w:pPr>
        <w:ind w:firstLine="709"/>
        <w:jc w:val="both"/>
      </w:pPr>
      <w:r w:rsidRPr="00A5082D">
        <w:t xml:space="preserve">3.1. Nacionālajā inventarizācijas </w:t>
      </w:r>
      <w:smartTag w:uri="schemas-tilde-lv/tildestengine" w:element="veidnes">
        <w:smartTagPr>
          <w:attr w:name="text" w:val="ziņojumā"/>
          <w:attr w:name="id" w:val="-1"/>
          <w:attr w:name="baseform" w:val="ziņojum|s"/>
        </w:smartTagPr>
        <w:r w:rsidRPr="00A5082D">
          <w:t>ziņojumā</w:t>
        </w:r>
      </w:smartTag>
      <w:r w:rsidRPr="00A5082D">
        <w:t xml:space="preserve"> iekļauj pārskatāmu informā</w:t>
      </w:r>
      <w:r w:rsidRPr="00A5082D">
        <w:softHyphen/>
        <w:t>ciju;</w:t>
      </w:r>
    </w:p>
    <w:p w:rsidR="001F14D4" w:rsidRPr="00A5082D" w:rsidRDefault="001F14D4" w:rsidP="00A5082D">
      <w:pPr>
        <w:ind w:firstLine="709"/>
        <w:jc w:val="both"/>
      </w:pPr>
      <w:r w:rsidRPr="00A5082D">
        <w:t>3.2. informāciju iekļauj kopējā standartizētā ziņošanas formātā ar datu tabulām (tabulās ietverot informāciju par lietoto metodoloģiju, aktīvajiem datiem un emisijām);</w:t>
      </w:r>
    </w:p>
    <w:p w:rsidR="001F14D4" w:rsidRPr="00A5082D" w:rsidRDefault="001F14D4" w:rsidP="00A5082D">
      <w:pPr>
        <w:ind w:firstLine="709"/>
        <w:jc w:val="both"/>
      </w:pPr>
      <w:r w:rsidRPr="00A5082D">
        <w:t>3.3. atslēgvārdus, indikatorus vai apzīmējumus lieto saskaņā ar Klimata pārmaiņu starpvaldību padomes izstrādātajām vadlīnijām;</w:t>
      </w:r>
    </w:p>
    <w:p w:rsidR="001F14D4" w:rsidRPr="00A5082D" w:rsidRDefault="001F14D4" w:rsidP="00A5082D">
      <w:pPr>
        <w:ind w:firstLine="709"/>
        <w:jc w:val="both"/>
      </w:pPr>
      <w:r w:rsidRPr="00A5082D">
        <w:t>3.4. iespēju robežās ņem vērā Apvienoto Nāciju Organizācijas Vispārējās konvencijas par klimata pārmaiņām (turpmāk – konvencija) sekretariāta inventarizācijas pārbaužu ieteikumus par pārskatāmību;</w:t>
      </w:r>
    </w:p>
    <w:p w:rsidR="001F14D4" w:rsidRPr="00A5082D" w:rsidRDefault="001F14D4" w:rsidP="00A5082D">
      <w:pPr>
        <w:ind w:firstLine="709"/>
        <w:jc w:val="both"/>
      </w:pPr>
      <w:r w:rsidRPr="00A5082D">
        <w:t>3.5. norāda dokumentāciju par kvalitātes pārbaudes procedūrām un to ievērošanu kvalitātes kontroles laikā;</w:t>
      </w:r>
    </w:p>
    <w:p w:rsidR="001F14D4" w:rsidRPr="00A5082D" w:rsidRDefault="001F14D4" w:rsidP="00A5082D">
      <w:pPr>
        <w:ind w:firstLine="709"/>
        <w:jc w:val="both"/>
      </w:pPr>
      <w:r w:rsidRPr="00A5082D">
        <w:t xml:space="preserve">3.6. Nacionālajā inventarizācijas </w:t>
      </w:r>
      <w:smartTag w:uri="schemas-tilde-lv/tildestengine" w:element="veidnes">
        <w:smartTagPr>
          <w:attr w:name="text" w:val="ziņojumā"/>
          <w:attr w:name="id" w:val="-1"/>
          <w:attr w:name="baseform" w:val="ziņojum|s"/>
        </w:smartTagPr>
        <w:r w:rsidRPr="00A5082D">
          <w:t>ziņojumā</w:t>
        </w:r>
      </w:smartTag>
      <w:r w:rsidRPr="00A5082D">
        <w:t xml:space="preserve"> sniedz kopsavilkumu par izmaiņām kopš pēdējās inventarizācijas saistībā ar pārskatāmību.</w:t>
      </w:r>
    </w:p>
    <w:p w:rsidR="001F14D4" w:rsidRPr="00A5082D" w:rsidRDefault="001F14D4" w:rsidP="00A5082D">
      <w:pPr>
        <w:ind w:firstLine="375"/>
        <w:jc w:val="both"/>
      </w:pPr>
      <w:r w:rsidRPr="00A5082D">
        <w:t> </w:t>
      </w:r>
    </w:p>
    <w:p w:rsidR="001F14D4" w:rsidRPr="00A5082D" w:rsidRDefault="001F14D4" w:rsidP="00A5082D">
      <w:pPr>
        <w:jc w:val="center"/>
        <w:rPr>
          <w:b/>
          <w:bCs/>
        </w:rPr>
      </w:pPr>
      <w:r w:rsidRPr="00A5082D">
        <w:rPr>
          <w:b/>
          <w:bCs/>
        </w:rPr>
        <w:t>1.2. Mērķi saistībā ar pabeigtību</w:t>
      </w:r>
    </w:p>
    <w:p w:rsidR="001F14D4" w:rsidRPr="00A5082D" w:rsidRDefault="001F14D4" w:rsidP="00A5082D">
      <w:pPr>
        <w:ind w:left="375" w:firstLine="375"/>
        <w:jc w:val="both"/>
        <w:rPr>
          <w:b/>
          <w:bCs/>
        </w:rPr>
      </w:pPr>
      <w:r w:rsidRPr="00A5082D">
        <w:rPr>
          <w:b/>
          <w:bCs/>
        </w:rPr>
        <w:t> </w:t>
      </w:r>
    </w:p>
    <w:p w:rsidR="001F14D4" w:rsidRPr="00A5082D" w:rsidRDefault="001F14D4" w:rsidP="00C27405">
      <w:pPr>
        <w:ind w:firstLine="709"/>
        <w:jc w:val="both"/>
      </w:pPr>
      <w:r w:rsidRPr="00A5082D">
        <w:t>4. Lai nodrošinātu pabeigtību:</w:t>
      </w:r>
    </w:p>
    <w:p w:rsidR="001F14D4" w:rsidRPr="00A5082D" w:rsidRDefault="001F14D4" w:rsidP="00C27405">
      <w:pPr>
        <w:ind w:firstLine="709"/>
        <w:jc w:val="both"/>
      </w:pPr>
      <w:r w:rsidRPr="00A5082D">
        <w:t>4.1. aprēķina emisijas no visiem iespējamiem avotiem par oglekļa dioksīda (CO</w:t>
      </w:r>
      <w:r w:rsidRPr="00A5082D">
        <w:rPr>
          <w:vertAlign w:val="subscript"/>
        </w:rPr>
        <w:t>2</w:t>
      </w:r>
      <w:r w:rsidRPr="00A5082D">
        <w:t>) piesaisti un visām gāzēm, kas iekļautas Klimata pārmaiņu starpvaldību padomes izstrādātajās vadlīnijās;</w:t>
      </w:r>
    </w:p>
    <w:p w:rsidR="001F14D4" w:rsidRPr="00A5082D" w:rsidRDefault="001F14D4" w:rsidP="00C27405">
      <w:pPr>
        <w:ind w:firstLine="709"/>
        <w:jc w:val="both"/>
      </w:pPr>
      <w:r w:rsidRPr="00A5082D">
        <w:t>4.2. iespēju robežās ņem vērā konvencijas inventarizācijas pārbaudītāju – starptautisko ekspertu – ieteikumus par uzlabojumiem;</w:t>
      </w:r>
    </w:p>
    <w:p w:rsidR="001F14D4" w:rsidRPr="00A5082D" w:rsidRDefault="001F14D4" w:rsidP="00C27405">
      <w:pPr>
        <w:ind w:firstLine="709"/>
        <w:jc w:val="both"/>
      </w:pPr>
      <w:r w:rsidRPr="00A5082D">
        <w:t>4.3. norāda visas kopējā standartizētā ziņošanas formāta datu tabulas (gan kopsavilkuma, gan nozaru datu tabulas), trūkstošo datu vietās lietojot vadlīnijās noteiktos apzīmējumus;</w:t>
      </w:r>
    </w:p>
    <w:p w:rsidR="001F14D4" w:rsidRPr="00A5082D" w:rsidRDefault="001F14D4" w:rsidP="00C27405">
      <w:pPr>
        <w:ind w:firstLine="709"/>
        <w:jc w:val="both"/>
      </w:pPr>
      <w:r w:rsidRPr="00A5082D">
        <w:t>4.4. ievēro un pārbauda laikrindu secīgumu un pēctecību;</w:t>
      </w:r>
    </w:p>
    <w:p w:rsidR="001F14D4" w:rsidRPr="00A5082D" w:rsidRDefault="001F14D4" w:rsidP="00C27405">
      <w:pPr>
        <w:ind w:firstLine="709"/>
        <w:jc w:val="both"/>
      </w:pPr>
      <w:r>
        <w:t>4.5. n</w:t>
      </w:r>
      <w:r w:rsidRPr="00A5082D">
        <w:t xml:space="preserve">acionālajā inventarizācijas </w:t>
      </w:r>
      <w:smartTag w:uri="schemas-tilde-lv/tildestengine" w:element="veidnes">
        <w:smartTagPr>
          <w:attr w:name="text" w:val="ziņojumā"/>
          <w:attr w:name="id" w:val="-1"/>
          <w:attr w:name="baseform" w:val="ziņojum|s"/>
        </w:smartTagPr>
        <w:r w:rsidRPr="00A5082D">
          <w:t>ziņojumā</w:t>
        </w:r>
      </w:smartTag>
      <w:r w:rsidRPr="00A5082D">
        <w:t xml:space="preserve"> sniedz informāciju par šo kvalitātes kritēriju;</w:t>
      </w:r>
    </w:p>
    <w:p w:rsidR="001F14D4" w:rsidRPr="00A5082D" w:rsidRDefault="001F14D4" w:rsidP="00C27405">
      <w:pPr>
        <w:ind w:firstLine="709"/>
        <w:jc w:val="both"/>
      </w:pPr>
      <w:r w:rsidRPr="00A5082D">
        <w:t>4.6. norāda visus pārrēķinu iemeslus un iemeslus, kāpēc datu vietā lietots apzīmējums NE (nav novērtēts) un IE (ietverts citur);</w:t>
      </w:r>
    </w:p>
    <w:p w:rsidR="001F14D4" w:rsidRPr="00A5082D" w:rsidRDefault="001F14D4" w:rsidP="00C27405">
      <w:pPr>
        <w:ind w:firstLine="709"/>
        <w:jc w:val="both"/>
      </w:pPr>
      <w:r w:rsidRPr="00A5082D">
        <w:t>4.7. nosaka un analizē to emisiju avotus, kuru dati nav aprēķināti (lietots apzīmējums NE), un norāda neaprēķināšanas iemeslus, kā arī norāda turpmākās darbības pabeigtības uzlabošanai.</w:t>
      </w:r>
    </w:p>
    <w:p w:rsidR="001F14D4" w:rsidRPr="00A5082D" w:rsidRDefault="001F14D4" w:rsidP="00C27405">
      <w:pPr>
        <w:ind w:firstLine="709"/>
        <w:jc w:val="both"/>
      </w:pPr>
      <w:r w:rsidRPr="00A5082D">
        <w:t> </w:t>
      </w:r>
    </w:p>
    <w:p w:rsidR="001F14D4" w:rsidRPr="00A5082D" w:rsidRDefault="001F14D4" w:rsidP="00A5082D">
      <w:pPr>
        <w:jc w:val="center"/>
        <w:rPr>
          <w:b/>
          <w:bCs/>
        </w:rPr>
      </w:pPr>
      <w:r w:rsidRPr="00A5082D">
        <w:rPr>
          <w:b/>
          <w:bCs/>
        </w:rPr>
        <w:t>1.3. Mērķi saistībā ar saskaņotību</w:t>
      </w:r>
    </w:p>
    <w:p w:rsidR="001F14D4" w:rsidRPr="00A5082D" w:rsidRDefault="001F14D4" w:rsidP="00A5082D">
      <w:pPr>
        <w:ind w:firstLine="375"/>
        <w:jc w:val="both"/>
      </w:pPr>
      <w:r w:rsidRPr="00A5082D">
        <w:t> </w:t>
      </w:r>
    </w:p>
    <w:p w:rsidR="001F14D4" w:rsidRPr="00A5082D" w:rsidRDefault="001F14D4" w:rsidP="00A5082D">
      <w:pPr>
        <w:ind w:firstLine="709"/>
        <w:jc w:val="both"/>
      </w:pPr>
      <w:r w:rsidRPr="00A5082D">
        <w:t>5. Lai nodrošinātu saskaņotību:</w:t>
      </w:r>
    </w:p>
    <w:p w:rsidR="001F14D4" w:rsidRPr="00A5082D" w:rsidRDefault="001F14D4" w:rsidP="00A5082D">
      <w:pPr>
        <w:ind w:firstLine="709"/>
        <w:jc w:val="both"/>
      </w:pPr>
      <w:r w:rsidRPr="00A5082D">
        <w:t>5.1. izveido saskaņotas emisiju un piesaistes laikrindas;</w:t>
      </w:r>
    </w:p>
    <w:p w:rsidR="001F14D4" w:rsidRPr="00A5082D" w:rsidRDefault="001F14D4" w:rsidP="00A5082D">
      <w:pPr>
        <w:ind w:firstLine="709"/>
        <w:jc w:val="both"/>
      </w:pPr>
      <w:r w:rsidRPr="00A5082D">
        <w:t>5.2. pēc izvērtēšanas iespēju robežās ņem vērā konvencijas sekretariāta inventarizācijas pārbaudēs saņemtos ieteikumus par saskaņotību;</w:t>
      </w:r>
    </w:p>
    <w:p w:rsidR="001F14D4" w:rsidRPr="00A5082D" w:rsidRDefault="001F14D4" w:rsidP="00A5082D">
      <w:pPr>
        <w:ind w:firstLine="709"/>
        <w:jc w:val="both"/>
      </w:pPr>
      <w:r>
        <w:t>5.3. n</w:t>
      </w:r>
      <w:r w:rsidRPr="00A5082D">
        <w:t xml:space="preserve">acionālajā inventarizācijas </w:t>
      </w:r>
      <w:smartTag w:uri="schemas-tilde-lv/tildestengine" w:element="veidnes">
        <w:smartTagPr>
          <w:attr w:name="text" w:val="ziņojumā"/>
          <w:attr w:name="id" w:val="-1"/>
          <w:attr w:name="baseform" w:val="ziņojum|s"/>
        </w:smartTagPr>
        <w:r w:rsidRPr="00A5082D">
          <w:t>ziņojumā</w:t>
        </w:r>
      </w:smartTag>
      <w:r w:rsidRPr="00A5082D">
        <w:t xml:space="preserve"> sniedz informāciju par saskaņotību un pārrēķiniem;</w:t>
      </w:r>
    </w:p>
    <w:p w:rsidR="001F14D4" w:rsidRPr="00A5082D" w:rsidRDefault="001F14D4" w:rsidP="00A5082D">
      <w:pPr>
        <w:ind w:firstLine="709"/>
        <w:jc w:val="both"/>
      </w:pPr>
      <w:r w:rsidRPr="00A5082D">
        <w:t>5.4. analizē saskaņotību, ja bijušas izmaiņas laikrindās;</w:t>
      </w:r>
    </w:p>
    <w:p w:rsidR="001F14D4" w:rsidRPr="00A5082D" w:rsidRDefault="001F14D4" w:rsidP="00A5082D">
      <w:pPr>
        <w:ind w:firstLine="709"/>
        <w:jc w:val="both"/>
      </w:pPr>
      <w:r w:rsidRPr="00A5082D">
        <w:t>5.5. sniedz skaidrojumu laikrindu emisiju kritumiem vai pieaugumiem.</w:t>
      </w:r>
    </w:p>
    <w:p w:rsidR="001F14D4" w:rsidRPr="00A5082D" w:rsidRDefault="001F14D4" w:rsidP="00A5082D">
      <w:pPr>
        <w:ind w:firstLine="375"/>
        <w:jc w:val="both"/>
      </w:pPr>
      <w:r w:rsidRPr="00A5082D">
        <w:t> </w:t>
      </w:r>
    </w:p>
    <w:p w:rsidR="001F14D4" w:rsidRPr="00A5082D" w:rsidRDefault="001F14D4" w:rsidP="00A5082D">
      <w:pPr>
        <w:jc w:val="center"/>
        <w:rPr>
          <w:b/>
          <w:bCs/>
        </w:rPr>
      </w:pPr>
      <w:r w:rsidRPr="00A5082D">
        <w:rPr>
          <w:b/>
          <w:bCs/>
        </w:rPr>
        <w:t>1.4. Mērķi saistībā ar salīdzināmību</w:t>
      </w:r>
    </w:p>
    <w:p w:rsidR="001F14D4" w:rsidRPr="00A5082D" w:rsidRDefault="001F14D4" w:rsidP="00A5082D">
      <w:pPr>
        <w:ind w:firstLine="375"/>
        <w:jc w:val="both"/>
      </w:pPr>
      <w:r w:rsidRPr="00A5082D">
        <w:t> </w:t>
      </w:r>
    </w:p>
    <w:p w:rsidR="001F14D4" w:rsidRPr="00A5082D" w:rsidRDefault="001F14D4" w:rsidP="00A5082D">
      <w:pPr>
        <w:ind w:firstLine="709"/>
        <w:jc w:val="both"/>
      </w:pPr>
      <w:r w:rsidRPr="00A5082D">
        <w:t>6. Lai nodrošinātu salīdzināmību:</w:t>
      </w:r>
    </w:p>
    <w:p w:rsidR="001F14D4" w:rsidRPr="00A5082D" w:rsidRDefault="001F14D4" w:rsidP="00A5082D">
      <w:pPr>
        <w:ind w:firstLine="709"/>
        <w:jc w:val="both"/>
      </w:pPr>
      <w:r w:rsidRPr="00A5082D">
        <w:t xml:space="preserve">6.1. emisiju aprēķināšanai lieto metodoloģijas un formātus saskaņā ar konvenciju un Kioto </w:t>
      </w:r>
      <w:smartTag w:uri="schemas-tilde-lv/tildestengine" w:element="veidnes">
        <w:smartTagPr>
          <w:attr w:name="text" w:val="protokolu"/>
          <w:attr w:name="id" w:val="-1"/>
          <w:attr w:name="baseform" w:val="protokol|s"/>
        </w:smartTagPr>
        <w:r w:rsidRPr="00A5082D">
          <w:t>protokolu</w:t>
        </w:r>
      </w:smartTag>
      <w:r w:rsidRPr="00A5082D">
        <w:t>;</w:t>
      </w:r>
    </w:p>
    <w:p w:rsidR="001F14D4" w:rsidRPr="00A5082D" w:rsidRDefault="001F14D4" w:rsidP="00A5082D">
      <w:pPr>
        <w:ind w:firstLine="709"/>
        <w:jc w:val="both"/>
      </w:pPr>
      <w:r>
        <w:t>6.2. emisiju</w:t>
      </w:r>
      <w:r w:rsidRPr="00A5082D">
        <w:t xml:space="preserve"> un CO</w:t>
      </w:r>
      <w:r w:rsidRPr="00A5082D">
        <w:rPr>
          <w:vertAlign w:val="subscript"/>
        </w:rPr>
        <w:t>2</w:t>
      </w:r>
      <w:r w:rsidRPr="00A5082D">
        <w:t xml:space="preserve"> piesaisti lokalizē un sadala saskaņā ar Klimata pārmaiņu starpvaldību padomes vadlīnijām.</w:t>
      </w:r>
    </w:p>
    <w:p w:rsidR="001F14D4" w:rsidRPr="00A5082D" w:rsidRDefault="001F14D4" w:rsidP="00A5082D">
      <w:pPr>
        <w:ind w:left="375" w:firstLine="709"/>
        <w:jc w:val="both"/>
        <w:rPr>
          <w:b/>
          <w:bCs/>
        </w:rPr>
      </w:pPr>
      <w:r w:rsidRPr="00A5082D">
        <w:rPr>
          <w:b/>
          <w:bCs/>
        </w:rPr>
        <w:t> </w:t>
      </w:r>
    </w:p>
    <w:p w:rsidR="001F14D4" w:rsidRPr="00A5082D" w:rsidRDefault="001F14D4" w:rsidP="00A5082D">
      <w:pPr>
        <w:jc w:val="center"/>
        <w:rPr>
          <w:b/>
          <w:bCs/>
        </w:rPr>
      </w:pPr>
      <w:r w:rsidRPr="00A5082D">
        <w:rPr>
          <w:b/>
          <w:bCs/>
        </w:rPr>
        <w:t>1.5. Mērķi saistībā ar precizitāti</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7. Lai nodrošinātu precizitāti:</w:t>
      </w:r>
    </w:p>
    <w:p w:rsidR="001F14D4" w:rsidRPr="00A5082D" w:rsidRDefault="001F14D4" w:rsidP="00A5082D">
      <w:pPr>
        <w:ind w:firstLine="709"/>
        <w:jc w:val="both"/>
      </w:pPr>
      <w:r w:rsidRPr="00A5082D">
        <w:t>7.1. kvantitatīvi aprēķina emisiju neprecizitātes;</w:t>
      </w:r>
    </w:p>
    <w:p w:rsidR="001F14D4" w:rsidRPr="00A5082D" w:rsidRDefault="001F14D4" w:rsidP="00A5082D">
      <w:pPr>
        <w:ind w:firstLine="709"/>
        <w:jc w:val="both"/>
      </w:pPr>
      <w:r w:rsidRPr="00A5082D">
        <w:t xml:space="preserve">7.2. iespēju robežās galvenajiem avotiem izmanto </w:t>
      </w:r>
      <w:r w:rsidRPr="00A5082D">
        <w:rPr>
          <w:i/>
          <w:iCs/>
        </w:rPr>
        <w:t>Tier 2</w:t>
      </w:r>
      <w:r w:rsidRPr="00A5082D">
        <w:t xml:space="preserve"> vai augstāku metodi;</w:t>
      </w:r>
    </w:p>
    <w:p w:rsidR="001F14D4" w:rsidRPr="00A5082D" w:rsidRDefault="001F14D4" w:rsidP="00A5082D">
      <w:pPr>
        <w:ind w:firstLine="709"/>
        <w:jc w:val="both"/>
      </w:pPr>
      <w:r w:rsidRPr="00A5082D">
        <w:t>7.3. aprēķina neprecizitātes</w:t>
      </w:r>
      <w:r>
        <w:t xml:space="preserve"> un sniedz par tām informāciju n</w:t>
      </w:r>
      <w:r w:rsidRPr="00A5082D">
        <w:t xml:space="preserve">acionālajā inventarizācijas </w:t>
      </w:r>
      <w:smartTag w:uri="schemas-tilde-lv/tildestengine" w:element="veidnes">
        <w:smartTagPr>
          <w:attr w:name="text" w:val="ziņojumā"/>
          <w:attr w:name="id" w:val="-1"/>
          <w:attr w:name="baseform" w:val="ziņojum|s"/>
        </w:smartTagPr>
        <w:r w:rsidRPr="00A5082D">
          <w:t>ziņojumā</w:t>
        </w:r>
      </w:smartTag>
      <w:r w:rsidRPr="00A5082D">
        <w:t>;</w:t>
      </w:r>
    </w:p>
    <w:p w:rsidR="001F14D4" w:rsidRPr="00A5082D" w:rsidRDefault="001F14D4" w:rsidP="00A5082D">
      <w:pPr>
        <w:ind w:firstLine="709"/>
        <w:jc w:val="both"/>
      </w:pPr>
      <w:r>
        <w:t>7.4. n</w:t>
      </w:r>
      <w:r w:rsidRPr="00A5082D">
        <w:t xml:space="preserve">acionālajā inventarizācijas </w:t>
      </w:r>
      <w:smartTag w:uri="schemas-tilde-lv/tildestengine" w:element="veidnes">
        <w:smartTagPr>
          <w:attr w:name="text" w:val="ziņojumā"/>
          <w:attr w:name="id" w:val="-1"/>
          <w:attr w:name="baseform" w:val="ziņojum|s"/>
        </w:smartTagPr>
        <w:r w:rsidRPr="00A5082D">
          <w:t>ziņojumā</w:t>
        </w:r>
      </w:smartTag>
      <w:r w:rsidRPr="00A5082D">
        <w:t xml:space="preserve"> sniedz kopsavilkumu par izmaiņām neprecizitātēs un uzlabojumiem salīdzinājumā ar iepriekšējo inventarizāciju.</w:t>
      </w:r>
    </w:p>
    <w:p w:rsidR="001F14D4" w:rsidRPr="00A5082D" w:rsidRDefault="001F14D4" w:rsidP="00A5082D">
      <w:pPr>
        <w:ind w:firstLine="709"/>
        <w:jc w:val="both"/>
      </w:pPr>
      <w:r w:rsidRPr="00A5082D">
        <w:t> </w:t>
      </w:r>
    </w:p>
    <w:p w:rsidR="001F14D4" w:rsidRPr="00A5082D" w:rsidRDefault="001F14D4" w:rsidP="00A5082D">
      <w:pPr>
        <w:jc w:val="center"/>
        <w:rPr>
          <w:b/>
          <w:bCs/>
        </w:rPr>
      </w:pPr>
      <w:r w:rsidRPr="00A5082D">
        <w:rPr>
          <w:b/>
          <w:bCs/>
        </w:rPr>
        <w:t>1.6. Mērķis saistībā ar savlaicīgumu</w:t>
      </w:r>
    </w:p>
    <w:p w:rsidR="001F14D4" w:rsidRPr="00A5082D" w:rsidRDefault="001F14D4" w:rsidP="00A5082D">
      <w:pPr>
        <w:ind w:left="375" w:firstLine="709"/>
        <w:jc w:val="both"/>
        <w:rPr>
          <w:b/>
          <w:bCs/>
        </w:rPr>
      </w:pPr>
      <w:r w:rsidRPr="00A5082D">
        <w:rPr>
          <w:b/>
          <w:bCs/>
        </w:rPr>
        <w:t> </w:t>
      </w:r>
    </w:p>
    <w:p w:rsidR="001F14D4" w:rsidRPr="00A5082D" w:rsidRDefault="001F14D4" w:rsidP="00A5082D">
      <w:pPr>
        <w:ind w:firstLine="709"/>
        <w:jc w:val="both"/>
      </w:pPr>
      <w:r w:rsidRPr="00A5082D">
        <w:t>8. Eiropas Komisijā katru gadu iesniedz:</w:t>
      </w:r>
    </w:p>
    <w:p w:rsidR="001F14D4" w:rsidRPr="00A5082D" w:rsidRDefault="001F14D4" w:rsidP="00A5082D">
      <w:pPr>
        <w:ind w:firstLine="709"/>
        <w:jc w:val="both"/>
      </w:pPr>
      <w:r w:rsidRPr="00A5082D">
        <w:t xml:space="preserve">8.1. līdz </w:t>
      </w:r>
      <w:smartTag w:uri="schemas-tilde-lv/tildestengine" w:element="date">
        <w:smartTagPr>
          <w:attr w:name="Year" w:val="2009"/>
          <w:attr w:name="Month" w:val="1"/>
          <w:attr w:name="Day" w:val="15"/>
        </w:smartTagPr>
        <w:r w:rsidRPr="00A5082D">
          <w:t>15.janvārim</w:t>
        </w:r>
      </w:smartTag>
      <w:r w:rsidRPr="00A5082D">
        <w:t xml:space="preserve"> – emisiju datus (kopējā standartizētā ziņošanas formāta datu </w:t>
      </w:r>
      <w:r w:rsidRPr="00A5082D">
        <w:rPr>
          <w:i/>
          <w:iCs/>
        </w:rPr>
        <w:t>Excel</w:t>
      </w:r>
      <w:r w:rsidRPr="00A5082D">
        <w:t xml:space="preserve"> tabulās), datus par X</w:t>
      </w:r>
      <w:r>
        <w:t xml:space="preserve"> </w:t>
      </w:r>
      <w:r w:rsidRPr="00A5082D">
        <w:t>–</w:t>
      </w:r>
      <w:r>
        <w:t xml:space="preserve"> </w:t>
      </w:r>
      <w:r w:rsidRPr="00A5082D">
        <w:t>2 gadu un vēsturisko gadu datu pārrēķinus (</w:t>
      </w:r>
      <w:r w:rsidRPr="00A5082D">
        <w:rPr>
          <w:i/>
          <w:iCs/>
        </w:rPr>
        <w:t>XML</w:t>
      </w:r>
      <w:r w:rsidRPr="00A5082D">
        <w:t xml:space="preserve"> formātā), īsu </w:t>
      </w:r>
      <w:smartTag w:uri="schemas-tilde-lv/tildestengine" w:element="veidnes">
        <w:smartTagPr>
          <w:attr w:name="text" w:val="ziņojumu"/>
          <w:attr w:name="id" w:val="-1"/>
          <w:attr w:name="baseform" w:val="ziņojum|s"/>
        </w:smartTagPr>
        <w:r w:rsidRPr="00A5082D">
          <w:t>ziņojumu</w:t>
        </w:r>
      </w:smartTag>
      <w:r w:rsidRPr="00A5082D">
        <w:t xml:space="preserve"> par izmaiņām saistībā ar iepriekšējo inventarizāciju;</w:t>
      </w:r>
    </w:p>
    <w:p w:rsidR="001F14D4" w:rsidRPr="00A5082D" w:rsidRDefault="001F14D4" w:rsidP="00A5082D">
      <w:pPr>
        <w:ind w:firstLine="709"/>
        <w:jc w:val="both"/>
      </w:pPr>
      <w:r w:rsidRPr="00A5082D">
        <w:t xml:space="preserve">8.2. līdz </w:t>
      </w:r>
      <w:smartTag w:uri="schemas-tilde-lv/tildestengine" w:element="date">
        <w:smartTagPr>
          <w:attr w:name="Year" w:val="2009"/>
          <w:attr w:name="Month" w:val="3"/>
          <w:attr w:name="Day" w:val="15"/>
        </w:smartTagPr>
        <w:r w:rsidRPr="00A5082D">
          <w:t>15.martam</w:t>
        </w:r>
      </w:smartTag>
      <w:r>
        <w:t xml:space="preserve"> – n</w:t>
      </w:r>
      <w:r w:rsidRPr="00A5082D">
        <w:t xml:space="preserve">acionālo inventarizācijas </w:t>
      </w:r>
      <w:smartTag w:uri="schemas-tilde-lv/tildestengine" w:element="veidnes">
        <w:smartTagPr>
          <w:attr w:name="text" w:val="ziņojumu"/>
          <w:attr w:name="id" w:val="-1"/>
          <w:attr w:name="baseform" w:val="ziņojum|s"/>
        </w:smartTagPr>
        <w:r w:rsidRPr="00A5082D">
          <w:t>ziņojumu</w:t>
        </w:r>
      </w:smartTag>
      <w:r w:rsidRPr="00A5082D">
        <w:t xml:space="preserve"> un pārrēķinātos tiešos un netiešos siltumnīcefekta gāzu emisiju datus.</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 xml:space="preserve">9. Konvencijas sekretariātā katru gadu līdz </w:t>
      </w:r>
      <w:smartTag w:uri="schemas-tilde-lv/tildestengine" w:element="date">
        <w:smartTagPr>
          <w:attr w:name="Year" w:val="2009"/>
          <w:attr w:name="Month" w:val="4"/>
          <w:attr w:name="Day" w:val="15"/>
        </w:smartTagPr>
        <w:r w:rsidRPr="00A5082D">
          <w:t>15.aprīlim</w:t>
        </w:r>
      </w:smartTag>
      <w:r w:rsidRPr="00A5082D">
        <w:t xml:space="preserve"> iesniedz inventarizāciju, kas ietver datus (kopējā standartizētā ziņošanas formātā un </w:t>
      </w:r>
      <w:r w:rsidRPr="00A5082D">
        <w:rPr>
          <w:i/>
          <w:iCs/>
        </w:rPr>
        <w:t>XML</w:t>
      </w:r>
      <w:r w:rsidRPr="00A5082D">
        <w:t xml:space="preserve"> formātā) un ziņojumu.</w:t>
      </w:r>
    </w:p>
    <w:p w:rsidR="001F14D4" w:rsidRPr="00A5082D" w:rsidRDefault="001F14D4" w:rsidP="00A5082D">
      <w:pPr>
        <w:ind w:left="375" w:firstLine="709"/>
        <w:jc w:val="both"/>
        <w:rPr>
          <w:b/>
          <w:bCs/>
        </w:rPr>
      </w:pPr>
      <w:r w:rsidRPr="00A5082D">
        <w:rPr>
          <w:b/>
          <w:bCs/>
        </w:rPr>
        <w:t> </w:t>
      </w:r>
    </w:p>
    <w:p w:rsidR="001F14D4" w:rsidRPr="00A5082D" w:rsidRDefault="001F14D4" w:rsidP="00A5082D">
      <w:pPr>
        <w:jc w:val="center"/>
        <w:rPr>
          <w:b/>
          <w:bCs/>
        </w:rPr>
      </w:pPr>
      <w:r w:rsidRPr="00A5082D">
        <w:rPr>
          <w:b/>
          <w:bCs/>
        </w:rPr>
        <w:t xml:space="preserve">2. Kvalitātes nodrošināšanas un kvalitātes kontroles </w:t>
      </w:r>
      <w:smartTag w:uri="schemas-tilde-lv/tildestengine" w:element="veidnes">
        <w:smartTagPr>
          <w:attr w:name="text" w:val="plāns"/>
          <w:attr w:name="id" w:val="-1"/>
          <w:attr w:name="baseform" w:val="plān|s"/>
        </w:smartTagPr>
        <w:r w:rsidRPr="00A5082D">
          <w:rPr>
            <w:b/>
            <w:bCs/>
          </w:rPr>
          <w:t>plāns</w:t>
        </w:r>
      </w:smartTag>
    </w:p>
    <w:p w:rsidR="001F14D4" w:rsidRPr="00A5082D" w:rsidRDefault="001F14D4" w:rsidP="00A5082D">
      <w:pPr>
        <w:ind w:firstLine="375"/>
        <w:jc w:val="both"/>
      </w:pPr>
      <w:r w:rsidRPr="00A5082D">
        <w:t> </w:t>
      </w:r>
    </w:p>
    <w:p w:rsidR="001F14D4" w:rsidRPr="00A5082D" w:rsidRDefault="001F14D4" w:rsidP="00A5082D">
      <w:pPr>
        <w:ind w:firstLine="709"/>
        <w:jc w:val="both"/>
      </w:pPr>
      <w:r w:rsidRPr="00A5082D">
        <w:t xml:space="preserve">10. Kvalitātes nodrošināšanas un kvalitātes kontroles </w:t>
      </w:r>
      <w:smartTag w:uri="schemas-tilde-lv/tildestengine" w:element="veidnes">
        <w:smartTagPr>
          <w:attr w:name="text" w:val="plāns"/>
          <w:attr w:name="id" w:val="-1"/>
          <w:attr w:name="baseform" w:val="plān|s"/>
        </w:smartTagPr>
        <w:r w:rsidRPr="00A5082D">
          <w:t>plāns</w:t>
        </w:r>
      </w:smartTag>
      <w:r w:rsidRPr="00A5082D">
        <w:t xml:space="preserve"> (turpmāk – KN/KK </w:t>
      </w:r>
      <w:smartTag w:uri="schemas-tilde-lv/tildestengine" w:element="veidnes">
        <w:smartTagPr>
          <w:attr w:name="text" w:val="plāns"/>
          <w:attr w:name="id" w:val="-1"/>
          <w:attr w:name="baseform" w:val="plān|s"/>
        </w:smartTagPr>
        <w:r w:rsidRPr="00A5082D">
          <w:t>plāns</w:t>
        </w:r>
      </w:smartTag>
      <w:r w:rsidRPr="00A5082D">
        <w:t xml:space="preserve">) nosaka kvalitātes nodrošināšanas un kvalitātes kontroles darbības (turpmāk – KN/KK darbības). KN/KK </w:t>
      </w:r>
      <w:smartTag w:uri="schemas-tilde-lv/tildestengine" w:element="veidnes">
        <w:smartTagPr>
          <w:attr w:name="text" w:val="plāns"/>
          <w:attr w:name="id" w:val="-1"/>
          <w:attr w:name="baseform" w:val="plān|s"/>
        </w:smartTagPr>
        <w:r w:rsidRPr="00A5082D">
          <w:t>plāns</w:t>
        </w:r>
      </w:smartTag>
      <w:r w:rsidRPr="00A5082D">
        <w:t xml:space="preserve"> ir iekšējs inventarizācijas dokuments, ar kuru </w:t>
      </w:r>
      <w:smartTag w:uri="schemas-tilde-lv/tildestengine" w:element="veidnes">
        <w:smartTagPr>
          <w:attr w:name="text" w:val="plāno"/>
          <w:attr w:name="id" w:val="-1"/>
          <w:attr w:name="baseform" w:val="plān|s"/>
        </w:smartTagPr>
        <w:r w:rsidRPr="00A5082D">
          <w:t>plāno</w:t>
        </w:r>
      </w:smartTag>
      <w:r w:rsidRPr="00A5082D">
        <w:t xml:space="preserve">, organizē un ievieš visas KN/KK darbības. KN/KK </w:t>
      </w:r>
      <w:smartTag w:uri="schemas-tilde-lv/tildestengine" w:element="veidnes">
        <w:smartTagPr>
          <w:attr w:name="text" w:val="plāns"/>
          <w:attr w:name="id" w:val="-1"/>
          <w:attr w:name="baseform" w:val="plān|s"/>
        </w:smartTagPr>
        <w:r w:rsidRPr="00A5082D">
          <w:t>plāns</w:t>
        </w:r>
      </w:smartTag>
      <w:r w:rsidRPr="00A5082D">
        <w:t xml:space="preserve"> ir pieejams starptautiskajiem ekspertiem un trešajām personām.</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11. Kvalitātes kontroles darbības veic atbilstoši Klimata pārmaiņu starpvaldību padomes Labas prakses vadlīniju (LPV 2000) vispārējai metodei (</w:t>
      </w:r>
      <w:r w:rsidRPr="00A5082D">
        <w:rPr>
          <w:i/>
          <w:iCs/>
        </w:rPr>
        <w:t>Tier 1</w:t>
      </w:r>
      <w:r w:rsidRPr="00A5082D">
        <w:t>) un atbilstoši avotu (nozaru) kategorijām (</w:t>
      </w:r>
      <w:r w:rsidRPr="00A5082D">
        <w:rPr>
          <w:i/>
          <w:iCs/>
        </w:rPr>
        <w:t>Tier 2</w:t>
      </w:r>
      <w:r w:rsidRPr="00A5082D">
        <w:t>). Zemes izmantošanas, zemes izmantošanas maiņas un mežsaimniecības sektorā kvalitātes kontroles darbības veic atbilstoši Klimata pārmaiņu starpvaldību padomes Labas prakses vadlīnijām zemes izmantošanas, zemes izmantošanas maiņas un mežsaimniecības sektoram (LPV ZIZIMM 2003).</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12. Kvalitātes kontroli veic divos posmos:</w:t>
      </w:r>
    </w:p>
    <w:p w:rsidR="001F14D4" w:rsidRPr="00A5082D" w:rsidRDefault="001F14D4" w:rsidP="00A5082D">
      <w:pPr>
        <w:ind w:firstLine="709"/>
        <w:jc w:val="both"/>
      </w:pPr>
      <w:r w:rsidRPr="00A5082D">
        <w:t xml:space="preserve">12.1. inventarizācijas sagatavotāji ievēro Klimata pārmaiņu starpvaldību padomes Labas prakses vadlīnijās (LPV 2000) un LPV ZIZIMM 2003 noteiktās kvalitātes kontroles darbības un procedūras (3.tabula), dokumentējot tās saskaņā ar 4.tabulu (kuru nosūta inventarizācijas apkopotājam </w:t>
      </w:r>
      <w:r>
        <w:t>arhivēšanai), kā arī aprakstot n</w:t>
      </w:r>
      <w:r w:rsidRPr="00A5082D">
        <w:t xml:space="preserve">acionālajā inventarizācijas ziņojumā; </w:t>
      </w:r>
    </w:p>
    <w:p w:rsidR="001F14D4" w:rsidRPr="00A5082D" w:rsidRDefault="001F14D4" w:rsidP="00A5082D">
      <w:pPr>
        <w:ind w:firstLine="709"/>
        <w:jc w:val="both"/>
      </w:pPr>
      <w:r w:rsidRPr="00A5082D">
        <w:t xml:space="preserve"> 12.2. inventarizācijas sagatavošanā neiesaistītās trešās puses eksperti pilnīgi vai daļēji pārbauda inventarizāciju saskaņā ar minētajām vadlīnijām, aizpildot un nosūtot šo noteikumu 5.pielikumā noteikto veidlapu inventarizācijas apkopotājam arhivēšanai.</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13. Trešās puses eksperti veic pārbaudi pabeigtai inventarizācijai, novērtējot kvalitātes kontroles procedūru ieviešanu. Pārbaude apstiprina, ka datu kvalitātes mērķis ir sasniegts, un garantē, ka inventarizācija attēlo labākos iespējamos emisiju un piesaistes aprēķinus, ņemot vērā zināšanu un datu pieejamību un atbalsta kvalitātes kontroles programmas efektivitāti. Trešās puses eksperti veic pārbaudi un tās rezultātus (5.pielikums) iesniedz Vides aizsardzības un r</w:t>
      </w:r>
      <w:r>
        <w:t>eģionālās attīstības ministrijā</w:t>
      </w:r>
      <w:r w:rsidRPr="00A5082D">
        <w:t xml:space="preserve">, gala inventarizācijas apkopotājam un attiecīgās nozares ekspertam, lai izdarītu </w:t>
      </w:r>
      <w:smartTag w:uri="schemas-tilde-lv/tildestengine" w:element="veidnes">
        <w:smartTagPr>
          <w:attr w:name="text" w:val="lēmumu"/>
          <w:attr w:name="id" w:val="-1"/>
          <w:attr w:name="baseform" w:val="lēmum|s"/>
        </w:smartTagPr>
        <w:r w:rsidRPr="00A5082D">
          <w:t>lēmumu</w:t>
        </w:r>
      </w:smartTag>
      <w:r w:rsidRPr="00A5082D">
        <w:t xml:space="preserve"> pieņemšanai nepieciešamās izmaiņas.</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14. Šo noteikumu 3.3.apakšpunktā minētās institūcijas nodrošina iekšējās (institūciju ietvaros) kvalitātes kontroles funkcijas saskaņā ar Klimata pārmaiņu starpvaldību padomes Labas prakses vadlīnijām (LPV 2000), lai atvieglotu darbu aprēķinu pārbaudītājiem, kā arī nodrošinātu informācijas saglabāšanu un pēctecību un aprēķinu pārskatāmību. Siltumnīcefekta gāzu emisiju un CO</w:t>
      </w:r>
      <w:r w:rsidRPr="00A5082D">
        <w:rPr>
          <w:vertAlign w:val="subscript"/>
        </w:rPr>
        <w:t>2</w:t>
      </w:r>
      <w:r w:rsidRPr="00A5082D">
        <w:t xml:space="preserve"> piesaistes inventarizācijas (aprēķinu un apraksta) sagatavošanā iekļauj šādu informāciju:</w:t>
      </w:r>
    </w:p>
    <w:p w:rsidR="001F14D4" w:rsidRPr="00A5082D" w:rsidRDefault="001F14D4" w:rsidP="00A5082D">
      <w:pPr>
        <w:ind w:firstLine="709"/>
        <w:jc w:val="both"/>
      </w:pPr>
      <w:r w:rsidRPr="00A5082D">
        <w:t>14.1. datu ieguves mehānisms;</w:t>
      </w:r>
    </w:p>
    <w:p w:rsidR="001F14D4" w:rsidRPr="00A5082D" w:rsidRDefault="001F14D4" w:rsidP="00A5082D">
      <w:pPr>
        <w:ind w:firstLine="709"/>
        <w:jc w:val="both"/>
      </w:pPr>
      <w:r w:rsidRPr="00A5082D">
        <w:t>14.2. datu atrašanās vietas apraksts;</w:t>
      </w:r>
    </w:p>
    <w:p w:rsidR="001F14D4" w:rsidRPr="00A5082D" w:rsidRDefault="001F14D4" w:rsidP="00A5082D">
      <w:pPr>
        <w:ind w:firstLine="709"/>
        <w:jc w:val="both"/>
      </w:pPr>
      <w:r w:rsidRPr="00A5082D">
        <w:t>14.3.  emisiju aprēķiniem lietotās metodes;</w:t>
      </w:r>
    </w:p>
    <w:p w:rsidR="001F14D4" w:rsidRPr="00A5082D" w:rsidRDefault="001F14D4" w:rsidP="00A5082D">
      <w:pPr>
        <w:ind w:firstLine="709"/>
        <w:jc w:val="both"/>
      </w:pPr>
      <w:r w:rsidRPr="00A5082D">
        <w:t>14.4.  emisiju aprēķiniem lietotie pieņēmumi;</w:t>
      </w:r>
    </w:p>
    <w:p w:rsidR="001F14D4" w:rsidRPr="00A5082D" w:rsidRDefault="001F14D4" w:rsidP="00A5082D">
      <w:pPr>
        <w:ind w:firstLine="709"/>
        <w:jc w:val="both"/>
      </w:pPr>
      <w:r w:rsidRPr="00A5082D">
        <w:t>14.5. izmantotie emisiju faktori;</w:t>
      </w:r>
    </w:p>
    <w:p w:rsidR="001F14D4" w:rsidRPr="00A5082D" w:rsidRDefault="001F14D4" w:rsidP="00A5082D">
      <w:pPr>
        <w:ind w:firstLine="709"/>
        <w:jc w:val="both"/>
      </w:pPr>
      <w:r w:rsidRPr="00A5082D">
        <w:t>14.6. emisiju aprēķinu datubāzes apraksts;</w:t>
      </w:r>
    </w:p>
    <w:p w:rsidR="001F14D4" w:rsidRPr="00A5082D" w:rsidRDefault="001F14D4" w:rsidP="00A5082D">
      <w:pPr>
        <w:ind w:firstLine="709"/>
        <w:jc w:val="both"/>
      </w:pPr>
      <w:r w:rsidRPr="00A5082D">
        <w:t>14.7. datubāzes atrašanās vietas apraksts;</w:t>
      </w:r>
    </w:p>
    <w:p w:rsidR="001F14D4" w:rsidRPr="00A5082D" w:rsidRDefault="001F14D4" w:rsidP="00A5082D">
      <w:pPr>
        <w:ind w:firstLine="709"/>
        <w:jc w:val="both"/>
      </w:pPr>
      <w:r w:rsidRPr="00A5082D">
        <w:t>14.8. KN/KK darbību pārbaudes procedūras.</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15. Ja, aprēķinot emisijas, ir mainīta metode, emisiju faktori vai cita informācija, šā pielikuma 14.punktā minēto aprakstu aktualizē. Aktualizēto aprakstu nosūta gala inventarizācijas apkopotājam arhivēšanai. </w:t>
      </w:r>
    </w:p>
    <w:p w:rsidR="001F14D4" w:rsidRPr="00A5082D" w:rsidRDefault="001F14D4" w:rsidP="00A5082D">
      <w:pPr>
        <w:jc w:val="center"/>
        <w:rPr>
          <w:b/>
          <w:bCs/>
        </w:rPr>
        <w:sectPr w:rsidR="001F14D4" w:rsidRPr="00A5082D" w:rsidSect="000627C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pPr>
    </w:p>
    <w:p w:rsidR="001F14D4" w:rsidRPr="00A5082D" w:rsidRDefault="001F14D4" w:rsidP="00A5082D">
      <w:pPr>
        <w:jc w:val="center"/>
        <w:rPr>
          <w:b/>
          <w:bCs/>
        </w:rPr>
      </w:pPr>
      <w:r w:rsidRPr="00A5082D">
        <w:rPr>
          <w:b/>
          <w:bCs/>
        </w:rPr>
        <w:t>2.1. Siltumnīcefekta gāzu emisiju un CO</w:t>
      </w:r>
      <w:r w:rsidRPr="00A5082D">
        <w:rPr>
          <w:b/>
          <w:bCs/>
          <w:vertAlign w:val="subscript"/>
        </w:rPr>
        <w:t xml:space="preserve">2 </w:t>
      </w:r>
      <w:r w:rsidRPr="00A5082D">
        <w:rPr>
          <w:b/>
          <w:bCs/>
        </w:rPr>
        <w:t>piesaistes inventarizācija</w:t>
      </w:r>
    </w:p>
    <w:p w:rsidR="001F14D4" w:rsidRPr="00A5082D" w:rsidRDefault="001F14D4" w:rsidP="00A5082D">
      <w:pPr>
        <w:jc w:val="center"/>
        <w:rPr>
          <w:b/>
          <w:bCs/>
        </w:rPr>
      </w:pPr>
      <w:r w:rsidRPr="00A5082D">
        <w:rPr>
          <w:b/>
          <w:bCs/>
        </w:rPr>
        <w:t>(aprēķini un ziņojums)</w:t>
      </w:r>
    </w:p>
    <w:p w:rsidR="001F14D4" w:rsidRPr="00A5082D" w:rsidRDefault="001F14D4" w:rsidP="00A5082D">
      <w:pPr>
        <w:jc w:val="right"/>
      </w:pPr>
      <w:r w:rsidRPr="00A5082D">
        <w:t>1.tabula</w:t>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335"/>
        <w:gridCol w:w="3759"/>
      </w:tblGrid>
      <w:tr w:rsidR="001F14D4" w:rsidRPr="00A5082D" w:rsidTr="00C27405">
        <w:trPr>
          <w:trHeight w:val="454"/>
        </w:trPr>
        <w:tc>
          <w:tcPr>
            <w:tcW w:w="696" w:type="dxa"/>
          </w:tcPr>
          <w:p w:rsidR="001F14D4" w:rsidRPr="00137604" w:rsidRDefault="001F14D4" w:rsidP="00A5082D">
            <w:pPr>
              <w:jc w:val="center"/>
            </w:pPr>
            <w:r w:rsidRPr="00137604">
              <w:t> Nr.</w:t>
            </w:r>
          </w:p>
          <w:p w:rsidR="001F14D4" w:rsidRPr="00137604" w:rsidRDefault="001F14D4" w:rsidP="00A5082D">
            <w:pPr>
              <w:jc w:val="center"/>
            </w:pPr>
            <w:r w:rsidRPr="00137604">
              <w:t>p.k.</w:t>
            </w:r>
          </w:p>
        </w:tc>
        <w:tc>
          <w:tcPr>
            <w:tcW w:w="7335" w:type="dxa"/>
            <w:vAlign w:val="center"/>
          </w:tcPr>
          <w:p w:rsidR="001F14D4" w:rsidRPr="00137604" w:rsidRDefault="001F14D4" w:rsidP="00C27405">
            <w:pPr>
              <w:jc w:val="center"/>
            </w:pPr>
            <w:r w:rsidRPr="00137604">
              <w:t>Veicamais darbs</w:t>
            </w:r>
          </w:p>
        </w:tc>
        <w:tc>
          <w:tcPr>
            <w:tcW w:w="3759" w:type="dxa"/>
            <w:tcBorders>
              <w:bottom w:val="single" w:sz="4" w:space="0" w:color="000000"/>
            </w:tcBorders>
            <w:vAlign w:val="center"/>
          </w:tcPr>
          <w:p w:rsidR="001F14D4" w:rsidRPr="00137604" w:rsidRDefault="001F14D4" w:rsidP="00C27405">
            <w:pPr>
              <w:jc w:val="center"/>
            </w:pPr>
            <w:r w:rsidRPr="00137604">
              <w:t>Institūcija</w:t>
            </w:r>
          </w:p>
        </w:tc>
      </w:tr>
      <w:tr w:rsidR="001F14D4" w:rsidRPr="00A5082D" w:rsidTr="00CC225F">
        <w:trPr>
          <w:trHeight w:val="454"/>
        </w:trPr>
        <w:tc>
          <w:tcPr>
            <w:tcW w:w="696" w:type="dxa"/>
          </w:tcPr>
          <w:p w:rsidR="001F14D4" w:rsidRPr="00A5082D" w:rsidRDefault="001F14D4" w:rsidP="00A5082D">
            <w:r w:rsidRPr="00A5082D">
              <w:t> 1.</w:t>
            </w:r>
          </w:p>
        </w:tc>
        <w:tc>
          <w:tcPr>
            <w:tcW w:w="7335" w:type="dxa"/>
            <w:tcBorders>
              <w:right w:val="single" w:sz="4" w:space="0" w:color="000000"/>
            </w:tcBorders>
          </w:tcPr>
          <w:p w:rsidR="001F14D4" w:rsidRPr="00A5082D" w:rsidRDefault="001F14D4" w:rsidP="00A5082D">
            <w:r w:rsidRPr="00A5082D">
              <w:t> Inventarizācijas apstiprināšana un nosūtīšana konvencijas un Eiropas Komisijas noteiktajos termiņos</w:t>
            </w:r>
          </w:p>
        </w:tc>
        <w:tc>
          <w:tcPr>
            <w:tcW w:w="3759" w:type="dxa"/>
            <w:vMerge w:val="restart"/>
            <w:tcBorders>
              <w:top w:val="single" w:sz="4" w:space="0" w:color="000000"/>
              <w:left w:val="single" w:sz="4" w:space="0" w:color="000000"/>
              <w:right w:val="single" w:sz="4" w:space="0" w:color="000000"/>
            </w:tcBorders>
            <w:vAlign w:val="center"/>
          </w:tcPr>
          <w:p w:rsidR="001F14D4" w:rsidRPr="00A5082D" w:rsidRDefault="001F14D4" w:rsidP="00A5082D">
            <w:pPr>
              <w:jc w:val="center"/>
            </w:pPr>
            <w:r w:rsidRPr="00A5082D">
              <w:t>Vides aizsardzības un reģionālās attīstības ministrija – inventarizācijas apkopotāja</w:t>
            </w:r>
          </w:p>
        </w:tc>
      </w:tr>
      <w:tr w:rsidR="001F14D4" w:rsidRPr="00A5082D" w:rsidTr="00CC225F">
        <w:trPr>
          <w:trHeight w:val="70"/>
        </w:trPr>
        <w:tc>
          <w:tcPr>
            <w:tcW w:w="696" w:type="dxa"/>
          </w:tcPr>
          <w:p w:rsidR="001F14D4" w:rsidRPr="00A5082D" w:rsidRDefault="001F14D4" w:rsidP="00A5082D">
            <w:r w:rsidRPr="00A5082D">
              <w:t> 2.</w:t>
            </w:r>
          </w:p>
        </w:tc>
        <w:tc>
          <w:tcPr>
            <w:tcW w:w="7335" w:type="dxa"/>
            <w:tcBorders>
              <w:right w:val="single" w:sz="4" w:space="0" w:color="000000"/>
            </w:tcBorders>
          </w:tcPr>
          <w:p w:rsidR="001F14D4" w:rsidRPr="00A5082D" w:rsidRDefault="001F14D4" w:rsidP="00A5082D">
            <w:r w:rsidRPr="00A5082D">
              <w:t> Dalība kvalitātes un kvalitātes kontroles nodrošināšanas procesos un procesu koordinācija</w:t>
            </w:r>
          </w:p>
        </w:tc>
        <w:tc>
          <w:tcPr>
            <w:tcW w:w="3759" w:type="dxa"/>
            <w:vMerge/>
            <w:tcBorders>
              <w:left w:val="single" w:sz="4" w:space="0" w:color="000000"/>
              <w:right w:val="single" w:sz="4" w:space="0" w:color="000000"/>
            </w:tcBorders>
          </w:tcPr>
          <w:p w:rsidR="001F14D4" w:rsidRPr="00A5082D" w:rsidRDefault="001F14D4" w:rsidP="00A5082D">
            <w:pPr>
              <w:jc w:val="center"/>
            </w:pPr>
          </w:p>
        </w:tc>
      </w:tr>
      <w:tr w:rsidR="001F14D4" w:rsidRPr="00A5082D" w:rsidTr="00CC225F">
        <w:trPr>
          <w:trHeight w:val="70"/>
        </w:trPr>
        <w:tc>
          <w:tcPr>
            <w:tcW w:w="696" w:type="dxa"/>
          </w:tcPr>
          <w:p w:rsidR="001F14D4" w:rsidRPr="00A5082D" w:rsidRDefault="001F14D4" w:rsidP="00A5082D">
            <w:r w:rsidRPr="00A5082D">
              <w:t> 3.</w:t>
            </w:r>
          </w:p>
        </w:tc>
        <w:tc>
          <w:tcPr>
            <w:tcW w:w="7335" w:type="dxa"/>
            <w:tcBorders>
              <w:right w:val="single" w:sz="4" w:space="0" w:color="000000"/>
            </w:tcBorders>
          </w:tcPr>
          <w:p w:rsidR="001F14D4" w:rsidRPr="00A5082D" w:rsidRDefault="001F14D4" w:rsidP="00A5082D">
            <w:r w:rsidRPr="00A5082D">
              <w:t> Inventarizācijas sagatavošanā iesaistīto institūciju informēšana par jaunumiem</w:t>
            </w:r>
          </w:p>
        </w:tc>
        <w:tc>
          <w:tcPr>
            <w:tcW w:w="0" w:type="auto"/>
            <w:vMerge/>
            <w:tcBorders>
              <w:left w:val="single" w:sz="4" w:space="0" w:color="000000"/>
              <w:right w:val="single" w:sz="4" w:space="0" w:color="000000"/>
            </w:tcBorders>
          </w:tcPr>
          <w:p w:rsidR="001F14D4" w:rsidRPr="00A5082D" w:rsidRDefault="001F14D4" w:rsidP="00A5082D">
            <w:pPr>
              <w:jc w:val="center"/>
            </w:pPr>
          </w:p>
        </w:tc>
      </w:tr>
      <w:tr w:rsidR="001F14D4" w:rsidRPr="00A5082D" w:rsidTr="00CC225F">
        <w:trPr>
          <w:trHeight w:val="70"/>
        </w:trPr>
        <w:tc>
          <w:tcPr>
            <w:tcW w:w="696" w:type="dxa"/>
          </w:tcPr>
          <w:p w:rsidR="001F14D4" w:rsidRPr="00A5082D" w:rsidRDefault="001F14D4" w:rsidP="00A5082D">
            <w:r w:rsidRPr="00A5082D">
              <w:t> 4.</w:t>
            </w:r>
          </w:p>
        </w:tc>
        <w:tc>
          <w:tcPr>
            <w:tcW w:w="7335" w:type="dxa"/>
            <w:tcBorders>
              <w:right w:val="single" w:sz="4" w:space="0" w:color="000000"/>
            </w:tcBorders>
          </w:tcPr>
          <w:p w:rsidR="001F14D4" w:rsidRPr="00A5082D" w:rsidRDefault="001F14D4" w:rsidP="00A5082D">
            <w:r w:rsidRPr="00A5082D">
              <w:t> Ikgadējās inventarizācijas sanāksmes organizēšana</w:t>
            </w:r>
          </w:p>
        </w:tc>
        <w:tc>
          <w:tcPr>
            <w:tcW w:w="0" w:type="auto"/>
            <w:vMerge/>
            <w:tcBorders>
              <w:left w:val="single" w:sz="4" w:space="0" w:color="000000"/>
              <w:right w:val="single" w:sz="4" w:space="0" w:color="000000"/>
            </w:tcBorders>
          </w:tcPr>
          <w:p w:rsidR="001F14D4" w:rsidRPr="00A5082D" w:rsidRDefault="001F14D4" w:rsidP="00A5082D">
            <w:pPr>
              <w:jc w:val="center"/>
            </w:pPr>
          </w:p>
        </w:tc>
      </w:tr>
      <w:tr w:rsidR="001F14D4" w:rsidRPr="00A5082D" w:rsidTr="00CC225F">
        <w:trPr>
          <w:trHeight w:val="70"/>
        </w:trPr>
        <w:tc>
          <w:tcPr>
            <w:tcW w:w="696" w:type="dxa"/>
          </w:tcPr>
          <w:p w:rsidR="001F14D4" w:rsidRPr="00A5082D" w:rsidRDefault="001F14D4" w:rsidP="00A5082D">
            <w:r w:rsidRPr="00A5082D">
              <w:t> 5.</w:t>
            </w:r>
          </w:p>
        </w:tc>
        <w:tc>
          <w:tcPr>
            <w:tcW w:w="7335" w:type="dxa"/>
            <w:tcBorders>
              <w:right w:val="single" w:sz="4" w:space="0" w:color="000000"/>
            </w:tcBorders>
          </w:tcPr>
          <w:p w:rsidR="001F14D4" w:rsidRPr="00A5082D" w:rsidRDefault="001F14D4" w:rsidP="00A5082D">
            <w:r w:rsidRPr="00A5082D">
              <w:t> Ekspertu darba koordinēšana, tai skaitā sanāksmju rīkošana, jaunākās informācijas izsūtīšana par Eiropas Komisijas ikgadējās inventarizācijas darba grupu</w:t>
            </w:r>
          </w:p>
        </w:tc>
        <w:tc>
          <w:tcPr>
            <w:tcW w:w="3759" w:type="dxa"/>
            <w:vMerge/>
            <w:tcBorders>
              <w:left w:val="single" w:sz="4" w:space="0" w:color="000000"/>
              <w:right w:val="single" w:sz="4" w:space="0" w:color="000000"/>
            </w:tcBorders>
            <w:vAlign w:val="center"/>
          </w:tcPr>
          <w:p w:rsidR="001F14D4" w:rsidRPr="00A5082D" w:rsidRDefault="001F14D4" w:rsidP="00A5082D">
            <w:pPr>
              <w:jc w:val="center"/>
            </w:pPr>
          </w:p>
        </w:tc>
      </w:tr>
      <w:tr w:rsidR="001F14D4" w:rsidRPr="00A5082D" w:rsidTr="00CC225F">
        <w:trPr>
          <w:trHeight w:val="110"/>
        </w:trPr>
        <w:tc>
          <w:tcPr>
            <w:tcW w:w="696" w:type="dxa"/>
          </w:tcPr>
          <w:p w:rsidR="001F14D4" w:rsidRPr="00A5082D" w:rsidRDefault="001F14D4" w:rsidP="00A5082D">
            <w:r w:rsidRPr="00A5082D">
              <w:t> 6.</w:t>
            </w:r>
          </w:p>
        </w:tc>
        <w:tc>
          <w:tcPr>
            <w:tcW w:w="7335" w:type="dxa"/>
            <w:tcBorders>
              <w:right w:val="single" w:sz="4" w:space="0" w:color="000000"/>
            </w:tcBorders>
          </w:tcPr>
          <w:p w:rsidR="001F14D4" w:rsidRPr="00A5082D" w:rsidRDefault="001F14D4" w:rsidP="00A5082D">
            <w:r w:rsidRPr="00A5082D">
              <w:t> Inventarizācijā iesaistīto institūciju iesūtītās informācijas apkopošana par nepieciešamajām izmaiņām inventarizācijā, ņemot vērā arī konvencijas sekretariāta sagatavotās rekomendācijas un saskaņošanu</w:t>
            </w:r>
          </w:p>
        </w:tc>
        <w:tc>
          <w:tcPr>
            <w:tcW w:w="0" w:type="auto"/>
            <w:vMerge/>
            <w:tcBorders>
              <w:left w:val="single" w:sz="4" w:space="0" w:color="000000"/>
              <w:right w:val="single" w:sz="4" w:space="0" w:color="000000"/>
            </w:tcBorders>
          </w:tcPr>
          <w:p w:rsidR="001F14D4" w:rsidRPr="00A5082D" w:rsidRDefault="001F14D4" w:rsidP="00A5082D"/>
        </w:tc>
      </w:tr>
      <w:tr w:rsidR="001F14D4" w:rsidRPr="00A5082D" w:rsidTr="00CC225F">
        <w:trPr>
          <w:trHeight w:val="110"/>
        </w:trPr>
        <w:tc>
          <w:tcPr>
            <w:tcW w:w="696" w:type="dxa"/>
          </w:tcPr>
          <w:p w:rsidR="001F14D4" w:rsidRPr="00A5082D" w:rsidRDefault="001F14D4" w:rsidP="00A5082D">
            <w:r w:rsidRPr="00A5082D">
              <w:t> 7.</w:t>
            </w:r>
          </w:p>
        </w:tc>
        <w:tc>
          <w:tcPr>
            <w:tcW w:w="7335" w:type="dxa"/>
            <w:tcBorders>
              <w:right w:val="single" w:sz="4" w:space="0" w:color="000000"/>
            </w:tcBorders>
          </w:tcPr>
          <w:p w:rsidR="001F14D4" w:rsidRPr="00A5082D" w:rsidRDefault="001F14D4" w:rsidP="00A5082D">
            <w:r w:rsidRPr="00A5082D">
              <w:t> Prioritāro rādītāju un prioritāro papildrādītāju apkopošana saskaņā ar Eiropas Komisijas noteikto formu</w:t>
            </w:r>
          </w:p>
        </w:tc>
        <w:tc>
          <w:tcPr>
            <w:tcW w:w="0" w:type="auto"/>
            <w:vMerge/>
            <w:tcBorders>
              <w:left w:val="single" w:sz="4" w:space="0" w:color="000000"/>
              <w:right w:val="single" w:sz="4" w:space="0" w:color="000000"/>
            </w:tcBorders>
          </w:tcPr>
          <w:p w:rsidR="001F14D4" w:rsidRPr="00A5082D" w:rsidRDefault="001F14D4" w:rsidP="00A5082D"/>
        </w:tc>
      </w:tr>
      <w:tr w:rsidR="001F14D4" w:rsidRPr="00A5082D" w:rsidTr="00CC225F">
        <w:trPr>
          <w:trHeight w:val="70"/>
        </w:trPr>
        <w:tc>
          <w:tcPr>
            <w:tcW w:w="696" w:type="dxa"/>
          </w:tcPr>
          <w:p w:rsidR="001F14D4" w:rsidRPr="00A5082D" w:rsidRDefault="001F14D4" w:rsidP="00A5082D">
            <w:r w:rsidRPr="00A5082D">
              <w:t> 8.</w:t>
            </w:r>
          </w:p>
        </w:tc>
        <w:tc>
          <w:tcPr>
            <w:tcW w:w="7335" w:type="dxa"/>
            <w:tcBorders>
              <w:right w:val="single" w:sz="4" w:space="0" w:color="000000"/>
            </w:tcBorders>
          </w:tcPr>
          <w:p w:rsidR="001F14D4" w:rsidRPr="00A5082D" w:rsidRDefault="001F14D4" w:rsidP="00A5082D">
            <w:r w:rsidRPr="00A5082D">
              <w:t> Nacionālā inventarizācijas ziņojuma struktūras nosūtīšana inventarizācijas sagatavošanā iesaistītajām institūcijām</w:t>
            </w:r>
          </w:p>
        </w:tc>
        <w:tc>
          <w:tcPr>
            <w:tcW w:w="0" w:type="auto"/>
            <w:vMerge/>
            <w:tcBorders>
              <w:left w:val="single" w:sz="4" w:space="0" w:color="000000"/>
              <w:right w:val="single" w:sz="4" w:space="0" w:color="000000"/>
            </w:tcBorders>
          </w:tcPr>
          <w:p w:rsidR="001F14D4" w:rsidRPr="00A5082D" w:rsidRDefault="001F14D4" w:rsidP="00A5082D"/>
        </w:tc>
      </w:tr>
      <w:tr w:rsidR="001F14D4" w:rsidRPr="00A5082D" w:rsidTr="00CC225F">
        <w:trPr>
          <w:trHeight w:val="203"/>
        </w:trPr>
        <w:tc>
          <w:tcPr>
            <w:tcW w:w="696" w:type="dxa"/>
          </w:tcPr>
          <w:p w:rsidR="001F14D4" w:rsidRPr="00A5082D" w:rsidRDefault="001F14D4" w:rsidP="00A5082D">
            <w:r w:rsidRPr="00A5082D">
              <w:t> 9.</w:t>
            </w:r>
          </w:p>
        </w:tc>
        <w:tc>
          <w:tcPr>
            <w:tcW w:w="7335" w:type="dxa"/>
            <w:tcBorders>
              <w:right w:val="single" w:sz="4" w:space="0" w:color="000000"/>
            </w:tcBorders>
          </w:tcPr>
          <w:p w:rsidR="001F14D4" w:rsidRPr="00A5082D" w:rsidRDefault="001F14D4" w:rsidP="00A5082D">
            <w:r w:rsidRPr="00A5082D">
              <w:t> Inventarizācijas apkopošana kopējā standartizētā ziņošanas formātā, ņemot vērā konvencijas sekretariāta noteiktās prasības saistībā ar programmatūras lietošanu un nacionālā inventarizācijas ziņojuma sagatavošanu</w:t>
            </w:r>
          </w:p>
        </w:tc>
        <w:tc>
          <w:tcPr>
            <w:tcW w:w="0" w:type="auto"/>
            <w:vMerge/>
            <w:tcBorders>
              <w:left w:val="single" w:sz="4" w:space="0" w:color="000000"/>
              <w:right w:val="single" w:sz="4" w:space="0" w:color="000000"/>
            </w:tcBorders>
          </w:tcPr>
          <w:p w:rsidR="001F14D4" w:rsidRPr="00A5082D" w:rsidRDefault="001F14D4" w:rsidP="00A5082D"/>
        </w:tc>
      </w:tr>
      <w:tr w:rsidR="001F14D4" w:rsidRPr="00A5082D" w:rsidTr="00CC225F">
        <w:trPr>
          <w:trHeight w:val="454"/>
        </w:trPr>
        <w:tc>
          <w:tcPr>
            <w:tcW w:w="696" w:type="dxa"/>
          </w:tcPr>
          <w:p w:rsidR="001F14D4" w:rsidRPr="00A5082D" w:rsidRDefault="001F14D4" w:rsidP="00A5082D">
            <w:r w:rsidRPr="00A5082D">
              <w:t> 10.</w:t>
            </w:r>
          </w:p>
        </w:tc>
        <w:tc>
          <w:tcPr>
            <w:tcW w:w="7335" w:type="dxa"/>
            <w:tcBorders>
              <w:right w:val="single" w:sz="4" w:space="0" w:color="000000"/>
            </w:tcBorders>
          </w:tcPr>
          <w:p w:rsidR="001F14D4" w:rsidRPr="00A5082D" w:rsidRDefault="001F14D4" w:rsidP="00A5082D">
            <w:r w:rsidRPr="00A5082D">
              <w:t> Nosūtīto inventarizāciju un tajā</w:t>
            </w:r>
            <w:r>
              <w:t>s</w:t>
            </w:r>
            <w:r w:rsidRPr="00A5082D">
              <w:t xml:space="preserve"> izmantoto materiālu dokumentēšana un arhivēšana</w:t>
            </w:r>
          </w:p>
        </w:tc>
        <w:tc>
          <w:tcPr>
            <w:tcW w:w="0" w:type="auto"/>
            <w:vMerge/>
            <w:tcBorders>
              <w:left w:val="single" w:sz="4" w:space="0" w:color="000000"/>
              <w:bottom w:val="single" w:sz="4" w:space="0" w:color="000000"/>
              <w:right w:val="single" w:sz="4" w:space="0" w:color="000000"/>
            </w:tcBorders>
          </w:tcPr>
          <w:p w:rsidR="001F14D4" w:rsidRPr="00A5082D" w:rsidRDefault="001F14D4" w:rsidP="00A5082D"/>
        </w:tc>
      </w:tr>
      <w:tr w:rsidR="001F14D4" w:rsidRPr="00A5082D" w:rsidTr="00CC225F">
        <w:trPr>
          <w:trHeight w:val="143"/>
        </w:trPr>
        <w:tc>
          <w:tcPr>
            <w:tcW w:w="11790" w:type="dxa"/>
            <w:gridSpan w:val="3"/>
          </w:tcPr>
          <w:p w:rsidR="001F14D4" w:rsidRPr="00A5082D" w:rsidRDefault="001F14D4" w:rsidP="00A5082D">
            <w:pPr>
              <w:jc w:val="center"/>
            </w:pPr>
            <w:r w:rsidRPr="00A5082D">
              <w:t> ENERĢĒTIKA</w:t>
            </w:r>
          </w:p>
        </w:tc>
      </w:tr>
      <w:tr w:rsidR="001F14D4" w:rsidRPr="00A5082D" w:rsidTr="00CC225F">
        <w:trPr>
          <w:trHeight w:val="143"/>
        </w:trPr>
        <w:tc>
          <w:tcPr>
            <w:tcW w:w="696" w:type="dxa"/>
          </w:tcPr>
          <w:p w:rsidR="001F14D4" w:rsidRPr="00A5082D" w:rsidRDefault="001F14D4" w:rsidP="00A5082D">
            <w:r w:rsidRPr="00A5082D">
              <w:t> 11.</w:t>
            </w:r>
          </w:p>
        </w:tc>
        <w:tc>
          <w:tcPr>
            <w:tcW w:w="7335" w:type="dxa"/>
          </w:tcPr>
          <w:p w:rsidR="001F14D4" w:rsidRPr="00A5082D" w:rsidRDefault="001F14D4" w:rsidP="00A5082D">
            <w:r w:rsidRPr="00A5082D">
              <w:t> Aktīvo datu apkopošana</w:t>
            </w:r>
          </w:p>
        </w:tc>
        <w:tc>
          <w:tcPr>
            <w:tcW w:w="3759" w:type="dxa"/>
            <w:vMerge w:val="restart"/>
            <w:vAlign w:val="center"/>
          </w:tcPr>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p>
          <w:p w:rsidR="001F14D4" w:rsidRPr="00A5082D" w:rsidRDefault="001F14D4" w:rsidP="00A5082D">
            <w:pPr>
              <w:jc w:val="center"/>
            </w:pPr>
            <w:r w:rsidRPr="00A5082D">
              <w:t>Latvijas Vides, ģeoloģijas un meteoroloģijas centrs</w:t>
            </w:r>
          </w:p>
          <w:p w:rsidR="001F14D4" w:rsidRPr="00A5082D" w:rsidRDefault="001F14D4" w:rsidP="00A5082D">
            <w:pPr>
              <w:jc w:val="center"/>
            </w:pPr>
          </w:p>
          <w:p w:rsidR="001F14D4" w:rsidRPr="00A5082D" w:rsidRDefault="001F14D4" w:rsidP="00A5082D">
            <w:pPr>
              <w:jc w:val="center"/>
            </w:pPr>
          </w:p>
        </w:tc>
      </w:tr>
      <w:tr w:rsidR="001F14D4" w:rsidRPr="00A5082D" w:rsidTr="00CC225F">
        <w:trPr>
          <w:trHeight w:val="143"/>
        </w:trPr>
        <w:tc>
          <w:tcPr>
            <w:tcW w:w="696" w:type="dxa"/>
          </w:tcPr>
          <w:p w:rsidR="001F14D4" w:rsidRPr="00A5082D" w:rsidRDefault="001F14D4" w:rsidP="00A5082D">
            <w:r w:rsidRPr="00A5082D">
              <w:t> 12.</w:t>
            </w:r>
          </w:p>
        </w:tc>
        <w:tc>
          <w:tcPr>
            <w:tcW w:w="7335" w:type="dxa"/>
          </w:tcPr>
          <w:p w:rsidR="001F14D4" w:rsidRPr="00A5082D" w:rsidRDefault="001F14D4" w:rsidP="00A5082D">
            <w:r w:rsidRPr="00A5082D">
              <w:t> Emisiju aprēķinu metodes izvēle, pamatojoties uz Klimata pārmaiņu starpvaldību padomes izstrādātajām vadlīnijām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13.</w:t>
            </w:r>
          </w:p>
        </w:tc>
        <w:tc>
          <w:tcPr>
            <w:tcW w:w="7335" w:type="dxa"/>
          </w:tcPr>
          <w:p w:rsidR="001F14D4" w:rsidRPr="00A5082D" w:rsidRDefault="001F14D4" w:rsidP="00A5082D">
            <w:r w:rsidRPr="00A5082D">
              <w:t> Emisiju faktoru izvēle un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14.</w:t>
            </w:r>
          </w:p>
        </w:tc>
        <w:tc>
          <w:tcPr>
            <w:tcW w:w="7335" w:type="dxa"/>
          </w:tcPr>
          <w:p w:rsidR="001F14D4" w:rsidRPr="00A5082D" w:rsidRDefault="001F14D4" w:rsidP="00A5082D">
            <w:r w:rsidRPr="00A5082D">
              <w:t> Lietoto pieņēmumu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15.</w:t>
            </w:r>
          </w:p>
        </w:tc>
        <w:tc>
          <w:tcPr>
            <w:tcW w:w="7335" w:type="dxa"/>
          </w:tcPr>
          <w:p w:rsidR="001F14D4" w:rsidRPr="00A5082D" w:rsidRDefault="001F14D4" w:rsidP="00A5082D">
            <w:r w:rsidRPr="00A5082D">
              <w:t> Emisiju aprēķināšana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16.</w:t>
            </w:r>
          </w:p>
        </w:tc>
        <w:tc>
          <w:tcPr>
            <w:tcW w:w="7335" w:type="dxa"/>
          </w:tcPr>
          <w:p w:rsidR="001F14D4" w:rsidRPr="00A5082D" w:rsidRDefault="001F14D4" w:rsidP="00A5082D">
            <w:r w:rsidRPr="00A5082D">
              <w:t> Dalība aktīvo datu, emisijas faktoru, neprecizitāšu izvērtēšanā saskaņā ar Klimata pārmaiņu starpvaldību padomes vadlīnijām; savu apsvērumu par neprecizitātēm iesniegšana galvenajam ekspertam, kurš apkopo kopējās neprecizitātes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17.</w:t>
            </w:r>
          </w:p>
        </w:tc>
        <w:tc>
          <w:tcPr>
            <w:tcW w:w="7335" w:type="dxa"/>
          </w:tcPr>
          <w:p w:rsidR="001F14D4" w:rsidRPr="00A5082D" w:rsidRDefault="001F14D4" w:rsidP="00A5082D">
            <w:r w:rsidRPr="00A5082D">
              <w:t xml:space="preserve"> Sagatavoto aprēķinu kvalitātes kontrole saskaņā ar Klimata pārmaiņu starpvaldību padomes 2000 LPV  </w:t>
            </w:r>
            <w:r w:rsidRPr="00A5082D">
              <w:rPr>
                <w:i/>
                <w:iCs/>
              </w:rPr>
              <w:t>Tier 1</w:t>
            </w:r>
            <w:r w:rsidRPr="00A5082D">
              <w:t xml:space="preserve"> un </w:t>
            </w:r>
            <w:r w:rsidRPr="00A5082D">
              <w:rPr>
                <w:i/>
                <w:iCs/>
              </w:rPr>
              <w:t>Tier 2</w:t>
            </w:r>
            <w:r w:rsidRPr="00A5082D">
              <w:t xml:space="preserve"> metodēm (3.tabula)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18.</w:t>
            </w:r>
          </w:p>
        </w:tc>
        <w:tc>
          <w:tcPr>
            <w:tcW w:w="7335" w:type="dxa"/>
          </w:tcPr>
          <w:p w:rsidR="001F14D4" w:rsidRPr="00A5082D" w:rsidRDefault="001F14D4" w:rsidP="00A5082D">
            <w:r w:rsidRPr="00A5082D">
              <w:t> Datu nosūtīšana inventarizācijas apkopotājam (</w:t>
            </w:r>
            <w:r w:rsidRPr="00A5082D">
              <w:rPr>
                <w:i/>
                <w:iCs/>
              </w:rPr>
              <w:t>XML</w:t>
            </w:r>
            <w:r w:rsidRPr="00A5082D">
              <w:t xml:space="preserve"> formātā) par enerģētikas nozari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19.</w:t>
            </w:r>
          </w:p>
        </w:tc>
        <w:tc>
          <w:tcPr>
            <w:tcW w:w="7335" w:type="dxa"/>
          </w:tcPr>
          <w:p w:rsidR="001F14D4" w:rsidRPr="00A5082D" w:rsidRDefault="001F14D4" w:rsidP="00A5082D">
            <w:r w:rsidRPr="00A5082D">
              <w:t> Enerģētikas nozares prioritāro rādītāju un prioritāro papildrādītāju iesniegšana inventarizācijas apkopotājam (katru g</w:t>
            </w:r>
            <w:r>
              <w:t>adu līdz 1.</w:t>
            </w:r>
            <w:r w:rsidRPr="00A5082D">
              <w:t>decembrim), aizpildot Eiropas Komisijas noteikto formu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20.</w:t>
            </w:r>
          </w:p>
        </w:tc>
        <w:tc>
          <w:tcPr>
            <w:tcW w:w="7335" w:type="dxa"/>
          </w:tcPr>
          <w:p w:rsidR="001F14D4" w:rsidRPr="00A5082D" w:rsidRDefault="001F14D4" w:rsidP="00A5082D">
            <w:r w:rsidRPr="00A5082D">
              <w:t> Apraksta sagatavošana par emisiju aprēķinu izmaiņām, salīdzinot ar iepriekšējā gadā iesniegto inventarizāciju, un nosūtīšana inventarizācijas apkopotājam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21.</w:t>
            </w:r>
          </w:p>
        </w:tc>
        <w:tc>
          <w:tcPr>
            <w:tcW w:w="7335" w:type="dxa"/>
          </w:tcPr>
          <w:p w:rsidR="001F14D4" w:rsidRPr="00A5082D" w:rsidRDefault="001F14D4" w:rsidP="00A5082D">
            <w:r w:rsidRPr="00A5082D">
              <w:t> Nacionālā inventarizācijas ziņojuma enerģētikas nozares sadaļas sagatavošana saskaņā ar inventarizācijas apkopotāja izveidotu saturu, pamatojoties uz Klimata pārmaiņu starpvaldību padomes vadlīnijām, un nosūtīšana inventarizācijas apkopotājam (k</w:t>
            </w:r>
            <w:r>
              <w:t>atru gadu līdz 1.</w:t>
            </w:r>
            <w:r w:rsidRPr="00A5082D">
              <w:t>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22.</w:t>
            </w:r>
          </w:p>
        </w:tc>
        <w:tc>
          <w:tcPr>
            <w:tcW w:w="7335" w:type="dxa"/>
          </w:tcPr>
          <w:p w:rsidR="001F14D4" w:rsidRPr="00A5082D" w:rsidRDefault="001F14D4" w:rsidP="00A5082D">
            <w:r w:rsidRPr="00A5082D">
              <w:t> Informācijas dokumentēšana un arhivēšana par enerģētikas nozari saistībā ar inventarizācijas gatavošanu, kā arī tās nosūtīšana inventarizācijas apkopotājam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23.</w:t>
            </w:r>
          </w:p>
        </w:tc>
        <w:tc>
          <w:tcPr>
            <w:tcW w:w="7335" w:type="dxa"/>
          </w:tcPr>
          <w:p w:rsidR="001F14D4" w:rsidRPr="00A5082D" w:rsidRDefault="001F14D4" w:rsidP="00A5082D">
            <w:r w:rsidRPr="00A5082D">
              <w:t> Starptautisko ekspertu rekomendāciju ievērošana par iesniegto inventari</w:t>
            </w:r>
            <w:r w:rsidRPr="00A5082D">
              <w:softHyphen/>
              <w:t>zāciju. Ja tas nav iespējams, ikgadējā sanāksmē iepazīstina visus klāt</w:t>
            </w:r>
            <w:r w:rsidRPr="00A5082D">
              <w:softHyphen/>
              <w:t>esošos ar šo informāciju, kopīgi izvērtē situāciju un dokumentē turpmāko rīcību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24.</w:t>
            </w:r>
          </w:p>
        </w:tc>
        <w:tc>
          <w:tcPr>
            <w:tcW w:w="7335" w:type="dxa"/>
          </w:tcPr>
          <w:p w:rsidR="001F14D4" w:rsidRPr="00A5082D" w:rsidRDefault="001F14D4" w:rsidP="00A5082D">
            <w:r w:rsidRPr="00A5082D">
              <w:t> Komentāru sagatavošana par Eiropas Komisijas un konvencijas atsūtītajiem izvērtējumiem (visa gada laikā)</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25.</w:t>
            </w:r>
          </w:p>
        </w:tc>
        <w:tc>
          <w:tcPr>
            <w:tcW w:w="7335" w:type="dxa"/>
          </w:tcPr>
          <w:p w:rsidR="001F14D4" w:rsidRPr="00A5082D" w:rsidRDefault="001F14D4" w:rsidP="00A5082D">
            <w:r w:rsidRPr="00A5082D">
              <w:t> Ekspertu pieejamības nodrošināšana laikā, kad notiek starptautiskās inventarizācijas pārbaudes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26.</w:t>
            </w:r>
          </w:p>
        </w:tc>
        <w:tc>
          <w:tcPr>
            <w:tcW w:w="7335" w:type="dxa"/>
          </w:tcPr>
          <w:p w:rsidR="001F14D4" w:rsidRPr="00A5082D" w:rsidRDefault="001F14D4" w:rsidP="00A5082D">
            <w:r w:rsidRPr="00A5082D">
              <w:t> Priekšlikumu sagatavošana inventarizācijas uzlabošanai, kurus iesniedz inventarizācijas apkopotājam līdz kārtējai sanāksmei</w:t>
            </w:r>
          </w:p>
        </w:tc>
        <w:tc>
          <w:tcPr>
            <w:tcW w:w="0" w:type="auto"/>
            <w:vMerge/>
          </w:tcPr>
          <w:p w:rsidR="001F14D4" w:rsidRPr="00A5082D" w:rsidRDefault="001F14D4" w:rsidP="00A5082D"/>
        </w:tc>
      </w:tr>
      <w:tr w:rsidR="001F14D4" w:rsidRPr="00A5082D" w:rsidTr="00CC225F">
        <w:trPr>
          <w:trHeight w:val="143"/>
        </w:trPr>
        <w:tc>
          <w:tcPr>
            <w:tcW w:w="11790" w:type="dxa"/>
            <w:gridSpan w:val="3"/>
          </w:tcPr>
          <w:p w:rsidR="001F14D4" w:rsidRPr="00A5082D" w:rsidRDefault="001F14D4" w:rsidP="00C3079D">
            <w:pPr>
              <w:jc w:val="center"/>
            </w:pPr>
            <w:r w:rsidRPr="00A5082D">
              <w:t> TRANSPORTS</w:t>
            </w:r>
          </w:p>
        </w:tc>
      </w:tr>
      <w:tr w:rsidR="001F14D4" w:rsidRPr="00A5082D" w:rsidTr="00CC225F">
        <w:trPr>
          <w:trHeight w:val="143"/>
        </w:trPr>
        <w:tc>
          <w:tcPr>
            <w:tcW w:w="696" w:type="dxa"/>
          </w:tcPr>
          <w:p w:rsidR="001F14D4" w:rsidRPr="00A5082D" w:rsidRDefault="001F14D4" w:rsidP="00A5082D">
            <w:r w:rsidRPr="00A5082D">
              <w:t> 27.</w:t>
            </w:r>
          </w:p>
        </w:tc>
        <w:tc>
          <w:tcPr>
            <w:tcW w:w="7335" w:type="dxa"/>
          </w:tcPr>
          <w:p w:rsidR="001F14D4" w:rsidRPr="00A5082D" w:rsidRDefault="001F14D4" w:rsidP="00A5082D">
            <w:r w:rsidRPr="00A5082D">
              <w:t> Aktīvo datu apkopošana</w:t>
            </w:r>
          </w:p>
        </w:tc>
        <w:tc>
          <w:tcPr>
            <w:tcW w:w="3759" w:type="dxa"/>
            <w:vMerge w:val="restart"/>
            <w:vAlign w:val="center"/>
          </w:tcPr>
          <w:p w:rsidR="001F14D4" w:rsidRPr="00A5082D" w:rsidRDefault="001F14D4" w:rsidP="00A5082D">
            <w:pPr>
              <w:jc w:val="center"/>
            </w:pPr>
            <w:r w:rsidRPr="00A5082D">
              <w:t>Vides aizsardzības un reģionālās attīstības ministrija</w:t>
            </w:r>
          </w:p>
        </w:tc>
      </w:tr>
      <w:tr w:rsidR="001F14D4" w:rsidRPr="00A5082D" w:rsidTr="00CC225F">
        <w:trPr>
          <w:trHeight w:val="143"/>
        </w:trPr>
        <w:tc>
          <w:tcPr>
            <w:tcW w:w="696" w:type="dxa"/>
          </w:tcPr>
          <w:p w:rsidR="001F14D4" w:rsidRPr="00A5082D" w:rsidRDefault="001F14D4" w:rsidP="00A5082D">
            <w:r w:rsidRPr="00A5082D">
              <w:t> 28.</w:t>
            </w:r>
          </w:p>
        </w:tc>
        <w:tc>
          <w:tcPr>
            <w:tcW w:w="7335" w:type="dxa"/>
          </w:tcPr>
          <w:p w:rsidR="001F14D4" w:rsidRPr="00A5082D" w:rsidRDefault="001F14D4" w:rsidP="00A5082D">
            <w:r w:rsidRPr="00A5082D">
              <w:t> Emisiju aprēķinu metodes izvēle, pamatojoties uz Klimata pārmaiņu starpvaldību padomes izstrādātajām vadlīnijām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29.</w:t>
            </w:r>
          </w:p>
        </w:tc>
        <w:tc>
          <w:tcPr>
            <w:tcW w:w="7335" w:type="dxa"/>
          </w:tcPr>
          <w:p w:rsidR="001F14D4" w:rsidRPr="00A5082D" w:rsidRDefault="001F14D4" w:rsidP="00A5082D">
            <w:r w:rsidRPr="00A5082D">
              <w:t> Emisiju faktoru izvēle un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30.</w:t>
            </w:r>
          </w:p>
        </w:tc>
        <w:tc>
          <w:tcPr>
            <w:tcW w:w="7335" w:type="dxa"/>
          </w:tcPr>
          <w:p w:rsidR="001F14D4" w:rsidRPr="00A5082D" w:rsidRDefault="001F14D4" w:rsidP="00A5082D">
            <w:r w:rsidRPr="00A5082D">
              <w:t> Lietoto pieņēmumu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31.</w:t>
            </w:r>
          </w:p>
        </w:tc>
        <w:tc>
          <w:tcPr>
            <w:tcW w:w="7335" w:type="dxa"/>
          </w:tcPr>
          <w:p w:rsidR="001F14D4" w:rsidRPr="00A5082D" w:rsidRDefault="001F14D4" w:rsidP="00A5082D">
            <w:r w:rsidRPr="00A5082D">
              <w:t> Emisiju aprēķināšana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32.</w:t>
            </w:r>
          </w:p>
        </w:tc>
        <w:tc>
          <w:tcPr>
            <w:tcW w:w="7335" w:type="dxa"/>
          </w:tcPr>
          <w:p w:rsidR="001F14D4" w:rsidRPr="00A5082D" w:rsidRDefault="001F14D4" w:rsidP="00A5082D">
            <w:r w:rsidRPr="00A5082D">
              <w:t> Dalība aktīvo datu, emisijas faktoru, neprecizitāšu izvērtēšanā saskaņā ar Klimata pārmaiņu starpvaldību padomes vadlīnijām; savu apsvērumu par neprecizitātēm iesniegšana galvenajam ekspertam, kurš apkopo kopējās neprecizitātes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33.</w:t>
            </w:r>
          </w:p>
        </w:tc>
        <w:tc>
          <w:tcPr>
            <w:tcW w:w="7335" w:type="dxa"/>
          </w:tcPr>
          <w:p w:rsidR="001F14D4" w:rsidRPr="00A5082D" w:rsidRDefault="001F14D4" w:rsidP="00A5082D">
            <w:r w:rsidRPr="00A5082D">
              <w:t xml:space="preserve"> Sagatavoto aprēķinu kvalitātes kontrole saskaņā ar Klimata pārmaiņu starpvaldību padomes 2000 LPV  </w:t>
            </w:r>
            <w:r w:rsidRPr="00A5082D">
              <w:rPr>
                <w:i/>
                <w:iCs/>
              </w:rPr>
              <w:t>Tier 1</w:t>
            </w:r>
            <w:r w:rsidRPr="00A5082D">
              <w:t xml:space="preserve"> un </w:t>
            </w:r>
            <w:r w:rsidRPr="00A5082D">
              <w:rPr>
                <w:i/>
                <w:iCs/>
              </w:rPr>
              <w:t>Tier 2</w:t>
            </w:r>
            <w:r w:rsidRPr="00A5082D">
              <w:t xml:space="preserve"> metodēm (3.tabula)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34.</w:t>
            </w:r>
          </w:p>
        </w:tc>
        <w:tc>
          <w:tcPr>
            <w:tcW w:w="7335" w:type="dxa"/>
          </w:tcPr>
          <w:p w:rsidR="001F14D4" w:rsidRPr="00A5082D" w:rsidRDefault="001F14D4" w:rsidP="00A5082D">
            <w:r w:rsidRPr="00A5082D">
              <w:t> Datu nosūtīšana inventarizācijas apkopotājam (</w:t>
            </w:r>
            <w:r w:rsidRPr="00A5082D">
              <w:rPr>
                <w:i/>
                <w:iCs/>
              </w:rPr>
              <w:t>XML</w:t>
            </w:r>
            <w:r w:rsidRPr="00A5082D">
              <w:t xml:space="preserve"> formātā) par transporta nozari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35.</w:t>
            </w:r>
          </w:p>
        </w:tc>
        <w:tc>
          <w:tcPr>
            <w:tcW w:w="7335" w:type="dxa"/>
          </w:tcPr>
          <w:p w:rsidR="001F14D4" w:rsidRPr="00A5082D" w:rsidRDefault="001F14D4" w:rsidP="00A5082D">
            <w:r w:rsidRPr="00A5082D">
              <w:t> Transporta nozares prioritāro rādītāju un prioritāro papildrādītāju iesniegšana inventarizācijas apkopotājam (katru gadu līdz 1.decembrim), aizpildot Eiropas Komisijas noteikto formu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36.</w:t>
            </w:r>
          </w:p>
        </w:tc>
        <w:tc>
          <w:tcPr>
            <w:tcW w:w="7335" w:type="dxa"/>
          </w:tcPr>
          <w:p w:rsidR="001F14D4" w:rsidRPr="00A5082D" w:rsidRDefault="001F14D4" w:rsidP="00A5082D">
            <w:r w:rsidRPr="00A5082D">
              <w:t> Apraksta sagatavošana par emisiju aprēķinu izmaiņām, salīdzinot ar iepriekšējā gadā iesniegto inventarizāciju, un nosūtīšana inventarizācijas apkopotājam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37.</w:t>
            </w:r>
          </w:p>
        </w:tc>
        <w:tc>
          <w:tcPr>
            <w:tcW w:w="7335" w:type="dxa"/>
          </w:tcPr>
          <w:p w:rsidR="001F14D4" w:rsidRPr="00A5082D" w:rsidRDefault="001F14D4" w:rsidP="00A5082D">
            <w:r w:rsidRPr="00A5082D">
              <w:t> Nacionālā inventarizācijas ziņojuma transporta nozares sadaļas sagatavošana saskaņā ar inventarizācijas apkopotāja izveidotu saturu, pamatojoties uz Klimata pārmaiņu starpvaldību padomes vadlīnijām, un nosūtīšana inventarizācijas apkopotājam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38.</w:t>
            </w:r>
          </w:p>
        </w:tc>
        <w:tc>
          <w:tcPr>
            <w:tcW w:w="7335" w:type="dxa"/>
          </w:tcPr>
          <w:p w:rsidR="001F14D4" w:rsidRPr="00A5082D" w:rsidRDefault="001F14D4" w:rsidP="00A5082D">
            <w:r w:rsidRPr="00A5082D">
              <w:t> Informācijas dokumentēšana un arhivēšana par transporta nozari saistībā ar inventarizācijas gatavošanu, kā arī tās nosūtīšana inventarizācijas apkopotājam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39.</w:t>
            </w:r>
          </w:p>
        </w:tc>
        <w:tc>
          <w:tcPr>
            <w:tcW w:w="7335" w:type="dxa"/>
          </w:tcPr>
          <w:p w:rsidR="001F14D4" w:rsidRPr="00A5082D" w:rsidRDefault="001F14D4" w:rsidP="00A5082D">
            <w:r w:rsidRPr="00A5082D">
              <w:t> Starptautisko ekspertu rekomendāciju ievērošana par iesniegto inventari</w:t>
            </w:r>
            <w:r w:rsidRPr="00A5082D">
              <w:softHyphen/>
              <w:t>zāciju. Ja tas nav iespējams, ikgadējā sanāksmē iepazīstina visus klāt</w:t>
            </w:r>
            <w:r w:rsidRPr="00A5082D">
              <w:softHyphen/>
              <w:t>esošos ar šo informāciju, kopīgi izvērtē situāciju un dokumentē turpmāko rīcību</w:t>
            </w:r>
          </w:p>
        </w:tc>
        <w:tc>
          <w:tcPr>
            <w:tcW w:w="0" w:type="auto"/>
            <w:vMerge/>
          </w:tcPr>
          <w:p w:rsidR="001F14D4" w:rsidRPr="00A5082D" w:rsidRDefault="001F14D4" w:rsidP="00A5082D"/>
        </w:tc>
      </w:tr>
    </w:tbl>
    <w:p w:rsidR="001F14D4" w:rsidRDefault="001F14D4">
      <w:r>
        <w:br w:type="page"/>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335"/>
        <w:gridCol w:w="3759"/>
      </w:tblGrid>
      <w:tr w:rsidR="001F14D4" w:rsidRPr="00A5082D" w:rsidTr="00CC225F">
        <w:trPr>
          <w:trHeight w:val="143"/>
        </w:trPr>
        <w:tc>
          <w:tcPr>
            <w:tcW w:w="696" w:type="dxa"/>
          </w:tcPr>
          <w:p w:rsidR="001F14D4" w:rsidRPr="00A5082D" w:rsidRDefault="001F14D4" w:rsidP="00A5082D">
            <w:r w:rsidRPr="00A5082D">
              <w:t> 40.</w:t>
            </w:r>
          </w:p>
        </w:tc>
        <w:tc>
          <w:tcPr>
            <w:tcW w:w="7335" w:type="dxa"/>
          </w:tcPr>
          <w:p w:rsidR="001F14D4" w:rsidRPr="00A5082D" w:rsidRDefault="001F14D4" w:rsidP="00A5082D">
            <w:r w:rsidRPr="00A5082D">
              <w:t> Komentāru sagatavošana par Eiropas Komisijas un konvencijas atsūtītajiem izvērtējumiem (visa gada laikā)</w:t>
            </w:r>
          </w:p>
        </w:tc>
        <w:tc>
          <w:tcPr>
            <w:tcW w:w="0" w:type="auto"/>
            <w:vMerge w:val="restart"/>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41.</w:t>
            </w:r>
          </w:p>
        </w:tc>
        <w:tc>
          <w:tcPr>
            <w:tcW w:w="7335" w:type="dxa"/>
          </w:tcPr>
          <w:p w:rsidR="001F14D4" w:rsidRPr="00A5082D" w:rsidRDefault="001F14D4" w:rsidP="00A5082D">
            <w:r w:rsidRPr="00A5082D">
              <w:t> Ekspertu pieejamības nodrošināšana laikā, kad notiek starptautiskās inventarizācijas pārbaudes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42.</w:t>
            </w:r>
          </w:p>
        </w:tc>
        <w:tc>
          <w:tcPr>
            <w:tcW w:w="7335" w:type="dxa"/>
          </w:tcPr>
          <w:p w:rsidR="001F14D4" w:rsidRPr="00A5082D" w:rsidRDefault="001F14D4" w:rsidP="00A5082D">
            <w:r w:rsidRPr="00A5082D">
              <w:t> Priekšlikumu sagatavošana inventarizācijas uzlabošanai, kurus iesniedz inventarizācijas apkopotājam līdz kārtējai sanāksmei</w:t>
            </w:r>
          </w:p>
        </w:tc>
        <w:tc>
          <w:tcPr>
            <w:tcW w:w="0" w:type="auto"/>
            <w:vMerge/>
          </w:tcPr>
          <w:p w:rsidR="001F14D4" w:rsidRPr="00A5082D" w:rsidRDefault="001F14D4" w:rsidP="00A5082D"/>
        </w:tc>
      </w:tr>
      <w:tr w:rsidR="001F14D4" w:rsidRPr="00A5082D" w:rsidTr="00CC225F">
        <w:trPr>
          <w:trHeight w:val="143"/>
        </w:trPr>
        <w:tc>
          <w:tcPr>
            <w:tcW w:w="11790" w:type="dxa"/>
            <w:gridSpan w:val="3"/>
          </w:tcPr>
          <w:p w:rsidR="001F14D4" w:rsidRPr="00A5082D" w:rsidRDefault="001F14D4" w:rsidP="00A5082D">
            <w:pPr>
              <w:jc w:val="center"/>
            </w:pPr>
            <w:r w:rsidRPr="00A5082D">
              <w:t> RŪPNIECISKIE PROCESI</w:t>
            </w:r>
          </w:p>
        </w:tc>
      </w:tr>
      <w:tr w:rsidR="001F14D4" w:rsidRPr="00A5082D" w:rsidTr="00CC225F">
        <w:trPr>
          <w:trHeight w:val="143"/>
        </w:trPr>
        <w:tc>
          <w:tcPr>
            <w:tcW w:w="696" w:type="dxa"/>
          </w:tcPr>
          <w:p w:rsidR="001F14D4" w:rsidRPr="00A5082D" w:rsidRDefault="001F14D4" w:rsidP="00A5082D">
            <w:r w:rsidRPr="00A5082D">
              <w:t> 43.</w:t>
            </w:r>
          </w:p>
        </w:tc>
        <w:tc>
          <w:tcPr>
            <w:tcW w:w="7335" w:type="dxa"/>
          </w:tcPr>
          <w:p w:rsidR="001F14D4" w:rsidRPr="00A5082D" w:rsidRDefault="001F14D4" w:rsidP="00A5082D">
            <w:r w:rsidRPr="00A5082D">
              <w:t> Aktīvo datu apkopošana</w:t>
            </w:r>
          </w:p>
        </w:tc>
        <w:tc>
          <w:tcPr>
            <w:tcW w:w="3759" w:type="dxa"/>
            <w:vMerge w:val="restart"/>
            <w:vAlign w:val="center"/>
          </w:tcPr>
          <w:p w:rsidR="001F14D4" w:rsidRPr="00A5082D" w:rsidRDefault="001F14D4" w:rsidP="00A5082D">
            <w:pPr>
              <w:jc w:val="center"/>
            </w:pPr>
            <w:r w:rsidRPr="00A5082D">
              <w:t>Latvijas Vides, ģeoloģijas un meteoroloģijas centrs</w:t>
            </w:r>
          </w:p>
        </w:tc>
      </w:tr>
      <w:tr w:rsidR="001F14D4" w:rsidRPr="00A5082D" w:rsidTr="00CC225F">
        <w:trPr>
          <w:trHeight w:val="143"/>
        </w:trPr>
        <w:tc>
          <w:tcPr>
            <w:tcW w:w="696" w:type="dxa"/>
          </w:tcPr>
          <w:p w:rsidR="001F14D4" w:rsidRPr="00A5082D" w:rsidRDefault="001F14D4" w:rsidP="00A5082D">
            <w:r w:rsidRPr="00A5082D">
              <w:t> 44.</w:t>
            </w:r>
          </w:p>
        </w:tc>
        <w:tc>
          <w:tcPr>
            <w:tcW w:w="7335" w:type="dxa"/>
          </w:tcPr>
          <w:p w:rsidR="001F14D4" w:rsidRPr="00A5082D" w:rsidRDefault="001F14D4" w:rsidP="00A5082D">
            <w:r w:rsidRPr="00A5082D">
              <w:t> Emisiju aprēķinu metodes izvēle, pamatojoties uz Klimata pārmaiņu starpvaldību padomes izstrādātajām vadlīnijām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45.</w:t>
            </w:r>
          </w:p>
        </w:tc>
        <w:tc>
          <w:tcPr>
            <w:tcW w:w="7335" w:type="dxa"/>
          </w:tcPr>
          <w:p w:rsidR="001F14D4" w:rsidRPr="00A5082D" w:rsidRDefault="001F14D4" w:rsidP="00A5082D">
            <w:r w:rsidRPr="00A5082D">
              <w:t> Emisiju faktoru izvēle un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46.</w:t>
            </w:r>
          </w:p>
        </w:tc>
        <w:tc>
          <w:tcPr>
            <w:tcW w:w="7335" w:type="dxa"/>
          </w:tcPr>
          <w:p w:rsidR="001F14D4" w:rsidRPr="00A5082D" w:rsidRDefault="001F14D4" w:rsidP="00A5082D">
            <w:r w:rsidRPr="00A5082D">
              <w:t> Lietoto pieņēmumu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47.</w:t>
            </w:r>
          </w:p>
        </w:tc>
        <w:tc>
          <w:tcPr>
            <w:tcW w:w="7335" w:type="dxa"/>
          </w:tcPr>
          <w:p w:rsidR="001F14D4" w:rsidRPr="00A5082D" w:rsidRDefault="001F14D4" w:rsidP="00A5082D">
            <w:r w:rsidRPr="00A5082D">
              <w:t> Emisiju aprēķināšana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48.</w:t>
            </w:r>
          </w:p>
        </w:tc>
        <w:tc>
          <w:tcPr>
            <w:tcW w:w="7335" w:type="dxa"/>
          </w:tcPr>
          <w:p w:rsidR="001F14D4" w:rsidRPr="00A5082D" w:rsidRDefault="001F14D4" w:rsidP="00A5082D">
            <w:r w:rsidRPr="00A5082D">
              <w:t> Dalība aktīvo datu, emisijas faktoru, neprecizitāšu izvērtēšanā saskaņā ar Klimata pārmaiņu starpvaldību padomes vadlīnijām; savu apsvērumu par neprecizitātēm iesniegšana galvenajam ekspertam, kurš apkopo kopējās neprecizitātes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49.</w:t>
            </w:r>
          </w:p>
        </w:tc>
        <w:tc>
          <w:tcPr>
            <w:tcW w:w="7335" w:type="dxa"/>
          </w:tcPr>
          <w:p w:rsidR="001F14D4" w:rsidRPr="00A5082D" w:rsidRDefault="001F14D4" w:rsidP="00A5082D">
            <w:r w:rsidRPr="00A5082D">
              <w:t xml:space="preserve"> Sagatavoto aprēķinu kvalitātes kontrole saskaņā ar Klimata pārmaiņu starpvaldību padomes 2000 LPV  </w:t>
            </w:r>
            <w:r w:rsidRPr="00A5082D">
              <w:rPr>
                <w:i/>
                <w:iCs/>
              </w:rPr>
              <w:t>Tier 1</w:t>
            </w:r>
            <w:r w:rsidRPr="00A5082D">
              <w:t xml:space="preserve"> un </w:t>
            </w:r>
            <w:r w:rsidRPr="00A5082D">
              <w:rPr>
                <w:i/>
                <w:iCs/>
              </w:rPr>
              <w:t>Tier 2</w:t>
            </w:r>
            <w:r w:rsidRPr="00A5082D">
              <w:t xml:space="preserve"> metodēm (3.tabula)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50.</w:t>
            </w:r>
          </w:p>
        </w:tc>
        <w:tc>
          <w:tcPr>
            <w:tcW w:w="7335" w:type="dxa"/>
          </w:tcPr>
          <w:p w:rsidR="001F14D4" w:rsidRPr="00A5082D" w:rsidRDefault="001F14D4" w:rsidP="00A5082D">
            <w:r w:rsidRPr="00A5082D">
              <w:t> Datu nosūtīšana inventarizācijas apkopotājam (</w:t>
            </w:r>
            <w:r w:rsidRPr="00A5082D">
              <w:rPr>
                <w:i/>
                <w:iCs/>
              </w:rPr>
              <w:t>XML</w:t>
            </w:r>
            <w:r w:rsidRPr="00A5082D">
              <w:t xml:space="preserve"> formātā) par rūpniecības nozari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51.</w:t>
            </w:r>
          </w:p>
        </w:tc>
        <w:tc>
          <w:tcPr>
            <w:tcW w:w="7335" w:type="dxa"/>
          </w:tcPr>
          <w:p w:rsidR="001F14D4" w:rsidRPr="00A5082D" w:rsidRDefault="001F14D4" w:rsidP="00A5082D">
            <w:r w:rsidRPr="00A5082D">
              <w:t> Rūpniecības nozares prioritāro rādītāju un prioritāro papildrādītāju iesniegšana inventarizācijas apkopotājam (katru gadu līdz 1.decembrim), aizpildot Eiropas Komisijas noteikto formu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52.</w:t>
            </w:r>
          </w:p>
        </w:tc>
        <w:tc>
          <w:tcPr>
            <w:tcW w:w="7335" w:type="dxa"/>
          </w:tcPr>
          <w:p w:rsidR="001F14D4" w:rsidRPr="00A5082D" w:rsidRDefault="001F14D4" w:rsidP="00A5082D">
            <w:r w:rsidRPr="00A5082D">
              <w:t> Apraksta sagatavošana par emisiju aprēķinu izmaiņām, salīdzinot ar iepriekšējā gadā iesniegto inventarizāciju, un nosūtīšana inventarizācijas apkopotājam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53.</w:t>
            </w:r>
          </w:p>
        </w:tc>
        <w:tc>
          <w:tcPr>
            <w:tcW w:w="7335" w:type="dxa"/>
          </w:tcPr>
          <w:p w:rsidR="001F14D4" w:rsidRPr="00A5082D" w:rsidRDefault="001F14D4" w:rsidP="00A5082D">
            <w:r w:rsidRPr="00A5082D">
              <w:t> Nacionālā inventarizācijas ziņojuma rūpniecības nozares sadaļas sagatavošana saskaņā ar inventarizācijas apkopotāja izveidotu saturu, pamatojoties uz Klimata pārmaiņu starpvaldību padomes vadlīnijām, un nosūtīšana inventarizācijas apkopotājam (katru gadu līdz 1.decembrim)</w:t>
            </w:r>
          </w:p>
        </w:tc>
        <w:tc>
          <w:tcPr>
            <w:tcW w:w="0" w:type="auto"/>
            <w:vMerge/>
          </w:tcPr>
          <w:p w:rsidR="001F14D4" w:rsidRPr="00A5082D" w:rsidRDefault="001F14D4" w:rsidP="00A5082D"/>
        </w:tc>
      </w:tr>
    </w:tbl>
    <w:p w:rsidR="001F14D4" w:rsidRDefault="001F14D4">
      <w:r>
        <w:br w:type="page"/>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696"/>
        <w:gridCol w:w="7331"/>
        <w:gridCol w:w="3758"/>
      </w:tblGrid>
      <w:tr w:rsidR="001F14D4" w:rsidRPr="00A5082D" w:rsidTr="00CC225F">
        <w:trPr>
          <w:trHeight w:val="143"/>
        </w:trPr>
        <w:tc>
          <w:tcPr>
            <w:tcW w:w="696" w:type="dxa"/>
            <w:gridSpan w:val="2"/>
          </w:tcPr>
          <w:p w:rsidR="001F14D4" w:rsidRPr="00A5082D" w:rsidRDefault="001F14D4" w:rsidP="00A5082D">
            <w:r w:rsidRPr="00A5082D">
              <w:t> 54.</w:t>
            </w:r>
          </w:p>
        </w:tc>
        <w:tc>
          <w:tcPr>
            <w:tcW w:w="7335" w:type="dxa"/>
          </w:tcPr>
          <w:p w:rsidR="001F14D4" w:rsidRPr="00A5082D" w:rsidRDefault="001F14D4" w:rsidP="00A5082D">
            <w:r w:rsidRPr="00A5082D">
              <w:t> Informācijas dokumentēšana un arhivēšana par rūpniecības nozari saistībā ar inventarizācijas gatavošanu, kā arī tās nosūtīšana inventarizācijas apkopotājam</w:t>
            </w:r>
          </w:p>
        </w:tc>
        <w:tc>
          <w:tcPr>
            <w:tcW w:w="0" w:type="auto"/>
            <w:vMerge w:val="restart"/>
          </w:tcPr>
          <w:p w:rsidR="001F14D4" w:rsidRPr="00A5082D" w:rsidRDefault="001F14D4" w:rsidP="00A5082D"/>
        </w:tc>
      </w:tr>
      <w:tr w:rsidR="001F14D4" w:rsidRPr="00A5082D" w:rsidTr="00CC225F">
        <w:trPr>
          <w:trHeight w:val="143"/>
        </w:trPr>
        <w:tc>
          <w:tcPr>
            <w:tcW w:w="696" w:type="dxa"/>
            <w:gridSpan w:val="2"/>
          </w:tcPr>
          <w:p w:rsidR="001F14D4" w:rsidRPr="00A5082D" w:rsidRDefault="001F14D4" w:rsidP="00A5082D">
            <w:r w:rsidRPr="00A5082D">
              <w:t> 55.</w:t>
            </w:r>
          </w:p>
        </w:tc>
        <w:tc>
          <w:tcPr>
            <w:tcW w:w="7335" w:type="dxa"/>
          </w:tcPr>
          <w:p w:rsidR="001F14D4" w:rsidRPr="00A5082D" w:rsidRDefault="001F14D4" w:rsidP="00A5082D">
            <w:r w:rsidRPr="00A5082D">
              <w:t> Starptautisko ekspertu rekomendāciju ievērošana par iesniegto inventari</w:t>
            </w:r>
            <w:r w:rsidRPr="00A5082D">
              <w:softHyphen/>
              <w:t>zāciju. Ja tas nav iespējams, ikgadējā sanāksmē iepazīstina visus klāt</w:t>
            </w:r>
            <w:r w:rsidRPr="00A5082D">
              <w:softHyphen/>
              <w:t>esošos ar šo informāciju, kopīgi izvērtē situāciju un dokumentē turpmāko rīcību</w:t>
            </w:r>
          </w:p>
        </w:tc>
        <w:tc>
          <w:tcPr>
            <w:tcW w:w="0" w:type="auto"/>
            <w:vMerge/>
          </w:tcPr>
          <w:p w:rsidR="001F14D4" w:rsidRPr="00A5082D" w:rsidRDefault="001F14D4" w:rsidP="00A5082D"/>
        </w:tc>
      </w:tr>
      <w:tr w:rsidR="001F14D4" w:rsidRPr="00A5082D" w:rsidTr="00CC225F">
        <w:trPr>
          <w:trHeight w:val="143"/>
        </w:trPr>
        <w:tc>
          <w:tcPr>
            <w:tcW w:w="696" w:type="dxa"/>
            <w:gridSpan w:val="2"/>
          </w:tcPr>
          <w:p w:rsidR="001F14D4" w:rsidRPr="00A5082D" w:rsidRDefault="001F14D4" w:rsidP="00A5082D">
            <w:r w:rsidRPr="00A5082D">
              <w:t> 56.</w:t>
            </w:r>
          </w:p>
        </w:tc>
        <w:tc>
          <w:tcPr>
            <w:tcW w:w="7335" w:type="dxa"/>
          </w:tcPr>
          <w:p w:rsidR="001F14D4" w:rsidRPr="00A5082D" w:rsidRDefault="001F14D4" w:rsidP="00A5082D">
            <w:r w:rsidRPr="00A5082D">
              <w:t> Komentāru sagatavošana par Eiropas Komisijas un konvencijas atsūtītajiem izvērtējumiem (visa gada laikā)</w:t>
            </w:r>
          </w:p>
        </w:tc>
        <w:tc>
          <w:tcPr>
            <w:tcW w:w="0" w:type="auto"/>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57.</w:t>
            </w:r>
          </w:p>
        </w:tc>
        <w:tc>
          <w:tcPr>
            <w:tcW w:w="7335" w:type="dxa"/>
          </w:tcPr>
          <w:p w:rsidR="001F14D4" w:rsidRPr="00A5082D" w:rsidRDefault="001F14D4" w:rsidP="00A5082D">
            <w:r w:rsidRPr="00A5082D">
              <w:t> Ekspertu pieejamības nodrošināšana laikā, kad notiek starptautiskās inventarizācijas pārbaudes</w:t>
            </w:r>
          </w:p>
        </w:tc>
        <w:tc>
          <w:tcPr>
            <w:tcW w:w="0" w:type="auto"/>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58.</w:t>
            </w:r>
          </w:p>
        </w:tc>
        <w:tc>
          <w:tcPr>
            <w:tcW w:w="7335" w:type="dxa"/>
          </w:tcPr>
          <w:p w:rsidR="001F14D4" w:rsidRPr="00A5082D" w:rsidRDefault="001F14D4" w:rsidP="00A5082D">
            <w:r w:rsidRPr="00A5082D">
              <w:t> Priekšlikumu sagatavošana inventarizācijas uzlabošanai, kurus iesniedz inventarizācijas apkopotājam līdz kārtējai sanāksmei</w:t>
            </w:r>
          </w:p>
        </w:tc>
        <w:tc>
          <w:tcPr>
            <w:tcW w:w="0" w:type="auto"/>
            <w:vMerge/>
          </w:tcPr>
          <w:p w:rsidR="001F14D4" w:rsidRPr="00A5082D" w:rsidRDefault="001F14D4" w:rsidP="00A5082D"/>
        </w:tc>
      </w:tr>
      <w:tr w:rsidR="001F14D4" w:rsidRPr="00A5082D" w:rsidTr="00CC225F">
        <w:trPr>
          <w:gridBefore w:val="1"/>
          <w:trHeight w:val="143"/>
        </w:trPr>
        <w:tc>
          <w:tcPr>
            <w:tcW w:w="11790" w:type="dxa"/>
            <w:gridSpan w:val="3"/>
          </w:tcPr>
          <w:p w:rsidR="001F14D4" w:rsidRPr="00A5082D" w:rsidRDefault="001F14D4" w:rsidP="00A5082D">
            <w:pPr>
              <w:jc w:val="center"/>
            </w:pPr>
            <w:r w:rsidRPr="00A5082D">
              <w:t> ŠĶĪDINĀTĀJU UN CITU PRODUKTU LIETOŠANA</w:t>
            </w:r>
          </w:p>
        </w:tc>
      </w:tr>
      <w:tr w:rsidR="001F14D4" w:rsidRPr="00A5082D" w:rsidTr="00CC225F">
        <w:trPr>
          <w:gridBefore w:val="1"/>
          <w:trHeight w:val="143"/>
        </w:trPr>
        <w:tc>
          <w:tcPr>
            <w:tcW w:w="696" w:type="dxa"/>
          </w:tcPr>
          <w:p w:rsidR="001F14D4" w:rsidRPr="00A5082D" w:rsidRDefault="001F14D4" w:rsidP="00A5082D">
            <w:r w:rsidRPr="00A5082D">
              <w:t> 59.</w:t>
            </w:r>
          </w:p>
        </w:tc>
        <w:tc>
          <w:tcPr>
            <w:tcW w:w="7335" w:type="dxa"/>
          </w:tcPr>
          <w:p w:rsidR="001F14D4" w:rsidRPr="00A5082D" w:rsidRDefault="001F14D4" w:rsidP="00A5082D">
            <w:r w:rsidRPr="00A5082D">
              <w:t> Aktīvo datu apkopošana</w:t>
            </w:r>
          </w:p>
        </w:tc>
        <w:tc>
          <w:tcPr>
            <w:tcW w:w="3759" w:type="dxa"/>
            <w:vMerge w:val="restart"/>
            <w:vAlign w:val="center"/>
          </w:tcPr>
          <w:p w:rsidR="001F14D4" w:rsidRPr="00A5082D" w:rsidRDefault="001F14D4" w:rsidP="00A5082D">
            <w:pPr>
              <w:jc w:val="center"/>
            </w:pPr>
            <w:r w:rsidRPr="00A5082D">
              <w:t>Latvijas Vides, ģeoloģijas un meteoroloģijas centrs</w:t>
            </w:r>
          </w:p>
          <w:p w:rsidR="001F14D4" w:rsidRPr="00A5082D" w:rsidRDefault="001F14D4" w:rsidP="00A5082D">
            <w:r w:rsidRPr="00A5082D">
              <w:t>  </w:t>
            </w:r>
          </w:p>
        </w:tc>
      </w:tr>
      <w:tr w:rsidR="001F14D4" w:rsidRPr="00A5082D" w:rsidTr="00CC225F">
        <w:trPr>
          <w:gridBefore w:val="1"/>
          <w:trHeight w:val="143"/>
        </w:trPr>
        <w:tc>
          <w:tcPr>
            <w:tcW w:w="696" w:type="dxa"/>
          </w:tcPr>
          <w:p w:rsidR="001F14D4" w:rsidRPr="00A5082D" w:rsidRDefault="001F14D4" w:rsidP="00A5082D">
            <w:r w:rsidRPr="00A5082D">
              <w:t> 60.</w:t>
            </w:r>
          </w:p>
        </w:tc>
        <w:tc>
          <w:tcPr>
            <w:tcW w:w="7335" w:type="dxa"/>
          </w:tcPr>
          <w:p w:rsidR="001F14D4" w:rsidRPr="00A5082D" w:rsidRDefault="001F14D4" w:rsidP="00A5082D">
            <w:r w:rsidRPr="00A5082D">
              <w:t> Emisiju aprēķinu metodes izvēle, pamatojoties uz Klimata pārmaiņu starpvaldību padomes izstrādātajām vadlīnijām</w:t>
            </w:r>
          </w:p>
        </w:tc>
        <w:tc>
          <w:tcPr>
            <w:tcW w:w="0" w:type="auto"/>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61.</w:t>
            </w:r>
          </w:p>
        </w:tc>
        <w:tc>
          <w:tcPr>
            <w:tcW w:w="7335" w:type="dxa"/>
          </w:tcPr>
          <w:p w:rsidR="001F14D4" w:rsidRPr="00A5082D" w:rsidRDefault="001F14D4" w:rsidP="00A5082D">
            <w:r w:rsidRPr="00A5082D">
              <w:t> Emisiju faktoru izvēle un pamatojums</w:t>
            </w:r>
          </w:p>
        </w:tc>
        <w:tc>
          <w:tcPr>
            <w:tcW w:w="0" w:type="auto"/>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62.</w:t>
            </w:r>
          </w:p>
        </w:tc>
        <w:tc>
          <w:tcPr>
            <w:tcW w:w="7335" w:type="dxa"/>
          </w:tcPr>
          <w:p w:rsidR="001F14D4" w:rsidRPr="00A5082D" w:rsidRDefault="001F14D4" w:rsidP="00A5082D">
            <w:r w:rsidRPr="00A5082D">
              <w:t> Lietoto pieņēmumu pamatojums</w:t>
            </w:r>
          </w:p>
        </w:tc>
        <w:tc>
          <w:tcPr>
            <w:tcW w:w="0" w:type="auto"/>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63.</w:t>
            </w:r>
          </w:p>
        </w:tc>
        <w:tc>
          <w:tcPr>
            <w:tcW w:w="7335" w:type="dxa"/>
          </w:tcPr>
          <w:p w:rsidR="001F14D4" w:rsidRPr="00A5082D" w:rsidRDefault="001F14D4" w:rsidP="00A5082D">
            <w:r w:rsidRPr="00A5082D">
              <w:t> Emisiju aprēķināšana</w:t>
            </w:r>
          </w:p>
        </w:tc>
        <w:tc>
          <w:tcPr>
            <w:tcW w:w="0" w:type="auto"/>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64.</w:t>
            </w:r>
          </w:p>
        </w:tc>
        <w:tc>
          <w:tcPr>
            <w:tcW w:w="7335" w:type="dxa"/>
          </w:tcPr>
          <w:p w:rsidR="001F14D4" w:rsidRPr="00A5082D" w:rsidRDefault="001F14D4" w:rsidP="00A5082D">
            <w:r w:rsidRPr="00A5082D">
              <w:t> Dalība aktīvo datu, emisijas faktoru, neprecizitāšu izvērtēšanā saskaņā ar Klimata pārmaiņu starpvaldību padomes vadlīnijām; savu apsvērumu par neprecizitātēm iesniegšana galvenajam ekspertam, kurš apkopo kopējās neprecizitātes</w:t>
            </w:r>
          </w:p>
        </w:tc>
        <w:tc>
          <w:tcPr>
            <w:tcW w:w="0" w:type="auto"/>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65.</w:t>
            </w:r>
          </w:p>
        </w:tc>
        <w:tc>
          <w:tcPr>
            <w:tcW w:w="7335" w:type="dxa"/>
          </w:tcPr>
          <w:p w:rsidR="001F14D4" w:rsidRPr="00A5082D" w:rsidRDefault="001F14D4" w:rsidP="00A5082D">
            <w:r w:rsidRPr="00A5082D">
              <w:t xml:space="preserve"> Sagatavoto aprēķinu kvalitātes kontrole saskaņā ar Klimata pārmaiņu starpvaldību padomes 2000 LPV </w:t>
            </w:r>
            <w:r w:rsidRPr="00A5082D">
              <w:rPr>
                <w:i/>
                <w:iCs/>
              </w:rPr>
              <w:t>Tier 1</w:t>
            </w:r>
            <w:r w:rsidRPr="00A5082D">
              <w:t xml:space="preserve"> un </w:t>
            </w:r>
            <w:r w:rsidRPr="00A5082D">
              <w:rPr>
                <w:i/>
                <w:iCs/>
              </w:rPr>
              <w:t>Tier 2</w:t>
            </w:r>
            <w:r w:rsidRPr="00A5082D">
              <w:t xml:space="preserve"> metodēm (3.tabula)</w:t>
            </w:r>
          </w:p>
        </w:tc>
        <w:tc>
          <w:tcPr>
            <w:tcW w:w="3759" w:type="dxa"/>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66.</w:t>
            </w:r>
          </w:p>
        </w:tc>
        <w:tc>
          <w:tcPr>
            <w:tcW w:w="7335" w:type="dxa"/>
          </w:tcPr>
          <w:p w:rsidR="001F14D4" w:rsidRPr="00A5082D" w:rsidRDefault="001F14D4" w:rsidP="00A5082D">
            <w:r w:rsidRPr="00A5082D">
              <w:t> Datu nosūtīšana inventarizācijas apkopotājam (</w:t>
            </w:r>
            <w:r w:rsidRPr="00A5082D">
              <w:rPr>
                <w:i/>
                <w:iCs/>
              </w:rPr>
              <w:t>XML</w:t>
            </w:r>
            <w:r w:rsidRPr="00A5082D">
              <w:t xml:space="preserve"> formātā) par šķīdinātāju un citu produktu lietošanu (katru gadu līdz 1.decembrim)</w:t>
            </w:r>
          </w:p>
        </w:tc>
        <w:tc>
          <w:tcPr>
            <w:tcW w:w="0" w:type="auto"/>
            <w:vMerge/>
          </w:tcPr>
          <w:p w:rsidR="001F14D4" w:rsidRPr="00A5082D" w:rsidRDefault="001F14D4" w:rsidP="00A5082D"/>
        </w:tc>
      </w:tr>
      <w:tr w:rsidR="001F14D4" w:rsidRPr="00A5082D" w:rsidTr="00CC225F">
        <w:trPr>
          <w:gridBefore w:val="1"/>
          <w:trHeight w:val="143"/>
        </w:trPr>
        <w:tc>
          <w:tcPr>
            <w:tcW w:w="696" w:type="dxa"/>
          </w:tcPr>
          <w:p w:rsidR="001F14D4" w:rsidRPr="00A5082D" w:rsidRDefault="001F14D4" w:rsidP="00A5082D">
            <w:r w:rsidRPr="00A5082D">
              <w:t> 67.</w:t>
            </w:r>
          </w:p>
        </w:tc>
        <w:tc>
          <w:tcPr>
            <w:tcW w:w="7335" w:type="dxa"/>
          </w:tcPr>
          <w:p w:rsidR="001F14D4" w:rsidRPr="00A5082D" w:rsidRDefault="001F14D4" w:rsidP="00A5082D">
            <w:r w:rsidRPr="00A5082D">
              <w:t> Prioritāro rādītāju un prioritāro papildrādītāju iesniegšana inventarizācijas apkopotājam (katru gadu līdz 1.decembrim), aizpildot Eiropas Komisijas noteikto formu, attiecībā uz šķīdinātāju un citu produktu lietošanu</w:t>
            </w:r>
          </w:p>
        </w:tc>
        <w:tc>
          <w:tcPr>
            <w:tcW w:w="0" w:type="auto"/>
            <w:vMerge/>
          </w:tcPr>
          <w:p w:rsidR="001F14D4" w:rsidRPr="00A5082D" w:rsidRDefault="001F14D4" w:rsidP="00A5082D"/>
        </w:tc>
      </w:tr>
    </w:tbl>
    <w:p w:rsidR="001F14D4" w:rsidRDefault="001F14D4">
      <w:r>
        <w:br w:type="page"/>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335"/>
        <w:gridCol w:w="3759"/>
      </w:tblGrid>
      <w:tr w:rsidR="001F14D4" w:rsidRPr="00A5082D" w:rsidTr="00CC225F">
        <w:trPr>
          <w:trHeight w:val="143"/>
        </w:trPr>
        <w:tc>
          <w:tcPr>
            <w:tcW w:w="696" w:type="dxa"/>
          </w:tcPr>
          <w:p w:rsidR="001F14D4" w:rsidRPr="00A5082D" w:rsidRDefault="001F14D4" w:rsidP="00A5082D">
            <w:r w:rsidRPr="00A5082D">
              <w:t> 68.</w:t>
            </w:r>
          </w:p>
        </w:tc>
        <w:tc>
          <w:tcPr>
            <w:tcW w:w="7335" w:type="dxa"/>
          </w:tcPr>
          <w:p w:rsidR="001F14D4" w:rsidRPr="00A5082D" w:rsidRDefault="001F14D4" w:rsidP="00A5082D">
            <w:r w:rsidRPr="00A5082D">
              <w:t> Apraksta sagatavošana par emisiju aprēķinu izmaiņām, salīdzinot ar iepriekšējā gadā iesniegto inventarizāciju, un nosūtīšana inventarizācijas apkopotājam (saskaņā ar KN/KK plānu)</w:t>
            </w:r>
          </w:p>
        </w:tc>
        <w:tc>
          <w:tcPr>
            <w:tcW w:w="0" w:type="auto"/>
            <w:vMerge w:val="restart"/>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69.</w:t>
            </w:r>
          </w:p>
        </w:tc>
        <w:tc>
          <w:tcPr>
            <w:tcW w:w="7335" w:type="dxa"/>
          </w:tcPr>
          <w:p w:rsidR="001F14D4" w:rsidRPr="00A5082D" w:rsidRDefault="001F14D4" w:rsidP="00A5082D">
            <w:r w:rsidRPr="00A5082D">
              <w:t> Nacionālā inventarizācijas ziņojuma sadaļas sagatavošana par šķīdinātāju un citu produktu lietošanu saskaņā ar inventarizācijas apkopotāja izveidotu saturu, pamatojoties uz Klimata pārmaiņu starpvaldību padomes vadlīnijām, un nosūtīšana inventarizācijas apkopotājam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70.</w:t>
            </w:r>
          </w:p>
        </w:tc>
        <w:tc>
          <w:tcPr>
            <w:tcW w:w="7335" w:type="dxa"/>
          </w:tcPr>
          <w:p w:rsidR="001F14D4" w:rsidRPr="00A5082D" w:rsidRDefault="001F14D4" w:rsidP="00A5082D">
            <w:r w:rsidRPr="00A5082D">
              <w:t> Informācijas dokumentēšana un arhivēšana par šķīdinātāju un citu produktu lietošanu saistībā ar inventarizācijas gatavošanu, kā arī tās nosūtīšana inventarizācijas apkopotājam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71.</w:t>
            </w:r>
          </w:p>
        </w:tc>
        <w:tc>
          <w:tcPr>
            <w:tcW w:w="7335" w:type="dxa"/>
          </w:tcPr>
          <w:p w:rsidR="001F14D4" w:rsidRPr="00A5082D" w:rsidRDefault="001F14D4" w:rsidP="00A5082D">
            <w:r w:rsidRPr="00A5082D">
              <w:t> Starptautisko ekspertu rekomendāciju ievērošana par iesniegto inventari</w:t>
            </w:r>
            <w:r w:rsidRPr="00A5082D">
              <w:softHyphen/>
              <w:t>zāciju. Ja tas nav iespējams, ikgadējā sanāksmē iepazīstina visus klāt</w:t>
            </w:r>
            <w:r w:rsidRPr="00A5082D">
              <w:softHyphen/>
              <w:t>esošos ar šo informāciju, kopīgi izvērtē situāciju un dokumentē turpmāko rīcību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72.</w:t>
            </w:r>
          </w:p>
        </w:tc>
        <w:tc>
          <w:tcPr>
            <w:tcW w:w="7335" w:type="dxa"/>
          </w:tcPr>
          <w:p w:rsidR="001F14D4" w:rsidRPr="00A5082D" w:rsidRDefault="001F14D4" w:rsidP="00A5082D">
            <w:r w:rsidRPr="00A5082D">
              <w:t> Komentāru sagatavošana par Eiropas Komisijas un konvencijas atsūtītajiem izvērtējumiem (visa gada laikā)</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73.</w:t>
            </w:r>
          </w:p>
        </w:tc>
        <w:tc>
          <w:tcPr>
            <w:tcW w:w="7335" w:type="dxa"/>
          </w:tcPr>
          <w:p w:rsidR="001F14D4" w:rsidRPr="00A5082D" w:rsidRDefault="001F14D4" w:rsidP="00A5082D">
            <w:r w:rsidRPr="00A5082D">
              <w:t> Ekspertu pieejamības nodrošināšana laikā, kad notiek starptautiskās inventarizācijas pārbaudes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74.</w:t>
            </w:r>
          </w:p>
        </w:tc>
        <w:tc>
          <w:tcPr>
            <w:tcW w:w="7335" w:type="dxa"/>
          </w:tcPr>
          <w:p w:rsidR="001F14D4" w:rsidRPr="00A5082D" w:rsidRDefault="001F14D4" w:rsidP="00A5082D">
            <w:r w:rsidRPr="00A5082D">
              <w:t> Priekšlikumu sagatavošana inventarizācijas uzlabošanai, kurus iesniedz inventarizācijas apkopotājam līdz kārtējai sanāksmei</w:t>
            </w:r>
          </w:p>
        </w:tc>
        <w:tc>
          <w:tcPr>
            <w:tcW w:w="0" w:type="auto"/>
            <w:vMerge/>
          </w:tcPr>
          <w:p w:rsidR="001F14D4" w:rsidRPr="00A5082D" w:rsidRDefault="001F14D4" w:rsidP="00A5082D"/>
        </w:tc>
      </w:tr>
      <w:tr w:rsidR="001F14D4" w:rsidRPr="00A5082D" w:rsidTr="00CC225F">
        <w:trPr>
          <w:trHeight w:val="143"/>
        </w:trPr>
        <w:tc>
          <w:tcPr>
            <w:tcW w:w="11790" w:type="dxa"/>
            <w:gridSpan w:val="3"/>
          </w:tcPr>
          <w:p w:rsidR="001F14D4" w:rsidRPr="00A5082D" w:rsidRDefault="001F14D4" w:rsidP="00A5082D">
            <w:pPr>
              <w:jc w:val="center"/>
            </w:pPr>
            <w:r w:rsidRPr="00A5082D">
              <w:t> LAUKSAIMNIECĪBA</w:t>
            </w:r>
          </w:p>
        </w:tc>
      </w:tr>
      <w:tr w:rsidR="001F14D4" w:rsidRPr="00A5082D" w:rsidTr="00CC225F">
        <w:trPr>
          <w:trHeight w:val="143"/>
        </w:trPr>
        <w:tc>
          <w:tcPr>
            <w:tcW w:w="696" w:type="dxa"/>
          </w:tcPr>
          <w:p w:rsidR="001F14D4" w:rsidRPr="00A5082D" w:rsidRDefault="001F14D4" w:rsidP="00A5082D">
            <w:r w:rsidRPr="00A5082D">
              <w:t> 75.</w:t>
            </w:r>
          </w:p>
        </w:tc>
        <w:tc>
          <w:tcPr>
            <w:tcW w:w="7335" w:type="dxa"/>
          </w:tcPr>
          <w:p w:rsidR="001F14D4" w:rsidRPr="00A5082D" w:rsidRDefault="001F14D4" w:rsidP="00A5082D">
            <w:r w:rsidRPr="00A5082D">
              <w:t> Aktīvo datu apkopošana</w:t>
            </w:r>
          </w:p>
        </w:tc>
        <w:tc>
          <w:tcPr>
            <w:tcW w:w="3759" w:type="dxa"/>
            <w:vMerge w:val="restart"/>
            <w:vAlign w:val="center"/>
          </w:tcPr>
          <w:p w:rsidR="001F14D4" w:rsidRPr="00A5082D" w:rsidRDefault="001F14D4" w:rsidP="00A5082D">
            <w:pPr>
              <w:jc w:val="center"/>
            </w:pPr>
            <w:r w:rsidRPr="00A5082D">
              <w:t>Latvijas Lauksaimniecības universitāte pēc saskaņošanas ar Zemkopības ministriju</w:t>
            </w:r>
          </w:p>
          <w:p w:rsidR="001F14D4" w:rsidRPr="00A5082D" w:rsidRDefault="001F14D4" w:rsidP="00A5082D">
            <w:pPr>
              <w:jc w:val="center"/>
            </w:pPr>
          </w:p>
        </w:tc>
      </w:tr>
      <w:tr w:rsidR="001F14D4" w:rsidRPr="00A5082D" w:rsidTr="00CC225F">
        <w:trPr>
          <w:trHeight w:val="143"/>
        </w:trPr>
        <w:tc>
          <w:tcPr>
            <w:tcW w:w="696" w:type="dxa"/>
          </w:tcPr>
          <w:p w:rsidR="001F14D4" w:rsidRPr="00A5082D" w:rsidRDefault="001F14D4" w:rsidP="00A5082D">
            <w:r w:rsidRPr="00A5082D">
              <w:t> 76.</w:t>
            </w:r>
          </w:p>
        </w:tc>
        <w:tc>
          <w:tcPr>
            <w:tcW w:w="7335" w:type="dxa"/>
          </w:tcPr>
          <w:p w:rsidR="001F14D4" w:rsidRPr="00A5082D" w:rsidRDefault="001F14D4" w:rsidP="00A5082D">
            <w:r w:rsidRPr="00A5082D">
              <w:t> Emisiju aprēķinu metodes izvēle, pamatojoties uz Klimata pārmaiņu starpvaldību padomes izstrādātajām vadlīnijām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77.</w:t>
            </w:r>
          </w:p>
        </w:tc>
        <w:tc>
          <w:tcPr>
            <w:tcW w:w="7335" w:type="dxa"/>
          </w:tcPr>
          <w:p w:rsidR="001F14D4" w:rsidRPr="00A5082D" w:rsidRDefault="001F14D4" w:rsidP="00A5082D">
            <w:r w:rsidRPr="00A5082D">
              <w:t> Emisiju faktoru izvēle un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78.</w:t>
            </w:r>
          </w:p>
        </w:tc>
        <w:tc>
          <w:tcPr>
            <w:tcW w:w="7335" w:type="dxa"/>
          </w:tcPr>
          <w:p w:rsidR="001F14D4" w:rsidRPr="00A5082D" w:rsidRDefault="001F14D4" w:rsidP="00A5082D">
            <w:r w:rsidRPr="00A5082D">
              <w:t> Lietoto pieņēmumu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79.</w:t>
            </w:r>
          </w:p>
        </w:tc>
        <w:tc>
          <w:tcPr>
            <w:tcW w:w="7335" w:type="dxa"/>
          </w:tcPr>
          <w:p w:rsidR="001F14D4" w:rsidRPr="00A5082D" w:rsidRDefault="001F14D4" w:rsidP="00A5082D">
            <w:r w:rsidRPr="00A5082D">
              <w:t> Emisiju aprēķināšana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80.</w:t>
            </w:r>
          </w:p>
        </w:tc>
        <w:tc>
          <w:tcPr>
            <w:tcW w:w="7335" w:type="dxa"/>
          </w:tcPr>
          <w:p w:rsidR="001F14D4" w:rsidRPr="00A5082D" w:rsidRDefault="001F14D4" w:rsidP="00A5082D">
            <w:r w:rsidRPr="00A5082D">
              <w:t> Dalība aktīvo datu, emisijas faktoru, neprecizitāšu izvērtēšanā saskaņā ar Klimata pārmaiņu starpvaldību padomes vadlīnijām; savu apsvērumu par neprecizitātēm iesniegšana galvenajam ekspertam, kurš apkopo kopējās neprecizitātes</w:t>
            </w:r>
          </w:p>
        </w:tc>
        <w:tc>
          <w:tcPr>
            <w:tcW w:w="0" w:type="auto"/>
            <w:vMerge/>
          </w:tcPr>
          <w:p w:rsidR="001F14D4" w:rsidRPr="00A5082D" w:rsidRDefault="001F14D4" w:rsidP="00A5082D"/>
        </w:tc>
      </w:tr>
    </w:tbl>
    <w:p w:rsidR="001F14D4" w:rsidRDefault="001F14D4">
      <w:r>
        <w:br w:type="page"/>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335"/>
        <w:gridCol w:w="3759"/>
      </w:tblGrid>
      <w:tr w:rsidR="001F14D4" w:rsidRPr="00A5082D" w:rsidTr="00CC225F">
        <w:trPr>
          <w:trHeight w:val="143"/>
        </w:trPr>
        <w:tc>
          <w:tcPr>
            <w:tcW w:w="696" w:type="dxa"/>
          </w:tcPr>
          <w:p w:rsidR="001F14D4" w:rsidRPr="00A5082D" w:rsidRDefault="001F14D4" w:rsidP="00A5082D">
            <w:r w:rsidRPr="00A5082D">
              <w:t> 81.</w:t>
            </w:r>
          </w:p>
        </w:tc>
        <w:tc>
          <w:tcPr>
            <w:tcW w:w="7335" w:type="dxa"/>
          </w:tcPr>
          <w:p w:rsidR="001F14D4" w:rsidRPr="00A5082D" w:rsidRDefault="001F14D4" w:rsidP="00A5082D">
            <w:r w:rsidRPr="00A5082D">
              <w:t xml:space="preserve"> Sagatavoto aprēķinu kvalitātes kontrole saskaņā ar Klimata pārmaiņu starpvaldību padomes 2000 LPV </w:t>
            </w:r>
            <w:r w:rsidRPr="00A5082D">
              <w:rPr>
                <w:i/>
                <w:iCs/>
              </w:rPr>
              <w:t>Tier 1</w:t>
            </w:r>
            <w:r w:rsidRPr="00A5082D">
              <w:t xml:space="preserve"> un </w:t>
            </w:r>
            <w:r w:rsidRPr="00A5082D">
              <w:rPr>
                <w:i/>
                <w:iCs/>
              </w:rPr>
              <w:t>Tier 2</w:t>
            </w:r>
            <w:r w:rsidRPr="00A5082D">
              <w:t xml:space="preserve"> metodēm (3.tabula)</w:t>
            </w:r>
          </w:p>
        </w:tc>
        <w:tc>
          <w:tcPr>
            <w:tcW w:w="0" w:type="auto"/>
            <w:vMerge w:val="restart"/>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82.</w:t>
            </w:r>
          </w:p>
        </w:tc>
        <w:tc>
          <w:tcPr>
            <w:tcW w:w="7335" w:type="dxa"/>
          </w:tcPr>
          <w:p w:rsidR="001F14D4" w:rsidRPr="00A5082D" w:rsidRDefault="001F14D4" w:rsidP="00A5082D">
            <w:r w:rsidRPr="00A5082D">
              <w:t> Datu nosūtīšana inventarizācijas apkopotājam (</w:t>
            </w:r>
            <w:r w:rsidRPr="00A5082D">
              <w:rPr>
                <w:i/>
                <w:iCs/>
              </w:rPr>
              <w:t>XML</w:t>
            </w:r>
            <w:r w:rsidRPr="00A5082D">
              <w:t xml:space="preserve"> formātā) par lauksaimniecības nozari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83.</w:t>
            </w:r>
          </w:p>
        </w:tc>
        <w:tc>
          <w:tcPr>
            <w:tcW w:w="7335" w:type="dxa"/>
          </w:tcPr>
          <w:p w:rsidR="001F14D4" w:rsidRPr="00A5082D" w:rsidRDefault="001F14D4" w:rsidP="00A5082D">
            <w:r w:rsidRPr="00A5082D">
              <w:t> Lauksaimniecības nozares prioritāro rādītāju un prioritāro papildrādītāju iesniegšana inventarizācijas apkopotājam (katru gadu līdz 1.decembrim), aizpildot Eiropas Komisijas noteikto formu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84.</w:t>
            </w:r>
          </w:p>
        </w:tc>
        <w:tc>
          <w:tcPr>
            <w:tcW w:w="7335" w:type="dxa"/>
          </w:tcPr>
          <w:p w:rsidR="001F14D4" w:rsidRPr="00A5082D" w:rsidRDefault="001F14D4" w:rsidP="00A5082D">
            <w:r w:rsidRPr="00A5082D">
              <w:t> Apraksta sagatavošana par emisiju aprēķinu izmaiņām, salīdzinot ar iepriekšējā gadā iesniegto inventarizāciju, un nosūtīšana inventarizācijas apkopotājam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85.</w:t>
            </w:r>
          </w:p>
        </w:tc>
        <w:tc>
          <w:tcPr>
            <w:tcW w:w="7335" w:type="dxa"/>
          </w:tcPr>
          <w:p w:rsidR="001F14D4" w:rsidRPr="00A5082D" w:rsidRDefault="001F14D4" w:rsidP="00A5082D">
            <w:r w:rsidRPr="00A5082D">
              <w:t> Nacionālā inventarizācijas ziņojuma lauksaimniecības nozares sadaļas sagatavošana saskaņā ar inventarizācijas apkopotāja izveidotu saturu, pamatojoties uz Klimata pārmaiņu starpvaldību padomes vadlīnijām, un nosūtīšana inventarizācijas apkopotājam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86.</w:t>
            </w:r>
          </w:p>
        </w:tc>
        <w:tc>
          <w:tcPr>
            <w:tcW w:w="7335" w:type="dxa"/>
          </w:tcPr>
          <w:p w:rsidR="001F14D4" w:rsidRPr="00A5082D" w:rsidRDefault="001F14D4" w:rsidP="00A5082D">
            <w:r w:rsidRPr="00A5082D">
              <w:t> Informācijas dokumentēšana un arhivēšana par lauksaimniecības nozari saistībā ar inventarizācijas gatavošanu, kā arī tās nosūtīšana inventarizācijas apkopotājam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87.</w:t>
            </w:r>
          </w:p>
        </w:tc>
        <w:tc>
          <w:tcPr>
            <w:tcW w:w="7335" w:type="dxa"/>
          </w:tcPr>
          <w:p w:rsidR="001F14D4" w:rsidRPr="00A5082D" w:rsidRDefault="001F14D4" w:rsidP="00A5082D">
            <w:r w:rsidRPr="00A5082D">
              <w:t> Starptautisko ekspertu rekomendāciju ievērošana par iesniegto inventari</w:t>
            </w:r>
            <w:r w:rsidRPr="00A5082D">
              <w:softHyphen/>
              <w:t>zāciju. Ja tas nav iespējams, ikgadējā sanāksmē iepazīstina visus klāt</w:t>
            </w:r>
            <w:r w:rsidRPr="00A5082D">
              <w:softHyphen/>
              <w:t>esošos ar šo informāciju, kopīgi izvērtē situāciju un dokumentē turpmāko rīcību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88.</w:t>
            </w:r>
          </w:p>
        </w:tc>
        <w:tc>
          <w:tcPr>
            <w:tcW w:w="7335" w:type="dxa"/>
          </w:tcPr>
          <w:p w:rsidR="001F14D4" w:rsidRPr="00A5082D" w:rsidRDefault="001F14D4" w:rsidP="00A5082D">
            <w:r w:rsidRPr="00A5082D">
              <w:t> Komentāru sagatavošana par Eiropas Komisijas un konvencijas atsūtītajiem izvērtējumiem (visa gada laikā)</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89.</w:t>
            </w:r>
          </w:p>
        </w:tc>
        <w:tc>
          <w:tcPr>
            <w:tcW w:w="7335" w:type="dxa"/>
          </w:tcPr>
          <w:p w:rsidR="001F14D4" w:rsidRPr="00A5082D" w:rsidRDefault="001F14D4" w:rsidP="00A5082D">
            <w:r w:rsidRPr="00A5082D">
              <w:t> Ekspertu pieejamības nodrošināšana laikā, kad notiek starptautiskās inventarizācijas pārbaudes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90.</w:t>
            </w:r>
          </w:p>
        </w:tc>
        <w:tc>
          <w:tcPr>
            <w:tcW w:w="7335" w:type="dxa"/>
          </w:tcPr>
          <w:p w:rsidR="001F14D4" w:rsidRPr="00A5082D" w:rsidRDefault="001F14D4" w:rsidP="00A5082D">
            <w:r w:rsidRPr="00A5082D">
              <w:t> Priekšlikumu sagatavošana inventarizācijas uzlabošanai, kurus iesniedz inventarizācijas apkopotājam līdz kārtējai sanāksmei</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91.</w:t>
            </w:r>
          </w:p>
        </w:tc>
        <w:tc>
          <w:tcPr>
            <w:tcW w:w="7335" w:type="dxa"/>
          </w:tcPr>
          <w:p w:rsidR="001F14D4" w:rsidRPr="00A5082D" w:rsidRDefault="001F14D4" w:rsidP="00A5082D">
            <w:r w:rsidRPr="00A5082D">
              <w:t> Lietoto pieņēmumu pamatošana</w:t>
            </w:r>
          </w:p>
        </w:tc>
        <w:tc>
          <w:tcPr>
            <w:tcW w:w="3759" w:type="dxa"/>
          </w:tcPr>
          <w:p w:rsidR="001F14D4" w:rsidRPr="00A5082D" w:rsidRDefault="001F14D4" w:rsidP="00A5082D">
            <w:pPr>
              <w:jc w:val="center"/>
            </w:pPr>
            <w:r w:rsidRPr="00A5082D">
              <w:t> Latvijas Lauksaimniecības universitāte pēc saskaņošanas ar Zemkopības ministriju</w:t>
            </w:r>
          </w:p>
        </w:tc>
      </w:tr>
    </w:tbl>
    <w:p w:rsidR="001F14D4" w:rsidRDefault="001F14D4">
      <w:r>
        <w:br w:type="page"/>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335"/>
        <w:gridCol w:w="3759"/>
      </w:tblGrid>
      <w:tr w:rsidR="001F14D4" w:rsidRPr="00A5082D" w:rsidTr="00CC225F">
        <w:trPr>
          <w:trHeight w:val="143"/>
        </w:trPr>
        <w:tc>
          <w:tcPr>
            <w:tcW w:w="11790" w:type="dxa"/>
            <w:gridSpan w:val="3"/>
          </w:tcPr>
          <w:p w:rsidR="001F14D4" w:rsidRPr="00A5082D" w:rsidRDefault="001F14D4" w:rsidP="00A5082D">
            <w:pPr>
              <w:jc w:val="center"/>
            </w:pPr>
            <w:r w:rsidRPr="00A5082D">
              <w:t>ZEMES IZMANTOŠANA, ZEMES IZMANTOŠANAS MAIŅA UN MEŽSAIMNIECĪBA</w:t>
            </w:r>
          </w:p>
        </w:tc>
      </w:tr>
      <w:tr w:rsidR="001F14D4" w:rsidRPr="00A5082D" w:rsidTr="00CC225F">
        <w:trPr>
          <w:trHeight w:val="143"/>
        </w:trPr>
        <w:tc>
          <w:tcPr>
            <w:tcW w:w="696" w:type="dxa"/>
          </w:tcPr>
          <w:p w:rsidR="001F14D4" w:rsidRPr="00A5082D" w:rsidRDefault="001F14D4" w:rsidP="00A5082D">
            <w:r w:rsidRPr="00A5082D">
              <w:t> 92.</w:t>
            </w:r>
          </w:p>
        </w:tc>
        <w:tc>
          <w:tcPr>
            <w:tcW w:w="7335" w:type="dxa"/>
          </w:tcPr>
          <w:p w:rsidR="001F14D4" w:rsidRPr="00A5082D" w:rsidRDefault="001F14D4" w:rsidP="00A5082D">
            <w:r w:rsidRPr="00A5082D">
              <w:t> Aktīvo datu vākšana un apkopošana</w:t>
            </w:r>
          </w:p>
        </w:tc>
        <w:tc>
          <w:tcPr>
            <w:tcW w:w="3759" w:type="dxa"/>
            <w:vMerge w:val="restart"/>
            <w:vAlign w:val="center"/>
          </w:tcPr>
          <w:p w:rsidR="001F14D4" w:rsidRPr="00A5082D" w:rsidRDefault="001F14D4" w:rsidP="00A5082D">
            <w:pPr>
              <w:jc w:val="center"/>
            </w:pPr>
            <w:r w:rsidRPr="00A5082D">
              <w:t>Valsts aģentūra "Latvijas Valsts mežzinātnes institūts "Silava"" pēc saskaņošanas ar Zemkopības ministriju</w:t>
            </w:r>
          </w:p>
        </w:tc>
      </w:tr>
      <w:tr w:rsidR="001F14D4" w:rsidRPr="00A5082D" w:rsidTr="00CC225F">
        <w:trPr>
          <w:trHeight w:val="143"/>
        </w:trPr>
        <w:tc>
          <w:tcPr>
            <w:tcW w:w="696" w:type="dxa"/>
          </w:tcPr>
          <w:p w:rsidR="001F14D4" w:rsidRPr="00A5082D" w:rsidRDefault="001F14D4" w:rsidP="00A5082D">
            <w:r w:rsidRPr="00A5082D">
              <w:t> 93.</w:t>
            </w:r>
          </w:p>
        </w:tc>
        <w:tc>
          <w:tcPr>
            <w:tcW w:w="7335" w:type="dxa"/>
          </w:tcPr>
          <w:p w:rsidR="001F14D4" w:rsidRPr="00A5082D" w:rsidRDefault="001F14D4" w:rsidP="00A5082D">
            <w:r w:rsidRPr="00A5082D">
              <w:t> Emisiju aprēķinu metodes izvēle, pamatojoties uz Klimata pārmaiņu starpvaldību padomes izstrādātajām vadlīnijām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94.</w:t>
            </w:r>
          </w:p>
        </w:tc>
        <w:tc>
          <w:tcPr>
            <w:tcW w:w="7335" w:type="dxa"/>
          </w:tcPr>
          <w:p w:rsidR="001F14D4" w:rsidRPr="00A5082D" w:rsidRDefault="001F14D4" w:rsidP="00A5082D">
            <w:r w:rsidRPr="00A5082D">
              <w:t> Emisiju faktoru izvēle un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95.</w:t>
            </w:r>
          </w:p>
        </w:tc>
        <w:tc>
          <w:tcPr>
            <w:tcW w:w="7335" w:type="dxa"/>
          </w:tcPr>
          <w:p w:rsidR="001F14D4" w:rsidRPr="00A5082D" w:rsidRDefault="001F14D4" w:rsidP="00A5082D">
            <w:r w:rsidRPr="00A5082D">
              <w:t> Lietoto pieņēmumu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96.</w:t>
            </w:r>
          </w:p>
        </w:tc>
        <w:tc>
          <w:tcPr>
            <w:tcW w:w="7335" w:type="dxa"/>
          </w:tcPr>
          <w:p w:rsidR="001F14D4" w:rsidRPr="00A5082D" w:rsidRDefault="001F14D4" w:rsidP="00A5082D">
            <w:r w:rsidRPr="00A5082D">
              <w:t> Oglekļa dioksīda piesaistes un emisiju aprēķināšana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97.</w:t>
            </w:r>
          </w:p>
        </w:tc>
        <w:tc>
          <w:tcPr>
            <w:tcW w:w="7335" w:type="dxa"/>
          </w:tcPr>
          <w:p w:rsidR="001F14D4" w:rsidRPr="00A5082D" w:rsidRDefault="001F14D4" w:rsidP="00A5082D">
            <w:r w:rsidRPr="00A5082D">
              <w:t> Dalība aktīvo datu, emisijas faktoru, neprecizitāšu izvērtēšanā saskaņā ar Klimata pārmaiņu starpvaldību padomes Labas prakses vadlīnijām; savu apsvērumu par neprecizitātēm iesniegšana galvenajam ekspertam, kurš apkopo kopējās neprecizitātes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98.</w:t>
            </w:r>
          </w:p>
        </w:tc>
        <w:tc>
          <w:tcPr>
            <w:tcW w:w="7335" w:type="dxa"/>
          </w:tcPr>
          <w:p w:rsidR="001F14D4" w:rsidRPr="00A5082D" w:rsidRDefault="001F14D4" w:rsidP="00A5082D">
            <w:r w:rsidRPr="00A5082D">
              <w:t xml:space="preserve"> Sagatavoto aprēķinu kvalitātes kontrole saskaņā ar Klimata pārmaiņu starpvaldību padomes 2000 LPV </w:t>
            </w:r>
            <w:r w:rsidRPr="00A5082D">
              <w:rPr>
                <w:i/>
                <w:iCs/>
              </w:rPr>
              <w:t>Tier 1</w:t>
            </w:r>
            <w:r w:rsidRPr="00A5082D">
              <w:t xml:space="preserve"> un </w:t>
            </w:r>
            <w:r w:rsidRPr="00A5082D">
              <w:rPr>
                <w:i/>
                <w:iCs/>
              </w:rPr>
              <w:t>Tier 2</w:t>
            </w:r>
            <w:r w:rsidRPr="00A5082D">
              <w:t xml:space="preserve"> metodēm (3.tabula)</w:t>
            </w:r>
          </w:p>
        </w:tc>
        <w:tc>
          <w:tcPr>
            <w:tcW w:w="0" w:type="auto"/>
            <w:vMerge/>
          </w:tcPr>
          <w:p w:rsidR="001F14D4" w:rsidRPr="00A5082D" w:rsidRDefault="001F14D4" w:rsidP="00A5082D"/>
        </w:tc>
      </w:tr>
      <w:tr w:rsidR="001F14D4" w:rsidRPr="00A5082D" w:rsidTr="00CC225F">
        <w:trPr>
          <w:trHeight w:val="347"/>
        </w:trPr>
        <w:tc>
          <w:tcPr>
            <w:tcW w:w="696" w:type="dxa"/>
          </w:tcPr>
          <w:p w:rsidR="001F14D4" w:rsidRPr="00A5082D" w:rsidRDefault="001F14D4" w:rsidP="00A5082D">
            <w:r>
              <w:t> 99.</w:t>
            </w:r>
          </w:p>
        </w:tc>
        <w:tc>
          <w:tcPr>
            <w:tcW w:w="7335" w:type="dxa"/>
          </w:tcPr>
          <w:p w:rsidR="001F14D4" w:rsidRPr="00A5082D" w:rsidRDefault="001F14D4" w:rsidP="00A5082D">
            <w:r w:rsidRPr="00A5082D">
              <w:t> Datu nosūtīšana inventarizācijas apkopotājam (</w:t>
            </w:r>
            <w:r w:rsidRPr="00A5082D">
              <w:rPr>
                <w:i/>
                <w:iCs/>
              </w:rPr>
              <w:t>XML</w:t>
            </w:r>
            <w:r w:rsidRPr="00A5082D">
              <w:t xml:space="preserve"> formātā)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100.</w:t>
            </w:r>
          </w:p>
        </w:tc>
        <w:tc>
          <w:tcPr>
            <w:tcW w:w="7335" w:type="dxa"/>
          </w:tcPr>
          <w:p w:rsidR="001F14D4" w:rsidRPr="00A5082D" w:rsidRDefault="001F14D4" w:rsidP="00A5082D">
            <w:r w:rsidRPr="00A5082D">
              <w:t>  Zemes izmantošanas, zemes izmantošanas maiņas un mežsaimniecības nozares prioritāro rādītāju un prioritāro papildrādītāju iesniegšana inventarizācijas apkopotājam (katru gadu līdz 1.decembrim), aizpildot Eiropas Komisijas noteikto formu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101.</w:t>
            </w:r>
          </w:p>
        </w:tc>
        <w:tc>
          <w:tcPr>
            <w:tcW w:w="7335" w:type="dxa"/>
          </w:tcPr>
          <w:p w:rsidR="001F14D4" w:rsidRPr="00A5082D" w:rsidRDefault="001F14D4" w:rsidP="00A5082D">
            <w:r w:rsidRPr="00A5082D">
              <w:t> Apraksta sagatavošana par emisiju aprēķinu izmaiņām, salīdzinot ar iepriekšējā gadā iesniegto inventarizāciju, un nosūtīšana inventarizācijas apkopotājam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102.</w:t>
            </w:r>
          </w:p>
        </w:tc>
        <w:tc>
          <w:tcPr>
            <w:tcW w:w="7335" w:type="dxa"/>
          </w:tcPr>
          <w:p w:rsidR="001F14D4" w:rsidRPr="00A5082D" w:rsidRDefault="001F14D4" w:rsidP="00A5082D">
            <w:r w:rsidRPr="00A5082D">
              <w:t> Nacionālā inventarizācijas ziņojuma zemes izmantošanas, zemes izmantošanas maiņas un mežsaimniecības nozares sadaļas sagatavošana saskaņā ar inventarizācijas apkopotāja izveidotu saturu, pamatojoties uz Klimata pārmaiņu starpvaldību padomes Labas prakses vadlīnijām, un nosūtīšana inventarizācijas apkopotājam (saskaņā ar KN/KK plānu)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103.</w:t>
            </w:r>
          </w:p>
        </w:tc>
        <w:tc>
          <w:tcPr>
            <w:tcW w:w="7335" w:type="dxa"/>
          </w:tcPr>
          <w:p w:rsidR="001F14D4" w:rsidRPr="00A5082D" w:rsidRDefault="001F14D4" w:rsidP="00A5082D">
            <w:r w:rsidRPr="00A5082D">
              <w:t> Informācijas dokumentēšana un arhivēšana par zemes izmantošanu, zemes izmantošanas maiņu un mežsaimniecības nozari saistībā ar inventarizācijas gatavošanu, kā arī tās nosūtīšana inventarizācijas apkopotājam</w:t>
            </w:r>
          </w:p>
        </w:tc>
        <w:tc>
          <w:tcPr>
            <w:tcW w:w="0" w:type="auto"/>
            <w:vMerge/>
          </w:tcPr>
          <w:p w:rsidR="001F14D4" w:rsidRPr="00A5082D" w:rsidRDefault="001F14D4" w:rsidP="00A5082D"/>
        </w:tc>
      </w:tr>
    </w:tbl>
    <w:p w:rsidR="001F14D4" w:rsidRDefault="001F14D4">
      <w:r>
        <w:br w:type="page"/>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335"/>
        <w:gridCol w:w="3759"/>
      </w:tblGrid>
      <w:tr w:rsidR="001F14D4" w:rsidRPr="00A5082D" w:rsidTr="00CC225F">
        <w:trPr>
          <w:trHeight w:val="143"/>
        </w:trPr>
        <w:tc>
          <w:tcPr>
            <w:tcW w:w="696" w:type="dxa"/>
          </w:tcPr>
          <w:p w:rsidR="001F14D4" w:rsidRPr="00A5082D" w:rsidRDefault="001F14D4" w:rsidP="00A5082D">
            <w:r w:rsidRPr="00A5082D">
              <w:t> 104.</w:t>
            </w:r>
          </w:p>
        </w:tc>
        <w:tc>
          <w:tcPr>
            <w:tcW w:w="7335" w:type="dxa"/>
          </w:tcPr>
          <w:p w:rsidR="001F14D4" w:rsidRPr="00A5082D" w:rsidRDefault="001F14D4" w:rsidP="00A5082D">
            <w:r w:rsidRPr="00A5082D">
              <w:t> Starptautisko ekspertu rekomendāciju ievērošana par iesniegto inventari</w:t>
            </w:r>
            <w:r w:rsidRPr="00A5082D">
              <w:softHyphen/>
              <w:t>zāciju. Ja tas nav iespējams, ikgadējā sanāksmē iepazīstina visus klāt</w:t>
            </w:r>
            <w:r w:rsidRPr="00A5082D">
              <w:softHyphen/>
              <w:t>esošos ar šo informāciju, kopīgi izvērtē situāciju un dokumentē turpmāko rīcību</w:t>
            </w:r>
          </w:p>
        </w:tc>
        <w:tc>
          <w:tcPr>
            <w:tcW w:w="0" w:type="auto"/>
            <w:vMerge w:val="restart"/>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105.</w:t>
            </w:r>
          </w:p>
        </w:tc>
        <w:tc>
          <w:tcPr>
            <w:tcW w:w="7335" w:type="dxa"/>
          </w:tcPr>
          <w:p w:rsidR="001F14D4" w:rsidRPr="00A5082D" w:rsidRDefault="001F14D4" w:rsidP="00A5082D">
            <w:r w:rsidRPr="00A5082D">
              <w:t> Komentāru sagatavošana par Eiropas Komisijas un konvencijas atsūtītajiem izvērtējumiem (visa gada laikā)</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106.</w:t>
            </w:r>
          </w:p>
        </w:tc>
        <w:tc>
          <w:tcPr>
            <w:tcW w:w="7335" w:type="dxa"/>
          </w:tcPr>
          <w:p w:rsidR="001F14D4" w:rsidRPr="00A5082D" w:rsidRDefault="001F14D4" w:rsidP="00A5082D">
            <w:r w:rsidRPr="00A5082D">
              <w:t> Ekspertu pieejamības nodrošināšana laikā, kad notiek starptautiskās inventarizācijas pārbaudes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107.</w:t>
            </w:r>
          </w:p>
        </w:tc>
        <w:tc>
          <w:tcPr>
            <w:tcW w:w="7335" w:type="dxa"/>
          </w:tcPr>
          <w:p w:rsidR="001F14D4" w:rsidRPr="00A5082D" w:rsidRDefault="001F14D4" w:rsidP="00A5082D">
            <w:r w:rsidRPr="00A5082D">
              <w:t> Priekšlikumu sagatavošana inventarizācijas uzlabošanai, kurus iesniedz inventarizācijas apkopotājam līdz kārtējai sanāksmei</w:t>
            </w:r>
          </w:p>
        </w:tc>
        <w:tc>
          <w:tcPr>
            <w:tcW w:w="0" w:type="auto"/>
            <w:vMerge/>
          </w:tcPr>
          <w:p w:rsidR="001F14D4" w:rsidRPr="00A5082D" w:rsidRDefault="001F14D4" w:rsidP="00A5082D"/>
        </w:tc>
      </w:tr>
      <w:tr w:rsidR="001F14D4" w:rsidRPr="00A5082D" w:rsidTr="00CC225F">
        <w:trPr>
          <w:trHeight w:val="143"/>
        </w:trPr>
        <w:tc>
          <w:tcPr>
            <w:tcW w:w="11790" w:type="dxa"/>
            <w:gridSpan w:val="3"/>
          </w:tcPr>
          <w:p w:rsidR="001F14D4" w:rsidRPr="00A5082D" w:rsidRDefault="001F14D4" w:rsidP="00A5082D">
            <w:pPr>
              <w:jc w:val="center"/>
            </w:pPr>
            <w:r w:rsidRPr="00A5082D">
              <w:t> ATKRITUMU APSAIMNIEKOŠANA</w:t>
            </w:r>
          </w:p>
        </w:tc>
      </w:tr>
      <w:tr w:rsidR="001F14D4" w:rsidRPr="00A5082D" w:rsidTr="00CC225F">
        <w:trPr>
          <w:trHeight w:val="143"/>
        </w:trPr>
        <w:tc>
          <w:tcPr>
            <w:tcW w:w="696" w:type="dxa"/>
          </w:tcPr>
          <w:p w:rsidR="001F14D4" w:rsidRPr="00A5082D" w:rsidRDefault="001F14D4" w:rsidP="00A5082D">
            <w:r w:rsidRPr="00A5082D">
              <w:t> 108.</w:t>
            </w:r>
          </w:p>
        </w:tc>
        <w:tc>
          <w:tcPr>
            <w:tcW w:w="7335" w:type="dxa"/>
          </w:tcPr>
          <w:p w:rsidR="001F14D4" w:rsidRPr="00A5082D" w:rsidRDefault="001F14D4" w:rsidP="00A5082D">
            <w:r w:rsidRPr="00A5082D">
              <w:t> Aktīvo datu apkopošana</w:t>
            </w:r>
          </w:p>
        </w:tc>
        <w:tc>
          <w:tcPr>
            <w:tcW w:w="3759" w:type="dxa"/>
            <w:vMerge w:val="restart"/>
            <w:vAlign w:val="center"/>
          </w:tcPr>
          <w:p w:rsidR="001F14D4" w:rsidRPr="00A5082D" w:rsidRDefault="001F14D4" w:rsidP="00A5082D">
            <w:pPr>
              <w:jc w:val="center"/>
            </w:pPr>
            <w:r w:rsidRPr="00A5082D">
              <w:t>Latvijas Vides, ģeoloģijas un meteoroloģijas centrs</w:t>
            </w:r>
          </w:p>
          <w:p w:rsidR="001F14D4" w:rsidRPr="00A5082D" w:rsidRDefault="001F14D4" w:rsidP="00A5082D">
            <w:pPr>
              <w:jc w:val="center"/>
            </w:pPr>
          </w:p>
        </w:tc>
      </w:tr>
      <w:tr w:rsidR="001F14D4" w:rsidRPr="00A5082D" w:rsidTr="00CC225F">
        <w:trPr>
          <w:trHeight w:val="143"/>
        </w:trPr>
        <w:tc>
          <w:tcPr>
            <w:tcW w:w="696" w:type="dxa"/>
          </w:tcPr>
          <w:p w:rsidR="001F14D4" w:rsidRPr="00A5082D" w:rsidRDefault="001F14D4" w:rsidP="00A5082D">
            <w:r w:rsidRPr="00A5082D">
              <w:t> 109.</w:t>
            </w:r>
          </w:p>
        </w:tc>
        <w:tc>
          <w:tcPr>
            <w:tcW w:w="7335" w:type="dxa"/>
          </w:tcPr>
          <w:p w:rsidR="001F14D4" w:rsidRPr="00A5082D" w:rsidRDefault="001F14D4" w:rsidP="00A5082D">
            <w:r w:rsidRPr="00A5082D">
              <w:t> Emisiju aprēķinu metodes izvēle, pamatojoties uz Klimata pārmaiņu starpvaldību padomes izstrādātajām vadlīnijām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110.</w:t>
            </w:r>
          </w:p>
        </w:tc>
        <w:tc>
          <w:tcPr>
            <w:tcW w:w="7335" w:type="dxa"/>
          </w:tcPr>
          <w:p w:rsidR="001F14D4" w:rsidRPr="00A5082D" w:rsidRDefault="001F14D4" w:rsidP="00A5082D">
            <w:r w:rsidRPr="00A5082D">
              <w:t> Emisiju faktoru izvēle un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111.</w:t>
            </w:r>
          </w:p>
        </w:tc>
        <w:tc>
          <w:tcPr>
            <w:tcW w:w="7335" w:type="dxa"/>
          </w:tcPr>
          <w:p w:rsidR="001F14D4" w:rsidRPr="00A5082D" w:rsidRDefault="001F14D4" w:rsidP="00A5082D">
            <w:r w:rsidRPr="00A5082D">
              <w:t> Lietoto pieņēmumu pamatojums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112.</w:t>
            </w:r>
          </w:p>
        </w:tc>
        <w:tc>
          <w:tcPr>
            <w:tcW w:w="7335" w:type="dxa"/>
          </w:tcPr>
          <w:p w:rsidR="001F14D4" w:rsidRPr="00A5082D" w:rsidRDefault="001F14D4" w:rsidP="00A5082D">
            <w:r w:rsidRPr="00A5082D">
              <w:t> Emisiju aprēķināšana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113.</w:t>
            </w:r>
          </w:p>
        </w:tc>
        <w:tc>
          <w:tcPr>
            <w:tcW w:w="7335" w:type="dxa"/>
          </w:tcPr>
          <w:p w:rsidR="001F14D4" w:rsidRPr="00A5082D" w:rsidRDefault="001F14D4" w:rsidP="00A5082D">
            <w:r w:rsidRPr="00A5082D">
              <w:t> Dalība aktīvo datu, emisijas faktoru, neprecizitāšu izvērtēšanā saskaņā ar Klimata pārmaiņu starpvaldību padomes vadlīnijām; savu apsvērumu par neprecizitātēm iesniegšana galvenajam ekspertam, kurš apkopo kopējās neprecizitātes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114.</w:t>
            </w:r>
          </w:p>
        </w:tc>
        <w:tc>
          <w:tcPr>
            <w:tcW w:w="7335" w:type="dxa"/>
          </w:tcPr>
          <w:p w:rsidR="001F14D4" w:rsidRPr="00A5082D" w:rsidRDefault="001F14D4" w:rsidP="00A5082D">
            <w:r w:rsidRPr="00A5082D">
              <w:t xml:space="preserve"> Sagatavoto aprēķinu kvalitātes kontrole saskaņā ar Klimata pārmaiņu starpvaldību padomes 2000 LPV  </w:t>
            </w:r>
            <w:r w:rsidRPr="00A5082D">
              <w:rPr>
                <w:i/>
                <w:iCs/>
              </w:rPr>
              <w:t>Tier 1</w:t>
            </w:r>
            <w:r w:rsidRPr="00A5082D">
              <w:t xml:space="preserve"> un </w:t>
            </w:r>
            <w:r w:rsidRPr="00A5082D">
              <w:rPr>
                <w:i/>
                <w:iCs/>
              </w:rPr>
              <w:t>Tier 2</w:t>
            </w:r>
            <w:r w:rsidRPr="00A5082D">
              <w:t xml:space="preserve"> metodēm (3.tabula)</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115.</w:t>
            </w:r>
          </w:p>
        </w:tc>
        <w:tc>
          <w:tcPr>
            <w:tcW w:w="7335" w:type="dxa"/>
          </w:tcPr>
          <w:p w:rsidR="001F14D4" w:rsidRPr="00A5082D" w:rsidRDefault="001F14D4" w:rsidP="00A5082D">
            <w:r w:rsidRPr="00A5082D">
              <w:t> Datu nosūtīšana inventarizācijas apkopotājam (</w:t>
            </w:r>
            <w:r w:rsidRPr="00A5082D">
              <w:rPr>
                <w:i/>
                <w:iCs/>
              </w:rPr>
              <w:t>XML</w:t>
            </w:r>
            <w:r w:rsidRPr="00A5082D">
              <w:t xml:space="preserve"> formātā) par atkritumu apsaimniekošanas nozari (katru gadu līdz 1.decembrim)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116.</w:t>
            </w:r>
          </w:p>
        </w:tc>
        <w:tc>
          <w:tcPr>
            <w:tcW w:w="7335" w:type="dxa"/>
          </w:tcPr>
          <w:p w:rsidR="001F14D4" w:rsidRPr="00A5082D" w:rsidRDefault="001F14D4" w:rsidP="00A5082D">
            <w:r w:rsidRPr="00A5082D">
              <w:t> Atkritumu apsaimniekošanas nozares prioritāro rādītāju un prioritāro papildrādītāju iesniegšana inventarizācijas apkopotājam (katru gadu līdz 1.decembrim), aizpildot Eiropas Komisijas noteikto formu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117.</w:t>
            </w:r>
          </w:p>
        </w:tc>
        <w:tc>
          <w:tcPr>
            <w:tcW w:w="7335" w:type="dxa"/>
          </w:tcPr>
          <w:p w:rsidR="001F14D4" w:rsidRPr="00A5082D" w:rsidRDefault="001F14D4" w:rsidP="00A5082D">
            <w:r w:rsidRPr="00A5082D">
              <w:t> Apraksta sagatavošana par emisiju aprēķinu izmaiņām, salīdzinot ar iepriekšējā gadā iesniegto inventarizāciju, un nosūtīšana inventarizācijas apkopotājam (katru gadu līdz 1.decembrim)</w:t>
            </w:r>
          </w:p>
        </w:tc>
        <w:tc>
          <w:tcPr>
            <w:tcW w:w="0" w:type="auto"/>
            <w:vMerge/>
          </w:tcPr>
          <w:p w:rsidR="001F14D4" w:rsidRPr="00A5082D" w:rsidRDefault="001F14D4" w:rsidP="00A5082D"/>
        </w:tc>
      </w:tr>
    </w:tbl>
    <w:p w:rsidR="001F14D4" w:rsidRDefault="001F14D4">
      <w:r>
        <w:br w:type="page"/>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335"/>
        <w:gridCol w:w="3759"/>
      </w:tblGrid>
      <w:tr w:rsidR="001F14D4" w:rsidRPr="00A5082D" w:rsidTr="00CC225F">
        <w:trPr>
          <w:trHeight w:val="143"/>
        </w:trPr>
        <w:tc>
          <w:tcPr>
            <w:tcW w:w="696" w:type="dxa"/>
          </w:tcPr>
          <w:p w:rsidR="001F14D4" w:rsidRPr="00A5082D" w:rsidRDefault="001F14D4" w:rsidP="00A5082D">
            <w:r w:rsidRPr="00A5082D">
              <w:t> 118.</w:t>
            </w:r>
          </w:p>
        </w:tc>
        <w:tc>
          <w:tcPr>
            <w:tcW w:w="7335" w:type="dxa"/>
          </w:tcPr>
          <w:p w:rsidR="001F14D4" w:rsidRPr="00A5082D" w:rsidRDefault="001F14D4" w:rsidP="00A5082D">
            <w:r w:rsidRPr="00A5082D">
              <w:t> Nacionālā inventarizācijas ziņojuma atkritumu apsaimniekošanas nozares sadaļas sagatavošana saskaņā ar inventarizācijas apkopotāja izveidotu saturu, pamatojoties uz Klimata pārmaiņu starpvaldību padomes vadlīnijām, un nosūtīšana inventarizācijas apkopotājam (katru gadu līdz 1.decembrim)</w:t>
            </w:r>
          </w:p>
        </w:tc>
        <w:tc>
          <w:tcPr>
            <w:tcW w:w="0" w:type="auto"/>
            <w:vMerge w:val="restart"/>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119.</w:t>
            </w:r>
          </w:p>
        </w:tc>
        <w:tc>
          <w:tcPr>
            <w:tcW w:w="7335" w:type="dxa"/>
          </w:tcPr>
          <w:p w:rsidR="001F14D4" w:rsidRPr="00A5082D" w:rsidRDefault="001F14D4" w:rsidP="00A5082D">
            <w:r w:rsidRPr="00A5082D">
              <w:t> Informācijas dokumentēšana un arhivēšana par atkritumu apsaimniekošanas nozari saistībā ar inventarizācijas gatavošanu, kā arī tās nosūtīšana inventarizācijas apkopotājam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120.</w:t>
            </w:r>
          </w:p>
        </w:tc>
        <w:tc>
          <w:tcPr>
            <w:tcW w:w="7335" w:type="dxa"/>
          </w:tcPr>
          <w:p w:rsidR="001F14D4" w:rsidRPr="00A5082D" w:rsidRDefault="001F14D4" w:rsidP="00A5082D">
            <w:r w:rsidRPr="00A5082D">
              <w:t> Starptautisko ekspertu rekomendāciju ievērošana par iesniegto inventari</w:t>
            </w:r>
            <w:r w:rsidRPr="00A5082D">
              <w:softHyphen/>
              <w:t>zāciju. Ja tas nav iespējams, ikgadējā sanāksmē iepazīstina visus klāt</w:t>
            </w:r>
            <w:r w:rsidRPr="00A5082D">
              <w:softHyphen/>
              <w:t>esošos ar šo informāciju, kopīgi izvērtē situāciju un dokumentē turpmāko rīcību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121.</w:t>
            </w:r>
          </w:p>
        </w:tc>
        <w:tc>
          <w:tcPr>
            <w:tcW w:w="7335" w:type="dxa"/>
          </w:tcPr>
          <w:p w:rsidR="001F14D4" w:rsidRPr="00A5082D" w:rsidRDefault="001F14D4" w:rsidP="00A5082D">
            <w:r w:rsidRPr="00A5082D">
              <w:t> Komentāru sagatavošana par Eiropas Komisijas un konvencijas atsūtītajiem izvērtējumiem (visa gada laikā)</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122.</w:t>
            </w:r>
          </w:p>
        </w:tc>
        <w:tc>
          <w:tcPr>
            <w:tcW w:w="7335" w:type="dxa"/>
          </w:tcPr>
          <w:p w:rsidR="001F14D4" w:rsidRPr="00A5082D" w:rsidRDefault="001F14D4" w:rsidP="00A5082D">
            <w:r w:rsidRPr="00A5082D">
              <w:t> Ekspertu pieejamības nodrošināšana laikā, kad notiek starptautiskās inventarizācijas pārbaudes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123.</w:t>
            </w:r>
          </w:p>
        </w:tc>
        <w:tc>
          <w:tcPr>
            <w:tcW w:w="7335" w:type="dxa"/>
          </w:tcPr>
          <w:p w:rsidR="001F14D4" w:rsidRPr="00A5082D" w:rsidRDefault="001F14D4" w:rsidP="00A5082D">
            <w:r w:rsidRPr="00A5082D">
              <w:t> Priekšlikumu sagatavošana inventarizācijas uzlabošanai, kurus iesniedz inventarizācijas apkopotājam līdz kārtējai sanāksmei</w:t>
            </w:r>
          </w:p>
        </w:tc>
        <w:tc>
          <w:tcPr>
            <w:tcW w:w="0" w:type="auto"/>
            <w:vMerge/>
          </w:tcPr>
          <w:p w:rsidR="001F14D4" w:rsidRPr="00A5082D" w:rsidRDefault="001F14D4" w:rsidP="00A5082D"/>
        </w:tc>
      </w:tr>
      <w:tr w:rsidR="001F14D4" w:rsidRPr="00A5082D" w:rsidTr="00CC225F">
        <w:trPr>
          <w:trHeight w:val="143"/>
        </w:trPr>
        <w:tc>
          <w:tcPr>
            <w:tcW w:w="11790" w:type="dxa"/>
            <w:gridSpan w:val="3"/>
          </w:tcPr>
          <w:p w:rsidR="001F14D4" w:rsidRPr="00A5082D" w:rsidRDefault="001F14D4" w:rsidP="00A5082D">
            <w:pPr>
              <w:jc w:val="center"/>
            </w:pPr>
            <w:r w:rsidRPr="00A5082D">
              <w:rPr>
                <w:caps/>
              </w:rPr>
              <w:t> Pamatavotu aprēķini</w:t>
            </w:r>
          </w:p>
        </w:tc>
      </w:tr>
      <w:tr w:rsidR="001F14D4" w:rsidRPr="00A5082D" w:rsidTr="00CC225F">
        <w:trPr>
          <w:trHeight w:val="143"/>
        </w:trPr>
        <w:tc>
          <w:tcPr>
            <w:tcW w:w="696" w:type="dxa"/>
          </w:tcPr>
          <w:p w:rsidR="001F14D4" w:rsidRPr="00A5082D" w:rsidRDefault="001F14D4" w:rsidP="00A5082D">
            <w:r w:rsidRPr="00A5082D">
              <w:t> 124.</w:t>
            </w:r>
          </w:p>
        </w:tc>
        <w:tc>
          <w:tcPr>
            <w:tcW w:w="7335" w:type="dxa"/>
          </w:tcPr>
          <w:p w:rsidR="001F14D4" w:rsidRPr="00A5082D" w:rsidRDefault="001F14D4" w:rsidP="00A5082D">
            <w:r w:rsidRPr="00A5082D">
              <w:t> Pamatavotu novērtēšana saskaņā ar Klimata pārmaiņu starpvaldību padomes Labas prakses vadlīnijām (2000) (</w:t>
            </w:r>
            <w:r w:rsidRPr="00A5082D">
              <w:rPr>
                <w:i/>
                <w:iCs/>
              </w:rPr>
              <w:t>Tier 1</w:t>
            </w:r>
            <w:r w:rsidRPr="00A5082D">
              <w:t>), iespēju robežās pamatavotu aprēķiniem izmantojot augstāko līmeni (</w:t>
            </w:r>
            <w:r w:rsidRPr="00A5082D">
              <w:rPr>
                <w:i/>
                <w:iCs/>
              </w:rPr>
              <w:t>Tier 2</w:t>
            </w:r>
            <w:r w:rsidRPr="00A5082D">
              <w:t>)</w:t>
            </w:r>
          </w:p>
        </w:tc>
        <w:tc>
          <w:tcPr>
            <w:tcW w:w="3759" w:type="dxa"/>
            <w:vMerge w:val="restart"/>
            <w:vAlign w:val="center"/>
          </w:tcPr>
          <w:p w:rsidR="001F14D4" w:rsidRPr="00A5082D" w:rsidRDefault="001F14D4" w:rsidP="00A5082D">
            <w:pPr>
              <w:jc w:val="center"/>
            </w:pPr>
            <w:r w:rsidRPr="00A5082D">
              <w:t>Šo noteikumu 3.2.apakšpunktā minētās institūcijas (inventarizācijas apkopotājs vai cits nominēts pārstāvis)</w:t>
            </w:r>
          </w:p>
        </w:tc>
      </w:tr>
      <w:tr w:rsidR="001F14D4" w:rsidRPr="00A5082D" w:rsidTr="00CC225F">
        <w:trPr>
          <w:trHeight w:val="143"/>
        </w:trPr>
        <w:tc>
          <w:tcPr>
            <w:tcW w:w="696" w:type="dxa"/>
          </w:tcPr>
          <w:p w:rsidR="001F14D4" w:rsidRPr="00A5082D" w:rsidRDefault="001F14D4" w:rsidP="00A5082D">
            <w:r w:rsidRPr="00A5082D">
              <w:t> 125.</w:t>
            </w:r>
          </w:p>
        </w:tc>
        <w:tc>
          <w:tcPr>
            <w:tcW w:w="7335" w:type="dxa"/>
          </w:tcPr>
          <w:p w:rsidR="001F14D4" w:rsidRPr="00A5082D" w:rsidRDefault="001F14D4" w:rsidP="00A5082D">
            <w:r w:rsidRPr="00A5082D">
              <w:t> Aprēķināto pamatavotu nosūtīšana nozaru ekspertiem Nacionālā inventarizācijas ziņojuma sagatavošanai</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126.</w:t>
            </w:r>
          </w:p>
        </w:tc>
        <w:tc>
          <w:tcPr>
            <w:tcW w:w="7335" w:type="dxa"/>
          </w:tcPr>
          <w:p w:rsidR="001F14D4" w:rsidRPr="00A5082D" w:rsidRDefault="001F14D4" w:rsidP="00A5082D">
            <w:r w:rsidRPr="00A5082D">
              <w:t> Nacionālā inventarizācijas ziņojuma vispārējās sadaļas apraksts par pamatavotiem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127.</w:t>
            </w:r>
          </w:p>
        </w:tc>
        <w:tc>
          <w:tcPr>
            <w:tcW w:w="7335" w:type="dxa"/>
          </w:tcPr>
          <w:p w:rsidR="001F14D4" w:rsidRPr="00A5082D" w:rsidRDefault="001F14D4" w:rsidP="00A5082D">
            <w:r w:rsidRPr="00A5082D">
              <w:t> Informācijas dokumentēšana un arhivēšana saistībā ar inventarizācijas gatavošanu</w:t>
            </w:r>
          </w:p>
        </w:tc>
        <w:tc>
          <w:tcPr>
            <w:tcW w:w="0" w:type="auto"/>
            <w:vMerge/>
          </w:tcPr>
          <w:p w:rsidR="001F14D4" w:rsidRPr="00A5082D" w:rsidRDefault="001F14D4" w:rsidP="00A5082D"/>
        </w:tc>
      </w:tr>
    </w:tbl>
    <w:p w:rsidR="001F14D4" w:rsidRDefault="001F14D4">
      <w:r>
        <w:br w:type="page"/>
      </w: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335"/>
        <w:gridCol w:w="3759"/>
      </w:tblGrid>
      <w:tr w:rsidR="001F14D4" w:rsidRPr="00A5082D" w:rsidTr="00CC225F">
        <w:trPr>
          <w:trHeight w:val="143"/>
        </w:trPr>
        <w:tc>
          <w:tcPr>
            <w:tcW w:w="11790" w:type="dxa"/>
            <w:gridSpan w:val="3"/>
          </w:tcPr>
          <w:p w:rsidR="001F14D4" w:rsidRPr="00A5082D" w:rsidRDefault="001F14D4" w:rsidP="00A5082D">
            <w:pPr>
              <w:jc w:val="center"/>
            </w:pPr>
            <w:r w:rsidRPr="00A5082D">
              <w:t> NEPRECIZITĀŠU APRĒĶINI</w:t>
            </w:r>
          </w:p>
        </w:tc>
      </w:tr>
      <w:tr w:rsidR="001F14D4" w:rsidRPr="00A5082D" w:rsidTr="00CC225F">
        <w:trPr>
          <w:trHeight w:val="143"/>
        </w:trPr>
        <w:tc>
          <w:tcPr>
            <w:tcW w:w="696" w:type="dxa"/>
          </w:tcPr>
          <w:p w:rsidR="001F14D4" w:rsidRPr="00A5082D" w:rsidRDefault="001F14D4" w:rsidP="00A5082D">
            <w:r w:rsidRPr="00A5082D">
              <w:t> 128.</w:t>
            </w:r>
          </w:p>
        </w:tc>
        <w:tc>
          <w:tcPr>
            <w:tcW w:w="7335" w:type="dxa"/>
          </w:tcPr>
          <w:p w:rsidR="001F14D4" w:rsidRPr="00A5082D" w:rsidRDefault="001F14D4" w:rsidP="00A5082D">
            <w:r w:rsidRPr="00A5082D">
              <w:t> Iespējamās aprēķinu metodoloģijas izvēle saskaņā ar Klimata pārmaiņu starpvaldību padomes Labas prakses vadlīnijām (2000) un aprēķinu veikšanai nepieciešamās informācijas izvērtēšana (kopīgi ar nozaru ekspertiem un inventarizācijas apkopotāju)</w:t>
            </w:r>
          </w:p>
        </w:tc>
        <w:tc>
          <w:tcPr>
            <w:tcW w:w="3759" w:type="dxa"/>
            <w:vMerge w:val="restart"/>
            <w:vAlign w:val="center"/>
          </w:tcPr>
          <w:p w:rsidR="001F14D4" w:rsidRPr="00A5082D" w:rsidRDefault="001F14D4" w:rsidP="00A5082D">
            <w:pPr>
              <w:jc w:val="center"/>
            </w:pPr>
            <w:r w:rsidRPr="00A5082D">
              <w:t>Šo noteikumu 3.2. un 3.3.apakšpunktā minētās institūcijas (inventarizācijas apkopotājs vai cits nominēts pārstāvis)</w:t>
            </w:r>
          </w:p>
        </w:tc>
      </w:tr>
      <w:tr w:rsidR="001F14D4" w:rsidRPr="00A5082D" w:rsidTr="00CC225F">
        <w:trPr>
          <w:trHeight w:val="143"/>
        </w:trPr>
        <w:tc>
          <w:tcPr>
            <w:tcW w:w="696" w:type="dxa"/>
          </w:tcPr>
          <w:p w:rsidR="001F14D4" w:rsidRPr="00A5082D" w:rsidRDefault="001F14D4" w:rsidP="00A5082D">
            <w:r w:rsidRPr="00A5082D">
              <w:t> 129.</w:t>
            </w:r>
          </w:p>
        </w:tc>
        <w:tc>
          <w:tcPr>
            <w:tcW w:w="7335" w:type="dxa"/>
          </w:tcPr>
          <w:p w:rsidR="001F14D4" w:rsidRPr="00A5082D" w:rsidRDefault="001F14D4" w:rsidP="00A5082D">
            <w:r w:rsidRPr="00A5082D">
              <w:t> Emisiju neprecizitātes (%) aprēķināšana pēc nozaru ekspertu iesniegtās un novērtētās informācijas saistībā ar aktīvo datu un emisijas faktoru neprecizitātēm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130.</w:t>
            </w:r>
          </w:p>
        </w:tc>
        <w:tc>
          <w:tcPr>
            <w:tcW w:w="7335" w:type="dxa"/>
          </w:tcPr>
          <w:p w:rsidR="001F14D4" w:rsidRPr="00A5082D" w:rsidRDefault="001F14D4" w:rsidP="00A5082D">
            <w:r w:rsidRPr="00A5082D">
              <w:t> Nacionālā inventarizācijas ziņojuma vispārējās sadaļas apraksts par neprecizitātēm</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131.</w:t>
            </w:r>
          </w:p>
        </w:tc>
        <w:tc>
          <w:tcPr>
            <w:tcW w:w="7335" w:type="dxa"/>
          </w:tcPr>
          <w:p w:rsidR="001F14D4" w:rsidRPr="00A5082D" w:rsidRDefault="001F14D4" w:rsidP="00A5082D">
            <w:r w:rsidRPr="00A5082D">
              <w:t> Informācijas dokumentēšana un arhivēšana saistībā ar inventarizācijas gatavošanu</w:t>
            </w:r>
          </w:p>
        </w:tc>
        <w:tc>
          <w:tcPr>
            <w:tcW w:w="0" w:type="auto"/>
            <w:vMerge/>
          </w:tcPr>
          <w:p w:rsidR="001F14D4" w:rsidRPr="00A5082D" w:rsidRDefault="001F14D4" w:rsidP="00A5082D"/>
        </w:tc>
      </w:tr>
      <w:tr w:rsidR="001F14D4" w:rsidRPr="00A5082D" w:rsidTr="00CC225F">
        <w:trPr>
          <w:trHeight w:val="143"/>
        </w:trPr>
        <w:tc>
          <w:tcPr>
            <w:tcW w:w="11790" w:type="dxa"/>
            <w:gridSpan w:val="3"/>
          </w:tcPr>
          <w:p w:rsidR="001F14D4" w:rsidRPr="00A5082D" w:rsidRDefault="001F14D4" w:rsidP="00A5082D">
            <w:pPr>
              <w:jc w:val="center"/>
            </w:pPr>
            <w:r w:rsidRPr="00A5082D">
              <w:rPr>
                <w:caps/>
              </w:rPr>
              <w:t> invenTArizācijas Kvalitātes nodrošināšana</w:t>
            </w:r>
          </w:p>
        </w:tc>
      </w:tr>
      <w:tr w:rsidR="001F14D4" w:rsidRPr="00A5082D" w:rsidTr="00CC225F">
        <w:trPr>
          <w:trHeight w:val="143"/>
        </w:trPr>
        <w:tc>
          <w:tcPr>
            <w:tcW w:w="696" w:type="dxa"/>
          </w:tcPr>
          <w:p w:rsidR="001F14D4" w:rsidRPr="00A5082D" w:rsidRDefault="001F14D4" w:rsidP="00A5082D">
            <w:r w:rsidRPr="00A5082D">
              <w:t> 132.</w:t>
            </w:r>
          </w:p>
        </w:tc>
        <w:tc>
          <w:tcPr>
            <w:tcW w:w="7335" w:type="dxa"/>
          </w:tcPr>
          <w:p w:rsidR="001F14D4" w:rsidRPr="00A5082D" w:rsidRDefault="001F14D4" w:rsidP="00A5082D">
            <w:r w:rsidRPr="00A5082D">
              <w:t> Apraksta sagatavošana par siltumnīcefekta gāzu emisiju un CO</w:t>
            </w:r>
            <w:r w:rsidRPr="00A5082D">
              <w:rPr>
                <w:vertAlign w:val="subscript"/>
              </w:rPr>
              <w:t>2</w:t>
            </w:r>
            <w:r w:rsidRPr="00A5082D">
              <w:t xml:space="preserve"> piesaistes inventarizāciju (aprēķinu un ziņojuma sagatavošana) un nosūtīšana gala inventarizācijas apkopotājam katru gadu līdz 1.decembrim (ja ir nepieciešams, atjaunināt) saskaņā ar 4.pielikuma 14.</w:t>
            </w:r>
            <w:r>
              <w:t> un 15.punktu</w:t>
            </w:r>
          </w:p>
        </w:tc>
        <w:tc>
          <w:tcPr>
            <w:tcW w:w="3759" w:type="dxa"/>
            <w:vMerge w:val="restart"/>
            <w:vAlign w:val="center"/>
          </w:tcPr>
          <w:p w:rsidR="001F14D4" w:rsidRPr="00A5082D" w:rsidRDefault="001F14D4" w:rsidP="00A5082D">
            <w:pPr>
              <w:jc w:val="center"/>
            </w:pPr>
            <w:r w:rsidRPr="00A5082D">
              <w:t>Šo noteikumu 3.3.apakšpunktā minētās institūcijas</w:t>
            </w:r>
          </w:p>
        </w:tc>
      </w:tr>
      <w:tr w:rsidR="001F14D4" w:rsidRPr="00A5082D" w:rsidTr="00CC225F">
        <w:trPr>
          <w:trHeight w:val="143"/>
        </w:trPr>
        <w:tc>
          <w:tcPr>
            <w:tcW w:w="696" w:type="dxa"/>
          </w:tcPr>
          <w:p w:rsidR="001F14D4" w:rsidRPr="00A5082D" w:rsidRDefault="001F14D4" w:rsidP="00A5082D">
            <w:r w:rsidRPr="00A5082D">
              <w:t> 133.</w:t>
            </w:r>
          </w:p>
        </w:tc>
        <w:tc>
          <w:tcPr>
            <w:tcW w:w="7335" w:type="dxa"/>
          </w:tcPr>
          <w:p w:rsidR="001F14D4" w:rsidRPr="00A5082D" w:rsidRDefault="001F14D4" w:rsidP="00A5082D">
            <w:r w:rsidRPr="00A5082D">
              <w:t> </w:t>
            </w:r>
            <w:r w:rsidRPr="00A5082D">
              <w:rPr>
                <w:i/>
                <w:iCs/>
              </w:rPr>
              <w:t>XML</w:t>
            </w:r>
            <w:r w:rsidRPr="00A5082D">
              <w:t xml:space="preserve"> dokumentu izveidošana tikai pēc kvalitātes kontroles darbību veikšanas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134.</w:t>
            </w:r>
          </w:p>
        </w:tc>
        <w:tc>
          <w:tcPr>
            <w:tcW w:w="7335" w:type="dxa"/>
          </w:tcPr>
          <w:p w:rsidR="001F14D4" w:rsidRPr="00A5082D" w:rsidRDefault="001F14D4" w:rsidP="00A5082D">
            <w:r w:rsidRPr="00A5082D">
              <w:t> Inventarizācijas kvalitātes kontroles pārbaude saskaņā ar šo noteikumu 4.pielikuma 2.3.apakšpunktu, dokumentējot saskaņā ar šo noteikumu 5.pielikumu</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135.</w:t>
            </w:r>
          </w:p>
        </w:tc>
        <w:tc>
          <w:tcPr>
            <w:tcW w:w="7335" w:type="dxa"/>
          </w:tcPr>
          <w:p w:rsidR="001F14D4" w:rsidRPr="00A5082D" w:rsidRDefault="001F14D4" w:rsidP="00A5082D">
            <w:r w:rsidRPr="00A5082D">
              <w:t> Veikto pārbaužu aprakstu iekļaušana Nacionālajā inventarizācijas ziņojumā un izmantošana aprēķinos</w:t>
            </w:r>
          </w:p>
        </w:tc>
        <w:tc>
          <w:tcPr>
            <w:tcW w:w="0" w:type="auto"/>
            <w:vMerge/>
          </w:tcPr>
          <w:p w:rsidR="001F14D4" w:rsidRPr="00A5082D" w:rsidRDefault="001F14D4" w:rsidP="00A5082D"/>
        </w:tc>
      </w:tr>
      <w:tr w:rsidR="001F14D4" w:rsidRPr="00A5082D" w:rsidTr="00CC225F">
        <w:trPr>
          <w:trHeight w:val="143"/>
        </w:trPr>
        <w:tc>
          <w:tcPr>
            <w:tcW w:w="696" w:type="dxa"/>
          </w:tcPr>
          <w:p w:rsidR="001F14D4" w:rsidRPr="00A5082D" w:rsidRDefault="001F14D4" w:rsidP="00A5082D">
            <w:r w:rsidRPr="00A5082D">
              <w:t> 136.</w:t>
            </w:r>
          </w:p>
        </w:tc>
        <w:tc>
          <w:tcPr>
            <w:tcW w:w="7335" w:type="dxa"/>
          </w:tcPr>
          <w:p w:rsidR="001F14D4" w:rsidRPr="00A5082D" w:rsidRDefault="001F14D4" w:rsidP="00A5082D">
            <w:r w:rsidRPr="00A5082D">
              <w:t> Informācijas dokumentēšana un arhivēšana saistībā ar inventarizācijas gatavošanu</w:t>
            </w:r>
          </w:p>
        </w:tc>
        <w:tc>
          <w:tcPr>
            <w:tcW w:w="0" w:type="auto"/>
            <w:vMerge/>
          </w:tcPr>
          <w:p w:rsidR="001F14D4" w:rsidRPr="00A5082D" w:rsidRDefault="001F14D4" w:rsidP="00A5082D"/>
        </w:tc>
      </w:tr>
    </w:tbl>
    <w:p w:rsidR="001F14D4" w:rsidRDefault="001F14D4" w:rsidP="00A5082D">
      <w:pPr>
        <w:ind w:left="375" w:firstLine="375"/>
        <w:jc w:val="both"/>
        <w:rPr>
          <w:b/>
          <w:bCs/>
        </w:rPr>
      </w:pPr>
    </w:p>
    <w:p w:rsidR="001F14D4" w:rsidRDefault="001F14D4">
      <w:pPr>
        <w:spacing w:after="200" w:line="276" w:lineRule="auto"/>
        <w:rPr>
          <w:b/>
          <w:bCs/>
        </w:rPr>
      </w:pPr>
      <w:r>
        <w:rPr>
          <w:b/>
          <w:bCs/>
        </w:rPr>
        <w:br w:type="page"/>
      </w:r>
    </w:p>
    <w:p w:rsidR="001F14D4" w:rsidRPr="00A5082D" w:rsidRDefault="001F14D4" w:rsidP="00A5082D">
      <w:pPr>
        <w:ind w:left="375" w:firstLine="375"/>
        <w:jc w:val="both"/>
        <w:rPr>
          <w:b/>
          <w:bCs/>
        </w:rPr>
      </w:pPr>
    </w:p>
    <w:p w:rsidR="001F14D4" w:rsidRPr="00A5082D" w:rsidRDefault="001F14D4" w:rsidP="00A5082D">
      <w:pPr>
        <w:jc w:val="center"/>
        <w:rPr>
          <w:b/>
          <w:bCs/>
        </w:rPr>
      </w:pPr>
      <w:r w:rsidRPr="00A5082D">
        <w:rPr>
          <w:b/>
          <w:bCs/>
        </w:rPr>
        <w:t>2.2. Vispārējs KK/KN darbību ieviešanas grafiks</w:t>
      </w:r>
    </w:p>
    <w:p w:rsidR="001F14D4" w:rsidRPr="00A5082D" w:rsidRDefault="001F14D4" w:rsidP="00A5082D">
      <w:pPr>
        <w:jc w:val="right"/>
      </w:pPr>
      <w:r w:rsidRPr="00A5082D">
        <w:t>2.tabula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4595"/>
        <w:gridCol w:w="516"/>
        <w:gridCol w:w="525"/>
        <w:gridCol w:w="525"/>
        <w:gridCol w:w="525"/>
        <w:gridCol w:w="525"/>
        <w:gridCol w:w="525"/>
        <w:gridCol w:w="525"/>
        <w:gridCol w:w="525"/>
        <w:gridCol w:w="610"/>
        <w:gridCol w:w="610"/>
        <w:gridCol w:w="656"/>
        <w:gridCol w:w="737"/>
      </w:tblGrid>
      <w:tr w:rsidR="001F14D4" w:rsidRPr="00A5082D" w:rsidTr="00CC225F">
        <w:tc>
          <w:tcPr>
            <w:tcW w:w="616" w:type="dxa"/>
            <w:vMerge w:val="restart"/>
          </w:tcPr>
          <w:p w:rsidR="001F14D4" w:rsidRPr="00F324F7" w:rsidRDefault="001F14D4" w:rsidP="00A5082D">
            <w:pPr>
              <w:jc w:val="center"/>
            </w:pPr>
            <w:r w:rsidRPr="00F324F7">
              <w:t> Nr.</w:t>
            </w:r>
          </w:p>
          <w:p w:rsidR="001F14D4" w:rsidRPr="00F324F7" w:rsidRDefault="001F14D4" w:rsidP="00A5082D">
            <w:pPr>
              <w:jc w:val="center"/>
            </w:pPr>
            <w:r w:rsidRPr="00F324F7">
              <w:t>p.k.</w:t>
            </w:r>
          </w:p>
        </w:tc>
        <w:tc>
          <w:tcPr>
            <w:tcW w:w="4595" w:type="dxa"/>
            <w:vMerge w:val="restart"/>
          </w:tcPr>
          <w:p w:rsidR="001F14D4" w:rsidRPr="00F324F7" w:rsidRDefault="001F14D4" w:rsidP="00A5082D">
            <w:pPr>
              <w:jc w:val="center"/>
            </w:pPr>
            <w:r w:rsidRPr="00F324F7">
              <w:t> Rīcība</w:t>
            </w:r>
          </w:p>
        </w:tc>
        <w:tc>
          <w:tcPr>
            <w:tcW w:w="6804" w:type="dxa"/>
            <w:gridSpan w:val="12"/>
          </w:tcPr>
          <w:p w:rsidR="001F14D4" w:rsidRPr="00F324F7" w:rsidRDefault="001F14D4" w:rsidP="00A5082D">
            <w:pPr>
              <w:jc w:val="center"/>
            </w:pPr>
            <w:r w:rsidRPr="00F324F7">
              <w:t> Mēnesis</w:t>
            </w:r>
          </w:p>
        </w:tc>
      </w:tr>
      <w:tr w:rsidR="001F14D4" w:rsidRPr="00A5082D" w:rsidTr="00CC225F">
        <w:tc>
          <w:tcPr>
            <w:tcW w:w="0" w:type="auto"/>
            <w:vMerge/>
          </w:tcPr>
          <w:p w:rsidR="001F14D4" w:rsidRPr="00F324F7" w:rsidRDefault="001F14D4" w:rsidP="00A5082D"/>
        </w:tc>
        <w:tc>
          <w:tcPr>
            <w:tcW w:w="4595" w:type="dxa"/>
            <w:vMerge/>
          </w:tcPr>
          <w:p w:rsidR="001F14D4" w:rsidRPr="00F324F7" w:rsidRDefault="001F14D4" w:rsidP="00A5082D"/>
        </w:tc>
        <w:tc>
          <w:tcPr>
            <w:tcW w:w="516" w:type="dxa"/>
          </w:tcPr>
          <w:p w:rsidR="001F14D4" w:rsidRPr="00F324F7" w:rsidRDefault="001F14D4" w:rsidP="00A5082D">
            <w:pPr>
              <w:jc w:val="center"/>
            </w:pPr>
            <w:r w:rsidRPr="00F324F7">
              <w:t> 05</w:t>
            </w:r>
          </w:p>
        </w:tc>
        <w:tc>
          <w:tcPr>
            <w:tcW w:w="525" w:type="dxa"/>
          </w:tcPr>
          <w:p w:rsidR="001F14D4" w:rsidRPr="00F324F7" w:rsidRDefault="001F14D4" w:rsidP="00A5082D">
            <w:pPr>
              <w:jc w:val="center"/>
            </w:pPr>
            <w:r w:rsidRPr="00F324F7">
              <w:t> 06</w:t>
            </w:r>
          </w:p>
        </w:tc>
        <w:tc>
          <w:tcPr>
            <w:tcW w:w="525" w:type="dxa"/>
          </w:tcPr>
          <w:p w:rsidR="001F14D4" w:rsidRPr="00F324F7" w:rsidRDefault="001F14D4" w:rsidP="00A5082D">
            <w:pPr>
              <w:jc w:val="center"/>
            </w:pPr>
            <w:r w:rsidRPr="00F324F7">
              <w:t> 07</w:t>
            </w:r>
          </w:p>
        </w:tc>
        <w:tc>
          <w:tcPr>
            <w:tcW w:w="525" w:type="dxa"/>
          </w:tcPr>
          <w:p w:rsidR="001F14D4" w:rsidRPr="00F324F7" w:rsidRDefault="001F14D4" w:rsidP="00A5082D">
            <w:pPr>
              <w:jc w:val="center"/>
            </w:pPr>
            <w:r w:rsidRPr="00F324F7">
              <w:t> 08</w:t>
            </w:r>
          </w:p>
        </w:tc>
        <w:tc>
          <w:tcPr>
            <w:tcW w:w="525" w:type="dxa"/>
          </w:tcPr>
          <w:p w:rsidR="001F14D4" w:rsidRPr="00F324F7" w:rsidRDefault="001F14D4" w:rsidP="00A5082D">
            <w:pPr>
              <w:jc w:val="center"/>
            </w:pPr>
            <w:r w:rsidRPr="00F324F7">
              <w:t> 09</w:t>
            </w:r>
          </w:p>
        </w:tc>
        <w:tc>
          <w:tcPr>
            <w:tcW w:w="525" w:type="dxa"/>
          </w:tcPr>
          <w:p w:rsidR="001F14D4" w:rsidRPr="00F324F7" w:rsidRDefault="001F14D4" w:rsidP="00A5082D">
            <w:pPr>
              <w:jc w:val="center"/>
            </w:pPr>
            <w:r w:rsidRPr="00F324F7">
              <w:t> 10</w:t>
            </w:r>
          </w:p>
        </w:tc>
        <w:tc>
          <w:tcPr>
            <w:tcW w:w="525" w:type="dxa"/>
          </w:tcPr>
          <w:p w:rsidR="001F14D4" w:rsidRPr="00F324F7" w:rsidRDefault="001F14D4" w:rsidP="00A5082D">
            <w:pPr>
              <w:jc w:val="center"/>
            </w:pPr>
            <w:r w:rsidRPr="00F324F7">
              <w:t> 11</w:t>
            </w:r>
          </w:p>
        </w:tc>
        <w:tc>
          <w:tcPr>
            <w:tcW w:w="525" w:type="dxa"/>
          </w:tcPr>
          <w:p w:rsidR="001F14D4" w:rsidRPr="00F324F7" w:rsidRDefault="001F14D4" w:rsidP="00A5082D">
            <w:pPr>
              <w:jc w:val="center"/>
            </w:pPr>
            <w:r w:rsidRPr="00F324F7">
              <w:t> 12</w:t>
            </w:r>
          </w:p>
        </w:tc>
        <w:tc>
          <w:tcPr>
            <w:tcW w:w="610" w:type="dxa"/>
          </w:tcPr>
          <w:p w:rsidR="001F14D4" w:rsidRPr="00F324F7" w:rsidRDefault="001F14D4" w:rsidP="00A5082D">
            <w:pPr>
              <w:jc w:val="center"/>
            </w:pPr>
            <w:r w:rsidRPr="00F324F7">
              <w:t> 01</w:t>
            </w:r>
          </w:p>
        </w:tc>
        <w:tc>
          <w:tcPr>
            <w:tcW w:w="610" w:type="dxa"/>
          </w:tcPr>
          <w:p w:rsidR="001F14D4" w:rsidRPr="00F324F7" w:rsidRDefault="001F14D4" w:rsidP="00A5082D">
            <w:pPr>
              <w:jc w:val="center"/>
            </w:pPr>
            <w:r w:rsidRPr="00F324F7">
              <w:t> 02</w:t>
            </w:r>
          </w:p>
        </w:tc>
        <w:tc>
          <w:tcPr>
            <w:tcW w:w="656" w:type="dxa"/>
          </w:tcPr>
          <w:p w:rsidR="001F14D4" w:rsidRPr="00F324F7" w:rsidRDefault="001F14D4" w:rsidP="00A5082D">
            <w:pPr>
              <w:jc w:val="center"/>
            </w:pPr>
            <w:r w:rsidRPr="00F324F7">
              <w:t> 03</w:t>
            </w:r>
          </w:p>
        </w:tc>
        <w:tc>
          <w:tcPr>
            <w:tcW w:w="737" w:type="dxa"/>
          </w:tcPr>
          <w:p w:rsidR="001F14D4" w:rsidRPr="00F324F7" w:rsidRDefault="001F14D4" w:rsidP="00A5082D">
            <w:pPr>
              <w:jc w:val="center"/>
            </w:pPr>
            <w:r w:rsidRPr="00F324F7">
              <w:t> 04</w:t>
            </w:r>
          </w:p>
        </w:tc>
      </w:tr>
      <w:tr w:rsidR="001F14D4" w:rsidRPr="00A5082D" w:rsidTr="00CC225F">
        <w:tc>
          <w:tcPr>
            <w:tcW w:w="12015" w:type="dxa"/>
            <w:gridSpan w:val="14"/>
          </w:tcPr>
          <w:p w:rsidR="001F14D4" w:rsidRPr="00A5082D" w:rsidRDefault="001F14D4" w:rsidP="00A5082D">
            <w:pPr>
              <w:jc w:val="center"/>
            </w:pPr>
            <w:r w:rsidRPr="00A5082D">
              <w:t> </w:t>
            </w:r>
            <w:r w:rsidRPr="00A5082D">
              <w:rPr>
                <w:b/>
                <w:bCs/>
              </w:rPr>
              <w:t>Inventarizācijas sagatavošana</w:t>
            </w:r>
          </w:p>
        </w:tc>
      </w:tr>
      <w:tr w:rsidR="001F14D4" w:rsidRPr="00A5082D" w:rsidTr="00CC225F">
        <w:tc>
          <w:tcPr>
            <w:tcW w:w="616" w:type="dxa"/>
          </w:tcPr>
          <w:p w:rsidR="001F14D4" w:rsidRPr="00A5082D" w:rsidRDefault="001F14D4" w:rsidP="00A5082D">
            <w:r w:rsidRPr="00A5082D">
              <w:t> 1.</w:t>
            </w:r>
          </w:p>
        </w:tc>
        <w:tc>
          <w:tcPr>
            <w:tcW w:w="4595" w:type="dxa"/>
          </w:tcPr>
          <w:p w:rsidR="001F14D4" w:rsidRPr="00A5082D" w:rsidRDefault="001F14D4" w:rsidP="00A5082D">
            <w:r w:rsidRPr="00A5082D">
              <w:t> Ikgadējā inventarizācijā iesaistīto ekspertu sanāksme, lai pārspriestu un izvērtētu problēmas, metodes, KN/KK plānu un nepieciešamās darbības</w:t>
            </w:r>
          </w:p>
        </w:tc>
        <w:tc>
          <w:tcPr>
            <w:tcW w:w="516"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2.</w:t>
            </w:r>
          </w:p>
        </w:tc>
        <w:tc>
          <w:tcPr>
            <w:tcW w:w="4595" w:type="dxa"/>
          </w:tcPr>
          <w:p w:rsidR="001F14D4" w:rsidRPr="00A5082D" w:rsidRDefault="001F14D4" w:rsidP="00A5082D">
            <w:r w:rsidRPr="00A5082D">
              <w:t> Emisiju aprēķinu sagata</w:t>
            </w:r>
            <w:r w:rsidRPr="00A5082D">
              <w:softHyphen/>
              <w:t>vošana (inventarizācija)</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3.</w:t>
            </w:r>
          </w:p>
        </w:tc>
        <w:tc>
          <w:tcPr>
            <w:tcW w:w="4595" w:type="dxa"/>
          </w:tcPr>
          <w:p w:rsidR="001F14D4" w:rsidRPr="00A5082D" w:rsidRDefault="001F14D4" w:rsidP="00A5082D">
            <w:r>
              <w:t> Sākotnējā n</w:t>
            </w:r>
            <w:r w:rsidRPr="00A5082D">
              <w:t>acionālā inventarizācijas ziņojuma sagatavošana Eiropas Komisijai</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4.</w:t>
            </w:r>
          </w:p>
        </w:tc>
        <w:tc>
          <w:tcPr>
            <w:tcW w:w="4595" w:type="dxa"/>
          </w:tcPr>
          <w:p w:rsidR="001F14D4" w:rsidRPr="00A5082D" w:rsidRDefault="001F14D4" w:rsidP="00A5082D">
            <w:r w:rsidRPr="00A5082D">
              <w:t> Nacionālā inventarizācijas ziņojuma sagatavošana Eiropas Komisijai un konvencijai</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X</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5.</w:t>
            </w:r>
          </w:p>
        </w:tc>
        <w:tc>
          <w:tcPr>
            <w:tcW w:w="4595" w:type="dxa"/>
          </w:tcPr>
          <w:p w:rsidR="001F14D4" w:rsidRPr="00A5082D" w:rsidRDefault="001F14D4" w:rsidP="00A5082D">
            <w:r w:rsidRPr="00A5082D">
              <w:t> Sagatavotā Ei</w:t>
            </w:r>
            <w:r>
              <w:t>ropas Komisijas un konvencijas n</w:t>
            </w:r>
            <w:r w:rsidRPr="00A5082D">
              <w:t>acionālā inventarizācijas ziņojuma labošana (ja nepieciešams)</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X</w:t>
            </w:r>
          </w:p>
        </w:tc>
        <w:tc>
          <w:tcPr>
            <w:tcW w:w="737" w:type="dxa"/>
          </w:tcPr>
          <w:p w:rsidR="001F14D4" w:rsidRPr="00A5082D" w:rsidRDefault="001F14D4" w:rsidP="00A5082D">
            <w:pPr>
              <w:jc w:val="center"/>
            </w:pPr>
            <w:r w:rsidRPr="00A5082D">
              <w:t> X</w:t>
            </w:r>
          </w:p>
        </w:tc>
      </w:tr>
      <w:tr w:rsidR="001F14D4" w:rsidRPr="00A5082D" w:rsidTr="00CC225F">
        <w:tc>
          <w:tcPr>
            <w:tcW w:w="616" w:type="dxa"/>
          </w:tcPr>
          <w:p w:rsidR="001F14D4" w:rsidRPr="00A5082D" w:rsidRDefault="001F14D4" w:rsidP="00A5082D">
            <w:r w:rsidRPr="00A5082D">
              <w:t> 6.</w:t>
            </w:r>
          </w:p>
        </w:tc>
        <w:tc>
          <w:tcPr>
            <w:tcW w:w="4595" w:type="dxa"/>
          </w:tcPr>
          <w:p w:rsidR="001F14D4" w:rsidRPr="00A5082D" w:rsidRDefault="001F14D4" w:rsidP="00A5082D">
            <w:r w:rsidRPr="00A5082D">
              <w:t> Visu inventarizācijā izmantoto materiālu dokumentēšana</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7.</w:t>
            </w:r>
          </w:p>
        </w:tc>
        <w:tc>
          <w:tcPr>
            <w:tcW w:w="4595" w:type="dxa"/>
          </w:tcPr>
          <w:p w:rsidR="001F14D4" w:rsidRPr="00A5082D" w:rsidRDefault="001F14D4" w:rsidP="00A5082D">
            <w:r w:rsidRPr="00A5082D">
              <w:t> Visu inventarizācijas dokumentu arhivēšana pie inventarizācijas apkopotāja</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X</w:t>
            </w:r>
          </w:p>
        </w:tc>
      </w:tr>
      <w:tr w:rsidR="001F14D4" w:rsidRPr="00A5082D" w:rsidTr="00CC225F">
        <w:tc>
          <w:tcPr>
            <w:tcW w:w="616" w:type="dxa"/>
          </w:tcPr>
          <w:p w:rsidR="001F14D4" w:rsidRPr="00A5082D" w:rsidRDefault="001F14D4" w:rsidP="00A5082D">
            <w:r w:rsidRPr="00A5082D">
              <w:t> 8.</w:t>
            </w:r>
          </w:p>
        </w:tc>
        <w:tc>
          <w:tcPr>
            <w:tcW w:w="4595" w:type="dxa"/>
          </w:tcPr>
          <w:p w:rsidR="001F14D4" w:rsidRPr="00A5082D" w:rsidRDefault="001F14D4" w:rsidP="00A5082D">
            <w:r w:rsidRPr="00A5082D">
              <w:t> Kvalitātes kontrole (šo noteikumu 3.2.apakš</w:t>
            </w:r>
            <w:r w:rsidRPr="00A5082D">
              <w:softHyphen/>
              <w:t>punktā minētās institūcijas)</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X</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9.</w:t>
            </w:r>
          </w:p>
        </w:tc>
        <w:tc>
          <w:tcPr>
            <w:tcW w:w="4595" w:type="dxa"/>
          </w:tcPr>
          <w:p w:rsidR="001F14D4" w:rsidRPr="00A5082D" w:rsidRDefault="001F14D4" w:rsidP="00A5082D">
            <w:r w:rsidRPr="00A5082D">
              <w:t> Konvencijas pārbaudes ziņojums</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10.</w:t>
            </w:r>
          </w:p>
        </w:tc>
        <w:tc>
          <w:tcPr>
            <w:tcW w:w="4595" w:type="dxa"/>
          </w:tcPr>
          <w:p w:rsidR="001F14D4" w:rsidRPr="00A5082D" w:rsidRDefault="001F14D4" w:rsidP="00A5082D">
            <w:r w:rsidRPr="00A5082D">
              <w:t> Kvalitātes nodrošināšana (trešā neiesaistītā puse)</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X</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11.</w:t>
            </w:r>
          </w:p>
        </w:tc>
        <w:tc>
          <w:tcPr>
            <w:tcW w:w="4595" w:type="dxa"/>
          </w:tcPr>
          <w:p w:rsidR="001F14D4" w:rsidRPr="00A5082D" w:rsidRDefault="001F14D4" w:rsidP="00A5082D">
            <w:r w:rsidRPr="00A5082D">
              <w:t> Inventarizācijas (gala versijas) nosūtīšana kon</w:t>
            </w:r>
            <w:r w:rsidRPr="00A5082D">
              <w:softHyphen/>
              <w:t>vencijas sekretariātam un Eiropas Vides aģentūrai</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X</w:t>
            </w:r>
          </w:p>
        </w:tc>
      </w:tr>
    </w:tbl>
    <w:p w:rsidR="001F14D4" w:rsidRDefault="001F14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4595"/>
        <w:gridCol w:w="516"/>
        <w:gridCol w:w="525"/>
        <w:gridCol w:w="525"/>
        <w:gridCol w:w="525"/>
        <w:gridCol w:w="525"/>
        <w:gridCol w:w="525"/>
        <w:gridCol w:w="525"/>
        <w:gridCol w:w="525"/>
        <w:gridCol w:w="610"/>
        <w:gridCol w:w="610"/>
        <w:gridCol w:w="656"/>
        <w:gridCol w:w="737"/>
      </w:tblGrid>
      <w:tr w:rsidR="001F14D4" w:rsidRPr="00A5082D" w:rsidTr="00CC225F">
        <w:tc>
          <w:tcPr>
            <w:tcW w:w="616" w:type="dxa"/>
          </w:tcPr>
          <w:p w:rsidR="001F14D4" w:rsidRPr="00A5082D" w:rsidRDefault="001F14D4" w:rsidP="00A5082D">
            <w:r w:rsidRPr="00A5082D">
              <w:t> 12.</w:t>
            </w:r>
          </w:p>
        </w:tc>
        <w:tc>
          <w:tcPr>
            <w:tcW w:w="4595" w:type="dxa"/>
          </w:tcPr>
          <w:p w:rsidR="001F14D4" w:rsidRPr="00A5082D" w:rsidRDefault="001F14D4" w:rsidP="00A5082D">
            <w:r w:rsidRPr="00A5082D">
              <w:t> Inventarizācijas labošana saskaņā ar konvencijas sekretariāta un Eiropas Komisijas izvērtējumiem/ziņojumiem</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X</w:t>
            </w:r>
          </w:p>
        </w:tc>
        <w:tc>
          <w:tcPr>
            <w:tcW w:w="737" w:type="dxa"/>
          </w:tcPr>
          <w:p w:rsidR="001F14D4" w:rsidRPr="00A5082D" w:rsidRDefault="001F14D4" w:rsidP="00A5082D">
            <w:pPr>
              <w:jc w:val="center"/>
            </w:pPr>
            <w:r w:rsidRPr="00A5082D">
              <w:t> X</w:t>
            </w:r>
          </w:p>
        </w:tc>
      </w:tr>
      <w:tr w:rsidR="001F14D4" w:rsidRPr="00A5082D" w:rsidTr="00CC225F">
        <w:tc>
          <w:tcPr>
            <w:tcW w:w="12015" w:type="dxa"/>
            <w:gridSpan w:val="14"/>
          </w:tcPr>
          <w:p w:rsidR="001F14D4" w:rsidRPr="00A5082D" w:rsidRDefault="001F14D4" w:rsidP="00A5082D">
            <w:pPr>
              <w:jc w:val="center"/>
            </w:pPr>
            <w:r w:rsidRPr="00A5082D">
              <w:t> </w:t>
            </w:r>
            <w:r w:rsidRPr="00A5082D">
              <w:rPr>
                <w:b/>
                <w:bCs/>
              </w:rPr>
              <w:t>Inventarizācija</w:t>
            </w:r>
          </w:p>
        </w:tc>
      </w:tr>
      <w:tr w:rsidR="001F14D4" w:rsidRPr="00A5082D" w:rsidTr="00CC225F">
        <w:tc>
          <w:tcPr>
            <w:tcW w:w="616" w:type="dxa"/>
          </w:tcPr>
          <w:p w:rsidR="001F14D4" w:rsidRPr="00A5082D" w:rsidRDefault="001F14D4" w:rsidP="00A5082D">
            <w:r w:rsidRPr="00A5082D">
              <w:t> 13.</w:t>
            </w:r>
          </w:p>
        </w:tc>
        <w:tc>
          <w:tcPr>
            <w:tcW w:w="4595" w:type="dxa"/>
          </w:tcPr>
          <w:p w:rsidR="001F14D4" w:rsidRPr="00A5082D" w:rsidRDefault="001F14D4" w:rsidP="00A5082D">
            <w:r w:rsidRPr="00A5082D">
              <w:t> Datu vākšana</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14.</w:t>
            </w:r>
          </w:p>
        </w:tc>
        <w:tc>
          <w:tcPr>
            <w:tcW w:w="4595" w:type="dxa"/>
          </w:tcPr>
          <w:p w:rsidR="001F14D4" w:rsidRPr="00A5082D" w:rsidRDefault="001F14D4" w:rsidP="00A5082D">
            <w:r w:rsidRPr="00A5082D">
              <w:t> Emisiju aprēķināšana</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15.</w:t>
            </w:r>
          </w:p>
        </w:tc>
        <w:tc>
          <w:tcPr>
            <w:tcW w:w="4595" w:type="dxa"/>
          </w:tcPr>
          <w:p w:rsidR="001F14D4" w:rsidRPr="00A5082D" w:rsidRDefault="001F14D4" w:rsidP="00A5082D">
            <w:r w:rsidRPr="00A5082D">
              <w:t> Emisiju pārrēķināšana, ja atrastas kļūdas vai neprecizitātes</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X</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16.</w:t>
            </w:r>
          </w:p>
        </w:tc>
        <w:tc>
          <w:tcPr>
            <w:tcW w:w="4595" w:type="dxa"/>
          </w:tcPr>
          <w:p w:rsidR="001F14D4" w:rsidRPr="00A5082D" w:rsidRDefault="001F14D4" w:rsidP="00A5082D">
            <w:r w:rsidRPr="00A5082D">
              <w:t> Emisiju ievadīšana kopējā standartizētā ziņošanas formāta programmatūrā</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17.</w:t>
            </w:r>
          </w:p>
        </w:tc>
        <w:tc>
          <w:tcPr>
            <w:tcW w:w="4595" w:type="dxa"/>
          </w:tcPr>
          <w:p w:rsidR="001F14D4" w:rsidRPr="00A5082D" w:rsidRDefault="001F14D4" w:rsidP="00A5082D">
            <w:r w:rsidRPr="00A5082D">
              <w:t> Emisiju ievadīšana kopējā standartizētā ziņošanas formāta programmatūrā, ja ir izmaiņas</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X</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18.</w:t>
            </w:r>
          </w:p>
        </w:tc>
        <w:tc>
          <w:tcPr>
            <w:tcW w:w="4595" w:type="dxa"/>
          </w:tcPr>
          <w:p w:rsidR="001F14D4" w:rsidRPr="00A5082D" w:rsidRDefault="001F14D4" w:rsidP="00A5082D">
            <w:r w:rsidRPr="00A5082D">
              <w:t> Galveno avotu analīze un ievadīšana kopējā standartizētā ziņošanas formāta programmatūrā</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19.</w:t>
            </w:r>
          </w:p>
        </w:tc>
        <w:tc>
          <w:tcPr>
            <w:tcW w:w="4595" w:type="dxa"/>
          </w:tcPr>
          <w:p w:rsidR="001F14D4" w:rsidRPr="00A5082D" w:rsidRDefault="001F14D4" w:rsidP="00A5082D">
            <w:r w:rsidRPr="00A5082D">
              <w:t xml:space="preserve"> Kopējā standartizētā ziņošanas formāta un </w:t>
            </w:r>
            <w:r w:rsidRPr="00A5082D">
              <w:rPr>
                <w:i/>
                <w:iCs/>
              </w:rPr>
              <w:t>XML</w:t>
            </w:r>
            <w:r w:rsidRPr="00A5082D">
              <w:t xml:space="preserve"> formāta ģenerēšana (veidošana) inventari</w:t>
            </w:r>
            <w:r w:rsidRPr="00A5082D">
              <w:softHyphen/>
              <w:t>zācijas nosūtīšanai</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w:t>
            </w:r>
          </w:p>
        </w:tc>
        <w:tc>
          <w:tcPr>
            <w:tcW w:w="656" w:type="dxa"/>
          </w:tcPr>
          <w:p w:rsidR="001F14D4" w:rsidRPr="00A5082D" w:rsidRDefault="001F14D4" w:rsidP="00A5082D">
            <w:pPr>
              <w:jc w:val="center"/>
            </w:pPr>
            <w:r w:rsidRPr="00A5082D">
              <w:t> X,</w:t>
            </w:r>
          </w:p>
          <w:p w:rsidR="001F14D4" w:rsidRPr="00A5082D" w:rsidRDefault="001F14D4" w:rsidP="00A5082D">
            <w:pPr>
              <w:jc w:val="center"/>
            </w:pPr>
            <w:r w:rsidRPr="00A5082D">
              <w:t>ja mai</w:t>
            </w:r>
            <w:r w:rsidRPr="00A5082D">
              <w:softHyphen/>
              <w:t>nās</w:t>
            </w:r>
          </w:p>
        </w:tc>
        <w:tc>
          <w:tcPr>
            <w:tcW w:w="737" w:type="dxa"/>
          </w:tcPr>
          <w:p w:rsidR="001F14D4" w:rsidRPr="00A5082D" w:rsidRDefault="001F14D4" w:rsidP="00A5082D">
            <w:pPr>
              <w:jc w:val="center"/>
            </w:pPr>
            <w:r w:rsidRPr="00A5082D">
              <w:t> X,</w:t>
            </w:r>
          </w:p>
          <w:p w:rsidR="001F14D4" w:rsidRPr="00A5082D" w:rsidRDefault="001F14D4" w:rsidP="00A5082D">
            <w:pPr>
              <w:jc w:val="center"/>
            </w:pPr>
            <w:r w:rsidRPr="00A5082D">
              <w:t>ja mai</w:t>
            </w:r>
            <w:r w:rsidRPr="00A5082D">
              <w:softHyphen/>
              <w:t>nās</w:t>
            </w:r>
          </w:p>
        </w:tc>
      </w:tr>
      <w:tr w:rsidR="001F14D4" w:rsidRPr="00A5082D" w:rsidTr="00CC225F">
        <w:tc>
          <w:tcPr>
            <w:tcW w:w="616" w:type="dxa"/>
          </w:tcPr>
          <w:p w:rsidR="001F14D4" w:rsidRPr="00A5082D" w:rsidRDefault="001F14D4" w:rsidP="00A5082D">
            <w:r w:rsidRPr="00A5082D">
              <w:t> 20.</w:t>
            </w:r>
          </w:p>
        </w:tc>
        <w:tc>
          <w:tcPr>
            <w:tcW w:w="4595" w:type="dxa"/>
          </w:tcPr>
          <w:p w:rsidR="001F14D4" w:rsidRPr="00A5082D" w:rsidRDefault="001F14D4" w:rsidP="00A5082D">
            <w:r w:rsidRPr="00A5082D">
              <w:t> Neprecizitāšu analīze</w:t>
            </w:r>
          </w:p>
        </w:tc>
        <w:tc>
          <w:tcPr>
            <w:tcW w:w="516"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w:t>
            </w:r>
          </w:p>
        </w:tc>
        <w:tc>
          <w:tcPr>
            <w:tcW w:w="737" w:type="dxa"/>
          </w:tcPr>
          <w:p w:rsidR="001F14D4" w:rsidRPr="00A5082D" w:rsidRDefault="001F14D4" w:rsidP="00A5082D">
            <w:pPr>
              <w:jc w:val="center"/>
            </w:pPr>
            <w:r w:rsidRPr="00A5082D">
              <w:t> </w:t>
            </w:r>
          </w:p>
        </w:tc>
      </w:tr>
      <w:tr w:rsidR="001F14D4" w:rsidRPr="00A5082D" w:rsidTr="00CC225F">
        <w:tc>
          <w:tcPr>
            <w:tcW w:w="616" w:type="dxa"/>
          </w:tcPr>
          <w:p w:rsidR="001F14D4" w:rsidRPr="00A5082D" w:rsidRDefault="001F14D4" w:rsidP="00A5082D">
            <w:r w:rsidRPr="00A5082D">
              <w:t> 21.</w:t>
            </w:r>
          </w:p>
        </w:tc>
        <w:tc>
          <w:tcPr>
            <w:tcW w:w="4595" w:type="dxa"/>
          </w:tcPr>
          <w:p w:rsidR="001F14D4" w:rsidRPr="00A5082D" w:rsidRDefault="001F14D4" w:rsidP="00A5082D">
            <w:r w:rsidRPr="00A5082D">
              <w:t> Verifikācija</w:t>
            </w:r>
          </w:p>
        </w:tc>
        <w:tc>
          <w:tcPr>
            <w:tcW w:w="516"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X</w:t>
            </w:r>
          </w:p>
        </w:tc>
        <w:tc>
          <w:tcPr>
            <w:tcW w:w="525" w:type="dxa"/>
          </w:tcPr>
          <w:p w:rsidR="001F14D4" w:rsidRPr="00A5082D" w:rsidRDefault="001F14D4" w:rsidP="00A5082D">
            <w:pPr>
              <w:jc w:val="center"/>
            </w:pPr>
            <w:r w:rsidRPr="00A5082D">
              <w:t> </w:t>
            </w:r>
          </w:p>
        </w:tc>
        <w:tc>
          <w:tcPr>
            <w:tcW w:w="525" w:type="dxa"/>
          </w:tcPr>
          <w:p w:rsidR="001F14D4" w:rsidRPr="00A5082D" w:rsidRDefault="001F14D4" w:rsidP="00A5082D">
            <w:pPr>
              <w:jc w:val="center"/>
            </w:pPr>
            <w:r w:rsidRPr="00A5082D">
              <w:t> </w:t>
            </w:r>
          </w:p>
        </w:tc>
        <w:tc>
          <w:tcPr>
            <w:tcW w:w="610" w:type="dxa"/>
          </w:tcPr>
          <w:p w:rsidR="001F14D4" w:rsidRPr="00A5082D" w:rsidRDefault="001F14D4" w:rsidP="00A5082D">
            <w:pPr>
              <w:jc w:val="center"/>
            </w:pPr>
            <w:r w:rsidRPr="00A5082D">
              <w:t> (X)</w:t>
            </w:r>
          </w:p>
        </w:tc>
        <w:tc>
          <w:tcPr>
            <w:tcW w:w="610" w:type="dxa"/>
          </w:tcPr>
          <w:p w:rsidR="001F14D4" w:rsidRPr="00A5082D" w:rsidRDefault="001F14D4" w:rsidP="00A5082D">
            <w:pPr>
              <w:jc w:val="center"/>
            </w:pPr>
            <w:r w:rsidRPr="00A5082D">
              <w:t> (X)</w:t>
            </w:r>
          </w:p>
        </w:tc>
        <w:tc>
          <w:tcPr>
            <w:tcW w:w="656" w:type="dxa"/>
          </w:tcPr>
          <w:p w:rsidR="001F14D4" w:rsidRPr="00A5082D" w:rsidRDefault="001F14D4" w:rsidP="00A5082D">
            <w:pPr>
              <w:jc w:val="center"/>
            </w:pPr>
            <w:r w:rsidRPr="00A5082D">
              <w:t> (X)</w:t>
            </w:r>
          </w:p>
        </w:tc>
        <w:tc>
          <w:tcPr>
            <w:tcW w:w="737" w:type="dxa"/>
          </w:tcPr>
          <w:p w:rsidR="001F14D4" w:rsidRPr="00A5082D" w:rsidRDefault="001F14D4" w:rsidP="00A5082D">
            <w:pPr>
              <w:jc w:val="center"/>
            </w:pPr>
            <w:r w:rsidRPr="00A5082D">
              <w:t> </w:t>
            </w:r>
          </w:p>
        </w:tc>
      </w:tr>
    </w:tbl>
    <w:p w:rsidR="001F14D4" w:rsidRPr="00A5082D" w:rsidRDefault="001F14D4" w:rsidP="00A5082D">
      <w:pPr>
        <w:sectPr w:rsidR="001F14D4" w:rsidRPr="00A5082D" w:rsidSect="009D54BA">
          <w:pgSz w:w="16838" w:h="11906" w:orient="landscape"/>
          <w:pgMar w:top="1418" w:right="1134" w:bottom="1134" w:left="1701" w:header="709" w:footer="709" w:gutter="0"/>
          <w:cols w:space="708"/>
          <w:docGrid w:linePitch="360"/>
        </w:sectPr>
      </w:pPr>
      <w:r w:rsidRPr="00A5082D">
        <w:t> </w:t>
      </w:r>
    </w:p>
    <w:p w:rsidR="001F14D4" w:rsidRPr="00A5082D" w:rsidRDefault="001F14D4" w:rsidP="00A5082D"/>
    <w:p w:rsidR="001F14D4" w:rsidRPr="00A5082D" w:rsidRDefault="001F14D4" w:rsidP="00A5082D">
      <w:pPr>
        <w:jc w:val="center"/>
        <w:rPr>
          <w:b/>
          <w:bCs/>
        </w:rPr>
      </w:pPr>
      <w:r w:rsidRPr="00A5082D">
        <w:rPr>
          <w:b/>
          <w:bCs/>
        </w:rPr>
        <w:t>2.3. Plānotās kvalitātes kontroles darbības un procedūras</w:t>
      </w:r>
    </w:p>
    <w:p w:rsidR="001F14D4" w:rsidRPr="00A5082D" w:rsidRDefault="001F14D4" w:rsidP="00A5082D">
      <w:pPr>
        <w:ind w:left="375" w:firstLine="375"/>
        <w:jc w:val="both"/>
        <w:rPr>
          <w:b/>
          <w:bCs/>
        </w:rPr>
      </w:pPr>
      <w:r w:rsidRPr="00A5082D">
        <w:rPr>
          <w:b/>
          <w:bCs/>
        </w:rPr>
        <w:t> </w:t>
      </w:r>
    </w:p>
    <w:p w:rsidR="001F14D4" w:rsidRPr="00A5082D" w:rsidRDefault="001F14D4" w:rsidP="00A5082D">
      <w:pPr>
        <w:ind w:firstLine="709"/>
        <w:jc w:val="both"/>
      </w:pPr>
      <w:r w:rsidRPr="00A5082D">
        <w:t>16. Plānotās kvalitātes kontroles darbības ietver kvalitātes pārbaudi saistībā ar aprēķiniem, datu apstrādi, informācijas un datu pabeigtību (pilnīgumu) un dokumentēšanu, kas ir lietota visām inventarizācijas kategorijām.</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17. Kvalitātes kontroles darbības (3.tabula) ir jāievēro un jāizpilda gan inventarizācijas sagatavotājiem nozaru griezumā, gan inventarizācijas apkopotājam, lai inventarizācijas gatavošanā neiesaistītā trešā puse varētu pilnvērtīgi pārbaudīt to atbilstību, izmantojot 5.pielikuma veidlapas.</w:t>
      </w:r>
    </w:p>
    <w:p w:rsidR="001F14D4" w:rsidRPr="00A5082D" w:rsidRDefault="001F14D4" w:rsidP="00A5082D">
      <w:pPr>
        <w:ind w:left="375" w:firstLine="709"/>
        <w:jc w:val="both"/>
        <w:rPr>
          <w:b/>
          <w:bCs/>
        </w:rPr>
      </w:pPr>
      <w:r w:rsidRPr="00A5082D">
        <w:rPr>
          <w:b/>
          <w:bCs/>
        </w:rPr>
        <w:t> </w:t>
      </w:r>
    </w:p>
    <w:p w:rsidR="001F14D4" w:rsidRPr="00A5082D" w:rsidRDefault="001F14D4" w:rsidP="00A5082D">
      <w:pPr>
        <w:jc w:val="right"/>
      </w:pPr>
      <w:r w:rsidRPr="00A5082D">
        <w:t>3.tabula</w:t>
      </w:r>
    </w:p>
    <w:p w:rsidR="001F14D4" w:rsidRPr="00A5082D" w:rsidRDefault="001F14D4" w:rsidP="00A5082D">
      <w:r w:rsidRPr="00A5082D">
        <w:t> </w:t>
      </w:r>
    </w:p>
    <w:p w:rsidR="001F14D4" w:rsidRPr="00A5082D" w:rsidRDefault="001F14D4" w:rsidP="00A5082D">
      <w:pPr>
        <w:jc w:val="center"/>
        <w:rPr>
          <w:b/>
          <w:bCs/>
        </w:rPr>
      </w:pPr>
      <w:r w:rsidRPr="00A5082D">
        <w:rPr>
          <w:b/>
          <w:bCs/>
        </w:rPr>
        <w:t>Vispārējās (</w:t>
      </w:r>
      <w:r w:rsidRPr="00A5082D">
        <w:rPr>
          <w:b/>
          <w:bCs/>
          <w:i/>
          <w:iCs/>
        </w:rPr>
        <w:t>Tier 1</w:t>
      </w:r>
      <w:r w:rsidRPr="00A5082D">
        <w:rPr>
          <w:b/>
          <w:bCs/>
        </w:rPr>
        <w:t>) un avotu (nozaru) kategoriju (</w:t>
      </w:r>
      <w:r w:rsidRPr="00A5082D">
        <w:rPr>
          <w:b/>
          <w:bCs/>
          <w:i/>
          <w:iCs/>
        </w:rPr>
        <w:t>Tier 2</w:t>
      </w:r>
      <w:r w:rsidRPr="00A5082D">
        <w:rPr>
          <w:b/>
          <w:bCs/>
        </w:rPr>
        <w:t>) inventarizācijas kvalitātes kontroles procedūras saskaņā ar Klimata pārmaiņu starpvaldību padomes 2000 LPV 8.nodaļu un Klimata pārmaiņu starpvaldību padomes LPV ZIZIMM 2003</w:t>
      </w:r>
    </w:p>
    <w:p w:rsidR="001F14D4" w:rsidRPr="00A5082D" w:rsidRDefault="001F14D4" w:rsidP="00A5082D">
      <w:r w:rsidRPr="00A5082D">
        <w:rPr>
          <w:b/>
          <w:bCs/>
        </w:rPr>
        <w:t> </w:t>
      </w:r>
    </w:p>
    <w:tbl>
      <w:tblPr>
        <w:tblW w:w="92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99"/>
        <w:gridCol w:w="2635"/>
        <w:gridCol w:w="6095"/>
      </w:tblGrid>
      <w:tr w:rsidR="001F14D4" w:rsidRPr="00A5082D" w:rsidTr="00C27405">
        <w:trPr>
          <w:trHeight w:val="567"/>
          <w:tblHeader/>
        </w:trPr>
        <w:tc>
          <w:tcPr>
            <w:tcW w:w="499" w:type="dxa"/>
            <w:tcBorders>
              <w:top w:val="outset" w:sz="6" w:space="0" w:color="auto"/>
              <w:bottom w:val="outset" w:sz="6" w:space="0" w:color="auto"/>
              <w:right w:val="outset" w:sz="6" w:space="0" w:color="auto"/>
            </w:tcBorders>
            <w:vAlign w:val="center"/>
          </w:tcPr>
          <w:p w:rsidR="001F14D4" w:rsidRPr="00F324F7" w:rsidRDefault="001F14D4" w:rsidP="00F324F7">
            <w:pPr>
              <w:jc w:val="center"/>
            </w:pPr>
            <w:r w:rsidRPr="00F324F7">
              <w:t>Nr.</w:t>
            </w:r>
          </w:p>
          <w:p w:rsidR="001F14D4" w:rsidRPr="00F324F7" w:rsidRDefault="001F14D4" w:rsidP="00F324F7">
            <w:pPr>
              <w:jc w:val="center"/>
            </w:pPr>
            <w:r w:rsidRPr="00F324F7">
              <w:t>p.k.</w:t>
            </w:r>
          </w:p>
        </w:tc>
        <w:tc>
          <w:tcPr>
            <w:tcW w:w="2635" w:type="dxa"/>
            <w:tcBorders>
              <w:top w:val="outset" w:sz="6" w:space="0" w:color="auto"/>
              <w:left w:val="outset" w:sz="6" w:space="0" w:color="auto"/>
              <w:bottom w:val="outset" w:sz="6" w:space="0" w:color="auto"/>
              <w:right w:val="outset" w:sz="6" w:space="0" w:color="auto"/>
            </w:tcBorders>
            <w:vAlign w:val="center"/>
          </w:tcPr>
          <w:p w:rsidR="001F14D4" w:rsidRPr="00F324F7" w:rsidRDefault="001F14D4" w:rsidP="00F324F7">
            <w:pPr>
              <w:jc w:val="center"/>
            </w:pPr>
            <w:r w:rsidRPr="00F324F7">
              <w:t>Kvalitātes kontroles darbība</w:t>
            </w:r>
          </w:p>
        </w:tc>
        <w:tc>
          <w:tcPr>
            <w:tcW w:w="6095" w:type="dxa"/>
            <w:tcBorders>
              <w:top w:val="outset" w:sz="6" w:space="0" w:color="auto"/>
              <w:left w:val="outset" w:sz="6" w:space="0" w:color="auto"/>
              <w:bottom w:val="outset" w:sz="6" w:space="0" w:color="auto"/>
            </w:tcBorders>
            <w:vAlign w:val="center"/>
          </w:tcPr>
          <w:p w:rsidR="001F14D4" w:rsidRPr="00F324F7" w:rsidRDefault="001F14D4" w:rsidP="00F324F7">
            <w:pPr>
              <w:jc w:val="center"/>
            </w:pPr>
            <w:r w:rsidRPr="00F324F7">
              <w:t>Procedūras</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1. </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pieņēmumu un kritēriju, aktīvo datu, emisiju faktoru un citu parametru dokumentāciju</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Pārbaudīt aktīvo datu, emisiju faktoru un citu aprēķinu parametru aprakstus ar informāciju par avotu un piesaistes kategorijām un pārliecināties, ka tie ir atbilstoši pierakstīti un arhivēti</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2. </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pārrakstīšanās kļūdas, ievadot datus un atsauces</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Apstiprināt, ka bibliogrāfisko datu atsauces ir atbilstoši citētas iekšējos dokumentos</w:t>
            </w:r>
          </w:p>
          <w:p w:rsidR="001F14D4" w:rsidRPr="00A5082D" w:rsidRDefault="001F14D4" w:rsidP="00A5082D">
            <w:pPr>
              <w:jc w:val="both"/>
            </w:pPr>
            <w:r w:rsidRPr="00A5082D">
              <w:t>Pārbaudīt ievades datu paraugu katrā kategorijā, vai nav ielaistas pārrakstīšanās kļūdas</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3.</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emisiju un piesaistes aprēķinu pareizību</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Reproducēt emisiju un piesaistes aprēķinu reprezentatīvo paraugu</w:t>
            </w:r>
          </w:p>
          <w:p w:rsidR="001F14D4" w:rsidRPr="00A5082D" w:rsidRDefault="001F14D4" w:rsidP="00A5082D">
            <w:pPr>
              <w:jc w:val="both"/>
            </w:pPr>
            <w:r w:rsidRPr="00A5082D">
              <w:t>Lietot vienkāršu aproksimācijas metodi, kas dod līdzīgus rezultātus oriģinālam un sarežģītākiem aprēķiniem, lai pārbaudītu, vai, ievadot datus, nav pieļautas kļūdas aprēķinos</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4.</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parametru un mērvienību pierakstīšanas pareizību un pārveidošanas faktoru pareizu lietojumu</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Pārbaudīt mērvienībām atbilstošo apzīmējumu aprēķinu lapās</w:t>
            </w:r>
          </w:p>
          <w:p w:rsidR="001F14D4" w:rsidRPr="00A5082D" w:rsidRDefault="001F14D4" w:rsidP="00A5082D">
            <w:pPr>
              <w:jc w:val="both"/>
            </w:pPr>
            <w:r w:rsidRPr="00A5082D">
              <w:t>Pārbaudīt vienotu mērvienību pareizu lietojumu no aprēķinu sākuma līdz beigām</w:t>
            </w:r>
          </w:p>
          <w:p w:rsidR="001F14D4" w:rsidRPr="00A5082D" w:rsidRDefault="001F14D4" w:rsidP="00A5082D">
            <w:pPr>
              <w:jc w:val="both"/>
            </w:pPr>
            <w:r w:rsidRPr="00A5082D">
              <w:t>Pārbaudīt vienotu pārveidošanas faktoru pareizību</w:t>
            </w:r>
          </w:p>
          <w:p w:rsidR="001F14D4" w:rsidRPr="00A5082D" w:rsidRDefault="001F14D4" w:rsidP="00A5082D">
            <w:pPr>
              <w:jc w:val="both"/>
            </w:pPr>
            <w:r w:rsidRPr="00A5082D">
              <w:t>Pārbaudīt vienotu pārejas un telpisko korekcijas faktoru pareizu lietojumu</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5.</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datubāzes failu integritāti</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Pārbaudīt iekļauto būtisko dokumentāciju</w:t>
            </w:r>
          </w:p>
          <w:p w:rsidR="001F14D4" w:rsidRPr="00A5082D" w:rsidRDefault="001F14D4" w:rsidP="00A5082D">
            <w:pPr>
              <w:jc w:val="both"/>
            </w:pPr>
            <w:r w:rsidRPr="00A5082D">
              <w:t>Apliecināt, ka attiecīgie datu apstrādes soļi ir pareizi reprezentēti datubāzē</w:t>
            </w:r>
          </w:p>
          <w:p w:rsidR="001F14D4" w:rsidRPr="00A5082D" w:rsidRDefault="001F14D4" w:rsidP="00A5082D">
            <w:pPr>
              <w:jc w:val="both"/>
            </w:pPr>
            <w:r w:rsidRPr="00A5082D">
              <w:t>Apliecināt, ka datu saistība ir pareizi attēlota datubāzē</w:t>
            </w:r>
          </w:p>
          <w:p w:rsidR="001F14D4" w:rsidRPr="00A5082D" w:rsidRDefault="001F14D4" w:rsidP="00A5082D">
            <w:pPr>
              <w:jc w:val="both"/>
            </w:pPr>
            <w:r w:rsidRPr="00A5082D">
              <w:t>Pārliecināties, ka datu lauki ir atbilstoši apzīmēti un ka tiem ir pareizas konstrukcijas specifikācijas</w:t>
            </w:r>
          </w:p>
          <w:p w:rsidR="001F14D4" w:rsidRPr="00A5082D" w:rsidRDefault="001F14D4" w:rsidP="00A5082D">
            <w:pPr>
              <w:jc w:val="both"/>
            </w:pPr>
            <w:r w:rsidRPr="00A5082D">
              <w:t>Pārliecināties, ka datubāzes un modeļa struktūras un darbības dokumentācija ir adekvāti arhivēta</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6.</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datu saskaņu starp kategorijām</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Identificēt parametrus (piemēram, aktīvos datus, konstantes), kas ir kopīgi vairākām avotu un piesaistes kategorijām, un apliecināt, ka ir saskaņa vērtībās, kas lietotas šo parametru emisiju aprēķiniem</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7.</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inventarizācijas datu virzības pareizību starp apstrādes soļiem</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Pārbaudīt, vai emisiju un piesaistes dati, gatavojot kopsavilkumu</w:t>
            </w:r>
            <w:r>
              <w:t>s, ir pareizi apkopoti no zemāka</w:t>
            </w:r>
            <w:r w:rsidRPr="00A5082D">
              <w:t xml:space="preserve"> ziņošanas līmeņa uz augstāku.</w:t>
            </w:r>
          </w:p>
          <w:p w:rsidR="001F14D4" w:rsidRPr="00A5082D" w:rsidRDefault="001F14D4" w:rsidP="00A5082D">
            <w:pPr>
              <w:jc w:val="both"/>
            </w:pPr>
            <w:r w:rsidRPr="00A5082D">
              <w:t>Pārbaudīt, vai emisiju un piesaistes dati ir pareizi pārrakstīti dažādos inventarizācijas starprezultātos (starpproduktos)</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8.</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Pārskatīt iekšējos dokumentus</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Detalizēti pārbaudīt iekšējo dokumentāciju, lai varētu reproducēt emisiju, piesaistes un neprecizitāšu aprēķinus</w:t>
            </w:r>
          </w:p>
          <w:p w:rsidR="001F14D4" w:rsidRPr="00A5082D" w:rsidRDefault="001F14D4" w:rsidP="00A5082D">
            <w:pPr>
              <w:jc w:val="both"/>
            </w:pPr>
            <w:r w:rsidRPr="00A5082D">
              <w:t>Pārbaudīt inventarizācijas datu, papildu datu un inventarizācijas pierakstu arhivēšanu un uzglabāšanu</w:t>
            </w:r>
          </w:p>
          <w:p w:rsidR="001F14D4" w:rsidRPr="00A5082D" w:rsidRDefault="001F14D4" w:rsidP="00A5082D">
            <w:pPr>
              <w:jc w:val="both"/>
            </w:pPr>
            <w:r w:rsidRPr="00A5082D">
              <w:t>Pārbaudīt citu inventarizācijas sagatavošanā iesaistīto organizāciju (institūciju) jebkuru datu arhivēšanas integritāti</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9.</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emisiju un piesaistes neprecizitāšu aprēķinu pareizību</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Pārbaudīt ekspertu vērtējumu atbilstību iegūtajiem neprecizitāšu aprēķiniem</w:t>
            </w:r>
          </w:p>
          <w:p w:rsidR="001F14D4" w:rsidRPr="00A5082D" w:rsidRDefault="001F14D4" w:rsidP="00A5082D">
            <w:pPr>
              <w:jc w:val="both"/>
            </w:pPr>
            <w:r w:rsidRPr="00A5082D">
              <w:t>Pārbaudīt emisiju un piesaistes skaitlisko lielumu (daudzuma) noteikšanas, pieņēmumu un ekspertu atzinumu pierakstu atbilstību. Pārbaudīt neprecizitāšu aprēķina pareizību un pilnīgumu</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10.</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laikrindas saskaņotību</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Pārbaudīt laikrindas ievades datu saskaņotību katrai kategorijai</w:t>
            </w:r>
          </w:p>
          <w:p w:rsidR="001F14D4" w:rsidRPr="00A5082D" w:rsidRDefault="001F14D4" w:rsidP="00A5082D">
            <w:pPr>
              <w:jc w:val="both"/>
            </w:pPr>
            <w:r w:rsidRPr="00A5082D">
              <w:t>Pārbaudīt saskaņotību algoritmam/metodei, kas lietoti visai laikrindai</w:t>
            </w:r>
          </w:p>
          <w:p w:rsidR="001F14D4" w:rsidRPr="00A5082D" w:rsidRDefault="001F14D4" w:rsidP="00A5082D">
            <w:pPr>
              <w:jc w:val="both"/>
            </w:pPr>
            <w:r w:rsidRPr="00A5082D">
              <w:t>Pārbaudīt metodoloģijas un datu izmaiņas, kas izraisījušas pārrēķinus</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11.</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pilnīgumu</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Apliecināt, ka aprēķini norādīti par visām avotu un piesaistes kategorijām un visiem gadiem, sākot no bāzes gada līdz gadam, par kuru tiek veikta inventarizācija</w:t>
            </w:r>
          </w:p>
          <w:p w:rsidR="001F14D4" w:rsidRPr="00A5082D" w:rsidRDefault="001F14D4" w:rsidP="00A5082D">
            <w:pPr>
              <w:jc w:val="both"/>
            </w:pPr>
            <w:r w:rsidRPr="00A5082D">
              <w:t>Apliecināt, ka apakškategorijas ir izpildītas pilnībā</w:t>
            </w:r>
          </w:p>
          <w:p w:rsidR="001F14D4" w:rsidRPr="00A5082D" w:rsidRDefault="001F14D4" w:rsidP="00A5082D">
            <w:pPr>
              <w:jc w:val="both"/>
            </w:pPr>
            <w:r w:rsidRPr="00A5082D">
              <w:t>Pārbaudīt kategorijas "Citi" norādi un atbilstību definīcijai</w:t>
            </w:r>
          </w:p>
          <w:p w:rsidR="001F14D4" w:rsidRPr="00A5082D" w:rsidRDefault="001F14D4" w:rsidP="00A5082D">
            <w:pPr>
              <w:jc w:val="both"/>
            </w:pPr>
            <w:r w:rsidRPr="00A5082D">
              <w:t>Pārbaudīt dokumentāciju, zināmu datu iztrūkumu, kas veido nepilnīgus aprēķinus; novērtēt šādu aprēķinu ietekmes nozīmīgumu uz kopējo emisiju aprēķinu kvalitāti</w:t>
            </w:r>
          </w:p>
          <w:p w:rsidR="001F14D4" w:rsidRPr="00A5082D" w:rsidRDefault="001F14D4" w:rsidP="00A5082D">
            <w:pPr>
              <w:jc w:val="both"/>
            </w:pPr>
            <w:r w:rsidRPr="00A5082D">
              <w:t>Pārbaudīt veikto pārrēķinu skaidrojumu, kā arī skaidrojuma ievadīšanu kopējā ziņošanas formāta programmatūrā katram pārrēķinam</w:t>
            </w:r>
          </w:p>
        </w:tc>
      </w:tr>
      <w:tr w:rsidR="001F14D4" w:rsidRPr="00A5082D" w:rsidTr="00C27405">
        <w:trPr>
          <w:trHeight w:val="340"/>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12.</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laikrindas</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Iespēju robežās galvenā avota kategorijas pašreizējās inventarizācijas rezu</w:t>
            </w:r>
            <w:r>
              <w:t>ltātus salīdzināt ar iepriekšējie</w:t>
            </w:r>
            <w:r w:rsidRPr="00A5082D">
              <w:t>m. Ja ir konstatētas ievērojamas izmaiņas vai novirzes no prognozētās tendences, vēlreiz pārbaudīt aprēķinus un paskaidrot atšķirības. Ievērojamas atšķirības, salīdzinot ar iepriekšējo gadu, varētu norādīt uz iespējamām ievades vai aprēķinu kļūdām</w:t>
            </w:r>
          </w:p>
          <w:p w:rsidR="001F14D4" w:rsidRPr="00A5082D" w:rsidRDefault="001F14D4" w:rsidP="00A5082D">
            <w:pPr>
              <w:jc w:val="both"/>
            </w:pPr>
            <w:r w:rsidRPr="00A5082D">
              <w:t>Iespēju robežās paskaidrot laikrindas krasas svārstības</w:t>
            </w:r>
          </w:p>
          <w:p w:rsidR="001F14D4" w:rsidRPr="00A5082D" w:rsidRDefault="001F14D4" w:rsidP="00A5082D">
            <w:pPr>
              <w:jc w:val="both"/>
            </w:pPr>
            <w:r w:rsidRPr="00A5082D">
              <w:t>Pārbaudīt emisijas un piesaistes izsvērto faktoru vērtību (apkopotās emisijas izdala ar aktīvajiem datiem) visai laikrindai. Vai kādā no gadiem uzrādītas atkāpes no vienas vērtības, kuras nevarētu izskaidrot? Ja vērtība ir nemainīga, vai ir bijušas kādas izmaiņas emisijās vai piesaistē?</w:t>
            </w:r>
          </w:p>
          <w:p w:rsidR="001F14D4" w:rsidRPr="00A5082D" w:rsidRDefault="001F14D4" w:rsidP="00A5082D">
            <w:pPr>
              <w:jc w:val="both"/>
            </w:pPr>
            <w:r w:rsidRPr="00A5082D">
              <w:t>Pievērst uzmanību neparastiem un neizskaidrojamiem gadījumiem, laikrindu aktīvajiem datiem vai citiem parametriem</w:t>
            </w:r>
          </w:p>
        </w:tc>
      </w:tr>
      <w:tr w:rsidR="001F14D4" w:rsidRPr="00A5082D" w:rsidTr="00C27405">
        <w:trPr>
          <w:trHeight w:val="592"/>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13.</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t> Pārbaudīt n</w:t>
            </w:r>
            <w:r w:rsidRPr="00A5082D">
              <w:t>acionālo inventarizācijas ziņojumu</w:t>
            </w:r>
          </w:p>
        </w:tc>
        <w:tc>
          <w:tcPr>
            <w:tcW w:w="6095" w:type="dxa"/>
            <w:tcBorders>
              <w:top w:val="outset" w:sz="6" w:space="0" w:color="auto"/>
              <w:left w:val="outset" w:sz="6" w:space="0" w:color="auto"/>
              <w:bottom w:val="outset" w:sz="6" w:space="0" w:color="auto"/>
            </w:tcBorders>
          </w:tcPr>
          <w:p w:rsidR="001F14D4" w:rsidRPr="00A5082D" w:rsidRDefault="001F14D4" w:rsidP="00A5082D">
            <w:pPr>
              <w:jc w:val="both"/>
            </w:pPr>
            <w:r>
              <w:t>Izskatīt n</w:t>
            </w:r>
            <w:r w:rsidRPr="00A5082D">
              <w:t>acionāl</w:t>
            </w:r>
            <w:r>
              <w:t>aj</w:t>
            </w:r>
            <w:r w:rsidRPr="00A5082D">
              <w:t>ā inventarizācijas ziņojumā minēto prasību uzskaites izpildi/aprakstu katrā nozarē</w:t>
            </w:r>
          </w:p>
        </w:tc>
      </w:tr>
      <w:tr w:rsidR="001F14D4" w:rsidRPr="00A5082D" w:rsidTr="00C27405">
        <w:trPr>
          <w:trHeight w:val="1118"/>
          <w:tblHeader/>
        </w:trPr>
        <w:tc>
          <w:tcPr>
            <w:tcW w:w="499" w:type="dxa"/>
            <w:tcBorders>
              <w:top w:val="outset" w:sz="6" w:space="0" w:color="auto"/>
              <w:bottom w:val="outset" w:sz="6" w:space="0" w:color="auto"/>
              <w:right w:val="outset" w:sz="6" w:space="0" w:color="auto"/>
            </w:tcBorders>
          </w:tcPr>
          <w:p w:rsidR="001F14D4" w:rsidRPr="00A5082D" w:rsidRDefault="001F14D4" w:rsidP="00A5082D">
            <w:r w:rsidRPr="00A5082D">
              <w:t> 14.</w:t>
            </w:r>
          </w:p>
        </w:tc>
        <w:tc>
          <w:tcPr>
            <w:tcW w:w="2635" w:type="dxa"/>
            <w:tcBorders>
              <w:top w:val="outset" w:sz="6" w:space="0" w:color="auto"/>
              <w:left w:val="outset" w:sz="6" w:space="0" w:color="auto"/>
              <w:bottom w:val="outset" w:sz="6" w:space="0" w:color="auto"/>
              <w:right w:val="outset" w:sz="6" w:space="0" w:color="auto"/>
            </w:tcBorders>
          </w:tcPr>
          <w:p w:rsidR="001F14D4" w:rsidRPr="00A5082D" w:rsidRDefault="001F14D4" w:rsidP="00A5082D">
            <w:r w:rsidRPr="00A5082D">
              <w:t> Pārbaudīt nozaru un avotu specifiskās KK/KN darbības (Tier 2)</w:t>
            </w:r>
          </w:p>
        </w:tc>
        <w:tc>
          <w:tcPr>
            <w:tcW w:w="6095" w:type="dxa"/>
            <w:tcBorders>
              <w:top w:val="outset" w:sz="6" w:space="0" w:color="auto"/>
              <w:left w:val="outset" w:sz="6" w:space="0" w:color="auto"/>
              <w:bottom w:val="outset" w:sz="6" w:space="0" w:color="auto"/>
            </w:tcBorders>
            <w:vAlign w:val="center"/>
          </w:tcPr>
          <w:p w:rsidR="001F14D4" w:rsidRPr="00A5082D" w:rsidRDefault="001F14D4" w:rsidP="00A5082D">
            <w:pPr>
              <w:jc w:val="both"/>
            </w:pPr>
            <w:r w:rsidRPr="00A5082D">
              <w:t>Salīdzināt vēsturiskos datus svarīgākajā nozares apakškategorijā</w:t>
            </w:r>
          </w:p>
          <w:p w:rsidR="001F14D4" w:rsidRPr="00A5082D" w:rsidRDefault="001F14D4" w:rsidP="00A5082D">
            <w:pPr>
              <w:jc w:val="both"/>
            </w:pPr>
            <w:r w:rsidRPr="00A5082D">
              <w:t>Pārbaudīt ievadītos emisiju faktorus nozares laikrindām</w:t>
            </w:r>
          </w:p>
          <w:p w:rsidR="001F14D4" w:rsidRPr="00A5082D" w:rsidRDefault="001F14D4" w:rsidP="00A5082D">
            <w:pPr>
              <w:jc w:val="both"/>
            </w:pPr>
            <w:r w:rsidRPr="00A5082D">
              <w:t>Ja emisijas faktors ir valstij specifisks, pārbaudīt, vai ir dokumentēta informācija par emisijas faktora izvēli</w:t>
            </w:r>
          </w:p>
          <w:p w:rsidR="001F14D4" w:rsidRPr="00A5082D" w:rsidRDefault="001F14D4" w:rsidP="00A5082D">
            <w:pPr>
              <w:jc w:val="both"/>
            </w:pPr>
            <w:r w:rsidRPr="00A5082D">
              <w:t>Pārbaudīt vēsturiskās laikrindas</w:t>
            </w:r>
          </w:p>
          <w:p w:rsidR="001F14D4" w:rsidRPr="00A5082D" w:rsidRDefault="001F14D4" w:rsidP="00A5082D">
            <w:pPr>
              <w:jc w:val="both"/>
            </w:pPr>
            <w:r w:rsidRPr="00A5082D">
              <w:t>Pārbaudīt, vai ir dokumentētas atsauces uz datu un informācijas avotiem</w:t>
            </w:r>
          </w:p>
          <w:p w:rsidR="001F14D4" w:rsidRPr="00A5082D" w:rsidRDefault="001F14D4" w:rsidP="00A5082D">
            <w:pPr>
              <w:jc w:val="both"/>
            </w:pPr>
            <w:r w:rsidRPr="00A5082D">
              <w:t>Pārbaudīt datu pieejamību jeb pabeigtību</w:t>
            </w:r>
          </w:p>
          <w:p w:rsidR="001F14D4" w:rsidRPr="00A5082D" w:rsidRDefault="001F14D4" w:rsidP="00A5082D">
            <w:pPr>
              <w:jc w:val="both"/>
            </w:pPr>
            <w:r w:rsidRPr="00A5082D">
              <w:t>Pārbaudīt metodoloģiju, kura lietota to datu iegūšanai, kuri nav pieejami katru gadu</w:t>
            </w:r>
          </w:p>
        </w:tc>
      </w:tr>
    </w:tbl>
    <w:p w:rsidR="001F14D4" w:rsidRPr="00A5082D" w:rsidRDefault="001F14D4" w:rsidP="00A5082D">
      <w:r w:rsidRPr="00A5082D">
        <w:t> </w:t>
      </w:r>
    </w:p>
    <w:p w:rsidR="001F14D4" w:rsidRPr="00A5082D" w:rsidRDefault="001F14D4" w:rsidP="00A5082D">
      <w:pPr>
        <w:ind w:firstLine="375"/>
        <w:jc w:val="both"/>
      </w:pPr>
      <w:r w:rsidRPr="00A5082D">
        <w:t xml:space="preserve">18. Pārbaudes rezultātus šo noteikumu 3.3.apakšpunktā minēto institūciju nozaru eksperti un gala inventarizācijas </w:t>
      </w:r>
      <w:r>
        <w:t>apkopotājs dokumentē (apraksta n</w:t>
      </w:r>
      <w:r w:rsidRPr="00A5082D">
        <w:t xml:space="preserve">acionālajā inventarizācijas ziņojumā) atbilstoši 2000 LPV vadlīniju 8.10.1.punktā minētajiem </w:t>
      </w:r>
      <w:r>
        <w:t>nosacījumiem un šā pielikuma 4.</w:t>
      </w:r>
      <w:r w:rsidRPr="00A5082D">
        <w:t>tabulai. Šo noteikumu 3.3.apakšpunktā minēto institūciju nozaru eksperti veic kvalitātes kontroles pārbaudi vismaz galvenajiem avotiem, izmantojot šā pielikuma 3. tabulu.</w:t>
      </w:r>
    </w:p>
    <w:p w:rsidR="001F14D4" w:rsidRPr="00A5082D" w:rsidRDefault="001F14D4" w:rsidP="00A5082D">
      <w:r w:rsidRPr="00A5082D">
        <w:t> </w:t>
      </w:r>
    </w:p>
    <w:p w:rsidR="001F14D4" w:rsidRDefault="001F14D4" w:rsidP="00A5082D">
      <w:pPr>
        <w:ind w:firstLine="375"/>
      </w:pPr>
      <w:r w:rsidRPr="00A5082D">
        <w:t>19. Kvalitātes kontroles prasības un procedūras (3.tabula) ievēro un dokumentē arī komersanti, konsultanti vai eksperti, kuri piedalās aprēķinu sagatavo</w:t>
      </w:r>
      <w:r>
        <w:t>šanā saskaņā ar šā pielikuma 4.</w:t>
      </w:r>
      <w:r w:rsidRPr="00A5082D">
        <w:t>tabulu</w:t>
      </w:r>
      <w:r>
        <w:t>,</w:t>
      </w:r>
      <w:r w:rsidRPr="00A5082D">
        <w:t xml:space="preserve"> nosūtot to inventarizācijas apkopotājam arhivēšanai.</w:t>
      </w:r>
    </w:p>
    <w:p w:rsidR="001F14D4" w:rsidRPr="00A5082D" w:rsidRDefault="001F14D4" w:rsidP="00A5082D">
      <w:pPr>
        <w:ind w:firstLine="375"/>
      </w:pPr>
    </w:p>
    <w:p w:rsidR="001F14D4" w:rsidRPr="00A5082D" w:rsidRDefault="001F14D4" w:rsidP="00A5082D">
      <w:pPr>
        <w:jc w:val="center"/>
        <w:rPr>
          <w:b/>
          <w:bCs/>
        </w:rPr>
      </w:pPr>
      <w:r w:rsidRPr="00A5082D">
        <w:rPr>
          <w:b/>
          <w:bCs/>
        </w:rPr>
        <w:t>2.4. Plānotās kvalitātes nodrošināšanas darbības</w:t>
      </w:r>
    </w:p>
    <w:p w:rsidR="001F14D4" w:rsidRPr="00A5082D" w:rsidRDefault="001F14D4" w:rsidP="00A5082D">
      <w:pPr>
        <w:ind w:left="375" w:firstLine="375"/>
        <w:jc w:val="both"/>
        <w:rPr>
          <w:b/>
          <w:bCs/>
        </w:rPr>
      </w:pPr>
      <w:r w:rsidRPr="00A5082D">
        <w:rPr>
          <w:b/>
          <w:bCs/>
        </w:rPr>
        <w:t> </w:t>
      </w:r>
    </w:p>
    <w:p w:rsidR="001F14D4" w:rsidRPr="00A5082D" w:rsidRDefault="001F14D4" w:rsidP="00A5082D">
      <w:pPr>
        <w:ind w:firstLine="375"/>
        <w:jc w:val="both"/>
      </w:pPr>
      <w:r w:rsidRPr="00A5082D">
        <w:t>20. Ikgadējo inventarizācijas kvalitāti nodrošina:</w:t>
      </w:r>
    </w:p>
    <w:p w:rsidR="001F14D4" w:rsidRPr="00A5082D" w:rsidRDefault="001F14D4" w:rsidP="00A5082D">
      <w:pPr>
        <w:ind w:firstLine="375"/>
        <w:jc w:val="both"/>
      </w:pPr>
      <w:r w:rsidRPr="00A5082D">
        <w:t>20.1. Eksperti sava sektora ietvaros veic vispārējo pārbaudi  katru gadu pirms inventarizācijas nosūtīšanas:</w:t>
      </w:r>
    </w:p>
    <w:p w:rsidR="001F14D4" w:rsidRPr="00A5082D" w:rsidRDefault="001F14D4" w:rsidP="00A5082D">
      <w:pPr>
        <w:ind w:firstLine="375"/>
        <w:jc w:val="both"/>
      </w:pPr>
      <w:r w:rsidRPr="00A5082D">
        <w:t>20.1.1</w:t>
      </w:r>
      <w:r>
        <w:t>.</w:t>
      </w:r>
      <w:r w:rsidRPr="00A5082D">
        <w:t xml:space="preserve"> ieviešot kvalitātes nodrošināšanas procedūras pēc kārtas katrā sektorā, sākot ar prioritāro sektoru un prioritārā sektora pamatavotu;</w:t>
      </w:r>
    </w:p>
    <w:p w:rsidR="001F14D4" w:rsidRPr="00A5082D" w:rsidRDefault="001F14D4" w:rsidP="00A5082D">
      <w:pPr>
        <w:ind w:firstLine="375"/>
        <w:jc w:val="both"/>
      </w:pPr>
      <w:r w:rsidRPr="00A5082D">
        <w:t>20.1.2. aptverot kvalitātes nodrošināšanas darbības visā laikrindā kopš 1990.gada;</w:t>
      </w:r>
    </w:p>
    <w:p w:rsidR="001F14D4" w:rsidRPr="00A5082D" w:rsidRDefault="001F14D4" w:rsidP="00A5082D">
      <w:pPr>
        <w:ind w:firstLine="375"/>
        <w:jc w:val="both"/>
      </w:pPr>
      <w:r w:rsidRPr="00A5082D">
        <w:t>20.2.  Starptautisko ekspertu inventarizācijas pārbaužu  rezultāti;</w:t>
      </w:r>
    </w:p>
    <w:p w:rsidR="001F14D4" w:rsidRPr="00A5082D" w:rsidRDefault="001F14D4" w:rsidP="00A5082D">
      <w:pPr>
        <w:ind w:firstLine="375"/>
        <w:jc w:val="both"/>
      </w:pPr>
      <w:r w:rsidRPr="00A5082D">
        <w:t>20.3. Inventarizācijas sagatavošanā neiesaistītās trešās puses pārbaužu rezultāti.</w:t>
      </w:r>
    </w:p>
    <w:p w:rsidR="001F14D4" w:rsidRPr="00A5082D" w:rsidRDefault="001F14D4" w:rsidP="00A5082D">
      <w:pPr>
        <w:ind w:firstLine="375"/>
        <w:jc w:val="both"/>
      </w:pPr>
    </w:p>
    <w:p w:rsidR="001F14D4" w:rsidRPr="00A5082D" w:rsidRDefault="001F14D4" w:rsidP="00A5082D">
      <w:pPr>
        <w:ind w:firstLine="375"/>
        <w:jc w:val="both"/>
      </w:pPr>
    </w:p>
    <w:p w:rsidR="001F14D4" w:rsidRPr="00A5082D" w:rsidRDefault="001F14D4" w:rsidP="00A5082D">
      <w:pPr>
        <w:ind w:firstLine="375"/>
        <w:jc w:val="both"/>
        <w:sectPr w:rsidR="001F14D4" w:rsidRPr="00A5082D" w:rsidSect="000627C2">
          <w:headerReference w:type="even" r:id="rId10"/>
          <w:headerReference w:type="default" r:id="rId11"/>
          <w:footerReference w:type="default" r:id="rId12"/>
          <w:footerReference w:type="first" r:id="rId13"/>
          <w:pgSz w:w="11906" w:h="16838"/>
          <w:pgMar w:top="1418" w:right="1134" w:bottom="1134" w:left="1701" w:header="709" w:footer="709" w:gutter="0"/>
          <w:cols w:space="708"/>
          <w:docGrid w:linePitch="360"/>
        </w:sectPr>
      </w:pPr>
    </w:p>
    <w:p w:rsidR="001F14D4" w:rsidRPr="00A5082D" w:rsidRDefault="001F14D4" w:rsidP="00A5082D">
      <w:pPr>
        <w:jc w:val="right"/>
        <w:rPr>
          <w:sz w:val="28"/>
          <w:szCs w:val="28"/>
        </w:rPr>
      </w:pPr>
      <w:r w:rsidRPr="00A5082D">
        <w:t> 4.tabula</w:t>
      </w:r>
    </w:p>
    <w:p w:rsidR="001F14D4" w:rsidRPr="00A5082D" w:rsidRDefault="001F14D4" w:rsidP="00A5082D">
      <w:pPr>
        <w:jc w:val="both"/>
        <w:rPr>
          <w:sz w:val="28"/>
          <w:szCs w:val="28"/>
        </w:rPr>
      </w:pPr>
    </w:p>
    <w:p w:rsidR="001F14D4" w:rsidRPr="00A5082D" w:rsidRDefault="001F14D4" w:rsidP="00A5082D">
      <w:pPr>
        <w:jc w:val="center"/>
        <w:rPr>
          <w:b/>
          <w:sz w:val="28"/>
          <w:szCs w:val="28"/>
        </w:rPr>
      </w:pPr>
      <w:r w:rsidRPr="00A5082D">
        <w:rPr>
          <w:b/>
          <w:sz w:val="28"/>
          <w:szCs w:val="28"/>
        </w:rPr>
        <w:t>Kvalitātes kontroles pārbaudes formas par galvenajām SEG emisiju/piesaistes kategorijām</w:t>
      </w:r>
    </w:p>
    <w:p w:rsidR="001F14D4" w:rsidRPr="00A5082D" w:rsidRDefault="001F14D4" w:rsidP="00A5082D">
      <w:pPr>
        <w:jc w:val="center"/>
        <w:rPr>
          <w:b/>
          <w:sz w:val="28"/>
          <w:szCs w:val="28"/>
        </w:rPr>
      </w:pPr>
      <w:r w:rsidRPr="00A5082D">
        <w:rPr>
          <w:b/>
          <w:sz w:val="28"/>
          <w:szCs w:val="28"/>
        </w:rPr>
        <w:t xml:space="preserve"> (saskaņā ar kopējo atskaites formātu)</w:t>
      </w:r>
    </w:p>
    <w:p w:rsidR="001F14D4" w:rsidRPr="00A5082D" w:rsidRDefault="001F14D4" w:rsidP="00A5082D">
      <w:pPr>
        <w:rPr>
          <w:b/>
          <w:bCs/>
          <w:iCs/>
        </w:rPr>
      </w:pPr>
      <w:bookmarkStart w:id="0" w:name="_Toc231015851"/>
    </w:p>
    <w:p w:rsidR="001F14D4" w:rsidRPr="00A5082D" w:rsidRDefault="001F14D4" w:rsidP="00A5082D">
      <w:pPr>
        <w:rPr>
          <w:b/>
          <w:bCs/>
          <w:iCs/>
        </w:rPr>
      </w:pPr>
      <w:r w:rsidRPr="00A5082D">
        <w:rPr>
          <w:b/>
          <w:bCs/>
          <w:iCs/>
        </w:rPr>
        <w:t xml:space="preserve">A. </w:t>
      </w:r>
      <w:bookmarkEnd w:id="0"/>
      <w:r w:rsidRPr="00A5082D">
        <w:rPr>
          <w:b/>
          <w:bCs/>
          <w:iCs/>
        </w:rPr>
        <w:t xml:space="preserve">Uzlabojumi </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9"/>
        <w:gridCol w:w="2081"/>
        <w:gridCol w:w="3251"/>
        <w:gridCol w:w="2209"/>
        <w:gridCol w:w="1435"/>
        <w:gridCol w:w="1120"/>
        <w:gridCol w:w="33"/>
        <w:gridCol w:w="480"/>
        <w:gridCol w:w="2054"/>
      </w:tblGrid>
      <w:tr w:rsidR="001F14D4" w:rsidRPr="00A5082D" w:rsidTr="00912B7C">
        <w:trPr>
          <w:trHeight w:val="271"/>
        </w:trPr>
        <w:tc>
          <w:tcPr>
            <w:tcW w:w="2079" w:type="dxa"/>
            <w:vMerge w:val="restart"/>
            <w:shd w:val="pct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081" w:type="dxa"/>
            <w:vMerge w:val="restart"/>
            <w:shd w:val="pct5" w:color="auto" w:fill="auto"/>
          </w:tcPr>
          <w:p w:rsidR="001F14D4" w:rsidRPr="00A5082D" w:rsidRDefault="001F14D4" w:rsidP="00A5082D">
            <w:r w:rsidRPr="00A5082D">
              <w:t>KK aktivitātes un KK pārbaudes</w:t>
            </w:r>
          </w:p>
        </w:tc>
        <w:tc>
          <w:tcPr>
            <w:tcW w:w="3251" w:type="dxa"/>
            <w:vMerge w:val="restart"/>
            <w:shd w:val="pct5" w:color="auto" w:fill="auto"/>
          </w:tcPr>
          <w:p w:rsidR="001F14D4" w:rsidRPr="00A5082D" w:rsidRDefault="001F14D4" w:rsidP="00A5082D">
            <w:r w:rsidRPr="00A5082D">
              <w:t>Procedūra</w:t>
            </w:r>
          </w:p>
        </w:tc>
        <w:tc>
          <w:tcPr>
            <w:tcW w:w="2209" w:type="dxa"/>
            <w:vMerge w:val="restart"/>
            <w:shd w:val="pct5" w:color="auto" w:fill="auto"/>
          </w:tcPr>
          <w:p w:rsidR="001F14D4" w:rsidRPr="00A5082D" w:rsidRDefault="001F14D4" w:rsidP="00A5082D">
            <w:r w:rsidRPr="00A5082D">
              <w:t>Datums</w:t>
            </w:r>
          </w:p>
        </w:tc>
        <w:tc>
          <w:tcPr>
            <w:tcW w:w="1435" w:type="dxa"/>
            <w:vMerge w:val="restart"/>
            <w:shd w:val="pct5" w:color="auto" w:fill="auto"/>
          </w:tcPr>
          <w:p w:rsidR="001F14D4" w:rsidRPr="00A5082D" w:rsidRDefault="001F14D4" w:rsidP="00A5082D">
            <w:r w:rsidRPr="00A5082D">
              <w:t>Atbildība</w:t>
            </w:r>
          </w:p>
        </w:tc>
        <w:tc>
          <w:tcPr>
            <w:tcW w:w="3687" w:type="dxa"/>
            <w:gridSpan w:val="4"/>
            <w:shd w:val="pct5" w:color="auto" w:fill="auto"/>
          </w:tcPr>
          <w:p w:rsidR="001F14D4" w:rsidRPr="00A5082D" w:rsidRDefault="001F14D4" w:rsidP="00A5082D">
            <w:r w:rsidRPr="00A5082D">
              <w:t>Pabeigts</w:t>
            </w:r>
          </w:p>
        </w:tc>
      </w:tr>
      <w:tr w:rsidR="001F14D4" w:rsidRPr="00A5082D" w:rsidTr="00912B7C">
        <w:trPr>
          <w:trHeight w:val="208"/>
        </w:trPr>
        <w:tc>
          <w:tcPr>
            <w:tcW w:w="2079" w:type="dxa"/>
            <w:vMerge/>
            <w:shd w:val="pct5" w:color="auto" w:fill="auto"/>
          </w:tcPr>
          <w:p w:rsidR="001F14D4" w:rsidRPr="00A5082D" w:rsidRDefault="001F14D4" w:rsidP="00A5082D"/>
        </w:tc>
        <w:tc>
          <w:tcPr>
            <w:tcW w:w="2081" w:type="dxa"/>
            <w:vMerge/>
            <w:shd w:val="pct5" w:color="auto" w:fill="auto"/>
          </w:tcPr>
          <w:p w:rsidR="001F14D4" w:rsidRPr="00A5082D" w:rsidRDefault="001F14D4" w:rsidP="00A5082D"/>
        </w:tc>
        <w:tc>
          <w:tcPr>
            <w:tcW w:w="3251" w:type="dxa"/>
            <w:vMerge/>
            <w:shd w:val="pct5" w:color="auto" w:fill="auto"/>
          </w:tcPr>
          <w:p w:rsidR="001F14D4" w:rsidRPr="00A5082D" w:rsidRDefault="001F14D4" w:rsidP="00A5082D"/>
        </w:tc>
        <w:tc>
          <w:tcPr>
            <w:tcW w:w="2209" w:type="dxa"/>
            <w:vMerge/>
            <w:shd w:val="pct5" w:color="auto" w:fill="auto"/>
          </w:tcPr>
          <w:p w:rsidR="001F14D4" w:rsidRPr="00A5082D" w:rsidRDefault="001F14D4" w:rsidP="00A5082D"/>
        </w:tc>
        <w:tc>
          <w:tcPr>
            <w:tcW w:w="1435" w:type="dxa"/>
            <w:vMerge/>
            <w:shd w:val="pct5" w:color="auto" w:fill="auto"/>
          </w:tcPr>
          <w:p w:rsidR="001F14D4" w:rsidRPr="00A5082D" w:rsidRDefault="001F14D4" w:rsidP="00A5082D"/>
        </w:tc>
        <w:tc>
          <w:tcPr>
            <w:tcW w:w="1153" w:type="dxa"/>
            <w:gridSpan w:val="2"/>
            <w:vMerge w:val="restart"/>
            <w:shd w:val="pct5" w:color="auto" w:fill="auto"/>
          </w:tcPr>
          <w:p w:rsidR="001F14D4" w:rsidRPr="00A5082D" w:rsidRDefault="001F14D4" w:rsidP="00A5082D">
            <w:r w:rsidRPr="00A5082D">
              <w:t>Datums</w:t>
            </w:r>
          </w:p>
        </w:tc>
        <w:tc>
          <w:tcPr>
            <w:tcW w:w="2534" w:type="dxa"/>
            <w:gridSpan w:val="2"/>
            <w:shd w:val="pct5" w:color="auto" w:fill="auto"/>
          </w:tcPr>
          <w:p w:rsidR="001F14D4" w:rsidRPr="00A5082D" w:rsidRDefault="001F14D4" w:rsidP="00A5082D">
            <w:r w:rsidRPr="00A5082D">
              <w:t>Novērojumi</w:t>
            </w:r>
          </w:p>
        </w:tc>
      </w:tr>
      <w:tr w:rsidR="001F14D4" w:rsidRPr="00A5082D" w:rsidTr="00912B7C">
        <w:trPr>
          <w:trHeight w:val="785"/>
        </w:trPr>
        <w:tc>
          <w:tcPr>
            <w:tcW w:w="2079" w:type="dxa"/>
            <w:vMerge w:val="restart"/>
          </w:tcPr>
          <w:p w:rsidR="001F14D4" w:rsidRPr="00A5082D" w:rsidRDefault="001F14D4" w:rsidP="00A5082D">
            <w:r w:rsidRPr="00A5082D">
              <w:t>A.1. Sistemātiska atgriezeniskās saites nodrošināšana.</w:t>
            </w:r>
          </w:p>
        </w:tc>
        <w:tc>
          <w:tcPr>
            <w:tcW w:w="2081" w:type="dxa"/>
            <w:vMerge w:val="restart"/>
          </w:tcPr>
          <w:p w:rsidR="001F14D4" w:rsidRPr="00A5082D" w:rsidRDefault="001F14D4" w:rsidP="00A5082D">
            <w:r w:rsidRPr="00A5082D">
              <w:t>Pārbaudiet, vai pēdējā pārbaudes ziņojuma rekome</w:t>
            </w:r>
            <w:r>
              <w:t>ndācijas ir tikušas ņemtas vērā</w:t>
            </w:r>
          </w:p>
        </w:tc>
        <w:tc>
          <w:tcPr>
            <w:tcW w:w="3251" w:type="dxa"/>
            <w:vMerge w:val="restart"/>
          </w:tcPr>
          <w:p w:rsidR="001F14D4" w:rsidRPr="00A5082D" w:rsidRDefault="001F14D4" w:rsidP="00A5082D">
            <w:r w:rsidRPr="00A5082D">
              <w:t>Pārskatiet pēdējo pārbaudes ziņojumu! Pārbaudiet, vai veiktas visas nepieciešamās korekcijas, vai arī norādiet jaunajā NIZ iemeslus, kāpēc attiecīg</w:t>
            </w:r>
            <w:r>
              <w:t>ā informācija atstāta nemainīga</w:t>
            </w:r>
          </w:p>
        </w:tc>
        <w:tc>
          <w:tcPr>
            <w:tcW w:w="2209" w:type="dxa"/>
            <w:vMerge w:val="restart"/>
          </w:tcPr>
          <w:p w:rsidR="001F14D4" w:rsidRPr="00A5082D" w:rsidRDefault="001F14D4" w:rsidP="00A5082D">
            <w:r w:rsidRPr="00A5082D">
              <w:t>Pirms informācijas iesniegšanas VARAM</w:t>
            </w:r>
          </w:p>
          <w:p w:rsidR="001F14D4" w:rsidRPr="00A5082D" w:rsidRDefault="001F14D4" w:rsidP="00A5082D"/>
        </w:tc>
        <w:tc>
          <w:tcPr>
            <w:tcW w:w="1435" w:type="dxa"/>
            <w:vMerge w:val="restart"/>
          </w:tcPr>
          <w:p w:rsidR="001F14D4" w:rsidRPr="00A5082D" w:rsidRDefault="001F14D4" w:rsidP="00A5082D">
            <w:r w:rsidRPr="00A5082D">
              <w:t>Nozares</w:t>
            </w:r>
          </w:p>
          <w:p w:rsidR="001F14D4" w:rsidRPr="00A5082D" w:rsidRDefault="001F14D4" w:rsidP="00A5082D">
            <w:r w:rsidRPr="00A5082D">
              <w:t>eksperts</w:t>
            </w:r>
          </w:p>
          <w:p w:rsidR="001F14D4" w:rsidRPr="00A5082D" w:rsidRDefault="001F14D4" w:rsidP="00A5082D"/>
          <w:p w:rsidR="001F14D4" w:rsidRPr="00A5082D" w:rsidRDefault="001F14D4" w:rsidP="00A5082D"/>
        </w:tc>
        <w:tc>
          <w:tcPr>
            <w:tcW w:w="1153" w:type="dxa"/>
            <w:gridSpan w:val="2"/>
            <w:vMerge/>
            <w:shd w:val="pct15" w:color="auto" w:fill="auto"/>
          </w:tcPr>
          <w:p w:rsidR="001F14D4" w:rsidRPr="00A5082D" w:rsidRDefault="001F14D4" w:rsidP="00A5082D"/>
        </w:tc>
        <w:tc>
          <w:tcPr>
            <w:tcW w:w="480" w:type="dxa"/>
            <w:shd w:val="pct5" w:color="auto" w:fill="auto"/>
          </w:tcPr>
          <w:p w:rsidR="001F14D4" w:rsidRPr="00A5082D" w:rsidRDefault="001F14D4" w:rsidP="00A5082D"/>
        </w:tc>
        <w:tc>
          <w:tcPr>
            <w:tcW w:w="2054" w:type="dxa"/>
            <w:shd w:val="pct5" w:color="auto" w:fill="auto"/>
          </w:tcPr>
          <w:p w:rsidR="001F14D4" w:rsidRPr="00A5082D" w:rsidRDefault="001F14D4" w:rsidP="00A5082D"/>
        </w:tc>
      </w:tr>
      <w:tr w:rsidR="001F14D4" w:rsidRPr="00A5082D" w:rsidTr="00912B7C">
        <w:trPr>
          <w:trHeight w:val="254"/>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4"/>
            <w:shd w:val="pct5" w:color="auto" w:fill="auto"/>
          </w:tcPr>
          <w:p w:rsidR="001F14D4" w:rsidRPr="00A5082D" w:rsidRDefault="001F14D4" w:rsidP="00284FB9">
            <w:r w:rsidRPr="00A5082D">
              <w:t>Izpildītājs</w:t>
            </w:r>
          </w:p>
        </w:tc>
      </w:tr>
      <w:tr w:rsidR="001F14D4" w:rsidRPr="00A5082D" w:rsidTr="00912B7C">
        <w:trPr>
          <w:trHeight w:val="254"/>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4"/>
            <w:shd w:val="pct5" w:color="auto" w:fill="auto"/>
          </w:tcPr>
          <w:p w:rsidR="001F14D4" w:rsidRPr="00A5082D" w:rsidRDefault="001F14D4" w:rsidP="00284FB9">
            <w:r w:rsidRPr="00A5082D">
              <w:t>Dokumenti</w:t>
            </w:r>
          </w:p>
        </w:tc>
      </w:tr>
      <w:tr w:rsidR="001F14D4" w:rsidRPr="00A5082D" w:rsidTr="00912B7C">
        <w:trPr>
          <w:trHeight w:val="145"/>
        </w:trPr>
        <w:tc>
          <w:tcPr>
            <w:tcW w:w="2079" w:type="dxa"/>
            <w:vMerge/>
            <w:shd w:val="pct15" w:color="auto" w:fill="auto"/>
          </w:tcPr>
          <w:p w:rsidR="001F14D4" w:rsidRPr="00A5082D" w:rsidRDefault="001F14D4" w:rsidP="00A5082D"/>
        </w:tc>
        <w:tc>
          <w:tcPr>
            <w:tcW w:w="2081" w:type="dxa"/>
            <w:vMerge/>
            <w:shd w:val="pct15" w:color="auto" w:fill="auto"/>
          </w:tcPr>
          <w:p w:rsidR="001F14D4" w:rsidRPr="00A5082D" w:rsidRDefault="001F14D4" w:rsidP="00A5082D"/>
        </w:tc>
        <w:tc>
          <w:tcPr>
            <w:tcW w:w="3251" w:type="dxa"/>
            <w:vMerge/>
            <w:shd w:val="pct15" w:color="auto" w:fill="auto"/>
          </w:tcPr>
          <w:p w:rsidR="001F14D4" w:rsidRPr="00A5082D" w:rsidRDefault="001F14D4" w:rsidP="00A5082D"/>
        </w:tc>
        <w:tc>
          <w:tcPr>
            <w:tcW w:w="2209" w:type="dxa"/>
            <w:vMerge w:val="restart"/>
            <w:shd w:val="pct5" w:color="auto" w:fill="auto"/>
          </w:tcPr>
          <w:p w:rsidR="001F14D4" w:rsidRPr="00A5082D" w:rsidRDefault="001F14D4" w:rsidP="00A5082D">
            <w:r w:rsidRPr="00A5082D">
              <w:t>Datums</w:t>
            </w:r>
          </w:p>
        </w:tc>
        <w:tc>
          <w:tcPr>
            <w:tcW w:w="1435" w:type="dxa"/>
            <w:vMerge w:val="restart"/>
            <w:shd w:val="pct5" w:color="auto" w:fill="auto"/>
          </w:tcPr>
          <w:p w:rsidR="001F14D4" w:rsidRPr="00A5082D" w:rsidRDefault="001F14D4" w:rsidP="00A5082D">
            <w:r w:rsidRPr="00A5082D">
              <w:t>Atbildība</w:t>
            </w:r>
          </w:p>
        </w:tc>
        <w:tc>
          <w:tcPr>
            <w:tcW w:w="3687" w:type="dxa"/>
            <w:gridSpan w:val="4"/>
            <w:shd w:val="pct5" w:color="auto" w:fill="auto"/>
          </w:tcPr>
          <w:p w:rsidR="001F14D4" w:rsidRPr="00A5082D" w:rsidRDefault="001F14D4" w:rsidP="00A5082D">
            <w:r w:rsidRPr="00A5082D">
              <w:t>Pabeigts</w:t>
            </w:r>
          </w:p>
        </w:tc>
      </w:tr>
      <w:tr w:rsidR="001F14D4" w:rsidRPr="00A5082D" w:rsidTr="00912B7C">
        <w:trPr>
          <w:trHeight w:val="208"/>
        </w:trPr>
        <w:tc>
          <w:tcPr>
            <w:tcW w:w="2079" w:type="dxa"/>
            <w:vMerge/>
            <w:shd w:val="pct15" w:color="auto" w:fill="auto"/>
          </w:tcPr>
          <w:p w:rsidR="001F14D4" w:rsidRPr="00A5082D" w:rsidRDefault="001F14D4" w:rsidP="00A5082D"/>
        </w:tc>
        <w:tc>
          <w:tcPr>
            <w:tcW w:w="2081" w:type="dxa"/>
            <w:vMerge/>
            <w:shd w:val="pct15" w:color="auto" w:fill="auto"/>
          </w:tcPr>
          <w:p w:rsidR="001F14D4" w:rsidRPr="00A5082D" w:rsidRDefault="001F14D4" w:rsidP="00A5082D"/>
        </w:tc>
        <w:tc>
          <w:tcPr>
            <w:tcW w:w="3251" w:type="dxa"/>
            <w:vMerge/>
            <w:shd w:val="pct15" w:color="auto" w:fill="auto"/>
          </w:tcPr>
          <w:p w:rsidR="001F14D4" w:rsidRPr="00A5082D" w:rsidRDefault="001F14D4" w:rsidP="00A5082D"/>
        </w:tc>
        <w:tc>
          <w:tcPr>
            <w:tcW w:w="2209" w:type="dxa"/>
            <w:vMerge/>
            <w:shd w:val="pct5" w:color="auto" w:fill="auto"/>
          </w:tcPr>
          <w:p w:rsidR="001F14D4" w:rsidRPr="00A5082D" w:rsidRDefault="001F14D4" w:rsidP="00A5082D"/>
        </w:tc>
        <w:tc>
          <w:tcPr>
            <w:tcW w:w="1435" w:type="dxa"/>
            <w:vMerge/>
            <w:shd w:val="pct5" w:color="auto" w:fill="auto"/>
          </w:tcPr>
          <w:p w:rsidR="001F14D4" w:rsidRPr="00A5082D" w:rsidRDefault="001F14D4" w:rsidP="00A5082D"/>
        </w:tc>
        <w:tc>
          <w:tcPr>
            <w:tcW w:w="1153" w:type="dxa"/>
            <w:gridSpan w:val="2"/>
            <w:vMerge w:val="restart"/>
            <w:shd w:val="pct5" w:color="auto" w:fill="auto"/>
          </w:tcPr>
          <w:p w:rsidR="001F14D4" w:rsidRPr="00A5082D" w:rsidRDefault="001F14D4" w:rsidP="00A5082D">
            <w:r w:rsidRPr="00A5082D">
              <w:t>Datums</w:t>
            </w:r>
          </w:p>
        </w:tc>
        <w:tc>
          <w:tcPr>
            <w:tcW w:w="2534" w:type="dxa"/>
            <w:gridSpan w:val="2"/>
            <w:shd w:val="pct5" w:color="auto" w:fill="auto"/>
          </w:tcPr>
          <w:p w:rsidR="001F14D4" w:rsidRPr="00A5082D" w:rsidRDefault="001F14D4" w:rsidP="00A5082D">
            <w:r>
              <w:t>Novērojumi</w:t>
            </w:r>
          </w:p>
        </w:tc>
      </w:tr>
      <w:tr w:rsidR="001F14D4" w:rsidRPr="00A5082D" w:rsidTr="00912B7C">
        <w:trPr>
          <w:trHeight w:val="678"/>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val="restart"/>
          </w:tcPr>
          <w:p w:rsidR="001F14D4" w:rsidRPr="00A5082D" w:rsidRDefault="001F14D4" w:rsidP="00A5082D">
            <w:r w:rsidRPr="00A5082D">
              <w:t>Pēc informācijas saņemšanas</w:t>
            </w:r>
          </w:p>
        </w:tc>
        <w:tc>
          <w:tcPr>
            <w:tcW w:w="1435" w:type="dxa"/>
            <w:vMerge w:val="restart"/>
          </w:tcPr>
          <w:p w:rsidR="001F14D4" w:rsidRPr="00A5082D" w:rsidRDefault="001F14D4" w:rsidP="00A5082D">
            <w:r w:rsidRPr="00A5082D">
              <w:t>VARAM</w:t>
            </w:r>
          </w:p>
          <w:p w:rsidR="001F14D4" w:rsidRPr="00A5082D" w:rsidRDefault="001F14D4" w:rsidP="00A5082D"/>
        </w:tc>
        <w:tc>
          <w:tcPr>
            <w:tcW w:w="1153" w:type="dxa"/>
            <w:gridSpan w:val="2"/>
            <w:vMerge/>
            <w:shd w:val="pct5" w:color="auto" w:fill="auto"/>
          </w:tcPr>
          <w:p w:rsidR="001F14D4" w:rsidRPr="00A5082D" w:rsidRDefault="001F14D4" w:rsidP="00A5082D"/>
        </w:tc>
        <w:tc>
          <w:tcPr>
            <w:tcW w:w="480" w:type="dxa"/>
            <w:shd w:val="pct5" w:color="auto" w:fill="auto"/>
          </w:tcPr>
          <w:p w:rsidR="001F14D4" w:rsidRPr="00A5082D" w:rsidRDefault="001F14D4" w:rsidP="00A5082D"/>
        </w:tc>
        <w:tc>
          <w:tcPr>
            <w:tcW w:w="2054" w:type="dxa"/>
            <w:shd w:val="pct5" w:color="auto" w:fill="auto"/>
          </w:tcPr>
          <w:p w:rsidR="001F14D4" w:rsidRPr="00A5082D" w:rsidRDefault="001F14D4" w:rsidP="00A5082D"/>
        </w:tc>
      </w:tr>
      <w:tr w:rsidR="001F14D4" w:rsidRPr="00A5082D" w:rsidTr="00912B7C">
        <w:trPr>
          <w:trHeight w:val="105"/>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4"/>
            <w:shd w:val="pct5" w:color="auto" w:fill="auto"/>
          </w:tcPr>
          <w:p w:rsidR="001F14D4" w:rsidRPr="00A5082D" w:rsidRDefault="001F14D4" w:rsidP="00284FB9">
            <w:r w:rsidRPr="00A5082D">
              <w:t>Izpildītājs</w:t>
            </w:r>
          </w:p>
        </w:tc>
      </w:tr>
      <w:tr w:rsidR="001F14D4" w:rsidRPr="00A5082D" w:rsidTr="00912B7C">
        <w:trPr>
          <w:trHeight w:val="335"/>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4"/>
            <w:shd w:val="pct5" w:color="auto" w:fill="auto"/>
          </w:tcPr>
          <w:p w:rsidR="001F14D4" w:rsidRPr="00A5082D" w:rsidRDefault="001F14D4" w:rsidP="00A5082D">
            <w:r w:rsidRPr="00A5082D">
              <w:t>Dokumenti</w:t>
            </w:r>
          </w:p>
        </w:tc>
      </w:tr>
      <w:tr w:rsidR="001F14D4" w:rsidRPr="00A5082D" w:rsidTr="00912B7C">
        <w:trPr>
          <w:trHeight w:val="145"/>
        </w:trPr>
        <w:tc>
          <w:tcPr>
            <w:tcW w:w="2079" w:type="dxa"/>
            <w:vMerge/>
            <w:shd w:val="pct15" w:color="auto" w:fill="auto"/>
          </w:tcPr>
          <w:p w:rsidR="001F14D4" w:rsidRPr="00A5082D" w:rsidRDefault="001F14D4" w:rsidP="00A5082D"/>
        </w:tc>
        <w:tc>
          <w:tcPr>
            <w:tcW w:w="2081" w:type="dxa"/>
            <w:vMerge/>
            <w:shd w:val="pct15" w:color="auto" w:fill="auto"/>
          </w:tcPr>
          <w:p w:rsidR="001F14D4" w:rsidRPr="00A5082D" w:rsidRDefault="001F14D4" w:rsidP="00A5082D"/>
        </w:tc>
        <w:tc>
          <w:tcPr>
            <w:tcW w:w="3251" w:type="dxa"/>
            <w:vMerge/>
            <w:shd w:val="pct15" w:color="auto" w:fill="auto"/>
          </w:tcPr>
          <w:p w:rsidR="001F14D4" w:rsidRPr="00A5082D" w:rsidRDefault="001F14D4" w:rsidP="00A5082D"/>
        </w:tc>
        <w:tc>
          <w:tcPr>
            <w:tcW w:w="2209" w:type="dxa"/>
            <w:vMerge w:val="restart"/>
            <w:shd w:val="pct5" w:color="auto" w:fill="auto"/>
          </w:tcPr>
          <w:p w:rsidR="001F14D4" w:rsidRPr="00A5082D" w:rsidRDefault="001F14D4" w:rsidP="00A5082D">
            <w:r w:rsidRPr="00A5082D">
              <w:t>Datums</w:t>
            </w:r>
          </w:p>
        </w:tc>
        <w:tc>
          <w:tcPr>
            <w:tcW w:w="1435" w:type="dxa"/>
            <w:vMerge w:val="restart"/>
            <w:shd w:val="pct5" w:color="auto" w:fill="auto"/>
          </w:tcPr>
          <w:p w:rsidR="001F14D4" w:rsidRPr="00A5082D" w:rsidRDefault="001F14D4" w:rsidP="00A5082D">
            <w:r w:rsidRPr="00A5082D">
              <w:t>Atbildība</w:t>
            </w:r>
          </w:p>
        </w:tc>
        <w:tc>
          <w:tcPr>
            <w:tcW w:w="3687" w:type="dxa"/>
            <w:gridSpan w:val="4"/>
            <w:shd w:val="pct5" w:color="auto" w:fill="auto"/>
          </w:tcPr>
          <w:p w:rsidR="001F14D4" w:rsidRPr="00A5082D" w:rsidRDefault="001F14D4" w:rsidP="00A5082D">
            <w:r w:rsidRPr="00A5082D">
              <w:t>Pabeigts</w:t>
            </w:r>
          </w:p>
        </w:tc>
      </w:tr>
      <w:tr w:rsidR="001F14D4" w:rsidRPr="00A5082D" w:rsidTr="00912B7C">
        <w:trPr>
          <w:trHeight w:val="70"/>
        </w:trPr>
        <w:tc>
          <w:tcPr>
            <w:tcW w:w="2079" w:type="dxa"/>
            <w:vMerge/>
            <w:shd w:val="pct15" w:color="auto" w:fill="auto"/>
          </w:tcPr>
          <w:p w:rsidR="001F14D4" w:rsidRPr="00A5082D" w:rsidRDefault="001F14D4" w:rsidP="00A5082D"/>
        </w:tc>
        <w:tc>
          <w:tcPr>
            <w:tcW w:w="2081" w:type="dxa"/>
            <w:vMerge/>
            <w:shd w:val="pct15" w:color="auto" w:fill="auto"/>
          </w:tcPr>
          <w:p w:rsidR="001F14D4" w:rsidRPr="00A5082D" w:rsidRDefault="001F14D4" w:rsidP="00A5082D"/>
        </w:tc>
        <w:tc>
          <w:tcPr>
            <w:tcW w:w="3251" w:type="dxa"/>
            <w:vMerge/>
            <w:shd w:val="pct15" w:color="auto" w:fill="auto"/>
          </w:tcPr>
          <w:p w:rsidR="001F14D4" w:rsidRPr="00A5082D" w:rsidRDefault="001F14D4" w:rsidP="00A5082D"/>
        </w:tc>
        <w:tc>
          <w:tcPr>
            <w:tcW w:w="2209" w:type="dxa"/>
            <w:vMerge/>
            <w:shd w:val="pct5" w:color="auto" w:fill="auto"/>
          </w:tcPr>
          <w:p w:rsidR="001F14D4" w:rsidRPr="00A5082D" w:rsidRDefault="001F14D4" w:rsidP="00A5082D"/>
        </w:tc>
        <w:tc>
          <w:tcPr>
            <w:tcW w:w="1435" w:type="dxa"/>
            <w:vMerge/>
            <w:shd w:val="pct5" w:color="auto" w:fill="auto"/>
          </w:tcPr>
          <w:p w:rsidR="001F14D4" w:rsidRPr="00A5082D" w:rsidRDefault="001F14D4" w:rsidP="00A5082D"/>
        </w:tc>
        <w:tc>
          <w:tcPr>
            <w:tcW w:w="1120" w:type="dxa"/>
            <w:vMerge w:val="restart"/>
            <w:shd w:val="pct5" w:color="auto" w:fill="auto"/>
          </w:tcPr>
          <w:p w:rsidR="001F14D4" w:rsidRPr="00A5082D" w:rsidRDefault="001F14D4" w:rsidP="00A5082D">
            <w:r w:rsidRPr="00A5082D">
              <w:t>Datums</w:t>
            </w:r>
          </w:p>
        </w:tc>
        <w:tc>
          <w:tcPr>
            <w:tcW w:w="2567" w:type="dxa"/>
            <w:gridSpan w:val="3"/>
            <w:shd w:val="pct5" w:color="auto" w:fill="auto"/>
          </w:tcPr>
          <w:p w:rsidR="001F14D4" w:rsidRPr="00A5082D" w:rsidRDefault="001F14D4" w:rsidP="00A5082D">
            <w:r w:rsidRPr="00A5082D">
              <w:t>Novērojumi</w:t>
            </w:r>
          </w:p>
        </w:tc>
      </w:tr>
      <w:tr w:rsidR="001F14D4" w:rsidRPr="00A5082D" w:rsidTr="00912B7C">
        <w:trPr>
          <w:trHeight w:val="738"/>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val="restart"/>
          </w:tcPr>
          <w:p w:rsidR="001F14D4" w:rsidRPr="00A5082D" w:rsidRDefault="001F14D4" w:rsidP="004F6B6D">
            <w:r>
              <w:t>Janvāris</w:t>
            </w:r>
            <w:r w:rsidRPr="00A5082D">
              <w:t>–februāris</w:t>
            </w:r>
          </w:p>
        </w:tc>
        <w:tc>
          <w:tcPr>
            <w:tcW w:w="1435" w:type="dxa"/>
            <w:vMerge w:val="restart"/>
          </w:tcPr>
          <w:p w:rsidR="001F14D4" w:rsidRPr="00A5082D" w:rsidRDefault="001F14D4" w:rsidP="00A5082D">
            <w:r w:rsidRPr="00A5082D">
              <w:t>Neatkarīgs eksperts</w:t>
            </w:r>
          </w:p>
        </w:tc>
        <w:tc>
          <w:tcPr>
            <w:tcW w:w="1120" w:type="dxa"/>
            <w:vMerge/>
            <w:shd w:val="pct5" w:color="auto" w:fill="auto"/>
          </w:tcPr>
          <w:p w:rsidR="001F14D4" w:rsidRPr="00A5082D" w:rsidRDefault="001F14D4" w:rsidP="00A5082D"/>
        </w:tc>
        <w:tc>
          <w:tcPr>
            <w:tcW w:w="513" w:type="dxa"/>
            <w:gridSpan w:val="2"/>
            <w:shd w:val="pct5" w:color="auto" w:fill="auto"/>
          </w:tcPr>
          <w:p w:rsidR="001F14D4" w:rsidRPr="00A5082D" w:rsidRDefault="001F14D4" w:rsidP="00A5082D"/>
        </w:tc>
        <w:tc>
          <w:tcPr>
            <w:tcW w:w="2054" w:type="dxa"/>
            <w:shd w:val="pct5" w:color="auto" w:fill="auto"/>
          </w:tcPr>
          <w:p w:rsidR="001F14D4" w:rsidRPr="00A5082D" w:rsidRDefault="001F14D4" w:rsidP="00A5082D"/>
        </w:tc>
      </w:tr>
      <w:tr w:rsidR="001F14D4" w:rsidRPr="00A5082D" w:rsidTr="00912B7C">
        <w:trPr>
          <w:trHeight w:val="105"/>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4"/>
            <w:shd w:val="pct5" w:color="auto" w:fill="auto"/>
          </w:tcPr>
          <w:p w:rsidR="001F14D4" w:rsidRPr="00A5082D" w:rsidRDefault="001F14D4" w:rsidP="00284FB9">
            <w:r w:rsidRPr="00A5082D">
              <w:t xml:space="preserve">Izpildītājs </w:t>
            </w:r>
          </w:p>
        </w:tc>
      </w:tr>
      <w:tr w:rsidR="001F14D4" w:rsidRPr="00A5082D" w:rsidTr="00912B7C">
        <w:trPr>
          <w:trHeight w:val="434"/>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4"/>
            <w:shd w:val="pct5" w:color="auto" w:fill="auto"/>
          </w:tcPr>
          <w:p w:rsidR="001F14D4" w:rsidRPr="00A5082D" w:rsidRDefault="001F14D4" w:rsidP="00A5082D">
            <w:r w:rsidRPr="00A5082D">
              <w:t>Dokumenti</w:t>
            </w:r>
          </w:p>
        </w:tc>
      </w:tr>
    </w:tbl>
    <w:p w:rsidR="001F14D4" w:rsidRDefault="001F14D4">
      <w:r>
        <w:br w:type="page"/>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9"/>
        <w:gridCol w:w="2081"/>
        <w:gridCol w:w="3251"/>
        <w:gridCol w:w="2209"/>
        <w:gridCol w:w="1435"/>
        <w:gridCol w:w="1205"/>
        <w:gridCol w:w="1111"/>
        <w:gridCol w:w="1371"/>
      </w:tblGrid>
      <w:tr w:rsidR="001F14D4" w:rsidRPr="00A5082D" w:rsidTr="00912B7C">
        <w:trPr>
          <w:trHeight w:val="655"/>
        </w:trPr>
        <w:tc>
          <w:tcPr>
            <w:tcW w:w="2079" w:type="dxa"/>
            <w:vMerge w:val="restart"/>
          </w:tcPr>
          <w:p w:rsidR="001F14D4" w:rsidRPr="00A5082D" w:rsidRDefault="001F14D4" w:rsidP="00A5082D">
            <w:r w:rsidRPr="00A5082D">
              <w:t>A.2. Tiek īstenoti visi NIZ minētie uzlabojumi</w:t>
            </w:r>
          </w:p>
        </w:tc>
        <w:tc>
          <w:tcPr>
            <w:tcW w:w="2081" w:type="dxa"/>
            <w:vMerge w:val="restart"/>
          </w:tcPr>
          <w:p w:rsidR="001F14D4" w:rsidRPr="00A5082D" w:rsidRDefault="001F14D4" w:rsidP="00A5082D">
            <w:r w:rsidRPr="00A5082D">
              <w:t xml:space="preserve">Pārbaudiet, vai NIZ minētie uzlabojumi ir ieviesti. </w:t>
            </w:r>
          </w:p>
        </w:tc>
        <w:tc>
          <w:tcPr>
            <w:tcW w:w="3251" w:type="dxa"/>
            <w:vMerge w:val="restart"/>
          </w:tcPr>
          <w:p w:rsidR="001F14D4" w:rsidRPr="00A5082D" w:rsidRDefault="001F14D4" w:rsidP="00A5082D">
            <w:bookmarkStart w:id="1" w:name="_Hlt218927916"/>
            <w:r w:rsidRPr="00A5082D">
              <w:t xml:space="preserve">Izskatiet iepriekšējo NIZ un pārliecinieties, vai visi tajā minētie uzlabojumi ir ieviesti. Gadījumā, ja uzlabojumi nav ieviesti, norādiet </w:t>
            </w:r>
            <w:bookmarkStart w:id="2" w:name="_GoBack"/>
            <w:r w:rsidRPr="00A5082D">
              <w:t xml:space="preserve">jaunajā </w:t>
            </w:r>
            <w:bookmarkEnd w:id="2"/>
            <w:r w:rsidRPr="00A5082D">
              <w:t>NIZ neizpildes iemeslus</w:t>
            </w:r>
            <w:bookmarkEnd w:id="1"/>
          </w:p>
        </w:tc>
        <w:tc>
          <w:tcPr>
            <w:tcW w:w="2209" w:type="dxa"/>
            <w:vMerge w:val="restart"/>
          </w:tcPr>
          <w:p w:rsidR="001F14D4" w:rsidRPr="00A5082D" w:rsidRDefault="001F14D4" w:rsidP="00A5082D">
            <w:r w:rsidRPr="00A5082D">
              <w:t>Pirms datu iesniegšanas VARAM</w:t>
            </w:r>
          </w:p>
        </w:tc>
        <w:tc>
          <w:tcPr>
            <w:tcW w:w="1435" w:type="dxa"/>
            <w:vMerge w:val="restart"/>
          </w:tcPr>
          <w:p w:rsidR="001F14D4" w:rsidRPr="00A5082D" w:rsidRDefault="001F14D4" w:rsidP="00A5082D">
            <w:r w:rsidRPr="00A5082D">
              <w:t>Nozares eksperts</w:t>
            </w:r>
          </w:p>
          <w:p w:rsidR="001F14D4" w:rsidRPr="00A5082D" w:rsidRDefault="001F14D4" w:rsidP="00A5082D"/>
          <w:p w:rsidR="001F14D4" w:rsidRPr="00A5082D" w:rsidRDefault="001F14D4" w:rsidP="00A5082D"/>
        </w:tc>
        <w:tc>
          <w:tcPr>
            <w:tcW w:w="1205" w:type="dxa"/>
            <w:shd w:val="pct5" w:color="auto" w:fill="auto"/>
          </w:tcPr>
          <w:p w:rsidR="001F14D4" w:rsidRPr="00A5082D" w:rsidRDefault="001F14D4" w:rsidP="00A5082D"/>
        </w:tc>
        <w:tc>
          <w:tcPr>
            <w:tcW w:w="1111" w:type="dxa"/>
            <w:shd w:val="pct5" w:color="auto" w:fill="auto"/>
          </w:tcPr>
          <w:p w:rsidR="001F14D4" w:rsidRPr="00A5082D" w:rsidRDefault="001F14D4" w:rsidP="00A5082D"/>
        </w:tc>
        <w:tc>
          <w:tcPr>
            <w:tcW w:w="1371" w:type="dxa"/>
            <w:shd w:val="pct5" w:color="auto" w:fill="auto"/>
          </w:tcPr>
          <w:p w:rsidR="001F14D4" w:rsidRPr="00A5082D" w:rsidRDefault="001F14D4" w:rsidP="00A5082D"/>
        </w:tc>
      </w:tr>
      <w:tr w:rsidR="001F14D4" w:rsidRPr="00A5082D" w:rsidTr="00912B7C">
        <w:trPr>
          <w:trHeight w:val="102"/>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3"/>
            <w:shd w:val="pct5" w:color="auto" w:fill="auto"/>
          </w:tcPr>
          <w:p w:rsidR="001F14D4" w:rsidRPr="00A5082D" w:rsidRDefault="001F14D4" w:rsidP="00284FB9">
            <w:r w:rsidRPr="00A5082D">
              <w:t xml:space="preserve">Izpildītājs </w:t>
            </w:r>
          </w:p>
        </w:tc>
      </w:tr>
      <w:tr w:rsidR="001F14D4" w:rsidRPr="00A5082D" w:rsidTr="00912B7C">
        <w:trPr>
          <w:trHeight w:val="102"/>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3"/>
            <w:shd w:val="pct5" w:color="auto" w:fill="auto"/>
          </w:tcPr>
          <w:p w:rsidR="001F14D4" w:rsidRPr="00A5082D" w:rsidRDefault="001F14D4" w:rsidP="00A5082D">
            <w:r w:rsidRPr="00A5082D">
              <w:t>Dokumenti</w:t>
            </w:r>
          </w:p>
        </w:tc>
      </w:tr>
      <w:tr w:rsidR="001F14D4" w:rsidRPr="00A5082D" w:rsidTr="00912B7C">
        <w:trPr>
          <w:trHeight w:val="140"/>
        </w:trPr>
        <w:tc>
          <w:tcPr>
            <w:tcW w:w="2079" w:type="dxa"/>
            <w:vMerge/>
            <w:shd w:val="pct15" w:color="auto" w:fill="auto"/>
          </w:tcPr>
          <w:p w:rsidR="001F14D4" w:rsidRPr="00A5082D" w:rsidRDefault="001F14D4" w:rsidP="00A5082D"/>
        </w:tc>
        <w:tc>
          <w:tcPr>
            <w:tcW w:w="2081" w:type="dxa"/>
            <w:vMerge/>
            <w:shd w:val="pct15" w:color="auto" w:fill="auto"/>
          </w:tcPr>
          <w:p w:rsidR="001F14D4" w:rsidRPr="00A5082D" w:rsidRDefault="001F14D4" w:rsidP="00A5082D"/>
        </w:tc>
        <w:tc>
          <w:tcPr>
            <w:tcW w:w="3251" w:type="dxa"/>
            <w:vMerge/>
            <w:shd w:val="pct15" w:color="auto" w:fill="auto"/>
          </w:tcPr>
          <w:p w:rsidR="001F14D4" w:rsidRPr="00A5082D" w:rsidRDefault="001F14D4" w:rsidP="00A5082D"/>
        </w:tc>
        <w:tc>
          <w:tcPr>
            <w:tcW w:w="2209" w:type="dxa"/>
            <w:vMerge w:val="restart"/>
            <w:shd w:val="pct5" w:color="auto" w:fill="auto"/>
          </w:tcPr>
          <w:p w:rsidR="001F14D4" w:rsidRPr="00A5082D" w:rsidRDefault="001F14D4" w:rsidP="00A5082D">
            <w:r w:rsidRPr="00A5082D">
              <w:t>Datums</w:t>
            </w:r>
          </w:p>
        </w:tc>
        <w:tc>
          <w:tcPr>
            <w:tcW w:w="1435" w:type="dxa"/>
            <w:vMerge w:val="restart"/>
            <w:shd w:val="pct5" w:color="auto" w:fill="auto"/>
          </w:tcPr>
          <w:p w:rsidR="001F14D4" w:rsidRPr="00A5082D" w:rsidRDefault="001F14D4" w:rsidP="00A5082D">
            <w:r w:rsidRPr="00A5082D">
              <w:t>Atbildība</w:t>
            </w:r>
          </w:p>
        </w:tc>
        <w:tc>
          <w:tcPr>
            <w:tcW w:w="3687" w:type="dxa"/>
            <w:gridSpan w:val="3"/>
            <w:shd w:val="pct5" w:color="auto" w:fill="auto"/>
          </w:tcPr>
          <w:p w:rsidR="001F14D4" w:rsidRPr="00A5082D" w:rsidRDefault="001F14D4" w:rsidP="00A5082D">
            <w:r w:rsidRPr="00A5082D">
              <w:t>Pabeigts</w:t>
            </w:r>
          </w:p>
        </w:tc>
      </w:tr>
      <w:tr w:rsidR="001F14D4" w:rsidRPr="00A5082D" w:rsidTr="00912B7C">
        <w:trPr>
          <w:trHeight w:val="200"/>
        </w:trPr>
        <w:tc>
          <w:tcPr>
            <w:tcW w:w="2079" w:type="dxa"/>
            <w:vMerge/>
            <w:shd w:val="pct15" w:color="auto" w:fill="auto"/>
          </w:tcPr>
          <w:p w:rsidR="001F14D4" w:rsidRPr="00A5082D" w:rsidRDefault="001F14D4" w:rsidP="00A5082D"/>
        </w:tc>
        <w:tc>
          <w:tcPr>
            <w:tcW w:w="2081" w:type="dxa"/>
            <w:vMerge/>
            <w:shd w:val="pct15" w:color="auto" w:fill="auto"/>
          </w:tcPr>
          <w:p w:rsidR="001F14D4" w:rsidRPr="00A5082D" w:rsidRDefault="001F14D4" w:rsidP="00A5082D"/>
        </w:tc>
        <w:tc>
          <w:tcPr>
            <w:tcW w:w="3251" w:type="dxa"/>
            <w:vMerge/>
            <w:shd w:val="pct15" w:color="auto" w:fill="auto"/>
          </w:tcPr>
          <w:p w:rsidR="001F14D4" w:rsidRPr="00A5082D" w:rsidRDefault="001F14D4" w:rsidP="00A5082D"/>
        </w:tc>
        <w:tc>
          <w:tcPr>
            <w:tcW w:w="2209" w:type="dxa"/>
            <w:vMerge/>
            <w:shd w:val="pct15" w:color="auto" w:fill="auto"/>
          </w:tcPr>
          <w:p w:rsidR="001F14D4" w:rsidRPr="00A5082D" w:rsidRDefault="001F14D4" w:rsidP="00A5082D"/>
        </w:tc>
        <w:tc>
          <w:tcPr>
            <w:tcW w:w="1435" w:type="dxa"/>
            <w:vMerge/>
            <w:shd w:val="pct15" w:color="auto" w:fill="auto"/>
          </w:tcPr>
          <w:p w:rsidR="001F14D4" w:rsidRPr="00A5082D" w:rsidRDefault="001F14D4" w:rsidP="00A5082D"/>
        </w:tc>
        <w:tc>
          <w:tcPr>
            <w:tcW w:w="1205" w:type="dxa"/>
            <w:vMerge w:val="restart"/>
            <w:shd w:val="pct5" w:color="auto" w:fill="auto"/>
          </w:tcPr>
          <w:p w:rsidR="001F14D4" w:rsidRPr="00A5082D" w:rsidRDefault="001F14D4" w:rsidP="00A5082D">
            <w:r w:rsidRPr="00A5082D">
              <w:t>Datums</w:t>
            </w:r>
          </w:p>
        </w:tc>
        <w:tc>
          <w:tcPr>
            <w:tcW w:w="2482" w:type="dxa"/>
            <w:gridSpan w:val="2"/>
            <w:shd w:val="pct5" w:color="auto" w:fill="auto"/>
          </w:tcPr>
          <w:p w:rsidR="001F14D4" w:rsidRPr="00A5082D" w:rsidRDefault="001F14D4" w:rsidP="00A5082D">
            <w:r w:rsidRPr="00A5082D">
              <w:t>Novērojumi</w:t>
            </w:r>
          </w:p>
        </w:tc>
      </w:tr>
      <w:tr w:rsidR="001F14D4" w:rsidRPr="00A5082D" w:rsidTr="00912B7C">
        <w:trPr>
          <w:trHeight w:val="655"/>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val="restart"/>
          </w:tcPr>
          <w:p w:rsidR="001F14D4" w:rsidRPr="00A5082D" w:rsidRDefault="001F14D4" w:rsidP="00A5082D">
            <w:r>
              <w:t>Janvāris–</w:t>
            </w:r>
            <w:r w:rsidRPr="00A5082D">
              <w:t>februāris</w:t>
            </w:r>
          </w:p>
        </w:tc>
        <w:tc>
          <w:tcPr>
            <w:tcW w:w="1435" w:type="dxa"/>
            <w:vMerge w:val="restart"/>
          </w:tcPr>
          <w:p w:rsidR="001F14D4" w:rsidRPr="00A5082D" w:rsidRDefault="001F14D4" w:rsidP="00A5082D">
            <w:r w:rsidRPr="00A5082D">
              <w:t>Neatkarīgs eksperts</w:t>
            </w:r>
          </w:p>
        </w:tc>
        <w:tc>
          <w:tcPr>
            <w:tcW w:w="1205" w:type="dxa"/>
            <w:vMerge/>
            <w:shd w:val="pct5" w:color="auto" w:fill="auto"/>
          </w:tcPr>
          <w:p w:rsidR="001F14D4" w:rsidRPr="00A5082D" w:rsidRDefault="001F14D4" w:rsidP="00A5082D"/>
        </w:tc>
        <w:tc>
          <w:tcPr>
            <w:tcW w:w="1111" w:type="dxa"/>
            <w:shd w:val="pct5" w:color="auto" w:fill="auto"/>
          </w:tcPr>
          <w:p w:rsidR="001F14D4" w:rsidRPr="00A5082D" w:rsidRDefault="001F14D4" w:rsidP="00A5082D"/>
        </w:tc>
        <w:tc>
          <w:tcPr>
            <w:tcW w:w="1371" w:type="dxa"/>
            <w:shd w:val="pct5" w:color="auto" w:fill="auto"/>
          </w:tcPr>
          <w:p w:rsidR="001F14D4" w:rsidRPr="00A5082D" w:rsidRDefault="001F14D4" w:rsidP="00A5082D"/>
        </w:tc>
      </w:tr>
      <w:tr w:rsidR="001F14D4" w:rsidRPr="00A5082D" w:rsidTr="00912B7C">
        <w:trPr>
          <w:trHeight w:val="102"/>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3"/>
            <w:shd w:val="pct5" w:color="auto" w:fill="auto"/>
          </w:tcPr>
          <w:p w:rsidR="001F14D4" w:rsidRPr="00A5082D" w:rsidRDefault="001F14D4" w:rsidP="00A5082D">
            <w:r>
              <w:t>Izpildītājs</w:t>
            </w:r>
            <w:r w:rsidRPr="00A5082D">
              <w:t xml:space="preserve"> </w:t>
            </w:r>
          </w:p>
        </w:tc>
      </w:tr>
      <w:tr w:rsidR="001F14D4" w:rsidRPr="00A5082D" w:rsidTr="00912B7C">
        <w:trPr>
          <w:trHeight w:val="272"/>
        </w:trPr>
        <w:tc>
          <w:tcPr>
            <w:tcW w:w="2079" w:type="dxa"/>
            <w:vMerge/>
          </w:tcPr>
          <w:p w:rsidR="001F14D4" w:rsidRPr="00A5082D" w:rsidRDefault="001F14D4" w:rsidP="00A5082D"/>
        </w:tc>
        <w:tc>
          <w:tcPr>
            <w:tcW w:w="2081" w:type="dxa"/>
            <w:vMerge/>
          </w:tcPr>
          <w:p w:rsidR="001F14D4" w:rsidRPr="00A5082D" w:rsidRDefault="001F14D4" w:rsidP="00A5082D"/>
        </w:tc>
        <w:tc>
          <w:tcPr>
            <w:tcW w:w="3251" w:type="dxa"/>
            <w:vMerge/>
          </w:tcPr>
          <w:p w:rsidR="001F14D4" w:rsidRPr="00A5082D" w:rsidRDefault="001F14D4" w:rsidP="00A5082D"/>
        </w:tc>
        <w:tc>
          <w:tcPr>
            <w:tcW w:w="2209" w:type="dxa"/>
            <w:vMerge/>
          </w:tcPr>
          <w:p w:rsidR="001F14D4" w:rsidRPr="00A5082D" w:rsidRDefault="001F14D4" w:rsidP="00A5082D"/>
        </w:tc>
        <w:tc>
          <w:tcPr>
            <w:tcW w:w="1435" w:type="dxa"/>
            <w:vMerge/>
          </w:tcPr>
          <w:p w:rsidR="001F14D4" w:rsidRPr="00A5082D" w:rsidRDefault="001F14D4" w:rsidP="00A5082D"/>
        </w:tc>
        <w:tc>
          <w:tcPr>
            <w:tcW w:w="3687" w:type="dxa"/>
            <w:gridSpan w:val="3"/>
            <w:shd w:val="pct5" w:color="auto" w:fill="auto"/>
          </w:tcPr>
          <w:p w:rsidR="001F14D4" w:rsidRPr="00A5082D" w:rsidRDefault="001F14D4" w:rsidP="00A5082D">
            <w:r w:rsidRPr="00A5082D">
              <w:t>Dokumenti</w:t>
            </w:r>
          </w:p>
        </w:tc>
      </w:tr>
    </w:tbl>
    <w:p w:rsidR="001F14D4" w:rsidRPr="00A5082D" w:rsidRDefault="001F14D4" w:rsidP="00A5082D">
      <w:pPr>
        <w:tabs>
          <w:tab w:val="num" w:pos="720"/>
        </w:tabs>
        <w:rPr>
          <w:bCs/>
        </w:rPr>
      </w:pPr>
      <w:r w:rsidRPr="00A5082D">
        <w:rPr>
          <w:b/>
          <w:bCs/>
          <w:i/>
          <w:iCs/>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9"/>
        <w:gridCol w:w="2171"/>
        <w:gridCol w:w="3392"/>
        <w:gridCol w:w="1583"/>
        <w:gridCol w:w="79"/>
        <w:gridCol w:w="1504"/>
        <w:gridCol w:w="1168"/>
        <w:gridCol w:w="50"/>
        <w:gridCol w:w="950"/>
        <w:gridCol w:w="208"/>
        <w:gridCol w:w="1435"/>
      </w:tblGrid>
      <w:tr w:rsidR="001F14D4" w:rsidRPr="00A5082D" w:rsidTr="00CC225F">
        <w:trPr>
          <w:trHeight w:val="269"/>
        </w:trPr>
        <w:tc>
          <w:tcPr>
            <w:tcW w:w="2169"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171" w:type="dxa"/>
            <w:vMerge w:val="restart"/>
            <w:shd w:val="pct15" w:color="auto" w:fill="auto"/>
          </w:tcPr>
          <w:p w:rsidR="001F14D4" w:rsidRPr="00A5082D" w:rsidRDefault="001F14D4" w:rsidP="00A5082D">
            <w:r w:rsidRPr="00A5082D">
              <w:t>KK aktivitātes un KK pārbaude</w:t>
            </w:r>
          </w:p>
        </w:tc>
        <w:tc>
          <w:tcPr>
            <w:tcW w:w="3392" w:type="dxa"/>
            <w:vMerge w:val="restart"/>
            <w:shd w:val="pct15" w:color="auto" w:fill="auto"/>
          </w:tcPr>
          <w:p w:rsidR="001F14D4" w:rsidRPr="00A5082D" w:rsidRDefault="001F14D4" w:rsidP="00A5082D">
            <w:r w:rsidRPr="00A5082D">
              <w:t>Procedūra</w:t>
            </w:r>
          </w:p>
        </w:tc>
        <w:tc>
          <w:tcPr>
            <w:tcW w:w="1662" w:type="dxa"/>
            <w:gridSpan w:val="2"/>
            <w:vMerge w:val="restart"/>
            <w:shd w:val="pct15" w:color="auto" w:fill="auto"/>
          </w:tcPr>
          <w:p w:rsidR="001F14D4" w:rsidRPr="00A5082D" w:rsidRDefault="001F14D4" w:rsidP="00A5082D">
            <w:r w:rsidRPr="00A5082D">
              <w:t>Datums</w:t>
            </w:r>
          </w:p>
        </w:tc>
        <w:tc>
          <w:tcPr>
            <w:tcW w:w="1504" w:type="dxa"/>
            <w:vMerge w:val="restart"/>
            <w:shd w:val="pct15" w:color="auto" w:fill="auto"/>
          </w:tcPr>
          <w:p w:rsidR="001F14D4" w:rsidRPr="00A5082D" w:rsidRDefault="001F14D4" w:rsidP="00A5082D">
            <w:r w:rsidRPr="00A5082D">
              <w:t>Atbildība</w:t>
            </w:r>
          </w:p>
        </w:tc>
        <w:tc>
          <w:tcPr>
            <w:tcW w:w="3811" w:type="dxa"/>
            <w:gridSpan w:val="5"/>
            <w:shd w:val="pct15" w:color="auto" w:fill="auto"/>
          </w:tcPr>
          <w:p w:rsidR="001F14D4" w:rsidRPr="00A5082D" w:rsidRDefault="001F14D4" w:rsidP="00A5082D">
            <w:r w:rsidRPr="00A5082D">
              <w:t>Pabeigts</w:t>
            </w:r>
          </w:p>
        </w:tc>
      </w:tr>
      <w:tr w:rsidR="001F14D4" w:rsidRPr="00A5082D" w:rsidTr="00CC225F">
        <w:trPr>
          <w:trHeight w:val="207"/>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662" w:type="dxa"/>
            <w:gridSpan w:val="2"/>
            <w:vMerge/>
          </w:tcPr>
          <w:p w:rsidR="001F14D4" w:rsidRPr="00A5082D" w:rsidRDefault="001F14D4" w:rsidP="00A5082D"/>
        </w:tc>
        <w:tc>
          <w:tcPr>
            <w:tcW w:w="1504" w:type="dxa"/>
            <w:vMerge/>
          </w:tcPr>
          <w:p w:rsidR="001F14D4" w:rsidRPr="00A5082D" w:rsidRDefault="001F14D4" w:rsidP="00A5082D"/>
        </w:tc>
        <w:tc>
          <w:tcPr>
            <w:tcW w:w="1168" w:type="dxa"/>
            <w:vMerge w:val="restart"/>
            <w:shd w:val="pct15" w:color="auto" w:fill="auto"/>
          </w:tcPr>
          <w:p w:rsidR="001F14D4" w:rsidRPr="00A5082D" w:rsidRDefault="001F14D4" w:rsidP="00A5082D">
            <w:r w:rsidRPr="00A5082D">
              <w:t>Datums</w:t>
            </w:r>
          </w:p>
        </w:tc>
        <w:tc>
          <w:tcPr>
            <w:tcW w:w="2643" w:type="dxa"/>
            <w:gridSpan w:val="4"/>
            <w:shd w:val="pct15" w:color="auto" w:fill="auto"/>
          </w:tcPr>
          <w:p w:rsidR="001F14D4" w:rsidRPr="00A5082D" w:rsidRDefault="001F14D4" w:rsidP="00A5082D">
            <w:r w:rsidRPr="00A5082D">
              <w:t>Novērojumi</w:t>
            </w:r>
          </w:p>
        </w:tc>
      </w:tr>
      <w:tr w:rsidR="001F14D4" w:rsidRPr="00A5082D" w:rsidTr="00CC225F">
        <w:trPr>
          <w:trHeight w:val="674"/>
        </w:trPr>
        <w:tc>
          <w:tcPr>
            <w:tcW w:w="2169" w:type="dxa"/>
            <w:vMerge w:val="restart"/>
          </w:tcPr>
          <w:p w:rsidR="001F14D4" w:rsidRPr="00A5082D" w:rsidRDefault="001F14D4" w:rsidP="00A5082D">
            <w:r w:rsidRPr="00A5082D">
              <w:t>A.3. Inventari</w:t>
            </w:r>
            <w:r>
              <w:softHyphen/>
            </w:r>
            <w:r w:rsidRPr="00A5082D">
              <w:t>zācijas kvalitātes kontroles (KK) procedūru atbilstība prasībām</w:t>
            </w:r>
          </w:p>
          <w:p w:rsidR="001F14D4" w:rsidRPr="00A5082D" w:rsidRDefault="001F14D4" w:rsidP="00A5082D"/>
          <w:p w:rsidR="001F14D4" w:rsidRPr="00A5082D" w:rsidRDefault="001F14D4" w:rsidP="00A5082D"/>
          <w:p w:rsidR="001F14D4" w:rsidRPr="00A5082D" w:rsidRDefault="001F14D4" w:rsidP="00A5082D"/>
        </w:tc>
        <w:tc>
          <w:tcPr>
            <w:tcW w:w="2171" w:type="dxa"/>
            <w:vMerge w:val="restart"/>
          </w:tcPr>
          <w:p w:rsidR="001F14D4" w:rsidRPr="00A5082D" w:rsidRDefault="001F14D4" w:rsidP="00A5082D">
            <w:bookmarkStart w:id="3" w:name="_Hlt219701839"/>
            <w:bookmarkStart w:id="4" w:name="_Hlt218933383"/>
            <w:bookmarkStart w:id="5" w:name="_Hlt218933405"/>
            <w:r w:rsidRPr="00A5082D">
              <w:t>Veiciet inventarizācijas kvalitātes kontroli saskaņā ar vispārējo metodi (</w:t>
            </w:r>
            <w:r w:rsidRPr="00A5082D">
              <w:rPr>
                <w:i/>
              </w:rPr>
              <w:t>Tier 1</w:t>
            </w:r>
            <w:r w:rsidRPr="00A5082D">
              <w:t>) un dokumentējiet rezultātus</w:t>
            </w:r>
            <w:bookmarkEnd w:id="3"/>
            <w:bookmarkEnd w:id="4"/>
            <w:bookmarkEnd w:id="5"/>
            <w:r w:rsidRPr="00A5082D">
              <w:t>, izmantojot</w:t>
            </w:r>
            <w:r>
              <w:t xml:space="preserve"> šo noteikumu 4.</w:t>
            </w:r>
            <w:r w:rsidRPr="00A5082D">
              <w:t>pieli</w:t>
            </w:r>
            <w:r>
              <w:softHyphen/>
            </w:r>
            <w:r w:rsidRPr="00A5082D">
              <w:t xml:space="preserve">kuma </w:t>
            </w:r>
            <w:r>
              <w:t>3.tabulu un 5.pielikuma tabulu</w:t>
            </w:r>
            <w:r w:rsidRPr="00A5082D">
              <w:t xml:space="preserve"> </w:t>
            </w:r>
          </w:p>
        </w:tc>
        <w:tc>
          <w:tcPr>
            <w:tcW w:w="3392" w:type="dxa"/>
            <w:vMerge w:val="restart"/>
          </w:tcPr>
          <w:p w:rsidR="001F14D4" w:rsidRPr="00A5082D" w:rsidRDefault="001F14D4" w:rsidP="00A5082D">
            <w:r w:rsidRPr="00A5082D">
              <w:t>Veicot aprēķinus un īstenojot inventarizācijas sagatavošanas un ziņojumu iesniegšanas uzdevumus:</w:t>
            </w:r>
          </w:p>
          <w:p w:rsidR="001F14D4" w:rsidRPr="00A5082D" w:rsidRDefault="001F14D4" w:rsidP="00A5082D">
            <w:r>
              <w:t>A</w:t>
            </w:r>
            <w:r w:rsidRPr="00A5082D">
              <w:t xml:space="preserve">prēķiniem </w:t>
            </w:r>
            <w:r>
              <w:t>veicie</w:t>
            </w:r>
            <w:r w:rsidRPr="00A5082D">
              <w:t>t vispārējo (</w:t>
            </w:r>
            <w:r w:rsidRPr="00A5082D">
              <w:rPr>
                <w:i/>
              </w:rPr>
              <w:t>Tier 1</w:t>
            </w:r>
            <w:r w:rsidRPr="00A5082D">
              <w:t xml:space="preserve">) un </w:t>
            </w:r>
            <w:r w:rsidRPr="00F324F7">
              <w:t>(</w:t>
            </w:r>
            <w:r w:rsidRPr="00A5082D">
              <w:rPr>
                <w:i/>
              </w:rPr>
              <w:t>Tier 2</w:t>
            </w:r>
            <w:r w:rsidRPr="00F324F7">
              <w:t>)</w:t>
            </w:r>
            <w:r w:rsidRPr="00A5082D">
              <w:t xml:space="preserve"> inventarizācijas kvalitātes kontroles pārbaudi saskaņā ar 2000 LPV tabulu 8.1</w:t>
            </w:r>
            <w:r>
              <w:t>.</w:t>
            </w:r>
            <w:r w:rsidRPr="00A5082D">
              <w:t xml:space="preserve"> un LPV ZIZIMM 2003 tabulu 5.5.1. </w:t>
            </w:r>
          </w:p>
          <w:p w:rsidR="001F14D4" w:rsidRPr="00A5082D" w:rsidRDefault="001F14D4" w:rsidP="00A5082D">
            <w:r w:rsidRPr="00A5082D">
              <w:t>Pārliecinieties, ka pārbaudes rezult</w:t>
            </w:r>
            <w:r>
              <w:t>āti tiek atbilstoši dokumentēti</w:t>
            </w:r>
            <w:r w:rsidRPr="00A5082D">
              <w:t xml:space="preserve"> </w:t>
            </w:r>
          </w:p>
        </w:tc>
        <w:tc>
          <w:tcPr>
            <w:tcW w:w="1662" w:type="dxa"/>
            <w:gridSpan w:val="2"/>
            <w:vMerge w:val="restart"/>
          </w:tcPr>
          <w:p w:rsidR="001F14D4" w:rsidRPr="00A5082D" w:rsidRDefault="001F14D4" w:rsidP="00A5082D">
            <w:r w:rsidRPr="00A5082D">
              <w:t>Pirms datu iesniegšanas VARAM</w:t>
            </w:r>
          </w:p>
        </w:tc>
        <w:tc>
          <w:tcPr>
            <w:tcW w:w="1504" w:type="dxa"/>
            <w:vMerge w:val="restart"/>
          </w:tcPr>
          <w:p w:rsidR="001F14D4" w:rsidRPr="00A5082D" w:rsidRDefault="001F14D4" w:rsidP="00A5082D">
            <w:r w:rsidRPr="00A5082D">
              <w:t>Nozares</w:t>
            </w:r>
          </w:p>
          <w:p w:rsidR="001F14D4" w:rsidRPr="00A5082D" w:rsidRDefault="001F14D4" w:rsidP="00A5082D">
            <w:r w:rsidRPr="00A5082D">
              <w:t>eksperts</w:t>
            </w:r>
          </w:p>
        </w:tc>
        <w:tc>
          <w:tcPr>
            <w:tcW w:w="1168" w:type="dxa"/>
            <w:vMerge/>
            <w:shd w:val="pct15" w:color="auto" w:fill="auto"/>
          </w:tcPr>
          <w:p w:rsidR="001F14D4" w:rsidRPr="00A5082D" w:rsidRDefault="001F14D4" w:rsidP="00A5082D"/>
        </w:tc>
        <w:tc>
          <w:tcPr>
            <w:tcW w:w="1000" w:type="dxa"/>
            <w:gridSpan w:val="2"/>
            <w:shd w:val="pct15" w:color="auto" w:fill="auto"/>
          </w:tcPr>
          <w:p w:rsidR="001F14D4" w:rsidRPr="00A5082D" w:rsidRDefault="001F14D4" w:rsidP="00A5082D"/>
        </w:tc>
        <w:tc>
          <w:tcPr>
            <w:tcW w:w="1643" w:type="dxa"/>
            <w:gridSpan w:val="2"/>
            <w:shd w:val="pct15" w:color="auto" w:fill="auto"/>
          </w:tcPr>
          <w:p w:rsidR="001F14D4" w:rsidRPr="00A5082D" w:rsidRDefault="001F14D4" w:rsidP="00A5082D"/>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662" w:type="dxa"/>
            <w:gridSpan w:val="2"/>
            <w:vMerge/>
          </w:tcPr>
          <w:p w:rsidR="001F14D4" w:rsidRPr="00A5082D" w:rsidRDefault="001F14D4" w:rsidP="00A5082D"/>
        </w:tc>
        <w:tc>
          <w:tcPr>
            <w:tcW w:w="1504" w:type="dxa"/>
            <w:vMerge/>
          </w:tcPr>
          <w:p w:rsidR="001F14D4" w:rsidRPr="00A5082D" w:rsidRDefault="001F14D4" w:rsidP="00A5082D"/>
        </w:tc>
        <w:tc>
          <w:tcPr>
            <w:tcW w:w="3811" w:type="dxa"/>
            <w:gridSpan w:val="5"/>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662" w:type="dxa"/>
            <w:gridSpan w:val="2"/>
            <w:vMerge/>
          </w:tcPr>
          <w:p w:rsidR="001F14D4" w:rsidRPr="00A5082D" w:rsidRDefault="001F14D4" w:rsidP="00A5082D"/>
        </w:tc>
        <w:tc>
          <w:tcPr>
            <w:tcW w:w="1504" w:type="dxa"/>
            <w:vMerge/>
          </w:tcPr>
          <w:p w:rsidR="001F14D4" w:rsidRPr="00A5082D" w:rsidRDefault="001F14D4" w:rsidP="00A5082D"/>
        </w:tc>
        <w:tc>
          <w:tcPr>
            <w:tcW w:w="3811" w:type="dxa"/>
            <w:gridSpan w:val="5"/>
            <w:shd w:val="pct15" w:color="auto" w:fill="auto"/>
          </w:tcPr>
          <w:p w:rsidR="001F14D4" w:rsidRPr="00A5082D" w:rsidRDefault="001F14D4" w:rsidP="00A5082D">
            <w:r w:rsidRPr="00A5082D">
              <w:t>Dokumenti</w:t>
            </w:r>
          </w:p>
        </w:tc>
      </w:tr>
      <w:tr w:rsidR="001F14D4" w:rsidRPr="00A5082D" w:rsidTr="00CC225F">
        <w:trPr>
          <w:trHeight w:val="144"/>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662" w:type="dxa"/>
            <w:gridSpan w:val="2"/>
            <w:vMerge w:val="restart"/>
            <w:shd w:val="pct15" w:color="auto" w:fill="auto"/>
          </w:tcPr>
          <w:p w:rsidR="001F14D4" w:rsidRPr="00A5082D" w:rsidRDefault="001F14D4" w:rsidP="00A5082D">
            <w:r w:rsidRPr="00A5082D">
              <w:t>Datums</w:t>
            </w:r>
          </w:p>
        </w:tc>
        <w:tc>
          <w:tcPr>
            <w:tcW w:w="1504" w:type="dxa"/>
            <w:vMerge w:val="restart"/>
            <w:shd w:val="pct15" w:color="auto" w:fill="auto"/>
          </w:tcPr>
          <w:p w:rsidR="001F14D4" w:rsidRPr="00A5082D" w:rsidRDefault="001F14D4" w:rsidP="00A5082D">
            <w:r w:rsidRPr="00A5082D">
              <w:t>Atbildība</w:t>
            </w:r>
          </w:p>
        </w:tc>
        <w:tc>
          <w:tcPr>
            <w:tcW w:w="3811" w:type="dxa"/>
            <w:gridSpan w:val="5"/>
            <w:shd w:val="pct15" w:color="auto" w:fill="auto"/>
          </w:tcPr>
          <w:p w:rsidR="001F14D4" w:rsidRPr="00A5082D" w:rsidRDefault="001F14D4" w:rsidP="00A5082D">
            <w:r w:rsidRPr="00A5082D">
              <w:t>Pabeigts</w:t>
            </w:r>
          </w:p>
        </w:tc>
      </w:tr>
      <w:tr w:rsidR="001F14D4" w:rsidRPr="00A5082D" w:rsidTr="00CC225F">
        <w:trPr>
          <w:trHeight w:val="227"/>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662" w:type="dxa"/>
            <w:gridSpan w:val="2"/>
            <w:vMerge/>
          </w:tcPr>
          <w:p w:rsidR="001F14D4" w:rsidRPr="00A5082D" w:rsidRDefault="001F14D4" w:rsidP="00A5082D"/>
        </w:tc>
        <w:tc>
          <w:tcPr>
            <w:tcW w:w="1504" w:type="dxa"/>
            <w:vMerge/>
          </w:tcPr>
          <w:p w:rsidR="001F14D4" w:rsidRPr="00A5082D" w:rsidRDefault="001F14D4" w:rsidP="00A5082D"/>
        </w:tc>
        <w:tc>
          <w:tcPr>
            <w:tcW w:w="1168" w:type="dxa"/>
            <w:vMerge w:val="restart"/>
            <w:shd w:val="pct15" w:color="auto" w:fill="auto"/>
          </w:tcPr>
          <w:p w:rsidR="001F14D4" w:rsidRPr="00A5082D" w:rsidRDefault="001F14D4" w:rsidP="00A5082D">
            <w:r w:rsidRPr="00A5082D">
              <w:t>Datums</w:t>
            </w:r>
          </w:p>
        </w:tc>
        <w:tc>
          <w:tcPr>
            <w:tcW w:w="2643" w:type="dxa"/>
            <w:gridSpan w:val="4"/>
            <w:shd w:val="pct15" w:color="auto" w:fill="auto"/>
          </w:tcPr>
          <w:p w:rsidR="001F14D4" w:rsidRPr="00A5082D" w:rsidRDefault="001F14D4" w:rsidP="00A5082D">
            <w:r w:rsidRPr="00A5082D">
              <w:t>Novērojumi</w:t>
            </w:r>
          </w:p>
        </w:tc>
      </w:tr>
      <w:tr w:rsidR="001F14D4" w:rsidRPr="00A5082D" w:rsidTr="00CC225F">
        <w:trPr>
          <w:trHeight w:val="674"/>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662" w:type="dxa"/>
            <w:gridSpan w:val="2"/>
            <w:vMerge w:val="restart"/>
          </w:tcPr>
          <w:p w:rsidR="001F14D4" w:rsidRPr="00A5082D" w:rsidRDefault="001F14D4" w:rsidP="00A5082D">
            <w:r w:rsidRPr="00A5082D">
              <w:t>Pirms iesniegšanas EK un UNFCCC</w:t>
            </w:r>
          </w:p>
        </w:tc>
        <w:tc>
          <w:tcPr>
            <w:tcW w:w="1504" w:type="dxa"/>
            <w:vMerge w:val="restart"/>
          </w:tcPr>
          <w:p w:rsidR="001F14D4" w:rsidRPr="00A5082D" w:rsidRDefault="001F14D4" w:rsidP="00A5082D">
            <w:r w:rsidRPr="00A5082D">
              <w:t>VARAM</w:t>
            </w:r>
          </w:p>
          <w:p w:rsidR="001F14D4" w:rsidRPr="00A5082D" w:rsidRDefault="001F14D4" w:rsidP="00A5082D"/>
        </w:tc>
        <w:tc>
          <w:tcPr>
            <w:tcW w:w="1168" w:type="dxa"/>
            <w:vMerge/>
            <w:shd w:val="pct15" w:color="auto" w:fill="auto"/>
          </w:tcPr>
          <w:p w:rsidR="001F14D4" w:rsidRPr="00A5082D" w:rsidRDefault="001F14D4" w:rsidP="00A5082D"/>
        </w:tc>
        <w:tc>
          <w:tcPr>
            <w:tcW w:w="1000" w:type="dxa"/>
            <w:gridSpan w:val="2"/>
            <w:shd w:val="pct15" w:color="auto" w:fill="auto"/>
          </w:tcPr>
          <w:p w:rsidR="001F14D4" w:rsidRPr="00A5082D" w:rsidRDefault="001F14D4" w:rsidP="00A5082D"/>
        </w:tc>
        <w:tc>
          <w:tcPr>
            <w:tcW w:w="1643" w:type="dxa"/>
            <w:gridSpan w:val="2"/>
            <w:shd w:val="pct15" w:color="auto" w:fill="auto"/>
          </w:tcPr>
          <w:p w:rsidR="001F14D4" w:rsidRPr="00A5082D" w:rsidRDefault="001F14D4" w:rsidP="00A5082D"/>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662" w:type="dxa"/>
            <w:gridSpan w:val="2"/>
            <w:vMerge/>
          </w:tcPr>
          <w:p w:rsidR="001F14D4" w:rsidRPr="00A5082D" w:rsidRDefault="001F14D4" w:rsidP="00A5082D"/>
        </w:tc>
        <w:tc>
          <w:tcPr>
            <w:tcW w:w="1504" w:type="dxa"/>
            <w:vMerge/>
          </w:tcPr>
          <w:p w:rsidR="001F14D4" w:rsidRPr="00A5082D" w:rsidRDefault="001F14D4" w:rsidP="00A5082D"/>
        </w:tc>
        <w:tc>
          <w:tcPr>
            <w:tcW w:w="3811" w:type="dxa"/>
            <w:gridSpan w:val="5"/>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662" w:type="dxa"/>
            <w:gridSpan w:val="2"/>
            <w:vMerge/>
          </w:tcPr>
          <w:p w:rsidR="001F14D4" w:rsidRPr="00A5082D" w:rsidRDefault="001F14D4" w:rsidP="00A5082D"/>
        </w:tc>
        <w:tc>
          <w:tcPr>
            <w:tcW w:w="1504" w:type="dxa"/>
            <w:vMerge/>
          </w:tcPr>
          <w:p w:rsidR="001F14D4" w:rsidRPr="00A5082D" w:rsidRDefault="001F14D4" w:rsidP="00A5082D"/>
        </w:tc>
        <w:tc>
          <w:tcPr>
            <w:tcW w:w="3811" w:type="dxa"/>
            <w:gridSpan w:val="5"/>
            <w:shd w:val="pct15" w:color="auto" w:fill="auto"/>
          </w:tcPr>
          <w:p w:rsidR="001F14D4" w:rsidRPr="00A5082D" w:rsidRDefault="001F14D4" w:rsidP="00A5082D">
            <w:r w:rsidRPr="00A5082D">
              <w:t>Dokumenti</w:t>
            </w:r>
          </w:p>
        </w:tc>
      </w:tr>
      <w:tr w:rsidR="001F14D4" w:rsidRPr="00A5082D" w:rsidTr="00CC225F">
        <w:trPr>
          <w:trHeight w:val="271"/>
        </w:trPr>
        <w:tc>
          <w:tcPr>
            <w:tcW w:w="2169"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171" w:type="dxa"/>
            <w:vMerge w:val="restart"/>
            <w:shd w:val="pct15" w:color="auto" w:fill="auto"/>
          </w:tcPr>
          <w:p w:rsidR="001F14D4" w:rsidRPr="00A5082D" w:rsidRDefault="001F14D4" w:rsidP="00A5082D">
            <w:r w:rsidRPr="00A5082D">
              <w:t>KK aktivitātes un KN pārbaude</w:t>
            </w:r>
          </w:p>
        </w:tc>
        <w:tc>
          <w:tcPr>
            <w:tcW w:w="3392" w:type="dxa"/>
            <w:vMerge w:val="restart"/>
            <w:shd w:val="pct15" w:color="auto" w:fill="auto"/>
          </w:tcPr>
          <w:p w:rsidR="001F14D4" w:rsidRPr="00A5082D" w:rsidRDefault="001F14D4" w:rsidP="00A5082D">
            <w:r w:rsidRPr="00A5082D">
              <w:t>Procedūra</w:t>
            </w:r>
          </w:p>
        </w:tc>
        <w:tc>
          <w:tcPr>
            <w:tcW w:w="1583" w:type="dxa"/>
            <w:vMerge w:val="restart"/>
            <w:shd w:val="pct15" w:color="auto" w:fill="auto"/>
          </w:tcPr>
          <w:p w:rsidR="001F14D4" w:rsidRPr="00A5082D" w:rsidRDefault="001F14D4" w:rsidP="00A5082D">
            <w:r w:rsidRPr="00A5082D">
              <w:t>Datums</w:t>
            </w:r>
          </w:p>
        </w:tc>
        <w:tc>
          <w:tcPr>
            <w:tcW w:w="1583" w:type="dxa"/>
            <w:gridSpan w:val="2"/>
            <w:vMerge w:val="restart"/>
            <w:shd w:val="pct15" w:color="auto" w:fill="auto"/>
          </w:tcPr>
          <w:p w:rsidR="001F14D4" w:rsidRPr="00A5082D" w:rsidRDefault="001F14D4" w:rsidP="00A5082D">
            <w:r w:rsidRPr="00A5082D">
              <w:t>Atbildība</w:t>
            </w:r>
          </w:p>
        </w:tc>
        <w:tc>
          <w:tcPr>
            <w:tcW w:w="3811" w:type="dxa"/>
            <w:gridSpan w:val="5"/>
            <w:shd w:val="pct15" w:color="auto" w:fill="auto"/>
          </w:tcPr>
          <w:p w:rsidR="001F14D4" w:rsidRPr="00A5082D" w:rsidRDefault="001F14D4" w:rsidP="00A5082D">
            <w:r w:rsidRPr="00A5082D">
              <w:t>Pabeigts</w:t>
            </w:r>
          </w:p>
        </w:tc>
      </w:tr>
      <w:tr w:rsidR="001F14D4" w:rsidRPr="00A5082D" w:rsidTr="00CC225F">
        <w:trPr>
          <w:trHeight w:val="208"/>
        </w:trPr>
        <w:tc>
          <w:tcPr>
            <w:tcW w:w="2169" w:type="dxa"/>
            <w:vMerge/>
            <w:shd w:val="pct15" w:color="auto" w:fill="auto"/>
          </w:tcPr>
          <w:p w:rsidR="001F14D4" w:rsidRPr="00A5082D" w:rsidRDefault="001F14D4" w:rsidP="00A5082D"/>
        </w:tc>
        <w:tc>
          <w:tcPr>
            <w:tcW w:w="2171" w:type="dxa"/>
            <w:vMerge/>
            <w:shd w:val="pct15" w:color="auto" w:fill="auto"/>
          </w:tcPr>
          <w:p w:rsidR="001F14D4" w:rsidRPr="00A5082D" w:rsidRDefault="001F14D4" w:rsidP="00A5082D"/>
        </w:tc>
        <w:tc>
          <w:tcPr>
            <w:tcW w:w="3392" w:type="dxa"/>
            <w:vMerge/>
            <w:shd w:val="pct15" w:color="auto" w:fill="auto"/>
          </w:tcPr>
          <w:p w:rsidR="001F14D4" w:rsidRPr="00A5082D" w:rsidRDefault="001F14D4" w:rsidP="00A5082D"/>
        </w:tc>
        <w:tc>
          <w:tcPr>
            <w:tcW w:w="1583" w:type="dxa"/>
            <w:vMerge/>
            <w:shd w:val="pct15" w:color="auto" w:fill="auto"/>
          </w:tcPr>
          <w:p w:rsidR="001F14D4" w:rsidRPr="00A5082D" w:rsidRDefault="001F14D4" w:rsidP="00A5082D"/>
        </w:tc>
        <w:tc>
          <w:tcPr>
            <w:tcW w:w="1583" w:type="dxa"/>
            <w:gridSpan w:val="2"/>
            <w:vMerge/>
            <w:shd w:val="pct15" w:color="auto" w:fill="auto"/>
          </w:tcPr>
          <w:p w:rsidR="001F14D4" w:rsidRPr="00A5082D" w:rsidRDefault="001F14D4" w:rsidP="00A5082D"/>
        </w:tc>
        <w:tc>
          <w:tcPr>
            <w:tcW w:w="1218" w:type="dxa"/>
            <w:gridSpan w:val="2"/>
            <w:vMerge w:val="restart"/>
            <w:shd w:val="pct15" w:color="auto" w:fill="auto"/>
          </w:tcPr>
          <w:p w:rsidR="001F14D4" w:rsidRPr="00A5082D" w:rsidRDefault="001F14D4" w:rsidP="00A5082D">
            <w:r w:rsidRPr="00A5082D">
              <w:t>Datums</w:t>
            </w:r>
          </w:p>
        </w:tc>
        <w:tc>
          <w:tcPr>
            <w:tcW w:w="2593" w:type="dxa"/>
            <w:gridSpan w:val="3"/>
            <w:shd w:val="pct15" w:color="auto" w:fill="auto"/>
          </w:tcPr>
          <w:p w:rsidR="001F14D4" w:rsidRPr="00A5082D" w:rsidRDefault="001F14D4" w:rsidP="00A5082D">
            <w:r w:rsidRPr="00A5082D">
              <w:t>Novērojumi</w:t>
            </w:r>
          </w:p>
        </w:tc>
      </w:tr>
      <w:tr w:rsidR="001F14D4" w:rsidRPr="00A5082D" w:rsidTr="00CC225F">
        <w:trPr>
          <w:trHeight w:val="678"/>
        </w:trPr>
        <w:tc>
          <w:tcPr>
            <w:tcW w:w="2169" w:type="dxa"/>
            <w:vMerge w:val="restart"/>
          </w:tcPr>
          <w:p w:rsidR="001F14D4" w:rsidRPr="00A5082D" w:rsidRDefault="001F14D4" w:rsidP="00A5082D">
            <w:r w:rsidRPr="00A5082D">
              <w:t>A.4. Atbilstošs un pietiekams inventarizācijas kvalitātes nodrošinājums (KN)</w:t>
            </w:r>
          </w:p>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tc>
        <w:tc>
          <w:tcPr>
            <w:tcW w:w="2171" w:type="dxa"/>
            <w:vMerge w:val="restart"/>
          </w:tcPr>
          <w:p w:rsidR="001F14D4" w:rsidRPr="00A5082D" w:rsidRDefault="001F14D4" w:rsidP="00CC225F">
            <w:r w:rsidRPr="00A5082D">
              <w:t>Aprakstiet izmantotās kvalitātes nodrošināšanas (KN) procedūras</w:t>
            </w:r>
          </w:p>
        </w:tc>
        <w:tc>
          <w:tcPr>
            <w:tcW w:w="3392" w:type="dxa"/>
            <w:vMerge w:val="restart"/>
          </w:tcPr>
          <w:p w:rsidR="001F14D4" w:rsidRPr="00A5082D" w:rsidRDefault="001F14D4" w:rsidP="00A5082D">
            <w:r w:rsidRPr="00A5082D">
              <w:t>N</w:t>
            </w:r>
            <w:r>
              <w:t>IZ attiecīgajās nozares sadaļās</w:t>
            </w:r>
            <w:r w:rsidRPr="00A5082D">
              <w:t xml:space="preserve"> aprakstiet aprēķinos izmantotās kvalitātes</w:t>
            </w:r>
            <w:r>
              <w:t xml:space="preserve"> nodrošināšanas (KN) procedūras</w:t>
            </w:r>
          </w:p>
        </w:tc>
        <w:tc>
          <w:tcPr>
            <w:tcW w:w="1583" w:type="dxa"/>
            <w:vMerge w:val="restart"/>
          </w:tcPr>
          <w:p w:rsidR="001F14D4" w:rsidRPr="00A5082D" w:rsidRDefault="001F14D4" w:rsidP="00A5082D">
            <w:r w:rsidRPr="00A5082D">
              <w:t>Pirms datu un ziņojuma iesniegšanas VARAM</w:t>
            </w:r>
          </w:p>
        </w:tc>
        <w:tc>
          <w:tcPr>
            <w:tcW w:w="1583" w:type="dxa"/>
            <w:gridSpan w:val="2"/>
            <w:vMerge w:val="restart"/>
          </w:tcPr>
          <w:p w:rsidR="001F14D4" w:rsidRPr="00A5082D" w:rsidRDefault="001F14D4" w:rsidP="00A5082D">
            <w:r w:rsidRPr="00A5082D">
              <w:t>Nozares</w:t>
            </w:r>
          </w:p>
          <w:p w:rsidR="001F14D4" w:rsidRPr="00A5082D" w:rsidRDefault="001F14D4" w:rsidP="00A5082D">
            <w:r w:rsidRPr="00A5082D">
              <w:t>eksperts</w:t>
            </w:r>
          </w:p>
        </w:tc>
        <w:tc>
          <w:tcPr>
            <w:tcW w:w="1218" w:type="dxa"/>
            <w:gridSpan w:val="2"/>
            <w:vMerge/>
            <w:shd w:val="pct15" w:color="auto" w:fill="auto"/>
          </w:tcPr>
          <w:p w:rsidR="001F14D4" w:rsidRPr="00A5082D" w:rsidRDefault="001F14D4" w:rsidP="00A5082D"/>
        </w:tc>
        <w:tc>
          <w:tcPr>
            <w:tcW w:w="1158" w:type="dxa"/>
            <w:gridSpan w:val="2"/>
            <w:shd w:val="pct15" w:color="auto" w:fill="auto"/>
          </w:tcPr>
          <w:p w:rsidR="001F14D4" w:rsidRPr="00A5082D" w:rsidRDefault="001F14D4" w:rsidP="00A5082D"/>
        </w:tc>
        <w:tc>
          <w:tcPr>
            <w:tcW w:w="1435" w:type="dxa"/>
            <w:shd w:val="pct15" w:color="auto" w:fill="auto"/>
          </w:tcPr>
          <w:p w:rsidR="001F14D4" w:rsidRPr="00A5082D" w:rsidRDefault="001F14D4" w:rsidP="00A5082D"/>
        </w:tc>
      </w:tr>
      <w:tr w:rsidR="001F14D4" w:rsidRPr="00A5082D" w:rsidTr="00CC225F">
        <w:trPr>
          <w:trHeight w:val="237"/>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583" w:type="dxa"/>
            <w:vMerge/>
          </w:tcPr>
          <w:p w:rsidR="001F14D4" w:rsidRPr="00A5082D" w:rsidRDefault="001F14D4" w:rsidP="00A5082D"/>
        </w:tc>
        <w:tc>
          <w:tcPr>
            <w:tcW w:w="1583" w:type="dxa"/>
            <w:gridSpan w:val="2"/>
            <w:vMerge/>
          </w:tcPr>
          <w:p w:rsidR="001F14D4" w:rsidRPr="00A5082D" w:rsidRDefault="001F14D4" w:rsidP="00A5082D"/>
        </w:tc>
        <w:tc>
          <w:tcPr>
            <w:tcW w:w="3811" w:type="dxa"/>
            <w:gridSpan w:val="5"/>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583" w:type="dxa"/>
            <w:vMerge/>
          </w:tcPr>
          <w:p w:rsidR="001F14D4" w:rsidRPr="00A5082D" w:rsidRDefault="001F14D4" w:rsidP="00A5082D"/>
        </w:tc>
        <w:tc>
          <w:tcPr>
            <w:tcW w:w="1583" w:type="dxa"/>
            <w:gridSpan w:val="2"/>
            <w:vMerge/>
          </w:tcPr>
          <w:p w:rsidR="001F14D4" w:rsidRPr="00A5082D" w:rsidRDefault="001F14D4" w:rsidP="00A5082D"/>
        </w:tc>
        <w:tc>
          <w:tcPr>
            <w:tcW w:w="3811" w:type="dxa"/>
            <w:gridSpan w:val="5"/>
            <w:shd w:val="pct15" w:color="auto" w:fill="auto"/>
          </w:tcPr>
          <w:p w:rsidR="001F14D4" w:rsidRPr="00A5082D" w:rsidRDefault="001F14D4" w:rsidP="00A5082D">
            <w:r w:rsidRPr="00A5082D">
              <w:t>Dokumenti</w:t>
            </w:r>
          </w:p>
        </w:tc>
      </w:tr>
      <w:tr w:rsidR="001F14D4" w:rsidRPr="00A5082D" w:rsidTr="00CC225F">
        <w:trPr>
          <w:trHeight w:val="145"/>
        </w:trPr>
        <w:tc>
          <w:tcPr>
            <w:tcW w:w="2169" w:type="dxa"/>
            <w:vMerge/>
            <w:shd w:val="pct15" w:color="auto" w:fill="auto"/>
          </w:tcPr>
          <w:p w:rsidR="001F14D4" w:rsidRPr="00A5082D" w:rsidRDefault="001F14D4" w:rsidP="00A5082D"/>
        </w:tc>
        <w:tc>
          <w:tcPr>
            <w:tcW w:w="2171" w:type="dxa"/>
            <w:vMerge/>
            <w:shd w:val="pct15" w:color="auto" w:fill="auto"/>
          </w:tcPr>
          <w:p w:rsidR="001F14D4" w:rsidRPr="00A5082D" w:rsidRDefault="001F14D4" w:rsidP="00A5082D"/>
        </w:tc>
        <w:tc>
          <w:tcPr>
            <w:tcW w:w="3392" w:type="dxa"/>
            <w:vMerge w:val="restart"/>
            <w:shd w:val="pct15" w:color="auto" w:fill="auto"/>
          </w:tcPr>
          <w:p w:rsidR="001F14D4" w:rsidRPr="00A5082D" w:rsidRDefault="001F14D4" w:rsidP="00A5082D">
            <w:r w:rsidRPr="00A5082D">
              <w:t>Procedūra</w:t>
            </w:r>
          </w:p>
        </w:tc>
        <w:tc>
          <w:tcPr>
            <w:tcW w:w="1583" w:type="dxa"/>
            <w:vMerge w:val="restart"/>
            <w:shd w:val="pct15" w:color="auto" w:fill="auto"/>
          </w:tcPr>
          <w:p w:rsidR="001F14D4" w:rsidRPr="00A5082D" w:rsidRDefault="001F14D4" w:rsidP="00A5082D">
            <w:r w:rsidRPr="00A5082D">
              <w:t>Datums</w:t>
            </w:r>
          </w:p>
        </w:tc>
        <w:tc>
          <w:tcPr>
            <w:tcW w:w="1583" w:type="dxa"/>
            <w:gridSpan w:val="2"/>
            <w:vMerge w:val="restart"/>
            <w:shd w:val="pct15" w:color="auto" w:fill="auto"/>
          </w:tcPr>
          <w:p w:rsidR="001F14D4" w:rsidRPr="00A5082D" w:rsidRDefault="001F14D4" w:rsidP="00A5082D">
            <w:r w:rsidRPr="00A5082D">
              <w:t>Atbildība</w:t>
            </w:r>
          </w:p>
        </w:tc>
        <w:tc>
          <w:tcPr>
            <w:tcW w:w="3811" w:type="dxa"/>
            <w:gridSpan w:val="5"/>
            <w:shd w:val="pct15" w:color="auto" w:fill="auto"/>
          </w:tcPr>
          <w:p w:rsidR="001F14D4" w:rsidRPr="00A5082D" w:rsidRDefault="001F14D4" w:rsidP="00A5082D">
            <w:r w:rsidRPr="00A5082D">
              <w:t>Pabeigts</w:t>
            </w:r>
          </w:p>
        </w:tc>
      </w:tr>
      <w:tr w:rsidR="001F14D4" w:rsidRPr="00A5082D" w:rsidTr="00CC225F">
        <w:trPr>
          <w:trHeight w:val="208"/>
        </w:trPr>
        <w:tc>
          <w:tcPr>
            <w:tcW w:w="2169" w:type="dxa"/>
            <w:vMerge/>
            <w:shd w:val="pct15" w:color="auto" w:fill="auto"/>
          </w:tcPr>
          <w:p w:rsidR="001F14D4" w:rsidRPr="00A5082D" w:rsidRDefault="001F14D4" w:rsidP="00A5082D"/>
        </w:tc>
        <w:tc>
          <w:tcPr>
            <w:tcW w:w="2171" w:type="dxa"/>
            <w:vMerge/>
            <w:shd w:val="pct15" w:color="auto" w:fill="auto"/>
          </w:tcPr>
          <w:p w:rsidR="001F14D4" w:rsidRPr="00A5082D" w:rsidRDefault="001F14D4" w:rsidP="00A5082D"/>
        </w:tc>
        <w:tc>
          <w:tcPr>
            <w:tcW w:w="3392" w:type="dxa"/>
            <w:vMerge/>
            <w:shd w:val="pct15" w:color="auto" w:fill="auto"/>
          </w:tcPr>
          <w:p w:rsidR="001F14D4" w:rsidRPr="00A5082D" w:rsidRDefault="001F14D4" w:rsidP="00A5082D"/>
        </w:tc>
        <w:tc>
          <w:tcPr>
            <w:tcW w:w="1583" w:type="dxa"/>
            <w:vMerge/>
            <w:shd w:val="pct15" w:color="auto" w:fill="auto"/>
          </w:tcPr>
          <w:p w:rsidR="001F14D4" w:rsidRPr="00A5082D" w:rsidRDefault="001F14D4" w:rsidP="00A5082D"/>
        </w:tc>
        <w:tc>
          <w:tcPr>
            <w:tcW w:w="1583" w:type="dxa"/>
            <w:gridSpan w:val="2"/>
            <w:vMerge/>
            <w:shd w:val="pct15" w:color="auto" w:fill="auto"/>
          </w:tcPr>
          <w:p w:rsidR="001F14D4" w:rsidRPr="00A5082D" w:rsidRDefault="001F14D4" w:rsidP="00A5082D"/>
        </w:tc>
        <w:tc>
          <w:tcPr>
            <w:tcW w:w="1218" w:type="dxa"/>
            <w:gridSpan w:val="2"/>
            <w:vMerge w:val="restart"/>
            <w:shd w:val="pct15" w:color="auto" w:fill="auto"/>
          </w:tcPr>
          <w:p w:rsidR="001F14D4" w:rsidRPr="00A5082D" w:rsidRDefault="001F14D4" w:rsidP="00A5082D">
            <w:r w:rsidRPr="00A5082D">
              <w:t>Datums</w:t>
            </w:r>
          </w:p>
        </w:tc>
        <w:tc>
          <w:tcPr>
            <w:tcW w:w="2593" w:type="dxa"/>
            <w:gridSpan w:val="3"/>
            <w:shd w:val="pct15" w:color="auto" w:fill="auto"/>
          </w:tcPr>
          <w:p w:rsidR="001F14D4" w:rsidRPr="00A5082D" w:rsidRDefault="001F14D4" w:rsidP="00A5082D">
            <w:r w:rsidRPr="00A5082D">
              <w:t>Novērojumi</w:t>
            </w:r>
          </w:p>
        </w:tc>
      </w:tr>
      <w:tr w:rsidR="001F14D4" w:rsidRPr="00A5082D" w:rsidTr="00CC225F">
        <w:trPr>
          <w:trHeight w:val="678"/>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val="restart"/>
          </w:tcPr>
          <w:p w:rsidR="001F14D4" w:rsidRPr="00A5082D" w:rsidRDefault="001F14D4" w:rsidP="00A5082D">
            <w:r w:rsidRPr="00A5082D">
              <w:t>Aprakstiet kvalitātes nodrošināšanas (KN) principus un v</w:t>
            </w:r>
            <w:r>
              <w:t>ispārējo KN programmu NIZ 1.6.sadaļā</w:t>
            </w:r>
            <w:r w:rsidRPr="00A5082D">
              <w:t xml:space="preserve"> </w:t>
            </w:r>
          </w:p>
        </w:tc>
        <w:tc>
          <w:tcPr>
            <w:tcW w:w="1583" w:type="dxa"/>
            <w:vMerge w:val="restart"/>
          </w:tcPr>
          <w:p w:rsidR="001F14D4" w:rsidRPr="00A5082D" w:rsidRDefault="001F14D4" w:rsidP="00A5082D">
            <w:r w:rsidRPr="00A5082D">
              <w:t>Pirms iesniegšanas EK un UNFCCC</w:t>
            </w:r>
          </w:p>
        </w:tc>
        <w:tc>
          <w:tcPr>
            <w:tcW w:w="1583" w:type="dxa"/>
            <w:gridSpan w:val="2"/>
            <w:vMerge w:val="restart"/>
          </w:tcPr>
          <w:p w:rsidR="001F14D4" w:rsidRPr="00A5082D" w:rsidRDefault="001F14D4" w:rsidP="00A5082D">
            <w:r w:rsidRPr="00A5082D">
              <w:t>VARAM</w:t>
            </w:r>
          </w:p>
          <w:p w:rsidR="001F14D4" w:rsidRPr="00A5082D" w:rsidRDefault="001F14D4" w:rsidP="00A5082D"/>
        </w:tc>
        <w:tc>
          <w:tcPr>
            <w:tcW w:w="1218" w:type="dxa"/>
            <w:gridSpan w:val="2"/>
            <w:vMerge/>
            <w:shd w:val="pct15" w:color="auto" w:fill="auto"/>
          </w:tcPr>
          <w:p w:rsidR="001F14D4" w:rsidRPr="00A5082D" w:rsidRDefault="001F14D4" w:rsidP="00A5082D"/>
        </w:tc>
        <w:tc>
          <w:tcPr>
            <w:tcW w:w="1158" w:type="dxa"/>
            <w:gridSpan w:val="2"/>
            <w:shd w:val="pct15" w:color="auto" w:fill="auto"/>
          </w:tcPr>
          <w:p w:rsidR="001F14D4" w:rsidRPr="00A5082D" w:rsidRDefault="001F14D4" w:rsidP="00A5082D"/>
        </w:tc>
        <w:tc>
          <w:tcPr>
            <w:tcW w:w="1435" w:type="dxa"/>
            <w:shd w:val="pct15" w:color="auto" w:fill="auto"/>
          </w:tcPr>
          <w:p w:rsidR="001F14D4" w:rsidRPr="00A5082D" w:rsidRDefault="001F14D4" w:rsidP="00A5082D"/>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583" w:type="dxa"/>
            <w:vMerge/>
          </w:tcPr>
          <w:p w:rsidR="001F14D4" w:rsidRPr="00A5082D" w:rsidRDefault="001F14D4" w:rsidP="00A5082D"/>
        </w:tc>
        <w:tc>
          <w:tcPr>
            <w:tcW w:w="1583" w:type="dxa"/>
            <w:gridSpan w:val="2"/>
            <w:vMerge/>
          </w:tcPr>
          <w:p w:rsidR="001F14D4" w:rsidRPr="00A5082D" w:rsidRDefault="001F14D4" w:rsidP="00A5082D"/>
        </w:tc>
        <w:tc>
          <w:tcPr>
            <w:tcW w:w="3811" w:type="dxa"/>
            <w:gridSpan w:val="5"/>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583" w:type="dxa"/>
            <w:vMerge/>
          </w:tcPr>
          <w:p w:rsidR="001F14D4" w:rsidRPr="00A5082D" w:rsidRDefault="001F14D4" w:rsidP="00A5082D"/>
        </w:tc>
        <w:tc>
          <w:tcPr>
            <w:tcW w:w="1583" w:type="dxa"/>
            <w:gridSpan w:val="2"/>
            <w:vMerge/>
          </w:tcPr>
          <w:p w:rsidR="001F14D4" w:rsidRPr="00A5082D" w:rsidRDefault="001F14D4" w:rsidP="00A5082D"/>
        </w:tc>
        <w:tc>
          <w:tcPr>
            <w:tcW w:w="3811" w:type="dxa"/>
            <w:gridSpan w:val="5"/>
            <w:shd w:val="pct15" w:color="auto" w:fill="auto"/>
          </w:tcPr>
          <w:p w:rsidR="001F14D4" w:rsidRPr="00A5082D" w:rsidRDefault="001F14D4" w:rsidP="00A5082D">
            <w:r w:rsidRPr="00A5082D">
              <w:t>Dokumenti</w:t>
            </w:r>
          </w:p>
        </w:tc>
      </w:tr>
      <w:tr w:rsidR="001F14D4" w:rsidRPr="00A5082D" w:rsidTr="00CC225F">
        <w:trPr>
          <w:trHeight w:val="271"/>
        </w:trPr>
        <w:tc>
          <w:tcPr>
            <w:tcW w:w="2169" w:type="dxa"/>
            <w:vMerge/>
            <w:shd w:val="pct15" w:color="auto" w:fill="auto"/>
          </w:tcPr>
          <w:p w:rsidR="001F14D4" w:rsidRPr="00A5082D" w:rsidRDefault="001F14D4" w:rsidP="00A5082D"/>
        </w:tc>
        <w:tc>
          <w:tcPr>
            <w:tcW w:w="2171" w:type="dxa"/>
            <w:vMerge w:val="restart"/>
            <w:shd w:val="pct15" w:color="auto" w:fill="auto"/>
          </w:tcPr>
          <w:p w:rsidR="001F14D4" w:rsidRPr="00A5082D" w:rsidRDefault="001F14D4" w:rsidP="00A5082D">
            <w:r w:rsidRPr="00A5082D">
              <w:t>KK aktivitātes vai KN pārbaude</w:t>
            </w:r>
          </w:p>
        </w:tc>
        <w:tc>
          <w:tcPr>
            <w:tcW w:w="3392" w:type="dxa"/>
            <w:vMerge w:val="restart"/>
            <w:shd w:val="pct15" w:color="auto" w:fill="auto"/>
          </w:tcPr>
          <w:p w:rsidR="001F14D4" w:rsidRPr="00A5082D" w:rsidRDefault="001F14D4" w:rsidP="00A5082D">
            <w:r w:rsidRPr="00A5082D">
              <w:t>Procedūra</w:t>
            </w:r>
          </w:p>
        </w:tc>
        <w:tc>
          <w:tcPr>
            <w:tcW w:w="1583" w:type="dxa"/>
            <w:vMerge w:val="restart"/>
            <w:shd w:val="pct15" w:color="auto" w:fill="auto"/>
          </w:tcPr>
          <w:p w:rsidR="001F14D4" w:rsidRPr="00A5082D" w:rsidRDefault="001F14D4" w:rsidP="00A5082D">
            <w:r w:rsidRPr="00A5082D">
              <w:t>Datums</w:t>
            </w:r>
          </w:p>
        </w:tc>
        <w:tc>
          <w:tcPr>
            <w:tcW w:w="1583" w:type="dxa"/>
            <w:gridSpan w:val="2"/>
            <w:vMerge w:val="restart"/>
            <w:shd w:val="pct15" w:color="auto" w:fill="auto"/>
          </w:tcPr>
          <w:p w:rsidR="001F14D4" w:rsidRPr="00A5082D" w:rsidRDefault="001F14D4" w:rsidP="00A5082D">
            <w:r w:rsidRPr="00A5082D">
              <w:t>Atbildība</w:t>
            </w:r>
          </w:p>
        </w:tc>
        <w:tc>
          <w:tcPr>
            <w:tcW w:w="3811" w:type="dxa"/>
            <w:gridSpan w:val="5"/>
            <w:shd w:val="pct15" w:color="auto" w:fill="auto"/>
          </w:tcPr>
          <w:p w:rsidR="001F14D4" w:rsidRPr="00A5082D" w:rsidRDefault="001F14D4" w:rsidP="00A5082D">
            <w:r w:rsidRPr="00A5082D">
              <w:t>Pabeigts</w:t>
            </w:r>
          </w:p>
        </w:tc>
      </w:tr>
      <w:tr w:rsidR="001F14D4" w:rsidRPr="00A5082D" w:rsidTr="00CC225F">
        <w:trPr>
          <w:trHeight w:val="208"/>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583" w:type="dxa"/>
            <w:vMerge/>
          </w:tcPr>
          <w:p w:rsidR="001F14D4" w:rsidRPr="00A5082D" w:rsidRDefault="001F14D4" w:rsidP="00A5082D"/>
        </w:tc>
        <w:tc>
          <w:tcPr>
            <w:tcW w:w="1583" w:type="dxa"/>
            <w:gridSpan w:val="2"/>
            <w:vMerge/>
          </w:tcPr>
          <w:p w:rsidR="001F14D4" w:rsidRPr="00A5082D" w:rsidRDefault="001F14D4" w:rsidP="00A5082D"/>
        </w:tc>
        <w:tc>
          <w:tcPr>
            <w:tcW w:w="1218" w:type="dxa"/>
            <w:gridSpan w:val="2"/>
            <w:vMerge w:val="restart"/>
            <w:shd w:val="pct15" w:color="auto" w:fill="auto"/>
          </w:tcPr>
          <w:p w:rsidR="001F14D4" w:rsidRPr="00A5082D" w:rsidRDefault="001F14D4" w:rsidP="00A5082D">
            <w:r w:rsidRPr="00A5082D">
              <w:t>Datums</w:t>
            </w:r>
          </w:p>
        </w:tc>
        <w:tc>
          <w:tcPr>
            <w:tcW w:w="2593" w:type="dxa"/>
            <w:gridSpan w:val="3"/>
            <w:shd w:val="pct15" w:color="auto" w:fill="auto"/>
          </w:tcPr>
          <w:p w:rsidR="001F14D4" w:rsidRPr="00A5082D" w:rsidRDefault="001F14D4" w:rsidP="00A5082D">
            <w:r w:rsidRPr="00A5082D">
              <w:t>Novērojumi</w:t>
            </w:r>
          </w:p>
        </w:tc>
      </w:tr>
      <w:tr w:rsidR="001F14D4" w:rsidRPr="00A5082D" w:rsidTr="00CC225F">
        <w:trPr>
          <w:trHeight w:val="678"/>
        </w:trPr>
        <w:tc>
          <w:tcPr>
            <w:tcW w:w="2169" w:type="dxa"/>
            <w:vMerge/>
          </w:tcPr>
          <w:p w:rsidR="001F14D4" w:rsidRPr="00A5082D" w:rsidRDefault="001F14D4" w:rsidP="00A5082D"/>
        </w:tc>
        <w:tc>
          <w:tcPr>
            <w:tcW w:w="2171" w:type="dxa"/>
            <w:vMerge w:val="restart"/>
          </w:tcPr>
          <w:p w:rsidR="001F14D4" w:rsidRPr="00A5082D" w:rsidRDefault="001F14D4" w:rsidP="00A5082D">
            <w:r w:rsidRPr="00A5082D">
              <w:t>Veiciet inventarizācijas KN vispārējo pārbaudi (</w:t>
            </w:r>
            <w:r w:rsidRPr="00A5082D">
              <w:rPr>
                <w:i/>
              </w:rPr>
              <w:t>Tier 1</w:t>
            </w:r>
            <w:r>
              <w:t>) un dokumentējiet rezultātus</w:t>
            </w:r>
            <w:r w:rsidRPr="00A5082D">
              <w:t xml:space="preserve"> </w:t>
            </w:r>
          </w:p>
        </w:tc>
        <w:tc>
          <w:tcPr>
            <w:tcW w:w="3392" w:type="dxa"/>
            <w:vMerge w:val="restart"/>
          </w:tcPr>
          <w:p w:rsidR="001F14D4" w:rsidRPr="00A5082D" w:rsidRDefault="001F14D4" w:rsidP="00A5082D">
            <w:r w:rsidRPr="00A5082D">
              <w:t>Veiciet vispārēju inventarizācijas KN pārbaudi (</w:t>
            </w:r>
            <w:r w:rsidRPr="00A5082D">
              <w:rPr>
                <w:i/>
              </w:rPr>
              <w:t>Tier 1</w:t>
            </w:r>
            <w:r w:rsidRPr="00A5082D">
              <w:t>) saskaņā ar 2000 LPV tabulu 8.1</w:t>
            </w:r>
            <w:r>
              <w:t>.</w:t>
            </w:r>
            <w:r w:rsidRPr="00A5082D">
              <w:t xml:space="preserve"> un  LPV ZIZIMM 20</w:t>
            </w:r>
            <w:r>
              <w:t>03 tabulu 5.5.1., izmantojot 4.pielikuma 3. un 5.</w:t>
            </w:r>
            <w:r w:rsidRPr="00A5082D">
              <w:t>pielikuma tabulas.</w:t>
            </w:r>
          </w:p>
          <w:p w:rsidR="001F14D4" w:rsidRPr="00A5082D" w:rsidRDefault="001F14D4" w:rsidP="00A5082D">
            <w:r w:rsidRPr="00A5082D">
              <w:t>Pārliecinieties, ka pārbaudes rezult</w:t>
            </w:r>
            <w:r>
              <w:t>āti tiek atbilstoši dokumentēti</w:t>
            </w:r>
          </w:p>
          <w:p w:rsidR="001F14D4" w:rsidRPr="00A5082D" w:rsidRDefault="001F14D4" w:rsidP="00A5082D"/>
        </w:tc>
        <w:tc>
          <w:tcPr>
            <w:tcW w:w="1583" w:type="dxa"/>
            <w:vMerge w:val="restart"/>
          </w:tcPr>
          <w:p w:rsidR="001F14D4" w:rsidRPr="00A5082D" w:rsidRDefault="001F14D4" w:rsidP="00A5082D">
            <w:r>
              <w:t>Janvāris</w:t>
            </w:r>
            <w:r w:rsidRPr="00A5082D">
              <w:t>– februāris</w:t>
            </w:r>
          </w:p>
        </w:tc>
        <w:tc>
          <w:tcPr>
            <w:tcW w:w="1583" w:type="dxa"/>
            <w:gridSpan w:val="2"/>
            <w:vMerge w:val="restart"/>
          </w:tcPr>
          <w:p w:rsidR="001F14D4" w:rsidRPr="00A5082D" w:rsidRDefault="001F14D4" w:rsidP="00A5082D">
            <w:r w:rsidRPr="00A5082D">
              <w:t>Neatkarīgs eksperts</w:t>
            </w:r>
          </w:p>
        </w:tc>
        <w:tc>
          <w:tcPr>
            <w:tcW w:w="1218" w:type="dxa"/>
            <w:gridSpan w:val="2"/>
            <w:vMerge/>
            <w:shd w:val="pct15" w:color="auto" w:fill="auto"/>
          </w:tcPr>
          <w:p w:rsidR="001F14D4" w:rsidRPr="00A5082D" w:rsidRDefault="001F14D4" w:rsidP="00A5082D"/>
        </w:tc>
        <w:tc>
          <w:tcPr>
            <w:tcW w:w="1158" w:type="dxa"/>
            <w:gridSpan w:val="2"/>
            <w:shd w:val="pct15" w:color="auto" w:fill="auto"/>
          </w:tcPr>
          <w:p w:rsidR="001F14D4" w:rsidRPr="00A5082D" w:rsidRDefault="001F14D4" w:rsidP="00A5082D"/>
        </w:tc>
        <w:tc>
          <w:tcPr>
            <w:tcW w:w="1435" w:type="dxa"/>
            <w:shd w:val="pct15" w:color="auto" w:fill="auto"/>
          </w:tcPr>
          <w:p w:rsidR="001F14D4" w:rsidRPr="00A5082D" w:rsidRDefault="001F14D4" w:rsidP="00A5082D"/>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583" w:type="dxa"/>
            <w:vMerge/>
          </w:tcPr>
          <w:p w:rsidR="001F14D4" w:rsidRPr="00A5082D" w:rsidRDefault="001F14D4" w:rsidP="00A5082D"/>
        </w:tc>
        <w:tc>
          <w:tcPr>
            <w:tcW w:w="1583" w:type="dxa"/>
            <w:gridSpan w:val="2"/>
            <w:vMerge/>
          </w:tcPr>
          <w:p w:rsidR="001F14D4" w:rsidRPr="00A5082D" w:rsidRDefault="001F14D4" w:rsidP="00A5082D"/>
        </w:tc>
        <w:tc>
          <w:tcPr>
            <w:tcW w:w="3811" w:type="dxa"/>
            <w:gridSpan w:val="5"/>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169" w:type="dxa"/>
            <w:vMerge/>
          </w:tcPr>
          <w:p w:rsidR="001F14D4" w:rsidRPr="00A5082D" w:rsidRDefault="001F14D4" w:rsidP="00A5082D"/>
        </w:tc>
        <w:tc>
          <w:tcPr>
            <w:tcW w:w="2171" w:type="dxa"/>
            <w:vMerge/>
          </w:tcPr>
          <w:p w:rsidR="001F14D4" w:rsidRPr="00A5082D" w:rsidRDefault="001F14D4" w:rsidP="00A5082D"/>
        </w:tc>
        <w:tc>
          <w:tcPr>
            <w:tcW w:w="3392" w:type="dxa"/>
            <w:vMerge/>
          </w:tcPr>
          <w:p w:rsidR="001F14D4" w:rsidRPr="00A5082D" w:rsidRDefault="001F14D4" w:rsidP="00A5082D"/>
        </w:tc>
        <w:tc>
          <w:tcPr>
            <w:tcW w:w="1583" w:type="dxa"/>
            <w:vMerge/>
          </w:tcPr>
          <w:p w:rsidR="001F14D4" w:rsidRPr="00A5082D" w:rsidRDefault="001F14D4" w:rsidP="00A5082D"/>
        </w:tc>
        <w:tc>
          <w:tcPr>
            <w:tcW w:w="1583" w:type="dxa"/>
            <w:gridSpan w:val="2"/>
            <w:vMerge/>
          </w:tcPr>
          <w:p w:rsidR="001F14D4" w:rsidRPr="00A5082D" w:rsidRDefault="001F14D4" w:rsidP="00A5082D"/>
        </w:tc>
        <w:tc>
          <w:tcPr>
            <w:tcW w:w="3811" w:type="dxa"/>
            <w:gridSpan w:val="5"/>
            <w:shd w:val="pct15" w:color="auto" w:fill="auto"/>
          </w:tcPr>
          <w:p w:rsidR="001F14D4" w:rsidRPr="00A5082D" w:rsidRDefault="001F14D4" w:rsidP="00A5082D">
            <w:r w:rsidRPr="00A5082D">
              <w:t>Dokumenti</w:t>
            </w:r>
          </w:p>
        </w:tc>
      </w:tr>
    </w:tbl>
    <w:p w:rsidR="001F14D4" w:rsidRPr="00A5082D" w:rsidRDefault="001F14D4" w:rsidP="00A5082D">
      <w:pPr>
        <w:rPr>
          <w:b/>
          <w:bCs/>
          <w:iCs/>
        </w:rPr>
      </w:pPr>
      <w:bookmarkStart w:id="6" w:name="_Toc231015852"/>
    </w:p>
    <w:p w:rsidR="001F14D4" w:rsidRDefault="001F14D4">
      <w:pPr>
        <w:spacing w:after="200" w:line="276" w:lineRule="auto"/>
        <w:rPr>
          <w:b/>
          <w:bCs/>
          <w:iCs/>
        </w:rPr>
      </w:pPr>
      <w:r>
        <w:rPr>
          <w:b/>
          <w:bCs/>
          <w:iCs/>
        </w:rPr>
        <w:br w:type="page"/>
      </w:r>
    </w:p>
    <w:p w:rsidR="001F14D4" w:rsidRPr="00A5082D" w:rsidRDefault="001F14D4" w:rsidP="00A5082D">
      <w:pPr>
        <w:rPr>
          <w:b/>
          <w:bCs/>
          <w:iCs/>
        </w:rPr>
      </w:pPr>
      <w:r w:rsidRPr="00A5082D">
        <w:rPr>
          <w:b/>
          <w:bCs/>
          <w:iCs/>
        </w:rPr>
        <w:t xml:space="preserve">B. </w:t>
      </w:r>
      <w:bookmarkEnd w:id="6"/>
      <w:r w:rsidRPr="00A5082D">
        <w:rPr>
          <w:b/>
          <w:bCs/>
          <w:iCs/>
        </w:rPr>
        <w:t>Caurredzamība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0"/>
        <w:gridCol w:w="2170"/>
        <w:gridCol w:w="3392"/>
        <w:gridCol w:w="1819"/>
        <w:gridCol w:w="1696"/>
        <w:gridCol w:w="1152"/>
        <w:gridCol w:w="1192"/>
        <w:gridCol w:w="1118"/>
      </w:tblGrid>
      <w:tr w:rsidR="001F14D4" w:rsidRPr="00A5082D" w:rsidTr="00CC225F">
        <w:trPr>
          <w:trHeight w:val="286"/>
        </w:trPr>
        <w:tc>
          <w:tcPr>
            <w:tcW w:w="2170" w:type="dxa"/>
            <w:vMerge w:val="restart"/>
            <w:shd w:val="pct15" w:color="auto" w:fill="auto"/>
          </w:tcPr>
          <w:p w:rsidR="001F14D4" w:rsidRPr="00A5082D" w:rsidRDefault="001F14D4" w:rsidP="00A5082D">
            <w:pPr>
              <w:rPr>
                <w:bCs/>
              </w:rPr>
            </w:pPr>
            <w:r w:rsidRPr="00A5082D">
              <w:rPr>
                <w:b/>
                <w:bCs/>
              </w:rPr>
              <w:t xml:space="preserve"> </w:t>
            </w:r>
            <w:r w:rsidRPr="00A5082D">
              <w:rPr>
                <w:bCs/>
                <w:iCs/>
              </w:rPr>
              <w:t>Kvalitātes mērķis</w:t>
            </w:r>
          </w:p>
          <w:p w:rsidR="001F14D4" w:rsidRPr="00A5082D" w:rsidRDefault="001F14D4" w:rsidP="00A5082D"/>
        </w:tc>
        <w:tc>
          <w:tcPr>
            <w:tcW w:w="2170" w:type="dxa"/>
            <w:vMerge w:val="restart"/>
            <w:shd w:val="pct15" w:color="auto" w:fill="auto"/>
          </w:tcPr>
          <w:p w:rsidR="001F14D4" w:rsidRPr="00A5082D" w:rsidRDefault="001F14D4" w:rsidP="00A5082D">
            <w:r w:rsidRPr="00A5082D">
              <w:t>KK aktivitātes vai KK pārbaude</w:t>
            </w:r>
          </w:p>
        </w:tc>
        <w:tc>
          <w:tcPr>
            <w:tcW w:w="3392" w:type="dxa"/>
            <w:vMerge w:val="restart"/>
            <w:shd w:val="pct15" w:color="auto" w:fill="auto"/>
          </w:tcPr>
          <w:p w:rsidR="001F14D4" w:rsidRPr="00A5082D" w:rsidRDefault="001F14D4" w:rsidP="00A5082D">
            <w:r w:rsidRPr="00A5082D">
              <w:t>Procedūra</w:t>
            </w:r>
          </w:p>
        </w:tc>
        <w:tc>
          <w:tcPr>
            <w:tcW w:w="1819" w:type="dxa"/>
            <w:vMerge w:val="restart"/>
            <w:shd w:val="pct15" w:color="auto" w:fill="auto"/>
          </w:tcPr>
          <w:p w:rsidR="001F14D4" w:rsidRPr="00A5082D" w:rsidRDefault="001F14D4" w:rsidP="00A5082D">
            <w:r w:rsidRPr="00A5082D">
              <w:t>Datums</w:t>
            </w:r>
          </w:p>
        </w:tc>
        <w:tc>
          <w:tcPr>
            <w:tcW w:w="1696" w:type="dxa"/>
            <w:vMerge w:val="restart"/>
            <w:shd w:val="pct15" w:color="auto" w:fill="auto"/>
          </w:tcPr>
          <w:p w:rsidR="001F14D4" w:rsidRPr="00A5082D" w:rsidRDefault="001F14D4" w:rsidP="00A5082D">
            <w:r w:rsidRPr="00A5082D">
              <w:t>Atbildība</w:t>
            </w:r>
          </w:p>
        </w:tc>
        <w:tc>
          <w:tcPr>
            <w:tcW w:w="3462" w:type="dxa"/>
            <w:gridSpan w:val="3"/>
            <w:shd w:val="pct15" w:color="auto" w:fill="auto"/>
          </w:tcPr>
          <w:p w:rsidR="001F14D4" w:rsidRPr="00A5082D" w:rsidRDefault="001F14D4" w:rsidP="00A5082D">
            <w:r w:rsidRPr="00A5082D">
              <w:t>Pabeigts</w:t>
            </w:r>
          </w:p>
        </w:tc>
      </w:tr>
      <w:tr w:rsidR="001F14D4" w:rsidRPr="00A5082D" w:rsidTr="00CC225F">
        <w:trPr>
          <w:trHeight w:val="276"/>
        </w:trPr>
        <w:tc>
          <w:tcPr>
            <w:tcW w:w="2170" w:type="dxa"/>
            <w:vMerge/>
            <w:shd w:val="pct15" w:color="auto" w:fill="auto"/>
          </w:tcPr>
          <w:p w:rsidR="001F14D4" w:rsidRPr="00A5082D" w:rsidRDefault="001F14D4" w:rsidP="00A5082D"/>
        </w:tc>
        <w:tc>
          <w:tcPr>
            <w:tcW w:w="2170" w:type="dxa"/>
            <w:vMerge/>
            <w:shd w:val="pct15" w:color="auto" w:fill="auto"/>
          </w:tcPr>
          <w:p w:rsidR="001F14D4" w:rsidRPr="00A5082D" w:rsidRDefault="001F14D4" w:rsidP="00A5082D"/>
        </w:tc>
        <w:tc>
          <w:tcPr>
            <w:tcW w:w="3392" w:type="dxa"/>
            <w:vMerge/>
            <w:shd w:val="pct15" w:color="auto" w:fill="auto"/>
          </w:tcPr>
          <w:p w:rsidR="001F14D4" w:rsidRPr="00A5082D" w:rsidRDefault="001F14D4" w:rsidP="00A5082D"/>
        </w:tc>
        <w:tc>
          <w:tcPr>
            <w:tcW w:w="1819" w:type="dxa"/>
            <w:vMerge/>
            <w:shd w:val="pct15" w:color="auto" w:fill="auto"/>
          </w:tcPr>
          <w:p w:rsidR="001F14D4" w:rsidRPr="00A5082D" w:rsidRDefault="001F14D4" w:rsidP="00A5082D"/>
        </w:tc>
        <w:tc>
          <w:tcPr>
            <w:tcW w:w="1696" w:type="dxa"/>
            <w:vMerge/>
            <w:shd w:val="pct15" w:color="auto" w:fill="auto"/>
          </w:tcPr>
          <w:p w:rsidR="001F14D4" w:rsidRPr="00A5082D" w:rsidRDefault="001F14D4" w:rsidP="00A5082D"/>
        </w:tc>
        <w:tc>
          <w:tcPr>
            <w:tcW w:w="1152" w:type="dxa"/>
            <w:vMerge w:val="restart"/>
            <w:shd w:val="pct15" w:color="auto" w:fill="auto"/>
          </w:tcPr>
          <w:p w:rsidR="001F14D4" w:rsidRPr="00A5082D" w:rsidRDefault="001F14D4" w:rsidP="00A5082D">
            <w:r w:rsidRPr="00A5082D">
              <w:t>Datums</w:t>
            </w:r>
          </w:p>
        </w:tc>
        <w:tc>
          <w:tcPr>
            <w:tcW w:w="2310" w:type="dxa"/>
            <w:gridSpan w:val="2"/>
            <w:shd w:val="pct15" w:color="auto" w:fill="auto"/>
          </w:tcPr>
          <w:p w:rsidR="001F14D4" w:rsidRPr="00A5082D" w:rsidRDefault="001F14D4" w:rsidP="00A5082D">
            <w:r w:rsidRPr="00A5082D">
              <w:t>Novērojumi</w:t>
            </w:r>
          </w:p>
        </w:tc>
      </w:tr>
      <w:tr w:rsidR="001F14D4" w:rsidRPr="00A5082D" w:rsidTr="00CC225F">
        <w:trPr>
          <w:trHeight w:val="677"/>
        </w:trPr>
        <w:tc>
          <w:tcPr>
            <w:tcW w:w="2170" w:type="dxa"/>
            <w:vMerge w:val="restart"/>
          </w:tcPr>
          <w:p w:rsidR="001F14D4" w:rsidRPr="00A5082D" w:rsidRDefault="001F14D4" w:rsidP="00A5082D">
            <w:r w:rsidRPr="00A5082D">
              <w:t>B.1. Sistemātiska un pilnīga inventarizācijas arhivēšana</w:t>
            </w:r>
          </w:p>
        </w:tc>
        <w:tc>
          <w:tcPr>
            <w:tcW w:w="2170" w:type="dxa"/>
            <w:vMerge w:val="restart"/>
          </w:tcPr>
          <w:p w:rsidR="001F14D4" w:rsidRPr="00A5082D" w:rsidRDefault="001F14D4" w:rsidP="00A5082D">
            <w:r w:rsidRPr="00A5082D">
              <w:t>Dokumentējiet invent</w:t>
            </w:r>
            <w:r>
              <w:t>arizācijas arhivēšanas procesus</w:t>
            </w:r>
          </w:p>
        </w:tc>
        <w:tc>
          <w:tcPr>
            <w:tcW w:w="3392" w:type="dxa"/>
            <w:vMerge w:val="restart"/>
          </w:tcPr>
          <w:p w:rsidR="001F14D4" w:rsidRPr="00A5082D" w:rsidRDefault="001F14D4" w:rsidP="00A5082D">
            <w:r w:rsidRPr="00A5082D">
              <w:t>Pārliecinieties, ka jūsu aprēķinu sfēras inventarizācijas dati tiek arhivēti, izmantojot arhivēšanas sistēmu (</w:t>
            </w:r>
            <w:r>
              <w:t>piemēram, kas, kā un kur tiek arhivēts, kas ir atbildīgā persona),</w:t>
            </w:r>
            <w:r w:rsidRPr="00A5082D">
              <w:t xml:space="preserve"> atbilstoši prasībām (UNFCCC vadlīnijas, tiesību akti, iestādes vadlīnijas) un dod iespēju, piemēram, pārbaudīt e</w:t>
            </w:r>
            <w:r>
              <w:t>misijas un piesaistes aprēķinus</w:t>
            </w:r>
          </w:p>
        </w:tc>
        <w:tc>
          <w:tcPr>
            <w:tcW w:w="1819" w:type="dxa"/>
            <w:vMerge w:val="restart"/>
          </w:tcPr>
          <w:p w:rsidR="001F14D4" w:rsidRPr="00A5082D" w:rsidRDefault="001F14D4" w:rsidP="00A5082D">
            <w:r w:rsidRPr="00A5082D">
              <w:t>Pirms nākamā inventarizācijas cikla</w:t>
            </w:r>
          </w:p>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r w:rsidRPr="00A5082D">
              <w:t xml:space="preserve">Pirms </w:t>
            </w:r>
            <w:r>
              <w:t>informācijas iesniegšanas VARAM</w:t>
            </w:r>
          </w:p>
        </w:tc>
        <w:tc>
          <w:tcPr>
            <w:tcW w:w="1696" w:type="dxa"/>
            <w:vMerge w:val="restart"/>
          </w:tcPr>
          <w:p w:rsidR="001F14D4" w:rsidRPr="00A5082D" w:rsidRDefault="001F14D4" w:rsidP="00A5082D">
            <w:r w:rsidRPr="00A5082D">
              <w:t>Nozares eksperts</w:t>
            </w:r>
          </w:p>
        </w:tc>
        <w:tc>
          <w:tcPr>
            <w:tcW w:w="1152" w:type="dxa"/>
            <w:vMerge/>
            <w:shd w:val="pct15" w:color="auto" w:fill="auto"/>
          </w:tcPr>
          <w:p w:rsidR="001F14D4" w:rsidRPr="00A5082D" w:rsidRDefault="001F14D4" w:rsidP="00A5082D"/>
        </w:tc>
        <w:tc>
          <w:tcPr>
            <w:tcW w:w="1192" w:type="dxa"/>
            <w:shd w:val="pct15" w:color="auto" w:fill="auto"/>
          </w:tcPr>
          <w:p w:rsidR="001F14D4" w:rsidRPr="00A5082D" w:rsidRDefault="001F14D4" w:rsidP="00A5082D"/>
        </w:tc>
        <w:tc>
          <w:tcPr>
            <w:tcW w:w="1118" w:type="dxa"/>
            <w:shd w:val="pct15" w:color="auto" w:fill="auto"/>
          </w:tcPr>
          <w:p w:rsidR="001F14D4" w:rsidRPr="00A5082D" w:rsidRDefault="001F14D4" w:rsidP="00A5082D"/>
        </w:tc>
      </w:tr>
      <w:tr w:rsidR="001F14D4" w:rsidRPr="00A5082D" w:rsidTr="00CC225F">
        <w:trPr>
          <w:trHeight w:val="105"/>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3462"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trHeight w:val="1955"/>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3462" w:type="dxa"/>
            <w:gridSpan w:val="3"/>
            <w:shd w:val="pct15" w:color="auto" w:fill="auto"/>
          </w:tcPr>
          <w:p w:rsidR="001F14D4" w:rsidRPr="00A5082D" w:rsidRDefault="001F14D4" w:rsidP="00A5082D">
            <w:r w:rsidRPr="00A5082D">
              <w:t>Dokumenti</w:t>
            </w:r>
          </w:p>
        </w:tc>
      </w:tr>
      <w:tr w:rsidR="001F14D4" w:rsidRPr="00A5082D" w:rsidTr="00CC225F">
        <w:trPr>
          <w:trHeight w:val="144"/>
        </w:trPr>
        <w:tc>
          <w:tcPr>
            <w:tcW w:w="2170" w:type="dxa"/>
            <w:vMerge/>
            <w:shd w:val="pct15" w:color="auto" w:fill="auto"/>
          </w:tcPr>
          <w:p w:rsidR="001F14D4" w:rsidRPr="00A5082D" w:rsidRDefault="001F14D4" w:rsidP="00A5082D"/>
        </w:tc>
        <w:tc>
          <w:tcPr>
            <w:tcW w:w="2170" w:type="dxa"/>
            <w:vMerge/>
            <w:shd w:val="pct15" w:color="auto" w:fill="auto"/>
          </w:tcPr>
          <w:p w:rsidR="001F14D4" w:rsidRPr="00A5082D" w:rsidRDefault="001F14D4" w:rsidP="00A5082D"/>
        </w:tc>
        <w:tc>
          <w:tcPr>
            <w:tcW w:w="3392" w:type="dxa"/>
            <w:vMerge w:val="restart"/>
            <w:shd w:val="pct15" w:color="auto" w:fill="auto"/>
          </w:tcPr>
          <w:p w:rsidR="001F14D4" w:rsidRPr="00A5082D" w:rsidRDefault="001F14D4" w:rsidP="00A5082D">
            <w:r w:rsidRPr="00A5082D">
              <w:t>Procedūra</w:t>
            </w:r>
          </w:p>
        </w:tc>
        <w:tc>
          <w:tcPr>
            <w:tcW w:w="1819" w:type="dxa"/>
            <w:vMerge w:val="restart"/>
            <w:shd w:val="pct15" w:color="auto" w:fill="auto"/>
          </w:tcPr>
          <w:p w:rsidR="001F14D4" w:rsidRPr="00A5082D" w:rsidRDefault="001F14D4" w:rsidP="00A5082D">
            <w:r>
              <w:t>D</w:t>
            </w:r>
            <w:r w:rsidRPr="00A5082D">
              <w:t>atums</w:t>
            </w:r>
          </w:p>
        </w:tc>
        <w:tc>
          <w:tcPr>
            <w:tcW w:w="1696" w:type="dxa"/>
            <w:vMerge w:val="restart"/>
            <w:shd w:val="pct15" w:color="auto" w:fill="auto"/>
          </w:tcPr>
          <w:p w:rsidR="001F14D4" w:rsidRPr="00A5082D" w:rsidRDefault="001F14D4" w:rsidP="00A5082D">
            <w:r>
              <w:t>A</w:t>
            </w:r>
            <w:r w:rsidRPr="00A5082D">
              <w:t>tbildība</w:t>
            </w:r>
          </w:p>
        </w:tc>
        <w:tc>
          <w:tcPr>
            <w:tcW w:w="3462" w:type="dxa"/>
            <w:gridSpan w:val="3"/>
            <w:shd w:val="pct15" w:color="auto" w:fill="auto"/>
          </w:tcPr>
          <w:p w:rsidR="001F14D4" w:rsidRPr="00A5082D" w:rsidRDefault="001F14D4" w:rsidP="00A5082D">
            <w:r w:rsidRPr="00A5082D">
              <w:t>Pabeigts</w:t>
            </w:r>
          </w:p>
        </w:tc>
      </w:tr>
      <w:tr w:rsidR="001F14D4" w:rsidRPr="00A5082D" w:rsidTr="00CC225F">
        <w:trPr>
          <w:trHeight w:val="208"/>
        </w:trPr>
        <w:tc>
          <w:tcPr>
            <w:tcW w:w="2170" w:type="dxa"/>
            <w:vMerge/>
            <w:shd w:val="pct15" w:color="auto" w:fill="auto"/>
          </w:tcPr>
          <w:p w:rsidR="001F14D4" w:rsidRPr="00A5082D" w:rsidRDefault="001F14D4" w:rsidP="00A5082D"/>
        </w:tc>
        <w:tc>
          <w:tcPr>
            <w:tcW w:w="2170" w:type="dxa"/>
            <w:vMerge/>
            <w:shd w:val="pct15" w:color="auto" w:fill="auto"/>
          </w:tcPr>
          <w:p w:rsidR="001F14D4" w:rsidRPr="00A5082D" w:rsidRDefault="001F14D4" w:rsidP="00A5082D"/>
        </w:tc>
        <w:tc>
          <w:tcPr>
            <w:tcW w:w="3392" w:type="dxa"/>
            <w:vMerge/>
            <w:shd w:val="pct15" w:color="auto" w:fill="auto"/>
          </w:tcPr>
          <w:p w:rsidR="001F14D4" w:rsidRPr="00A5082D" w:rsidRDefault="001F14D4" w:rsidP="00A5082D"/>
        </w:tc>
        <w:tc>
          <w:tcPr>
            <w:tcW w:w="1819" w:type="dxa"/>
            <w:vMerge/>
            <w:shd w:val="pct15" w:color="auto" w:fill="auto"/>
          </w:tcPr>
          <w:p w:rsidR="001F14D4" w:rsidRPr="00A5082D" w:rsidRDefault="001F14D4" w:rsidP="00A5082D"/>
        </w:tc>
        <w:tc>
          <w:tcPr>
            <w:tcW w:w="1696" w:type="dxa"/>
            <w:vMerge/>
            <w:shd w:val="pct15" w:color="auto" w:fill="auto"/>
          </w:tcPr>
          <w:p w:rsidR="001F14D4" w:rsidRPr="00A5082D" w:rsidRDefault="001F14D4" w:rsidP="00A5082D"/>
        </w:tc>
        <w:tc>
          <w:tcPr>
            <w:tcW w:w="1152" w:type="dxa"/>
            <w:vMerge w:val="restart"/>
            <w:shd w:val="pct15" w:color="auto" w:fill="auto"/>
          </w:tcPr>
          <w:p w:rsidR="001F14D4" w:rsidRPr="00A5082D" w:rsidRDefault="001F14D4" w:rsidP="00A5082D">
            <w:r w:rsidRPr="00A5082D">
              <w:t>Datums</w:t>
            </w:r>
          </w:p>
        </w:tc>
        <w:tc>
          <w:tcPr>
            <w:tcW w:w="2310" w:type="dxa"/>
            <w:gridSpan w:val="2"/>
            <w:shd w:val="pct15" w:color="auto" w:fill="auto"/>
          </w:tcPr>
          <w:p w:rsidR="001F14D4" w:rsidRPr="00A5082D" w:rsidRDefault="001F14D4" w:rsidP="00A5082D">
            <w:r w:rsidRPr="00A5082D">
              <w:t>Novērojumi</w:t>
            </w:r>
          </w:p>
        </w:tc>
      </w:tr>
      <w:tr w:rsidR="001F14D4" w:rsidRPr="00A5082D" w:rsidTr="00CC225F">
        <w:trPr>
          <w:trHeight w:val="677"/>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val="restart"/>
          </w:tcPr>
          <w:p w:rsidR="001F14D4" w:rsidRPr="00A5082D" w:rsidRDefault="001F14D4" w:rsidP="00A5082D">
            <w:r w:rsidRPr="00A5082D">
              <w:t>Pārliecinieties, ka visiem iesaistītajiem ekspertiem emisiju inventarizācijas sagatavošanā ir pieejama arhivēšanas sistēm</w:t>
            </w:r>
            <w:r>
              <w:t>a un tā ir pienācīgi aprakstīta</w:t>
            </w:r>
            <w:r w:rsidRPr="00A5082D">
              <w:t xml:space="preserve"> </w:t>
            </w:r>
          </w:p>
        </w:tc>
        <w:tc>
          <w:tcPr>
            <w:tcW w:w="1819" w:type="dxa"/>
            <w:vMerge w:val="restart"/>
          </w:tcPr>
          <w:p w:rsidR="001F14D4" w:rsidRPr="00A5082D" w:rsidRDefault="001F14D4" w:rsidP="00A5082D">
            <w:r w:rsidRPr="00A5082D">
              <w:t>Pirms iesniegšanas EK un UNFCCC</w:t>
            </w:r>
          </w:p>
        </w:tc>
        <w:tc>
          <w:tcPr>
            <w:tcW w:w="1696" w:type="dxa"/>
            <w:vMerge w:val="restart"/>
          </w:tcPr>
          <w:p w:rsidR="001F14D4" w:rsidRPr="00A5082D" w:rsidRDefault="001F14D4" w:rsidP="00A5082D">
            <w:r w:rsidRPr="00A5082D">
              <w:t>VARAM</w:t>
            </w:r>
          </w:p>
        </w:tc>
        <w:tc>
          <w:tcPr>
            <w:tcW w:w="1152" w:type="dxa"/>
            <w:vMerge/>
            <w:shd w:val="pct15" w:color="auto" w:fill="auto"/>
          </w:tcPr>
          <w:p w:rsidR="001F14D4" w:rsidRPr="00A5082D" w:rsidRDefault="001F14D4" w:rsidP="00A5082D"/>
        </w:tc>
        <w:tc>
          <w:tcPr>
            <w:tcW w:w="1192" w:type="dxa"/>
            <w:shd w:val="pct15" w:color="auto" w:fill="auto"/>
          </w:tcPr>
          <w:p w:rsidR="001F14D4" w:rsidRPr="00A5082D" w:rsidRDefault="001F14D4" w:rsidP="00A5082D"/>
        </w:tc>
        <w:tc>
          <w:tcPr>
            <w:tcW w:w="1118" w:type="dxa"/>
            <w:shd w:val="pct15" w:color="auto" w:fill="auto"/>
          </w:tcPr>
          <w:p w:rsidR="001F14D4" w:rsidRPr="00A5082D" w:rsidRDefault="001F14D4" w:rsidP="00A5082D"/>
        </w:tc>
      </w:tr>
      <w:tr w:rsidR="001F14D4" w:rsidRPr="00A5082D" w:rsidTr="00CC225F">
        <w:trPr>
          <w:trHeight w:val="105"/>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3462"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3462" w:type="dxa"/>
            <w:gridSpan w:val="3"/>
            <w:shd w:val="pct15" w:color="auto" w:fill="auto"/>
          </w:tcPr>
          <w:p w:rsidR="001F14D4" w:rsidRPr="00A5082D" w:rsidRDefault="001F14D4" w:rsidP="00A5082D">
            <w:r w:rsidRPr="00A5082D">
              <w:t>Dokumenti</w:t>
            </w:r>
          </w:p>
        </w:tc>
      </w:tr>
      <w:tr w:rsidR="001F14D4" w:rsidRPr="00A5082D" w:rsidTr="00CC225F">
        <w:trPr>
          <w:trHeight w:val="144"/>
        </w:trPr>
        <w:tc>
          <w:tcPr>
            <w:tcW w:w="2170" w:type="dxa"/>
            <w:vMerge/>
            <w:shd w:val="pct15" w:color="auto" w:fill="auto"/>
          </w:tcPr>
          <w:p w:rsidR="001F14D4" w:rsidRPr="00A5082D" w:rsidRDefault="001F14D4" w:rsidP="00A5082D"/>
        </w:tc>
        <w:tc>
          <w:tcPr>
            <w:tcW w:w="2170" w:type="dxa"/>
            <w:vMerge/>
            <w:shd w:val="pct15" w:color="auto" w:fill="auto"/>
          </w:tcPr>
          <w:p w:rsidR="001F14D4" w:rsidRPr="00A5082D" w:rsidRDefault="001F14D4" w:rsidP="00A5082D"/>
        </w:tc>
        <w:tc>
          <w:tcPr>
            <w:tcW w:w="3392" w:type="dxa"/>
            <w:vMerge w:val="restart"/>
            <w:shd w:val="pct15" w:color="auto" w:fill="auto"/>
          </w:tcPr>
          <w:p w:rsidR="001F14D4" w:rsidRPr="00A5082D" w:rsidRDefault="001F14D4" w:rsidP="00A5082D">
            <w:r w:rsidRPr="00A5082D">
              <w:t>Procedūra</w:t>
            </w:r>
          </w:p>
        </w:tc>
        <w:tc>
          <w:tcPr>
            <w:tcW w:w="1819" w:type="dxa"/>
            <w:vMerge w:val="restart"/>
            <w:shd w:val="pct15" w:color="auto" w:fill="auto"/>
          </w:tcPr>
          <w:p w:rsidR="001F14D4" w:rsidRPr="00A5082D" w:rsidRDefault="001F14D4" w:rsidP="00A5082D">
            <w:r w:rsidRPr="00A5082D">
              <w:t>Datums</w:t>
            </w:r>
          </w:p>
        </w:tc>
        <w:tc>
          <w:tcPr>
            <w:tcW w:w="1696" w:type="dxa"/>
            <w:vMerge w:val="restart"/>
            <w:shd w:val="pct15" w:color="auto" w:fill="auto"/>
          </w:tcPr>
          <w:p w:rsidR="001F14D4" w:rsidRPr="00A5082D" w:rsidRDefault="001F14D4" w:rsidP="00A5082D">
            <w:r>
              <w:t>A</w:t>
            </w:r>
            <w:r w:rsidRPr="00A5082D">
              <w:t>tbildība</w:t>
            </w:r>
          </w:p>
        </w:tc>
        <w:tc>
          <w:tcPr>
            <w:tcW w:w="3462" w:type="dxa"/>
            <w:gridSpan w:val="3"/>
            <w:shd w:val="pct15" w:color="auto" w:fill="auto"/>
          </w:tcPr>
          <w:p w:rsidR="001F14D4" w:rsidRPr="00A5082D" w:rsidRDefault="001F14D4" w:rsidP="00A5082D">
            <w:r w:rsidRPr="00A5082D">
              <w:t>Pabeigts</w:t>
            </w:r>
          </w:p>
        </w:tc>
      </w:tr>
      <w:tr w:rsidR="001F14D4" w:rsidRPr="00A5082D" w:rsidTr="00E229D1">
        <w:trPr>
          <w:trHeight w:val="1520"/>
        </w:trPr>
        <w:tc>
          <w:tcPr>
            <w:tcW w:w="2170" w:type="dxa"/>
            <w:vMerge/>
            <w:shd w:val="pct15" w:color="auto" w:fill="auto"/>
          </w:tcPr>
          <w:p w:rsidR="001F14D4" w:rsidRPr="00A5082D" w:rsidRDefault="001F14D4" w:rsidP="00A5082D"/>
        </w:tc>
        <w:tc>
          <w:tcPr>
            <w:tcW w:w="2170" w:type="dxa"/>
            <w:vMerge/>
            <w:shd w:val="pct15" w:color="auto" w:fill="auto"/>
          </w:tcPr>
          <w:p w:rsidR="001F14D4" w:rsidRPr="00A5082D" w:rsidRDefault="001F14D4" w:rsidP="00A5082D"/>
        </w:tc>
        <w:tc>
          <w:tcPr>
            <w:tcW w:w="3392" w:type="dxa"/>
            <w:vMerge/>
            <w:shd w:val="pct15" w:color="auto" w:fill="auto"/>
          </w:tcPr>
          <w:p w:rsidR="001F14D4" w:rsidRPr="00A5082D" w:rsidRDefault="001F14D4" w:rsidP="00A5082D"/>
        </w:tc>
        <w:tc>
          <w:tcPr>
            <w:tcW w:w="1819" w:type="dxa"/>
            <w:vMerge/>
            <w:shd w:val="pct15" w:color="auto" w:fill="auto"/>
          </w:tcPr>
          <w:p w:rsidR="001F14D4" w:rsidRPr="00A5082D" w:rsidRDefault="001F14D4" w:rsidP="00A5082D"/>
        </w:tc>
        <w:tc>
          <w:tcPr>
            <w:tcW w:w="1696" w:type="dxa"/>
            <w:vMerge/>
            <w:shd w:val="pct15" w:color="auto" w:fill="auto"/>
          </w:tcPr>
          <w:p w:rsidR="001F14D4" w:rsidRPr="00A5082D" w:rsidRDefault="001F14D4" w:rsidP="00A5082D"/>
        </w:tc>
        <w:tc>
          <w:tcPr>
            <w:tcW w:w="1152" w:type="dxa"/>
            <w:vMerge w:val="restart"/>
            <w:shd w:val="pct15" w:color="auto" w:fill="auto"/>
          </w:tcPr>
          <w:p w:rsidR="001F14D4" w:rsidRPr="00A5082D" w:rsidRDefault="001F14D4" w:rsidP="00A5082D">
            <w:r w:rsidRPr="00A5082D">
              <w:t>Datums</w:t>
            </w:r>
          </w:p>
        </w:tc>
        <w:tc>
          <w:tcPr>
            <w:tcW w:w="2310" w:type="dxa"/>
            <w:gridSpan w:val="2"/>
            <w:shd w:val="pct15" w:color="auto" w:fill="auto"/>
          </w:tcPr>
          <w:p w:rsidR="001F14D4" w:rsidRPr="00A5082D" w:rsidRDefault="001F14D4" w:rsidP="00A5082D">
            <w:r w:rsidRPr="00A5082D">
              <w:t>Novērojumi</w:t>
            </w:r>
          </w:p>
        </w:tc>
      </w:tr>
      <w:tr w:rsidR="001F14D4" w:rsidRPr="00A5082D" w:rsidTr="00CC225F">
        <w:trPr>
          <w:trHeight w:val="677"/>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val="restart"/>
          </w:tcPr>
          <w:p w:rsidR="001F14D4" w:rsidRPr="00A5082D" w:rsidRDefault="001F14D4" w:rsidP="00A5082D">
            <w:r w:rsidRPr="00A5082D">
              <w:t xml:space="preserve">Pārliecinieties, ka inventarizācijas arhivācijas procedūru </w:t>
            </w:r>
            <w:r>
              <w:t>apraksts, kas ietverts NIZ 1.6.</w:t>
            </w:r>
            <w:r w:rsidRPr="00A5082D">
              <w:t>sadaļā</w:t>
            </w:r>
            <w:r>
              <w:t>, ir aktualizēts</w:t>
            </w:r>
            <w:r w:rsidRPr="00A5082D">
              <w:t xml:space="preserve"> </w:t>
            </w:r>
          </w:p>
        </w:tc>
        <w:tc>
          <w:tcPr>
            <w:tcW w:w="1819" w:type="dxa"/>
            <w:vMerge w:val="restart"/>
          </w:tcPr>
          <w:p w:rsidR="001F14D4" w:rsidRPr="00A5082D" w:rsidRDefault="001F14D4" w:rsidP="00A5082D">
            <w:r w:rsidRPr="00A5082D">
              <w:t>Pirms iesniegšanas EK un UNFCCC</w:t>
            </w:r>
          </w:p>
        </w:tc>
        <w:tc>
          <w:tcPr>
            <w:tcW w:w="1696" w:type="dxa"/>
            <w:vMerge w:val="restart"/>
          </w:tcPr>
          <w:p w:rsidR="001F14D4" w:rsidRPr="00A5082D" w:rsidRDefault="001F14D4" w:rsidP="00A5082D">
            <w:r w:rsidRPr="00A5082D">
              <w:t>VARAM</w:t>
            </w:r>
          </w:p>
        </w:tc>
        <w:tc>
          <w:tcPr>
            <w:tcW w:w="1152" w:type="dxa"/>
            <w:vMerge/>
            <w:shd w:val="pct15" w:color="auto" w:fill="auto"/>
          </w:tcPr>
          <w:p w:rsidR="001F14D4" w:rsidRPr="00A5082D" w:rsidRDefault="001F14D4" w:rsidP="00A5082D"/>
        </w:tc>
        <w:tc>
          <w:tcPr>
            <w:tcW w:w="1192" w:type="dxa"/>
            <w:shd w:val="pct15" w:color="auto" w:fill="auto"/>
          </w:tcPr>
          <w:p w:rsidR="001F14D4" w:rsidRPr="00A5082D" w:rsidRDefault="001F14D4" w:rsidP="00A5082D"/>
        </w:tc>
        <w:tc>
          <w:tcPr>
            <w:tcW w:w="1118" w:type="dxa"/>
            <w:shd w:val="pct15" w:color="auto" w:fill="auto"/>
          </w:tcPr>
          <w:p w:rsidR="001F14D4" w:rsidRPr="00A5082D" w:rsidRDefault="001F14D4" w:rsidP="00A5082D"/>
        </w:tc>
      </w:tr>
      <w:tr w:rsidR="001F14D4" w:rsidRPr="00A5082D" w:rsidTr="00CC225F">
        <w:trPr>
          <w:trHeight w:val="105"/>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3462"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3462" w:type="dxa"/>
            <w:gridSpan w:val="3"/>
            <w:shd w:val="pct15" w:color="auto" w:fill="auto"/>
          </w:tcPr>
          <w:p w:rsidR="001F14D4" w:rsidRPr="00A5082D" w:rsidRDefault="001F14D4" w:rsidP="00A5082D">
            <w:r w:rsidRPr="00A5082D">
              <w:t>Dokumenti</w:t>
            </w:r>
          </w:p>
        </w:tc>
      </w:tr>
    </w:tbl>
    <w:p w:rsidR="001F14D4" w:rsidRDefault="001F14D4"/>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0"/>
        <w:gridCol w:w="2170"/>
        <w:gridCol w:w="3392"/>
        <w:gridCol w:w="1819"/>
        <w:gridCol w:w="1696"/>
        <w:gridCol w:w="1152"/>
        <w:gridCol w:w="1192"/>
        <w:gridCol w:w="1118"/>
      </w:tblGrid>
      <w:tr w:rsidR="001F14D4" w:rsidRPr="00A5082D" w:rsidTr="00CC225F">
        <w:trPr>
          <w:trHeight w:val="270"/>
        </w:trPr>
        <w:tc>
          <w:tcPr>
            <w:tcW w:w="2170" w:type="dxa"/>
            <w:vMerge w:val="restart"/>
          </w:tcPr>
          <w:p w:rsidR="001F14D4" w:rsidRPr="00A5082D" w:rsidRDefault="001F14D4" w:rsidP="00A5082D">
            <w:r w:rsidRPr="00A5082D">
              <w:rPr>
                <w:b/>
                <w:bCs/>
              </w:rPr>
              <w:t xml:space="preserve"> </w:t>
            </w:r>
          </w:p>
        </w:tc>
        <w:tc>
          <w:tcPr>
            <w:tcW w:w="2170" w:type="dxa"/>
            <w:vMerge w:val="restart"/>
            <w:shd w:val="pct15" w:color="auto" w:fill="auto"/>
          </w:tcPr>
          <w:p w:rsidR="001F14D4" w:rsidRPr="00A5082D" w:rsidRDefault="001F14D4" w:rsidP="00A5082D">
            <w:r w:rsidRPr="00A5082D">
              <w:t>KK aktivitātes vai KK pārbaude</w:t>
            </w:r>
          </w:p>
        </w:tc>
        <w:tc>
          <w:tcPr>
            <w:tcW w:w="3392" w:type="dxa"/>
            <w:vMerge w:val="restart"/>
            <w:shd w:val="pct15" w:color="auto" w:fill="auto"/>
          </w:tcPr>
          <w:p w:rsidR="001F14D4" w:rsidRPr="00A5082D" w:rsidRDefault="001F14D4" w:rsidP="00A5082D">
            <w:r w:rsidRPr="00A5082D">
              <w:t>Procedūra</w:t>
            </w:r>
          </w:p>
        </w:tc>
        <w:tc>
          <w:tcPr>
            <w:tcW w:w="1819" w:type="dxa"/>
            <w:vMerge w:val="restart"/>
            <w:shd w:val="pct15" w:color="auto" w:fill="auto"/>
          </w:tcPr>
          <w:p w:rsidR="001F14D4" w:rsidRPr="00A5082D" w:rsidRDefault="001F14D4" w:rsidP="00A5082D">
            <w:r w:rsidRPr="00A5082D">
              <w:t>Datums</w:t>
            </w:r>
          </w:p>
        </w:tc>
        <w:tc>
          <w:tcPr>
            <w:tcW w:w="1696" w:type="dxa"/>
            <w:vMerge w:val="restart"/>
            <w:shd w:val="pct15" w:color="auto" w:fill="auto"/>
          </w:tcPr>
          <w:p w:rsidR="001F14D4" w:rsidRPr="00A5082D" w:rsidRDefault="001F14D4" w:rsidP="00A5082D">
            <w:r>
              <w:t>Atbildīb</w:t>
            </w:r>
            <w:r w:rsidRPr="00A5082D">
              <w:t>a</w:t>
            </w:r>
          </w:p>
        </w:tc>
        <w:tc>
          <w:tcPr>
            <w:tcW w:w="3462" w:type="dxa"/>
            <w:gridSpan w:val="3"/>
            <w:shd w:val="pct15" w:color="auto" w:fill="auto"/>
          </w:tcPr>
          <w:p w:rsidR="001F14D4" w:rsidRPr="00A5082D" w:rsidRDefault="001F14D4" w:rsidP="00A5082D">
            <w:r w:rsidRPr="00A5082D">
              <w:t>Pabeigts</w:t>
            </w:r>
          </w:p>
        </w:tc>
      </w:tr>
      <w:tr w:rsidR="001F14D4" w:rsidRPr="00A5082D" w:rsidTr="00CC225F">
        <w:trPr>
          <w:trHeight w:val="207"/>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1152" w:type="dxa"/>
            <w:vMerge w:val="restart"/>
            <w:shd w:val="pct15" w:color="auto" w:fill="auto"/>
          </w:tcPr>
          <w:p w:rsidR="001F14D4" w:rsidRPr="00A5082D" w:rsidRDefault="001F14D4" w:rsidP="00A5082D">
            <w:r w:rsidRPr="00A5082D">
              <w:t>Datums</w:t>
            </w:r>
          </w:p>
        </w:tc>
        <w:tc>
          <w:tcPr>
            <w:tcW w:w="2310" w:type="dxa"/>
            <w:gridSpan w:val="2"/>
            <w:shd w:val="pct15" w:color="auto" w:fill="auto"/>
          </w:tcPr>
          <w:p w:rsidR="001F14D4" w:rsidRPr="00A5082D" w:rsidRDefault="001F14D4" w:rsidP="00A5082D">
            <w:r w:rsidRPr="00A5082D">
              <w:t>Novērojumi</w:t>
            </w:r>
          </w:p>
        </w:tc>
      </w:tr>
      <w:tr w:rsidR="001F14D4" w:rsidRPr="00A5082D" w:rsidTr="00CC225F">
        <w:trPr>
          <w:trHeight w:val="674"/>
        </w:trPr>
        <w:tc>
          <w:tcPr>
            <w:tcW w:w="2170" w:type="dxa"/>
            <w:vMerge/>
          </w:tcPr>
          <w:p w:rsidR="001F14D4" w:rsidRPr="00A5082D" w:rsidRDefault="001F14D4" w:rsidP="00A5082D"/>
        </w:tc>
        <w:tc>
          <w:tcPr>
            <w:tcW w:w="2170" w:type="dxa"/>
            <w:vMerge w:val="restart"/>
          </w:tcPr>
          <w:p w:rsidR="001F14D4" w:rsidRPr="00A5082D" w:rsidRDefault="001F14D4" w:rsidP="00A5082D">
            <w:r w:rsidRPr="00A5082D">
              <w:t>Arhivēji</w:t>
            </w:r>
            <w:r>
              <w:t>et ikgadējo SEG inventarizāciju</w:t>
            </w:r>
            <w:r w:rsidRPr="00A5082D">
              <w:t xml:space="preserve"> </w:t>
            </w:r>
          </w:p>
        </w:tc>
        <w:tc>
          <w:tcPr>
            <w:tcW w:w="3392" w:type="dxa"/>
            <w:vMerge w:val="restart"/>
          </w:tcPr>
          <w:p w:rsidR="001F14D4" w:rsidRPr="00A5082D" w:rsidRDefault="001F14D4" w:rsidP="00326258">
            <w:r w:rsidRPr="00A5082D">
              <w:t>Arhivējiet ikgadējo inventarizācijas ziņojumu (KZF datu tabulas un N</w:t>
            </w:r>
            <w:r>
              <w:t xml:space="preserve">IZ) saskaņā ar šiem noteikumiem </w:t>
            </w:r>
          </w:p>
        </w:tc>
        <w:tc>
          <w:tcPr>
            <w:tcW w:w="1819" w:type="dxa"/>
            <w:vMerge w:val="restart"/>
          </w:tcPr>
          <w:p w:rsidR="001F14D4" w:rsidRPr="00A5082D" w:rsidRDefault="001F14D4" w:rsidP="00A5082D">
            <w:r w:rsidRPr="00A5082D">
              <w:t>Pirms iesniegšanas EK un UNFCCC</w:t>
            </w:r>
          </w:p>
        </w:tc>
        <w:tc>
          <w:tcPr>
            <w:tcW w:w="1696" w:type="dxa"/>
            <w:vMerge w:val="restart"/>
          </w:tcPr>
          <w:p w:rsidR="001F14D4" w:rsidRPr="00A5082D" w:rsidRDefault="001F14D4" w:rsidP="00A5082D">
            <w:r w:rsidRPr="00A5082D">
              <w:t>VARAM</w:t>
            </w:r>
          </w:p>
        </w:tc>
        <w:tc>
          <w:tcPr>
            <w:tcW w:w="1152" w:type="dxa"/>
            <w:vMerge/>
            <w:shd w:val="pct15" w:color="auto" w:fill="auto"/>
          </w:tcPr>
          <w:p w:rsidR="001F14D4" w:rsidRPr="00A5082D" w:rsidRDefault="001F14D4" w:rsidP="00A5082D"/>
        </w:tc>
        <w:tc>
          <w:tcPr>
            <w:tcW w:w="1192" w:type="dxa"/>
            <w:shd w:val="pct15" w:color="auto" w:fill="auto"/>
          </w:tcPr>
          <w:p w:rsidR="001F14D4" w:rsidRPr="00A5082D" w:rsidRDefault="001F14D4" w:rsidP="00A5082D"/>
        </w:tc>
        <w:tc>
          <w:tcPr>
            <w:tcW w:w="1118" w:type="dxa"/>
            <w:shd w:val="pct15" w:color="auto" w:fill="auto"/>
          </w:tcPr>
          <w:p w:rsidR="001F14D4" w:rsidRPr="00A5082D" w:rsidRDefault="001F14D4" w:rsidP="00A5082D"/>
        </w:tc>
      </w:tr>
      <w:tr w:rsidR="001F14D4" w:rsidRPr="00A5082D" w:rsidTr="00CC225F">
        <w:trPr>
          <w:trHeight w:val="105"/>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3462"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170" w:type="dxa"/>
            <w:vMerge/>
          </w:tcPr>
          <w:p w:rsidR="001F14D4" w:rsidRPr="00A5082D" w:rsidRDefault="001F14D4" w:rsidP="00A5082D"/>
        </w:tc>
        <w:tc>
          <w:tcPr>
            <w:tcW w:w="2170" w:type="dxa"/>
            <w:vMerge/>
          </w:tcPr>
          <w:p w:rsidR="001F14D4" w:rsidRPr="00A5082D" w:rsidRDefault="001F14D4" w:rsidP="00A5082D"/>
        </w:tc>
        <w:tc>
          <w:tcPr>
            <w:tcW w:w="3392" w:type="dxa"/>
            <w:vMerge/>
          </w:tcPr>
          <w:p w:rsidR="001F14D4" w:rsidRPr="00A5082D" w:rsidRDefault="001F14D4" w:rsidP="00A5082D"/>
        </w:tc>
        <w:tc>
          <w:tcPr>
            <w:tcW w:w="1819" w:type="dxa"/>
            <w:vMerge/>
          </w:tcPr>
          <w:p w:rsidR="001F14D4" w:rsidRPr="00A5082D" w:rsidRDefault="001F14D4" w:rsidP="00A5082D"/>
        </w:tc>
        <w:tc>
          <w:tcPr>
            <w:tcW w:w="1696" w:type="dxa"/>
            <w:vMerge/>
          </w:tcPr>
          <w:p w:rsidR="001F14D4" w:rsidRPr="00A5082D" w:rsidRDefault="001F14D4" w:rsidP="00A5082D"/>
        </w:tc>
        <w:tc>
          <w:tcPr>
            <w:tcW w:w="3462" w:type="dxa"/>
            <w:gridSpan w:val="3"/>
            <w:shd w:val="pct15" w:color="auto" w:fill="auto"/>
          </w:tcPr>
          <w:p w:rsidR="001F14D4" w:rsidRPr="00A5082D" w:rsidRDefault="001F14D4" w:rsidP="00A5082D">
            <w:r w:rsidRPr="00A5082D">
              <w:t>Dokumenti</w:t>
            </w:r>
          </w:p>
        </w:tc>
      </w:tr>
    </w:tbl>
    <w:p w:rsidR="001F14D4" w:rsidRPr="00A5082D" w:rsidRDefault="001F14D4" w:rsidP="00A5082D">
      <w:pPr>
        <w:ind w:left="720"/>
        <w:rPr>
          <w:bCs/>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4"/>
        <w:gridCol w:w="2544"/>
        <w:gridCol w:w="3291"/>
        <w:gridCol w:w="1536"/>
        <w:gridCol w:w="1755"/>
        <w:gridCol w:w="1325"/>
        <w:gridCol w:w="1220"/>
        <w:gridCol w:w="527"/>
      </w:tblGrid>
      <w:tr w:rsidR="001F14D4" w:rsidRPr="00A5082D" w:rsidTr="00CC225F">
        <w:trPr>
          <w:trHeight w:val="277"/>
        </w:trPr>
        <w:tc>
          <w:tcPr>
            <w:tcW w:w="2544"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544" w:type="dxa"/>
            <w:vMerge w:val="restart"/>
            <w:shd w:val="pct15" w:color="auto" w:fill="auto"/>
          </w:tcPr>
          <w:p w:rsidR="001F14D4" w:rsidRPr="00A5082D" w:rsidRDefault="001F14D4" w:rsidP="00A5082D">
            <w:r w:rsidRPr="00A5082D">
              <w:t>KK aktivitātes vai KK pārbaude</w:t>
            </w:r>
          </w:p>
        </w:tc>
        <w:tc>
          <w:tcPr>
            <w:tcW w:w="3291" w:type="dxa"/>
            <w:vMerge w:val="restart"/>
            <w:shd w:val="pct15" w:color="auto" w:fill="auto"/>
          </w:tcPr>
          <w:p w:rsidR="001F14D4" w:rsidRPr="00A5082D" w:rsidRDefault="001F14D4" w:rsidP="00A5082D">
            <w:r w:rsidRPr="00A5082D">
              <w:t>Procedūra</w:t>
            </w:r>
          </w:p>
        </w:tc>
        <w:tc>
          <w:tcPr>
            <w:tcW w:w="1536" w:type="dxa"/>
            <w:vMerge w:val="restart"/>
            <w:shd w:val="pct15" w:color="auto" w:fill="auto"/>
          </w:tcPr>
          <w:p w:rsidR="001F14D4" w:rsidRPr="00A5082D" w:rsidRDefault="001F14D4" w:rsidP="00A5082D">
            <w:r w:rsidRPr="00A5082D">
              <w:t>Datums</w:t>
            </w:r>
          </w:p>
        </w:tc>
        <w:tc>
          <w:tcPr>
            <w:tcW w:w="1755" w:type="dxa"/>
            <w:vMerge w:val="restart"/>
            <w:shd w:val="pct15" w:color="auto" w:fill="auto"/>
          </w:tcPr>
          <w:p w:rsidR="001F14D4" w:rsidRPr="00A5082D" w:rsidRDefault="001F14D4" w:rsidP="00A5082D">
            <w:r w:rsidRPr="00A5082D">
              <w:t>Atbildība</w:t>
            </w:r>
          </w:p>
        </w:tc>
        <w:tc>
          <w:tcPr>
            <w:tcW w:w="3072" w:type="dxa"/>
            <w:gridSpan w:val="3"/>
            <w:shd w:val="pct15" w:color="auto" w:fill="auto"/>
          </w:tcPr>
          <w:p w:rsidR="001F14D4" w:rsidRPr="00A5082D" w:rsidRDefault="001F14D4" w:rsidP="00A5082D">
            <w:r w:rsidRPr="00A5082D">
              <w:t>Pabeigts</w:t>
            </w:r>
          </w:p>
        </w:tc>
      </w:tr>
      <w:tr w:rsidR="001F14D4" w:rsidRPr="00A5082D" w:rsidTr="00CC225F">
        <w:trPr>
          <w:trHeight w:val="212"/>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1325" w:type="dxa"/>
            <w:vMerge w:val="restart"/>
            <w:shd w:val="pct15" w:color="auto" w:fill="auto"/>
          </w:tcPr>
          <w:p w:rsidR="001F14D4" w:rsidRPr="00A5082D" w:rsidRDefault="001F14D4" w:rsidP="00A5082D">
            <w:r w:rsidRPr="00A5082D">
              <w:t>Datums</w:t>
            </w:r>
          </w:p>
        </w:tc>
        <w:tc>
          <w:tcPr>
            <w:tcW w:w="1747" w:type="dxa"/>
            <w:gridSpan w:val="2"/>
            <w:shd w:val="pct15" w:color="auto" w:fill="auto"/>
          </w:tcPr>
          <w:p w:rsidR="001F14D4" w:rsidRPr="00A5082D" w:rsidRDefault="001F14D4" w:rsidP="00A5082D">
            <w:r w:rsidRPr="00A5082D">
              <w:t>Novērojumi</w:t>
            </w:r>
          </w:p>
        </w:tc>
      </w:tr>
      <w:tr w:rsidR="001F14D4" w:rsidRPr="00A5082D" w:rsidTr="00CC225F">
        <w:trPr>
          <w:trHeight w:val="693"/>
        </w:trPr>
        <w:tc>
          <w:tcPr>
            <w:tcW w:w="2544" w:type="dxa"/>
            <w:vMerge w:val="restart"/>
          </w:tcPr>
          <w:p w:rsidR="001F14D4" w:rsidRPr="00A5082D" w:rsidRDefault="001F14D4" w:rsidP="00A5082D">
            <w:r w:rsidRPr="00A5082D">
              <w:t>B.2.</w:t>
            </w:r>
            <w:r>
              <w:t xml:space="preserve"> </w:t>
            </w:r>
            <w:r w:rsidRPr="00A5082D">
              <w:t>Iekšējā aprēķinu dokumentācija atbalsta e</w:t>
            </w:r>
            <w:r>
              <w:t>misijas un piesaistes aprēķinus</w:t>
            </w:r>
          </w:p>
        </w:tc>
        <w:tc>
          <w:tcPr>
            <w:tcW w:w="2544" w:type="dxa"/>
            <w:vMerge w:val="restart"/>
          </w:tcPr>
          <w:p w:rsidR="001F14D4" w:rsidRPr="00A5082D" w:rsidRDefault="001F14D4" w:rsidP="00A5082D">
            <w:r w:rsidRPr="00A5082D">
              <w:t>Uzturiet iekšē</w:t>
            </w:r>
            <w:r>
              <w:t>jo dokumentāciju par aprēķiniem</w:t>
            </w:r>
          </w:p>
        </w:tc>
        <w:tc>
          <w:tcPr>
            <w:tcW w:w="3291" w:type="dxa"/>
            <w:vMerge w:val="restart"/>
          </w:tcPr>
          <w:p w:rsidR="001F14D4" w:rsidRPr="00A5082D" w:rsidRDefault="001F14D4" w:rsidP="00A5082D">
            <w:r w:rsidRPr="00A5082D">
              <w:t>Sagatavojiet detalizētu iekšējo dokumentāciju attiecī</w:t>
            </w:r>
            <w:r>
              <w:t>bā uz jūsu aprēķinu sfēru, piemēram</w:t>
            </w:r>
            <w:r w:rsidRPr="00A5082D">
              <w:t>, aprēķinu veikšanas instrukcijas, lai nodrošinātu informācijas pamatotību un pēc</w:t>
            </w:r>
            <w:r>
              <w:t>tecību saskaņā ar šo noteikumu 4.pielikuma 14.punktu</w:t>
            </w:r>
          </w:p>
        </w:tc>
        <w:tc>
          <w:tcPr>
            <w:tcW w:w="1536" w:type="dxa"/>
            <w:vMerge w:val="restart"/>
          </w:tcPr>
          <w:p w:rsidR="001F14D4" w:rsidRPr="00A5082D" w:rsidRDefault="001F14D4" w:rsidP="00A5082D">
            <w:r w:rsidRPr="00A5082D">
              <w:t xml:space="preserve">Pirms iesniegšanas VARAM  </w:t>
            </w:r>
          </w:p>
        </w:tc>
        <w:tc>
          <w:tcPr>
            <w:tcW w:w="1755" w:type="dxa"/>
            <w:vMerge w:val="restart"/>
          </w:tcPr>
          <w:p w:rsidR="001F14D4" w:rsidRPr="00A5082D" w:rsidRDefault="001F14D4" w:rsidP="00A5082D">
            <w:r w:rsidRPr="00A5082D">
              <w:t>Nozares eksperts</w:t>
            </w:r>
          </w:p>
        </w:tc>
        <w:tc>
          <w:tcPr>
            <w:tcW w:w="1325" w:type="dxa"/>
            <w:vMerge/>
            <w:shd w:val="pct15" w:color="auto" w:fill="auto"/>
          </w:tcPr>
          <w:p w:rsidR="001F14D4" w:rsidRPr="00A5082D" w:rsidRDefault="001F14D4" w:rsidP="00A5082D"/>
        </w:tc>
        <w:tc>
          <w:tcPr>
            <w:tcW w:w="1220" w:type="dxa"/>
            <w:shd w:val="pct15" w:color="auto" w:fill="auto"/>
          </w:tcPr>
          <w:p w:rsidR="001F14D4" w:rsidRPr="00A5082D" w:rsidRDefault="001F14D4" w:rsidP="00A5082D"/>
        </w:tc>
        <w:tc>
          <w:tcPr>
            <w:tcW w:w="527" w:type="dxa"/>
            <w:shd w:val="pct15" w:color="auto" w:fill="auto"/>
          </w:tcPr>
          <w:p w:rsidR="001F14D4" w:rsidRPr="00A5082D" w:rsidRDefault="001F14D4" w:rsidP="00A5082D"/>
        </w:tc>
      </w:tr>
      <w:tr w:rsidR="001F14D4" w:rsidRPr="00A5082D" w:rsidTr="00CC225F">
        <w:trPr>
          <w:trHeight w:val="108"/>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3072"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trHeight w:val="108"/>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3072" w:type="dxa"/>
            <w:gridSpan w:val="3"/>
            <w:shd w:val="pct15" w:color="auto" w:fill="auto"/>
          </w:tcPr>
          <w:p w:rsidR="001F14D4" w:rsidRPr="00A5082D" w:rsidRDefault="001F14D4" w:rsidP="00A5082D">
            <w:r w:rsidRPr="00A5082D">
              <w:t>Dokumenti</w:t>
            </w:r>
          </w:p>
        </w:tc>
      </w:tr>
      <w:tr w:rsidR="001F14D4" w:rsidRPr="00A5082D" w:rsidTr="00CC225F">
        <w:trPr>
          <w:trHeight w:val="148"/>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val="restart"/>
            <w:shd w:val="pct15" w:color="auto" w:fill="auto"/>
          </w:tcPr>
          <w:p w:rsidR="001F14D4" w:rsidRPr="00A5082D" w:rsidRDefault="001F14D4" w:rsidP="00A5082D">
            <w:r w:rsidRPr="00A5082D">
              <w:t>Procedūra</w:t>
            </w:r>
          </w:p>
        </w:tc>
        <w:tc>
          <w:tcPr>
            <w:tcW w:w="1536" w:type="dxa"/>
            <w:vMerge w:val="restart"/>
            <w:shd w:val="pct15" w:color="auto" w:fill="auto"/>
          </w:tcPr>
          <w:p w:rsidR="001F14D4" w:rsidRPr="00A5082D" w:rsidRDefault="001F14D4" w:rsidP="00A5082D">
            <w:r w:rsidRPr="00A5082D">
              <w:t>Datums</w:t>
            </w:r>
          </w:p>
        </w:tc>
        <w:tc>
          <w:tcPr>
            <w:tcW w:w="1755" w:type="dxa"/>
            <w:vMerge w:val="restart"/>
            <w:shd w:val="pct15" w:color="auto" w:fill="auto"/>
          </w:tcPr>
          <w:p w:rsidR="001F14D4" w:rsidRPr="00A5082D" w:rsidRDefault="001F14D4" w:rsidP="00A5082D">
            <w:r w:rsidRPr="00A5082D">
              <w:t>Atbildība</w:t>
            </w:r>
          </w:p>
        </w:tc>
        <w:tc>
          <w:tcPr>
            <w:tcW w:w="3072" w:type="dxa"/>
            <w:gridSpan w:val="3"/>
            <w:shd w:val="pct15" w:color="auto" w:fill="auto"/>
          </w:tcPr>
          <w:p w:rsidR="001F14D4" w:rsidRPr="00A5082D" w:rsidRDefault="001F14D4" w:rsidP="00A5082D">
            <w:r w:rsidRPr="00A5082D">
              <w:t>Pabeigts</w:t>
            </w:r>
          </w:p>
        </w:tc>
      </w:tr>
      <w:tr w:rsidR="001F14D4" w:rsidRPr="00A5082D" w:rsidTr="00CC225F">
        <w:trPr>
          <w:trHeight w:val="212"/>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shd w:val="pct15" w:color="auto" w:fill="auto"/>
          </w:tcPr>
          <w:p w:rsidR="001F14D4" w:rsidRPr="00A5082D" w:rsidRDefault="001F14D4" w:rsidP="00A5082D"/>
        </w:tc>
        <w:tc>
          <w:tcPr>
            <w:tcW w:w="1536" w:type="dxa"/>
            <w:vMerge/>
            <w:shd w:val="pct15" w:color="auto" w:fill="auto"/>
          </w:tcPr>
          <w:p w:rsidR="001F14D4" w:rsidRPr="00A5082D" w:rsidRDefault="001F14D4" w:rsidP="00A5082D"/>
        </w:tc>
        <w:tc>
          <w:tcPr>
            <w:tcW w:w="1755" w:type="dxa"/>
            <w:vMerge/>
            <w:shd w:val="pct15" w:color="auto" w:fill="auto"/>
          </w:tcPr>
          <w:p w:rsidR="001F14D4" w:rsidRPr="00A5082D" w:rsidRDefault="001F14D4" w:rsidP="00A5082D"/>
        </w:tc>
        <w:tc>
          <w:tcPr>
            <w:tcW w:w="1325" w:type="dxa"/>
            <w:vMerge w:val="restart"/>
            <w:shd w:val="pct15" w:color="auto" w:fill="auto"/>
          </w:tcPr>
          <w:p w:rsidR="001F14D4" w:rsidRPr="00A5082D" w:rsidRDefault="001F14D4" w:rsidP="00A5082D">
            <w:r w:rsidRPr="00A5082D">
              <w:t>Datums</w:t>
            </w:r>
          </w:p>
        </w:tc>
        <w:tc>
          <w:tcPr>
            <w:tcW w:w="1747" w:type="dxa"/>
            <w:gridSpan w:val="2"/>
            <w:shd w:val="pct15" w:color="auto" w:fill="auto"/>
          </w:tcPr>
          <w:p w:rsidR="001F14D4" w:rsidRPr="00A5082D" w:rsidRDefault="001F14D4" w:rsidP="00A5082D">
            <w:r w:rsidRPr="00A5082D">
              <w:t>Novērojumi</w:t>
            </w:r>
          </w:p>
        </w:tc>
      </w:tr>
      <w:tr w:rsidR="001F14D4" w:rsidRPr="00A5082D" w:rsidTr="00CC225F">
        <w:trPr>
          <w:trHeight w:val="693"/>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val="restart"/>
          </w:tcPr>
          <w:p w:rsidR="001F14D4" w:rsidRPr="00A5082D" w:rsidRDefault="001F14D4" w:rsidP="00A5082D">
            <w:r w:rsidRPr="00A5082D">
              <w:t>Nodrošiniet tādu iekšējās informācijas arhivēšanu, ka</w:t>
            </w:r>
            <w:r>
              <w:t>s ir pieejama pārbaudes mērķiem</w:t>
            </w:r>
            <w:r w:rsidRPr="00A5082D">
              <w:t xml:space="preserve"> </w:t>
            </w:r>
          </w:p>
        </w:tc>
        <w:tc>
          <w:tcPr>
            <w:tcW w:w="1536" w:type="dxa"/>
            <w:vMerge w:val="restart"/>
          </w:tcPr>
          <w:p w:rsidR="001F14D4" w:rsidRPr="00A5082D" w:rsidRDefault="001F14D4" w:rsidP="00A5082D">
            <w:r w:rsidRPr="00A5082D">
              <w:t>Pirms iesniegšanas EK un UNFCCC</w:t>
            </w:r>
          </w:p>
        </w:tc>
        <w:tc>
          <w:tcPr>
            <w:tcW w:w="1755" w:type="dxa"/>
            <w:vMerge w:val="restart"/>
          </w:tcPr>
          <w:p w:rsidR="001F14D4" w:rsidRPr="00A5082D" w:rsidRDefault="001F14D4" w:rsidP="00A5082D">
            <w:r w:rsidRPr="00A5082D">
              <w:t>VARAM</w:t>
            </w:r>
          </w:p>
        </w:tc>
        <w:tc>
          <w:tcPr>
            <w:tcW w:w="1325" w:type="dxa"/>
            <w:vMerge/>
          </w:tcPr>
          <w:p w:rsidR="001F14D4" w:rsidRPr="00A5082D" w:rsidRDefault="001F14D4" w:rsidP="00A5082D"/>
        </w:tc>
        <w:tc>
          <w:tcPr>
            <w:tcW w:w="1220" w:type="dxa"/>
            <w:shd w:val="pct15" w:color="auto" w:fill="auto"/>
          </w:tcPr>
          <w:p w:rsidR="001F14D4" w:rsidRPr="00A5082D" w:rsidRDefault="001F14D4" w:rsidP="00A5082D"/>
        </w:tc>
        <w:tc>
          <w:tcPr>
            <w:tcW w:w="527" w:type="dxa"/>
            <w:shd w:val="pct15" w:color="auto" w:fill="auto"/>
          </w:tcPr>
          <w:p w:rsidR="001F14D4" w:rsidRPr="00A5082D" w:rsidRDefault="001F14D4" w:rsidP="00A5082D"/>
        </w:tc>
      </w:tr>
      <w:tr w:rsidR="001F14D4" w:rsidRPr="00A5082D" w:rsidTr="00CC225F">
        <w:trPr>
          <w:trHeight w:val="108"/>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3072"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trHeight w:val="108"/>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3072" w:type="dxa"/>
            <w:gridSpan w:val="3"/>
            <w:shd w:val="pct15" w:color="auto" w:fill="auto"/>
          </w:tcPr>
          <w:p w:rsidR="001F14D4" w:rsidRPr="00A5082D" w:rsidRDefault="001F14D4" w:rsidP="00A5082D">
            <w:r w:rsidRPr="00A5082D">
              <w:t>Dokumenti</w:t>
            </w:r>
          </w:p>
        </w:tc>
      </w:tr>
      <w:tr w:rsidR="001F14D4" w:rsidRPr="00A5082D" w:rsidTr="00CC225F">
        <w:trPr>
          <w:trHeight w:val="280"/>
        </w:trPr>
        <w:tc>
          <w:tcPr>
            <w:tcW w:w="2544" w:type="dxa"/>
            <w:vMerge w:val="restart"/>
          </w:tcPr>
          <w:p w:rsidR="001F14D4" w:rsidRPr="00A5082D" w:rsidRDefault="001F14D4" w:rsidP="00A5082D"/>
        </w:tc>
        <w:tc>
          <w:tcPr>
            <w:tcW w:w="2544" w:type="dxa"/>
            <w:vMerge w:val="restart"/>
            <w:shd w:val="pct15" w:color="auto" w:fill="auto"/>
          </w:tcPr>
          <w:p w:rsidR="001F14D4" w:rsidRPr="00A5082D" w:rsidRDefault="001F14D4" w:rsidP="00A5082D">
            <w:r w:rsidRPr="00A5082D">
              <w:t>KK aktivitātes vai KK pārbaude</w:t>
            </w:r>
          </w:p>
        </w:tc>
        <w:tc>
          <w:tcPr>
            <w:tcW w:w="3291" w:type="dxa"/>
            <w:vMerge w:val="restart"/>
            <w:shd w:val="pct15" w:color="auto" w:fill="auto"/>
          </w:tcPr>
          <w:p w:rsidR="001F14D4" w:rsidRPr="00A5082D" w:rsidRDefault="001F14D4" w:rsidP="00A5082D">
            <w:r w:rsidRPr="00A5082D">
              <w:t>Procedūra</w:t>
            </w:r>
          </w:p>
        </w:tc>
        <w:tc>
          <w:tcPr>
            <w:tcW w:w="1536" w:type="dxa"/>
            <w:vMerge w:val="restart"/>
            <w:shd w:val="pct15" w:color="auto" w:fill="auto"/>
          </w:tcPr>
          <w:p w:rsidR="001F14D4" w:rsidRPr="00A5082D" w:rsidRDefault="001F14D4" w:rsidP="00A5082D">
            <w:r w:rsidRPr="00A5082D">
              <w:t>Datums</w:t>
            </w:r>
          </w:p>
        </w:tc>
        <w:tc>
          <w:tcPr>
            <w:tcW w:w="1755" w:type="dxa"/>
            <w:vMerge w:val="restart"/>
            <w:shd w:val="pct15" w:color="auto" w:fill="auto"/>
          </w:tcPr>
          <w:p w:rsidR="001F14D4" w:rsidRPr="00A5082D" w:rsidRDefault="001F14D4" w:rsidP="00A5082D">
            <w:r w:rsidRPr="00A5082D">
              <w:t>Atbildība</w:t>
            </w:r>
          </w:p>
        </w:tc>
        <w:tc>
          <w:tcPr>
            <w:tcW w:w="3072" w:type="dxa"/>
            <w:gridSpan w:val="3"/>
            <w:shd w:val="pct15" w:color="auto" w:fill="auto"/>
          </w:tcPr>
          <w:p w:rsidR="001F14D4" w:rsidRPr="00A5082D" w:rsidRDefault="001F14D4" w:rsidP="00A5082D">
            <w:r w:rsidRPr="00A5082D">
              <w:t>Pabeigts</w:t>
            </w:r>
          </w:p>
        </w:tc>
      </w:tr>
      <w:tr w:rsidR="001F14D4" w:rsidRPr="00A5082D" w:rsidTr="00CC225F">
        <w:trPr>
          <w:trHeight w:val="214"/>
        </w:trPr>
        <w:tc>
          <w:tcPr>
            <w:tcW w:w="2544" w:type="dxa"/>
            <w:vMerge/>
          </w:tcPr>
          <w:p w:rsidR="001F14D4" w:rsidRPr="00A5082D" w:rsidRDefault="001F14D4" w:rsidP="00A5082D"/>
        </w:tc>
        <w:tc>
          <w:tcPr>
            <w:tcW w:w="2544" w:type="dxa"/>
            <w:vMerge/>
            <w:shd w:val="pct15" w:color="auto" w:fill="auto"/>
          </w:tcPr>
          <w:p w:rsidR="001F14D4" w:rsidRPr="00A5082D" w:rsidRDefault="001F14D4" w:rsidP="00A5082D"/>
        </w:tc>
        <w:tc>
          <w:tcPr>
            <w:tcW w:w="3291" w:type="dxa"/>
            <w:vMerge/>
            <w:shd w:val="pct15" w:color="auto" w:fill="auto"/>
          </w:tcPr>
          <w:p w:rsidR="001F14D4" w:rsidRPr="00A5082D" w:rsidRDefault="001F14D4" w:rsidP="00A5082D"/>
        </w:tc>
        <w:tc>
          <w:tcPr>
            <w:tcW w:w="1536" w:type="dxa"/>
            <w:vMerge/>
            <w:shd w:val="pct15" w:color="auto" w:fill="auto"/>
          </w:tcPr>
          <w:p w:rsidR="001F14D4" w:rsidRPr="00A5082D" w:rsidRDefault="001F14D4" w:rsidP="00A5082D"/>
        </w:tc>
        <w:tc>
          <w:tcPr>
            <w:tcW w:w="1755" w:type="dxa"/>
            <w:vMerge/>
            <w:shd w:val="pct15" w:color="auto" w:fill="auto"/>
          </w:tcPr>
          <w:p w:rsidR="001F14D4" w:rsidRPr="00A5082D" w:rsidRDefault="001F14D4" w:rsidP="00A5082D"/>
        </w:tc>
        <w:tc>
          <w:tcPr>
            <w:tcW w:w="1325" w:type="dxa"/>
            <w:vMerge w:val="restart"/>
            <w:shd w:val="pct15" w:color="auto" w:fill="auto"/>
          </w:tcPr>
          <w:p w:rsidR="001F14D4" w:rsidRPr="00A5082D" w:rsidRDefault="001F14D4" w:rsidP="00A5082D">
            <w:r w:rsidRPr="00A5082D">
              <w:t>Datums</w:t>
            </w:r>
          </w:p>
        </w:tc>
        <w:tc>
          <w:tcPr>
            <w:tcW w:w="1747" w:type="dxa"/>
            <w:gridSpan w:val="2"/>
            <w:shd w:val="pct15" w:color="auto" w:fill="auto"/>
          </w:tcPr>
          <w:p w:rsidR="001F14D4" w:rsidRPr="00A5082D" w:rsidRDefault="001F14D4" w:rsidP="00A5082D">
            <w:r w:rsidRPr="00A5082D">
              <w:t>Novērojumi</w:t>
            </w:r>
          </w:p>
        </w:tc>
      </w:tr>
      <w:tr w:rsidR="001F14D4" w:rsidRPr="00A5082D" w:rsidTr="00CC225F">
        <w:trPr>
          <w:trHeight w:val="700"/>
        </w:trPr>
        <w:tc>
          <w:tcPr>
            <w:tcW w:w="2544" w:type="dxa"/>
            <w:vMerge/>
          </w:tcPr>
          <w:p w:rsidR="001F14D4" w:rsidRPr="00A5082D" w:rsidRDefault="001F14D4" w:rsidP="00A5082D"/>
        </w:tc>
        <w:tc>
          <w:tcPr>
            <w:tcW w:w="2544" w:type="dxa"/>
            <w:vMerge w:val="restart"/>
          </w:tcPr>
          <w:p w:rsidR="001F14D4" w:rsidRPr="00A5082D" w:rsidRDefault="001F14D4" w:rsidP="00A5082D">
            <w:r w:rsidRPr="00A5082D">
              <w:t xml:space="preserve">Dokumentējiet, arhivējiet izmantotos modeļus un </w:t>
            </w:r>
            <w:r>
              <w:t>izmantotos darbību datus</w:t>
            </w:r>
          </w:p>
        </w:tc>
        <w:tc>
          <w:tcPr>
            <w:tcW w:w="3291" w:type="dxa"/>
            <w:vMerge w:val="restart"/>
          </w:tcPr>
          <w:p w:rsidR="001F14D4" w:rsidRPr="00A5082D" w:rsidRDefault="001F14D4" w:rsidP="00A5082D">
            <w:r w:rsidRPr="00A5082D">
              <w:t xml:space="preserve">Dokumentējiet un arhivējiet modeļus un izmantotos datus (darbību datus, valsts specifiskos emisijas faktorus), ja iespējams, elektroniskā veidā. </w:t>
            </w:r>
          </w:p>
          <w:p w:rsidR="001F14D4" w:rsidRPr="00A5082D" w:rsidRDefault="001F14D4" w:rsidP="00857BF0">
            <w:r w:rsidRPr="00A5082D">
              <w:t xml:space="preserve">Norādiet vietu, kur </w:t>
            </w:r>
            <w:r>
              <w:t>var atrast</w:t>
            </w:r>
            <w:r w:rsidRPr="00A5082D">
              <w:t xml:space="preserve"> </w:t>
            </w:r>
            <w:r>
              <w:t>minētos dokumentus</w:t>
            </w:r>
            <w:r w:rsidRPr="00A5082D">
              <w:t xml:space="preserve"> </w:t>
            </w:r>
          </w:p>
        </w:tc>
        <w:tc>
          <w:tcPr>
            <w:tcW w:w="1536" w:type="dxa"/>
            <w:vMerge w:val="restart"/>
          </w:tcPr>
          <w:p w:rsidR="001F14D4" w:rsidRPr="00A5082D" w:rsidRDefault="001F14D4" w:rsidP="00A5082D">
            <w:r w:rsidRPr="00A5082D">
              <w:t xml:space="preserve">Pirms datu iesniegšanas VARAM  </w:t>
            </w:r>
          </w:p>
        </w:tc>
        <w:tc>
          <w:tcPr>
            <w:tcW w:w="1755" w:type="dxa"/>
            <w:vMerge w:val="restart"/>
          </w:tcPr>
          <w:p w:rsidR="001F14D4" w:rsidRPr="00A5082D" w:rsidRDefault="001F14D4" w:rsidP="00A5082D">
            <w:r w:rsidRPr="00A5082D">
              <w:t>Nozares eksperts</w:t>
            </w:r>
          </w:p>
        </w:tc>
        <w:tc>
          <w:tcPr>
            <w:tcW w:w="1325" w:type="dxa"/>
            <w:vMerge/>
            <w:shd w:val="pct15" w:color="auto" w:fill="auto"/>
          </w:tcPr>
          <w:p w:rsidR="001F14D4" w:rsidRPr="00A5082D" w:rsidRDefault="001F14D4" w:rsidP="00A5082D"/>
        </w:tc>
        <w:tc>
          <w:tcPr>
            <w:tcW w:w="1220" w:type="dxa"/>
            <w:shd w:val="pct15" w:color="auto" w:fill="auto"/>
          </w:tcPr>
          <w:p w:rsidR="001F14D4" w:rsidRPr="00A5082D" w:rsidRDefault="001F14D4" w:rsidP="00A5082D"/>
        </w:tc>
        <w:tc>
          <w:tcPr>
            <w:tcW w:w="527" w:type="dxa"/>
            <w:shd w:val="pct15" w:color="auto" w:fill="auto"/>
          </w:tcPr>
          <w:p w:rsidR="001F14D4" w:rsidRPr="00A5082D" w:rsidRDefault="001F14D4" w:rsidP="00A5082D"/>
        </w:tc>
      </w:tr>
      <w:tr w:rsidR="001F14D4" w:rsidRPr="00A5082D" w:rsidTr="00CC225F">
        <w:trPr>
          <w:trHeight w:val="109"/>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3072"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trHeight w:val="70"/>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3072" w:type="dxa"/>
            <w:gridSpan w:val="3"/>
            <w:shd w:val="pct15" w:color="auto" w:fill="auto"/>
          </w:tcPr>
          <w:p w:rsidR="001F14D4" w:rsidRPr="00A5082D" w:rsidRDefault="001F14D4" w:rsidP="00A5082D">
            <w:r w:rsidRPr="00A5082D">
              <w:t>Dokumenti</w:t>
            </w:r>
          </w:p>
        </w:tc>
      </w:tr>
      <w:tr w:rsidR="001F14D4" w:rsidRPr="00A5082D" w:rsidTr="00CC225F">
        <w:trPr>
          <w:trHeight w:val="284"/>
        </w:trPr>
        <w:tc>
          <w:tcPr>
            <w:tcW w:w="2544" w:type="dxa"/>
            <w:vMerge w:val="restart"/>
          </w:tcPr>
          <w:p w:rsidR="001F14D4" w:rsidRPr="00A5082D" w:rsidRDefault="001F14D4" w:rsidP="00A5082D"/>
        </w:tc>
        <w:tc>
          <w:tcPr>
            <w:tcW w:w="2544" w:type="dxa"/>
            <w:vMerge w:val="restart"/>
            <w:shd w:val="pct15" w:color="auto" w:fill="auto"/>
          </w:tcPr>
          <w:p w:rsidR="001F14D4" w:rsidRPr="00A5082D" w:rsidRDefault="001F14D4" w:rsidP="00A5082D">
            <w:r w:rsidRPr="00A5082D">
              <w:t>KK aktivitātes vai KK pārbaude</w:t>
            </w:r>
          </w:p>
        </w:tc>
        <w:tc>
          <w:tcPr>
            <w:tcW w:w="3291" w:type="dxa"/>
            <w:vMerge w:val="restart"/>
            <w:shd w:val="pct15" w:color="auto" w:fill="auto"/>
          </w:tcPr>
          <w:p w:rsidR="001F14D4" w:rsidRPr="00A5082D" w:rsidRDefault="001F14D4" w:rsidP="00A5082D">
            <w:r w:rsidRPr="00A5082D">
              <w:t>Procedūra</w:t>
            </w:r>
          </w:p>
        </w:tc>
        <w:tc>
          <w:tcPr>
            <w:tcW w:w="1536" w:type="dxa"/>
            <w:vMerge w:val="restart"/>
            <w:shd w:val="pct15" w:color="auto" w:fill="auto"/>
          </w:tcPr>
          <w:p w:rsidR="001F14D4" w:rsidRPr="00A5082D" w:rsidRDefault="001F14D4" w:rsidP="00A5082D">
            <w:r w:rsidRPr="00A5082D">
              <w:t>Datums</w:t>
            </w:r>
          </w:p>
        </w:tc>
        <w:tc>
          <w:tcPr>
            <w:tcW w:w="1755" w:type="dxa"/>
            <w:vMerge w:val="restart"/>
            <w:shd w:val="pct15" w:color="auto" w:fill="auto"/>
          </w:tcPr>
          <w:p w:rsidR="001F14D4" w:rsidRPr="00A5082D" w:rsidRDefault="001F14D4" w:rsidP="00A5082D">
            <w:r w:rsidRPr="00A5082D">
              <w:t>Atbildība</w:t>
            </w:r>
          </w:p>
        </w:tc>
        <w:tc>
          <w:tcPr>
            <w:tcW w:w="3072" w:type="dxa"/>
            <w:gridSpan w:val="3"/>
            <w:shd w:val="pct15" w:color="auto" w:fill="auto"/>
          </w:tcPr>
          <w:p w:rsidR="001F14D4" w:rsidRPr="00A5082D" w:rsidRDefault="001F14D4" w:rsidP="00A5082D">
            <w:r w:rsidRPr="00A5082D">
              <w:t>Pabeigts</w:t>
            </w:r>
          </w:p>
        </w:tc>
      </w:tr>
      <w:tr w:rsidR="001F14D4" w:rsidRPr="00A5082D" w:rsidTr="00CC225F">
        <w:trPr>
          <w:trHeight w:val="217"/>
        </w:trPr>
        <w:tc>
          <w:tcPr>
            <w:tcW w:w="2544" w:type="dxa"/>
            <w:vMerge/>
          </w:tcPr>
          <w:p w:rsidR="001F14D4" w:rsidRPr="00A5082D" w:rsidRDefault="001F14D4" w:rsidP="00A5082D"/>
        </w:tc>
        <w:tc>
          <w:tcPr>
            <w:tcW w:w="2544" w:type="dxa"/>
            <w:vMerge/>
            <w:shd w:val="pct15" w:color="auto" w:fill="auto"/>
          </w:tcPr>
          <w:p w:rsidR="001F14D4" w:rsidRPr="00A5082D" w:rsidRDefault="001F14D4" w:rsidP="00A5082D"/>
        </w:tc>
        <w:tc>
          <w:tcPr>
            <w:tcW w:w="3291" w:type="dxa"/>
            <w:vMerge/>
            <w:shd w:val="pct15" w:color="auto" w:fill="auto"/>
          </w:tcPr>
          <w:p w:rsidR="001F14D4" w:rsidRPr="00A5082D" w:rsidRDefault="001F14D4" w:rsidP="00A5082D"/>
        </w:tc>
        <w:tc>
          <w:tcPr>
            <w:tcW w:w="1536" w:type="dxa"/>
            <w:vMerge/>
            <w:shd w:val="pct15" w:color="auto" w:fill="auto"/>
          </w:tcPr>
          <w:p w:rsidR="001F14D4" w:rsidRPr="00A5082D" w:rsidRDefault="001F14D4" w:rsidP="00A5082D"/>
        </w:tc>
        <w:tc>
          <w:tcPr>
            <w:tcW w:w="1755" w:type="dxa"/>
            <w:vMerge/>
            <w:shd w:val="pct15" w:color="auto" w:fill="auto"/>
          </w:tcPr>
          <w:p w:rsidR="001F14D4" w:rsidRPr="00A5082D" w:rsidRDefault="001F14D4" w:rsidP="00A5082D"/>
        </w:tc>
        <w:tc>
          <w:tcPr>
            <w:tcW w:w="1325" w:type="dxa"/>
            <w:vMerge w:val="restart"/>
            <w:shd w:val="pct15" w:color="auto" w:fill="auto"/>
          </w:tcPr>
          <w:p w:rsidR="001F14D4" w:rsidRPr="00A5082D" w:rsidRDefault="001F14D4" w:rsidP="00A5082D">
            <w:r w:rsidRPr="00A5082D">
              <w:t>Datums</w:t>
            </w:r>
          </w:p>
        </w:tc>
        <w:tc>
          <w:tcPr>
            <w:tcW w:w="1747" w:type="dxa"/>
            <w:gridSpan w:val="2"/>
            <w:shd w:val="pct15" w:color="auto" w:fill="auto"/>
          </w:tcPr>
          <w:p w:rsidR="001F14D4" w:rsidRPr="00A5082D" w:rsidRDefault="001F14D4" w:rsidP="00A5082D">
            <w:r w:rsidRPr="00A5082D">
              <w:t>Novērojumi</w:t>
            </w:r>
          </w:p>
        </w:tc>
      </w:tr>
      <w:tr w:rsidR="001F14D4" w:rsidRPr="00A5082D" w:rsidTr="00CC225F">
        <w:trPr>
          <w:trHeight w:val="709"/>
        </w:trPr>
        <w:tc>
          <w:tcPr>
            <w:tcW w:w="2544" w:type="dxa"/>
            <w:vMerge w:val="restart"/>
          </w:tcPr>
          <w:p w:rsidR="001F14D4" w:rsidRPr="00A5082D" w:rsidRDefault="001F14D4" w:rsidP="00A5082D"/>
        </w:tc>
        <w:tc>
          <w:tcPr>
            <w:tcW w:w="2544" w:type="dxa"/>
            <w:vMerge w:val="restart"/>
          </w:tcPr>
          <w:p w:rsidR="001F14D4" w:rsidRPr="00A5082D" w:rsidRDefault="001F14D4" w:rsidP="00A5082D">
            <w:r w:rsidRPr="00A5082D">
              <w:t>Dokumen</w:t>
            </w:r>
            <w:r>
              <w:t>tējiet visas izmaiņas aprēķinos</w:t>
            </w:r>
            <w:r w:rsidRPr="00A5082D">
              <w:t xml:space="preserve"> </w:t>
            </w:r>
          </w:p>
        </w:tc>
        <w:tc>
          <w:tcPr>
            <w:tcW w:w="3291" w:type="dxa"/>
            <w:vMerge w:val="restart"/>
          </w:tcPr>
          <w:p w:rsidR="001F14D4" w:rsidRPr="00A5082D" w:rsidRDefault="001F14D4" w:rsidP="00A5082D">
            <w:r w:rsidRPr="00A5082D">
              <w:t xml:space="preserve">Dokumentējiet izmaiņas aprēķinos un pārrēķinos. Attiecībā uz katru korekciju, norādiet:  </w:t>
            </w:r>
          </w:p>
          <w:p w:rsidR="001F14D4" w:rsidRPr="00A5082D" w:rsidRDefault="001F14D4" w:rsidP="00A5082D">
            <w:pPr>
              <w:numPr>
                <w:ilvl w:val="0"/>
                <w:numId w:val="56"/>
              </w:numPr>
              <w:ind w:left="219" w:hanging="219"/>
              <w:contextualSpacing/>
              <w:rPr>
                <w:lang w:eastAsia="en-US"/>
              </w:rPr>
            </w:pPr>
            <w:r>
              <w:rPr>
                <w:sz w:val="22"/>
                <w:szCs w:val="22"/>
                <w:lang w:eastAsia="en-US"/>
              </w:rPr>
              <w:t>k</w:t>
            </w:r>
            <w:r w:rsidRPr="00A5082D">
              <w:rPr>
                <w:sz w:val="22"/>
                <w:szCs w:val="22"/>
                <w:lang w:eastAsia="en-US"/>
              </w:rPr>
              <w:t xml:space="preserve">orekcijas izdarīšanas iemeslu; </w:t>
            </w:r>
          </w:p>
          <w:p w:rsidR="001F14D4" w:rsidRPr="00A5082D" w:rsidRDefault="001F14D4" w:rsidP="00A5082D">
            <w:pPr>
              <w:numPr>
                <w:ilvl w:val="0"/>
                <w:numId w:val="56"/>
              </w:numPr>
              <w:ind w:left="219" w:hanging="219"/>
              <w:contextualSpacing/>
              <w:rPr>
                <w:lang w:eastAsia="en-US"/>
              </w:rPr>
            </w:pPr>
            <w:r>
              <w:rPr>
                <w:sz w:val="22"/>
                <w:szCs w:val="22"/>
                <w:lang w:eastAsia="en-US"/>
              </w:rPr>
              <w:t xml:space="preserve">personu, kas veic korekcijas; </w:t>
            </w:r>
          </w:p>
          <w:p w:rsidR="001F14D4" w:rsidRPr="00A5082D" w:rsidRDefault="001F14D4" w:rsidP="00A5082D">
            <w:pPr>
              <w:numPr>
                <w:ilvl w:val="0"/>
                <w:numId w:val="56"/>
              </w:numPr>
              <w:ind w:left="219" w:hanging="219"/>
              <w:contextualSpacing/>
              <w:rPr>
                <w:lang w:eastAsia="en-US"/>
              </w:rPr>
            </w:pPr>
            <w:r>
              <w:rPr>
                <w:sz w:val="22"/>
                <w:szCs w:val="22"/>
                <w:lang w:eastAsia="en-US"/>
              </w:rPr>
              <w:t>k</w:t>
            </w:r>
            <w:r w:rsidRPr="00A5082D">
              <w:rPr>
                <w:sz w:val="22"/>
                <w:szCs w:val="22"/>
                <w:lang w:eastAsia="en-US"/>
              </w:rPr>
              <w:t xml:space="preserve">orekciju izdarīšanas laiku; </w:t>
            </w:r>
          </w:p>
          <w:p w:rsidR="001F14D4" w:rsidRPr="00A5082D" w:rsidRDefault="001F14D4" w:rsidP="00A5082D">
            <w:pPr>
              <w:numPr>
                <w:ilvl w:val="0"/>
                <w:numId w:val="56"/>
              </w:numPr>
              <w:ind w:left="219" w:hanging="219"/>
              <w:contextualSpacing/>
              <w:rPr>
                <w:lang w:eastAsia="en-US"/>
              </w:rPr>
            </w:pPr>
            <w:r>
              <w:rPr>
                <w:sz w:val="22"/>
                <w:szCs w:val="22"/>
                <w:lang w:eastAsia="en-US"/>
              </w:rPr>
              <w:t>v</w:t>
            </w:r>
            <w:r w:rsidRPr="00A5082D">
              <w:rPr>
                <w:sz w:val="22"/>
                <w:szCs w:val="22"/>
                <w:lang w:eastAsia="en-US"/>
              </w:rPr>
              <w:t xml:space="preserve">ietu, kur attiecīgo informāciju var atrast. </w:t>
            </w:r>
          </w:p>
          <w:p w:rsidR="001F14D4" w:rsidRPr="00A5082D" w:rsidRDefault="001F14D4" w:rsidP="00A5082D">
            <w:r w:rsidRPr="00A5082D">
              <w:t xml:space="preserve">Atcerieties, ka pamatojums norādāms attiecībā uz visām izmaiņām aprēķinos un pārrēķinos. </w:t>
            </w:r>
          </w:p>
          <w:p w:rsidR="001F14D4" w:rsidRPr="00A5082D" w:rsidRDefault="001F14D4" w:rsidP="00A5082D">
            <w:r w:rsidRPr="00A5082D">
              <w:t xml:space="preserve">Izlabojiet identificētās kļūdas un ziņojiet VARAM par būtiskām kļūdām. </w:t>
            </w:r>
          </w:p>
          <w:p w:rsidR="001F14D4" w:rsidRPr="00A5082D" w:rsidRDefault="001F14D4" w:rsidP="00857BF0">
            <w:r w:rsidRPr="00A5082D">
              <w:rPr>
                <w:bCs/>
                <w:iCs/>
              </w:rPr>
              <w:t>Lai koriģētu izmantotās metodes</w:t>
            </w:r>
            <w:r>
              <w:rPr>
                <w:bCs/>
                <w:iCs/>
              </w:rPr>
              <w:t>,</w:t>
            </w:r>
            <w:r w:rsidRPr="00A5082D">
              <w:rPr>
                <w:bCs/>
                <w:iCs/>
              </w:rPr>
              <w:t xml:space="preserve"> vienmēr nepieciešama VARAM piekrišana </w:t>
            </w:r>
          </w:p>
        </w:tc>
        <w:tc>
          <w:tcPr>
            <w:tcW w:w="1536" w:type="dxa"/>
            <w:vMerge w:val="restart"/>
          </w:tcPr>
          <w:p w:rsidR="001F14D4" w:rsidRPr="00A5082D" w:rsidRDefault="001F14D4" w:rsidP="00A5082D">
            <w:r w:rsidRPr="00A5082D">
              <w:t xml:space="preserve">Pirms datu iesniegšanas VARAM </w:t>
            </w:r>
          </w:p>
        </w:tc>
        <w:tc>
          <w:tcPr>
            <w:tcW w:w="1755" w:type="dxa"/>
            <w:vMerge w:val="restart"/>
          </w:tcPr>
          <w:p w:rsidR="001F14D4" w:rsidRPr="00A5082D" w:rsidRDefault="001F14D4" w:rsidP="00A5082D">
            <w:r w:rsidRPr="00A5082D">
              <w:t>Nozares eksperts</w:t>
            </w:r>
          </w:p>
        </w:tc>
        <w:tc>
          <w:tcPr>
            <w:tcW w:w="1325" w:type="dxa"/>
            <w:vMerge/>
            <w:shd w:val="pct15" w:color="auto" w:fill="auto"/>
          </w:tcPr>
          <w:p w:rsidR="001F14D4" w:rsidRPr="00A5082D" w:rsidRDefault="001F14D4" w:rsidP="00A5082D"/>
        </w:tc>
        <w:tc>
          <w:tcPr>
            <w:tcW w:w="1220" w:type="dxa"/>
            <w:shd w:val="pct15" w:color="auto" w:fill="auto"/>
          </w:tcPr>
          <w:p w:rsidR="001F14D4" w:rsidRPr="00A5082D" w:rsidRDefault="001F14D4" w:rsidP="00A5082D"/>
        </w:tc>
        <w:tc>
          <w:tcPr>
            <w:tcW w:w="527" w:type="dxa"/>
            <w:shd w:val="pct15" w:color="auto" w:fill="auto"/>
          </w:tcPr>
          <w:p w:rsidR="001F14D4" w:rsidRPr="00A5082D" w:rsidRDefault="001F14D4" w:rsidP="00A5082D"/>
        </w:tc>
      </w:tr>
      <w:tr w:rsidR="001F14D4" w:rsidRPr="00A5082D" w:rsidTr="00CC225F">
        <w:trPr>
          <w:trHeight w:val="110"/>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3072"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trHeight w:val="110"/>
        </w:trPr>
        <w:tc>
          <w:tcPr>
            <w:tcW w:w="2544" w:type="dxa"/>
            <w:vMerge/>
          </w:tcPr>
          <w:p w:rsidR="001F14D4" w:rsidRPr="00A5082D" w:rsidRDefault="001F14D4" w:rsidP="00A5082D"/>
        </w:tc>
        <w:tc>
          <w:tcPr>
            <w:tcW w:w="2544" w:type="dxa"/>
            <w:vMerge/>
          </w:tcPr>
          <w:p w:rsidR="001F14D4" w:rsidRPr="00A5082D" w:rsidRDefault="001F14D4" w:rsidP="00A5082D"/>
        </w:tc>
        <w:tc>
          <w:tcPr>
            <w:tcW w:w="3291" w:type="dxa"/>
            <w:vMerge/>
          </w:tcPr>
          <w:p w:rsidR="001F14D4" w:rsidRPr="00A5082D" w:rsidRDefault="001F14D4" w:rsidP="00A5082D"/>
        </w:tc>
        <w:tc>
          <w:tcPr>
            <w:tcW w:w="1536" w:type="dxa"/>
            <w:vMerge/>
          </w:tcPr>
          <w:p w:rsidR="001F14D4" w:rsidRPr="00A5082D" w:rsidRDefault="001F14D4" w:rsidP="00A5082D"/>
        </w:tc>
        <w:tc>
          <w:tcPr>
            <w:tcW w:w="1755" w:type="dxa"/>
            <w:vMerge/>
          </w:tcPr>
          <w:p w:rsidR="001F14D4" w:rsidRPr="00A5082D" w:rsidRDefault="001F14D4" w:rsidP="00A5082D"/>
        </w:tc>
        <w:tc>
          <w:tcPr>
            <w:tcW w:w="3072" w:type="dxa"/>
            <w:gridSpan w:val="3"/>
            <w:shd w:val="pct15" w:color="auto" w:fill="auto"/>
          </w:tcPr>
          <w:p w:rsidR="001F14D4" w:rsidRPr="00A5082D" w:rsidRDefault="001F14D4" w:rsidP="00A5082D">
            <w:r w:rsidRPr="00A5082D">
              <w:t>Dokumenti</w:t>
            </w:r>
          </w:p>
        </w:tc>
      </w:tr>
    </w:tbl>
    <w:p w:rsidR="001F14D4" w:rsidRPr="00A5082D" w:rsidRDefault="001F14D4" w:rsidP="00A5082D">
      <w:pPr>
        <w:ind w:left="720"/>
        <w:rPr>
          <w:bCs/>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6"/>
        <w:gridCol w:w="2446"/>
        <w:gridCol w:w="3164"/>
        <w:gridCol w:w="1476"/>
        <w:gridCol w:w="1687"/>
        <w:gridCol w:w="1241"/>
        <w:gridCol w:w="16"/>
        <w:gridCol w:w="18"/>
        <w:gridCol w:w="1110"/>
        <w:gridCol w:w="32"/>
        <w:gridCol w:w="33"/>
        <w:gridCol w:w="1073"/>
      </w:tblGrid>
      <w:tr w:rsidR="001F14D4" w:rsidRPr="00A5082D" w:rsidTr="00CC225F">
        <w:trPr>
          <w:trHeight w:val="296"/>
        </w:trPr>
        <w:tc>
          <w:tcPr>
            <w:tcW w:w="2088"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088" w:type="dxa"/>
            <w:vMerge w:val="restart"/>
            <w:shd w:val="pct15" w:color="auto" w:fill="auto"/>
          </w:tcPr>
          <w:p w:rsidR="001F14D4" w:rsidRPr="00A5082D" w:rsidRDefault="001F14D4" w:rsidP="00A5082D">
            <w:r w:rsidRPr="00A5082D">
              <w:t>KK aktivitātes vai KK pārbaude</w:t>
            </w:r>
          </w:p>
        </w:tc>
        <w:tc>
          <w:tcPr>
            <w:tcW w:w="2700" w:type="dxa"/>
            <w:vMerge w:val="restart"/>
            <w:shd w:val="pct15" w:color="auto" w:fill="auto"/>
          </w:tcPr>
          <w:p w:rsidR="001F14D4" w:rsidRPr="00A5082D" w:rsidRDefault="001F14D4" w:rsidP="00A5082D">
            <w:r w:rsidRPr="00A5082D">
              <w:t>Procedūra</w:t>
            </w:r>
          </w:p>
        </w:tc>
        <w:tc>
          <w:tcPr>
            <w:tcW w:w="1260" w:type="dxa"/>
            <w:vMerge w:val="restart"/>
            <w:shd w:val="pct15" w:color="auto" w:fill="auto"/>
          </w:tcPr>
          <w:p w:rsidR="001F14D4" w:rsidRPr="00A5082D" w:rsidRDefault="001F14D4" w:rsidP="00A5082D">
            <w:r w:rsidRPr="00A5082D">
              <w:t>Datums</w:t>
            </w:r>
          </w:p>
        </w:tc>
        <w:tc>
          <w:tcPr>
            <w:tcW w:w="1440" w:type="dxa"/>
            <w:vMerge w:val="restart"/>
            <w:shd w:val="pct15" w:color="auto" w:fill="auto"/>
          </w:tcPr>
          <w:p w:rsidR="001F14D4" w:rsidRPr="00A5082D" w:rsidRDefault="001F14D4" w:rsidP="00A5082D">
            <w:r w:rsidRPr="00A5082D">
              <w:t>Atbildība</w:t>
            </w:r>
          </w:p>
        </w:tc>
        <w:tc>
          <w:tcPr>
            <w:tcW w:w="3006" w:type="dxa"/>
            <w:gridSpan w:val="7"/>
            <w:shd w:val="pct15" w:color="auto" w:fill="auto"/>
          </w:tcPr>
          <w:p w:rsidR="001F14D4" w:rsidRPr="00A5082D" w:rsidRDefault="001F14D4" w:rsidP="00A5082D">
            <w:r w:rsidRPr="00A5082D">
              <w:t>Pabeigts</w:t>
            </w:r>
          </w:p>
        </w:tc>
      </w:tr>
      <w:tr w:rsidR="001F14D4" w:rsidRPr="00A5082D" w:rsidTr="00CC225F">
        <w:trPr>
          <w:trHeight w:val="226"/>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shd w:val="pct15" w:color="auto" w:fill="auto"/>
          </w:tcPr>
          <w:p w:rsidR="001F14D4" w:rsidRPr="00A5082D" w:rsidRDefault="001F14D4" w:rsidP="00A5082D"/>
        </w:tc>
        <w:tc>
          <w:tcPr>
            <w:tcW w:w="1260" w:type="dxa"/>
            <w:vMerge/>
            <w:shd w:val="pct15" w:color="auto" w:fill="auto"/>
          </w:tcPr>
          <w:p w:rsidR="001F14D4" w:rsidRPr="00A5082D" w:rsidRDefault="001F14D4" w:rsidP="00A5082D"/>
        </w:tc>
        <w:tc>
          <w:tcPr>
            <w:tcW w:w="1440" w:type="dxa"/>
            <w:vMerge/>
            <w:shd w:val="pct15" w:color="auto" w:fill="auto"/>
          </w:tcPr>
          <w:p w:rsidR="001F14D4" w:rsidRPr="00A5082D" w:rsidRDefault="001F14D4" w:rsidP="00A5082D"/>
        </w:tc>
        <w:tc>
          <w:tcPr>
            <w:tcW w:w="1088" w:type="dxa"/>
            <w:gridSpan w:val="3"/>
            <w:vMerge w:val="restart"/>
            <w:shd w:val="pct15" w:color="auto" w:fill="auto"/>
          </w:tcPr>
          <w:p w:rsidR="001F14D4" w:rsidRPr="00A5082D" w:rsidRDefault="001F14D4" w:rsidP="00A5082D">
            <w:r w:rsidRPr="00A5082D">
              <w:t>Datums</w:t>
            </w:r>
          </w:p>
        </w:tc>
        <w:tc>
          <w:tcPr>
            <w:tcW w:w="1918" w:type="dxa"/>
            <w:gridSpan w:val="4"/>
            <w:shd w:val="pct15" w:color="auto" w:fill="auto"/>
          </w:tcPr>
          <w:p w:rsidR="001F14D4" w:rsidRPr="00A5082D" w:rsidRDefault="001F14D4" w:rsidP="00A5082D">
            <w:r w:rsidRPr="00A5082D">
              <w:t>Novērojumi</w:t>
            </w:r>
          </w:p>
        </w:tc>
      </w:tr>
      <w:tr w:rsidR="001F14D4" w:rsidRPr="00A5082D" w:rsidTr="00CC225F">
        <w:trPr>
          <w:trHeight w:val="738"/>
        </w:trPr>
        <w:tc>
          <w:tcPr>
            <w:tcW w:w="2088" w:type="dxa"/>
            <w:vMerge w:val="restart"/>
          </w:tcPr>
          <w:p w:rsidR="001F14D4" w:rsidRPr="00A5082D" w:rsidRDefault="001F14D4" w:rsidP="00A5082D">
            <w:r w:rsidRPr="00A5082D">
              <w:t>B.3. KZF datu tabulas un NIZ ietver caurredzamus, atbilstošus emisiju un pi</w:t>
            </w:r>
            <w:r>
              <w:t>esaistes novērtējumu un to gaitas aprakstus</w:t>
            </w:r>
          </w:p>
        </w:tc>
        <w:tc>
          <w:tcPr>
            <w:tcW w:w="2088" w:type="dxa"/>
            <w:vMerge w:val="restart"/>
          </w:tcPr>
          <w:p w:rsidR="001F14D4" w:rsidRPr="00A5082D" w:rsidRDefault="001F14D4" w:rsidP="00A5082D">
            <w:r w:rsidRPr="00A5082D">
              <w:t>Dokumentējiet darbības datu un emisijas faktoru izvēles krit</w:t>
            </w:r>
            <w:r>
              <w:t>ērijus un pamatojumu</w:t>
            </w:r>
          </w:p>
        </w:tc>
        <w:tc>
          <w:tcPr>
            <w:tcW w:w="2700" w:type="dxa"/>
            <w:vMerge w:val="restart"/>
          </w:tcPr>
          <w:p w:rsidR="001F14D4" w:rsidRPr="00A5082D" w:rsidRDefault="001F14D4" w:rsidP="00A5082D">
            <w:r w:rsidRPr="00A5082D">
              <w:t>Aprakstiet NIZ izmantoto darbības datu un emisijas faktoru izvēles kritērijus. Pārliecinieties, ka šāds apraks</w:t>
            </w:r>
            <w:r>
              <w:t>ts ir aktualizēts un pietiekams</w:t>
            </w:r>
            <w:r w:rsidRPr="00A5082D">
              <w:t xml:space="preserve"> </w:t>
            </w:r>
          </w:p>
        </w:tc>
        <w:tc>
          <w:tcPr>
            <w:tcW w:w="1260" w:type="dxa"/>
            <w:vMerge w:val="restart"/>
          </w:tcPr>
          <w:p w:rsidR="001F14D4" w:rsidRPr="00A5082D" w:rsidRDefault="001F14D4" w:rsidP="00A5082D">
            <w:r w:rsidRPr="00A5082D">
              <w:t>Pirms datu iesniegšanas VARAM</w:t>
            </w:r>
          </w:p>
          <w:p w:rsidR="001F14D4" w:rsidRPr="00A5082D" w:rsidRDefault="001F14D4" w:rsidP="00A5082D"/>
        </w:tc>
        <w:tc>
          <w:tcPr>
            <w:tcW w:w="1440" w:type="dxa"/>
            <w:vMerge w:val="restart"/>
          </w:tcPr>
          <w:p w:rsidR="001F14D4" w:rsidRPr="00A5082D" w:rsidRDefault="001F14D4" w:rsidP="00A5082D">
            <w:r w:rsidRPr="00A5082D">
              <w:t>Nozares eksperts</w:t>
            </w:r>
          </w:p>
        </w:tc>
        <w:tc>
          <w:tcPr>
            <w:tcW w:w="1088" w:type="dxa"/>
            <w:gridSpan w:val="3"/>
            <w:vMerge/>
            <w:shd w:val="pct15" w:color="auto" w:fill="auto"/>
          </w:tcPr>
          <w:p w:rsidR="001F14D4" w:rsidRPr="00A5082D" w:rsidRDefault="001F14D4" w:rsidP="00A5082D"/>
        </w:tc>
        <w:tc>
          <w:tcPr>
            <w:tcW w:w="1002" w:type="dxa"/>
            <w:gridSpan w:val="3"/>
            <w:shd w:val="pct15" w:color="auto" w:fill="auto"/>
          </w:tcPr>
          <w:p w:rsidR="001F14D4" w:rsidRPr="00A5082D" w:rsidRDefault="001F14D4" w:rsidP="00A5082D"/>
        </w:tc>
        <w:tc>
          <w:tcPr>
            <w:tcW w:w="916" w:type="dxa"/>
            <w:shd w:val="pct15" w:color="auto" w:fill="auto"/>
          </w:tcPr>
          <w:p w:rsidR="001F14D4" w:rsidRPr="00A5082D" w:rsidRDefault="001F14D4" w:rsidP="00A5082D"/>
        </w:tc>
      </w:tr>
      <w:tr w:rsidR="001F14D4" w:rsidRPr="00A5082D" w:rsidTr="00CC225F">
        <w:trPr>
          <w:trHeight w:val="116"/>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5249FA">
            <w:r w:rsidRPr="00A5082D">
              <w:t xml:space="preserve">Izpildītājs </w:t>
            </w:r>
          </w:p>
        </w:tc>
      </w:tr>
      <w:tr w:rsidR="001F14D4" w:rsidRPr="00A5082D" w:rsidTr="00CC225F">
        <w:trPr>
          <w:trHeight w:val="116"/>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rsidRPr="00A5082D">
              <w:t>Dokumenti</w:t>
            </w:r>
          </w:p>
        </w:tc>
      </w:tr>
      <w:tr w:rsidR="001F14D4" w:rsidRPr="00A5082D" w:rsidTr="00CC225F">
        <w:trPr>
          <w:trHeight w:val="141"/>
        </w:trPr>
        <w:tc>
          <w:tcPr>
            <w:tcW w:w="2088" w:type="dxa"/>
            <w:vMerge/>
            <w:shd w:val="pct15" w:color="auto" w:fill="auto"/>
          </w:tcPr>
          <w:p w:rsidR="001F14D4" w:rsidRPr="00A5082D" w:rsidRDefault="001F14D4" w:rsidP="00A5082D"/>
        </w:tc>
        <w:tc>
          <w:tcPr>
            <w:tcW w:w="2088" w:type="dxa"/>
            <w:vMerge w:val="restart"/>
            <w:shd w:val="pct15" w:color="auto" w:fill="auto"/>
          </w:tcPr>
          <w:p w:rsidR="001F14D4" w:rsidRPr="00A5082D" w:rsidRDefault="001F14D4" w:rsidP="00A5082D">
            <w:r w:rsidRPr="00A5082D">
              <w:t>KK aktivitātes vai KK pārbaude</w:t>
            </w:r>
          </w:p>
        </w:tc>
        <w:tc>
          <w:tcPr>
            <w:tcW w:w="2700" w:type="dxa"/>
            <w:vMerge w:val="restart"/>
            <w:shd w:val="pct15" w:color="auto" w:fill="auto"/>
          </w:tcPr>
          <w:p w:rsidR="001F14D4" w:rsidRPr="00A5082D" w:rsidRDefault="001F14D4" w:rsidP="00A5082D">
            <w:r w:rsidRPr="00A5082D">
              <w:t>Procedūra</w:t>
            </w:r>
          </w:p>
        </w:tc>
        <w:tc>
          <w:tcPr>
            <w:tcW w:w="1260" w:type="dxa"/>
            <w:vMerge w:val="restart"/>
            <w:shd w:val="pct15" w:color="auto" w:fill="auto"/>
          </w:tcPr>
          <w:p w:rsidR="001F14D4" w:rsidRPr="00A5082D" w:rsidRDefault="001F14D4" w:rsidP="00A5082D">
            <w:r w:rsidRPr="00A5082D">
              <w:t>Datums</w:t>
            </w:r>
          </w:p>
        </w:tc>
        <w:tc>
          <w:tcPr>
            <w:tcW w:w="1440" w:type="dxa"/>
            <w:vMerge w:val="restart"/>
            <w:shd w:val="pct15" w:color="auto" w:fill="auto"/>
          </w:tcPr>
          <w:p w:rsidR="001F14D4" w:rsidRPr="00A5082D" w:rsidRDefault="001F14D4" w:rsidP="00A5082D">
            <w:r w:rsidRPr="00A5082D">
              <w:t>Atbildība</w:t>
            </w:r>
          </w:p>
        </w:tc>
        <w:tc>
          <w:tcPr>
            <w:tcW w:w="3006" w:type="dxa"/>
            <w:gridSpan w:val="7"/>
            <w:shd w:val="pct15" w:color="auto" w:fill="auto"/>
          </w:tcPr>
          <w:p w:rsidR="001F14D4" w:rsidRPr="00A5082D" w:rsidRDefault="001F14D4" w:rsidP="00A5082D">
            <w:r w:rsidRPr="00A5082D">
              <w:t>Pabeigts</w:t>
            </w:r>
          </w:p>
        </w:tc>
      </w:tr>
      <w:tr w:rsidR="001F14D4" w:rsidRPr="00A5082D" w:rsidTr="00CC225F">
        <w:trPr>
          <w:trHeight w:val="202"/>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shd w:val="pct15" w:color="auto" w:fill="auto"/>
          </w:tcPr>
          <w:p w:rsidR="001F14D4" w:rsidRPr="00A5082D" w:rsidRDefault="001F14D4" w:rsidP="00A5082D"/>
        </w:tc>
        <w:tc>
          <w:tcPr>
            <w:tcW w:w="1260" w:type="dxa"/>
            <w:vMerge/>
            <w:shd w:val="pct15" w:color="auto" w:fill="auto"/>
          </w:tcPr>
          <w:p w:rsidR="001F14D4" w:rsidRPr="00A5082D" w:rsidRDefault="001F14D4" w:rsidP="00A5082D"/>
        </w:tc>
        <w:tc>
          <w:tcPr>
            <w:tcW w:w="1440" w:type="dxa"/>
            <w:vMerge/>
            <w:shd w:val="pct15" w:color="auto" w:fill="auto"/>
          </w:tcPr>
          <w:p w:rsidR="001F14D4" w:rsidRPr="00A5082D" w:rsidRDefault="001F14D4" w:rsidP="00A5082D"/>
        </w:tc>
        <w:tc>
          <w:tcPr>
            <w:tcW w:w="1059" w:type="dxa"/>
            <w:vMerge w:val="restart"/>
            <w:shd w:val="pct15" w:color="auto" w:fill="auto"/>
          </w:tcPr>
          <w:p w:rsidR="001F14D4" w:rsidRPr="00A5082D" w:rsidRDefault="001F14D4" w:rsidP="00A5082D">
            <w:r w:rsidRPr="00A5082D">
              <w:t>Datums</w:t>
            </w:r>
          </w:p>
        </w:tc>
        <w:tc>
          <w:tcPr>
            <w:tcW w:w="1947" w:type="dxa"/>
            <w:gridSpan w:val="6"/>
            <w:shd w:val="pct15" w:color="auto" w:fill="auto"/>
          </w:tcPr>
          <w:p w:rsidR="001F14D4" w:rsidRPr="00A5082D" w:rsidRDefault="001F14D4" w:rsidP="00A5082D">
            <w:r w:rsidRPr="00A5082D">
              <w:t>Novērojumi</w:t>
            </w:r>
          </w:p>
        </w:tc>
      </w:tr>
      <w:tr w:rsidR="001F14D4" w:rsidRPr="00A5082D" w:rsidTr="00CC225F">
        <w:trPr>
          <w:trHeight w:val="659"/>
        </w:trPr>
        <w:tc>
          <w:tcPr>
            <w:tcW w:w="2088" w:type="dxa"/>
            <w:vMerge/>
          </w:tcPr>
          <w:p w:rsidR="001F14D4" w:rsidRPr="00A5082D" w:rsidRDefault="001F14D4" w:rsidP="00A5082D"/>
        </w:tc>
        <w:tc>
          <w:tcPr>
            <w:tcW w:w="2088" w:type="dxa"/>
            <w:vMerge w:val="restart"/>
          </w:tcPr>
          <w:p w:rsidR="001F14D4" w:rsidRPr="00A5082D" w:rsidRDefault="001F14D4" w:rsidP="00A5082D">
            <w:r w:rsidRPr="00A5082D">
              <w:t>Pār</w:t>
            </w:r>
            <w:r>
              <w:t>baudiet NIZ struktūru un saturu</w:t>
            </w:r>
          </w:p>
        </w:tc>
        <w:tc>
          <w:tcPr>
            <w:tcW w:w="2700" w:type="dxa"/>
            <w:vMerge w:val="restart"/>
          </w:tcPr>
          <w:p w:rsidR="001F14D4" w:rsidRPr="00A5082D" w:rsidRDefault="001F14D4" w:rsidP="00A5082D">
            <w:r w:rsidRPr="00A5082D">
              <w:t xml:space="preserve">Ievērojiet struktūru, ko noteikusi VARAM.  </w:t>
            </w:r>
          </w:p>
          <w:p w:rsidR="001F14D4" w:rsidRPr="00A5082D" w:rsidRDefault="001F14D4" w:rsidP="00A5082D">
            <w:r w:rsidRPr="00A5082D">
              <w:t xml:space="preserve">Pārbaudiet, vai jūsu aprēķinu sfēras apraksta saturs atbilst KPSP vadlīnijām un ietver skaidru un atbilstošu izmantoto pieņēmumu, metožu, atsauču un emisijas un piesaistes aprēķinu sagatavošanas gaitā </w:t>
            </w:r>
            <w:r>
              <w:t>veikto</w:t>
            </w:r>
            <w:r w:rsidRPr="00A5082D">
              <w:t xml:space="preserve"> </w:t>
            </w:r>
            <w:r>
              <w:t>izmaiņu</w:t>
            </w:r>
            <w:r w:rsidRPr="00A5082D">
              <w:t xml:space="preserve"> aprakstu, kā arī attiecīgo darbības datu un emisijas faktoru tabulas. Pārbaudiet, vai jūsu aprēķinu sfēras atsauces ir aktualizētas un vai identiskas darbības ir veiktas arī NIZ ietvertajā atsauču sarakstā.  </w:t>
            </w:r>
          </w:p>
          <w:p w:rsidR="001F14D4" w:rsidRPr="00A5082D" w:rsidRDefault="001F14D4" w:rsidP="00A5082D">
            <w:r w:rsidRPr="00A5082D">
              <w:t>Pārbaudiet, vai aprakstā nav neaizpildītu apakšpunktu!</w:t>
            </w:r>
          </w:p>
        </w:tc>
        <w:tc>
          <w:tcPr>
            <w:tcW w:w="1260" w:type="dxa"/>
            <w:vMerge w:val="restart"/>
          </w:tcPr>
          <w:p w:rsidR="001F14D4" w:rsidRPr="00A5082D" w:rsidRDefault="001F14D4" w:rsidP="00A5082D">
            <w:r w:rsidRPr="00A5082D">
              <w:t>Pirms datu iesniegšanas VARAM</w:t>
            </w:r>
          </w:p>
        </w:tc>
        <w:tc>
          <w:tcPr>
            <w:tcW w:w="1440" w:type="dxa"/>
            <w:vMerge w:val="restart"/>
          </w:tcPr>
          <w:p w:rsidR="001F14D4" w:rsidRPr="00A5082D" w:rsidRDefault="001F14D4" w:rsidP="00A5082D">
            <w:r w:rsidRPr="00A5082D">
              <w:t>Nozares eksperts</w:t>
            </w:r>
          </w:p>
        </w:tc>
        <w:tc>
          <w:tcPr>
            <w:tcW w:w="1059" w:type="dxa"/>
            <w:vMerge/>
            <w:shd w:val="pct15" w:color="auto" w:fill="auto"/>
          </w:tcPr>
          <w:p w:rsidR="001F14D4" w:rsidRPr="00A5082D" w:rsidRDefault="001F14D4" w:rsidP="00A5082D"/>
        </w:tc>
        <w:tc>
          <w:tcPr>
            <w:tcW w:w="976" w:type="dxa"/>
            <w:gridSpan w:val="3"/>
            <w:shd w:val="pct15" w:color="auto" w:fill="auto"/>
          </w:tcPr>
          <w:p w:rsidR="001F14D4" w:rsidRPr="00A5082D" w:rsidRDefault="001F14D4" w:rsidP="00A5082D"/>
        </w:tc>
        <w:tc>
          <w:tcPr>
            <w:tcW w:w="971" w:type="dxa"/>
            <w:gridSpan w:val="3"/>
            <w:shd w:val="pct15" w:color="auto" w:fill="auto"/>
          </w:tcPr>
          <w:p w:rsidR="001F14D4" w:rsidRPr="00A5082D" w:rsidRDefault="001F14D4" w:rsidP="00A5082D"/>
        </w:tc>
      </w:tr>
      <w:tr w:rsidR="001F14D4" w:rsidRPr="00A5082D" w:rsidTr="00CC225F">
        <w:trPr>
          <w:trHeight w:val="103"/>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t>Izpildītājs</w:t>
            </w:r>
            <w:r w:rsidRPr="00A5082D">
              <w:t xml:space="preserve"> </w:t>
            </w:r>
          </w:p>
        </w:tc>
      </w:tr>
      <w:tr w:rsidR="001F14D4" w:rsidRPr="00A5082D" w:rsidTr="00CC225F">
        <w:trPr>
          <w:trHeight w:val="103"/>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rsidRPr="00A5082D">
              <w:t>Dokumenti</w:t>
            </w:r>
          </w:p>
        </w:tc>
      </w:tr>
      <w:tr w:rsidR="001F14D4" w:rsidRPr="00A5082D" w:rsidTr="00CC225F">
        <w:trPr>
          <w:trHeight w:val="141"/>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val="restart"/>
            <w:shd w:val="pct15" w:color="auto" w:fill="auto"/>
          </w:tcPr>
          <w:p w:rsidR="001F14D4" w:rsidRPr="00A5082D" w:rsidRDefault="001F14D4" w:rsidP="00A5082D">
            <w:r w:rsidRPr="00A5082D">
              <w:t>Procedūra</w:t>
            </w:r>
          </w:p>
        </w:tc>
        <w:tc>
          <w:tcPr>
            <w:tcW w:w="1260" w:type="dxa"/>
            <w:vMerge w:val="restart"/>
            <w:shd w:val="pct15" w:color="auto" w:fill="auto"/>
          </w:tcPr>
          <w:p w:rsidR="001F14D4" w:rsidRPr="00A5082D" w:rsidRDefault="001F14D4" w:rsidP="00A5082D">
            <w:r w:rsidRPr="00A5082D">
              <w:t>Datums</w:t>
            </w:r>
          </w:p>
        </w:tc>
        <w:tc>
          <w:tcPr>
            <w:tcW w:w="1440" w:type="dxa"/>
            <w:vMerge w:val="restart"/>
            <w:shd w:val="pct15" w:color="auto" w:fill="auto"/>
          </w:tcPr>
          <w:p w:rsidR="001F14D4" w:rsidRPr="00A5082D" w:rsidRDefault="001F14D4" w:rsidP="00A5082D">
            <w:r w:rsidRPr="00A5082D">
              <w:t>Atbildība</w:t>
            </w:r>
          </w:p>
        </w:tc>
        <w:tc>
          <w:tcPr>
            <w:tcW w:w="3006" w:type="dxa"/>
            <w:gridSpan w:val="7"/>
            <w:shd w:val="pct15" w:color="auto" w:fill="auto"/>
          </w:tcPr>
          <w:p w:rsidR="001F14D4" w:rsidRPr="00A5082D" w:rsidRDefault="001F14D4" w:rsidP="00A5082D">
            <w:r w:rsidRPr="00A5082D">
              <w:t>Pabeigts</w:t>
            </w:r>
          </w:p>
        </w:tc>
      </w:tr>
      <w:tr w:rsidR="001F14D4" w:rsidRPr="00A5082D" w:rsidTr="00CC225F">
        <w:trPr>
          <w:trHeight w:val="202"/>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shd w:val="pct15" w:color="auto" w:fill="auto"/>
          </w:tcPr>
          <w:p w:rsidR="001F14D4" w:rsidRPr="00A5082D" w:rsidRDefault="001F14D4" w:rsidP="00A5082D"/>
        </w:tc>
        <w:tc>
          <w:tcPr>
            <w:tcW w:w="1260" w:type="dxa"/>
            <w:vMerge/>
            <w:shd w:val="pct15" w:color="auto" w:fill="auto"/>
          </w:tcPr>
          <w:p w:rsidR="001F14D4" w:rsidRPr="00A5082D" w:rsidRDefault="001F14D4" w:rsidP="00A5082D"/>
        </w:tc>
        <w:tc>
          <w:tcPr>
            <w:tcW w:w="1440" w:type="dxa"/>
            <w:vMerge/>
            <w:shd w:val="pct15" w:color="auto" w:fill="auto"/>
          </w:tcPr>
          <w:p w:rsidR="001F14D4" w:rsidRPr="00A5082D" w:rsidRDefault="001F14D4" w:rsidP="00A5082D"/>
        </w:tc>
        <w:tc>
          <w:tcPr>
            <w:tcW w:w="1059" w:type="dxa"/>
            <w:vMerge w:val="restart"/>
            <w:shd w:val="pct15" w:color="auto" w:fill="auto"/>
          </w:tcPr>
          <w:p w:rsidR="001F14D4" w:rsidRPr="00A5082D" w:rsidRDefault="001F14D4" w:rsidP="00A5082D">
            <w:r w:rsidRPr="00A5082D">
              <w:t>Datums</w:t>
            </w:r>
          </w:p>
        </w:tc>
        <w:tc>
          <w:tcPr>
            <w:tcW w:w="1947" w:type="dxa"/>
            <w:gridSpan w:val="6"/>
            <w:shd w:val="pct15" w:color="auto" w:fill="auto"/>
          </w:tcPr>
          <w:p w:rsidR="001F14D4" w:rsidRPr="00A5082D" w:rsidRDefault="001F14D4" w:rsidP="00A5082D">
            <w:r w:rsidRPr="00A5082D">
              <w:t>Novērojumi</w:t>
            </w:r>
          </w:p>
        </w:tc>
      </w:tr>
      <w:tr w:rsidR="001F14D4" w:rsidRPr="00A5082D" w:rsidTr="00CC225F">
        <w:trPr>
          <w:trHeight w:val="659"/>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val="restart"/>
          </w:tcPr>
          <w:p w:rsidR="001F14D4" w:rsidRPr="00A5082D" w:rsidRDefault="001F14D4" w:rsidP="00A5082D">
            <w:r>
              <w:t>Pārbaudiet, vai Latvijā</w:t>
            </w:r>
            <w:r w:rsidRPr="00A5082D">
              <w:t xml:space="preserve"> inventarizācijas aprēķinos izmantotie emisijas un piesaistes kategoriju apraksti, kas ietverti NIZ</w:t>
            </w:r>
            <w:r>
              <w:t>,</w:t>
            </w:r>
            <w:r w:rsidRPr="00A5082D">
              <w:t xml:space="preserve"> atbilst UNFCCC un KPSP vadlīnijām un ir aizpildīti visi apakšpunkti.   </w:t>
            </w:r>
          </w:p>
          <w:p w:rsidR="001F14D4" w:rsidRPr="00A5082D" w:rsidRDefault="001F14D4" w:rsidP="00A5082D">
            <w:r w:rsidRPr="00A5082D">
              <w:t>Aprakstiet NIZ darbības datu un emisijas faktoru izvēles kritērijus. Pārliecinieties, ka apraksts ir pietiekams un aktualizē</w:t>
            </w:r>
            <w:r>
              <w:t>ts (ietver jaunāko informāciju)</w:t>
            </w:r>
            <w:r w:rsidRPr="00A5082D">
              <w:t xml:space="preserve"> </w:t>
            </w:r>
          </w:p>
        </w:tc>
        <w:tc>
          <w:tcPr>
            <w:tcW w:w="1260" w:type="dxa"/>
            <w:vMerge w:val="restart"/>
          </w:tcPr>
          <w:p w:rsidR="001F14D4" w:rsidRPr="00A5082D" w:rsidRDefault="001F14D4" w:rsidP="00A5082D">
            <w:r w:rsidRPr="00A5082D">
              <w:t>Pirms iesniegšanas EK un  UNFCCC</w:t>
            </w:r>
          </w:p>
        </w:tc>
        <w:tc>
          <w:tcPr>
            <w:tcW w:w="1440" w:type="dxa"/>
            <w:vMerge w:val="restart"/>
          </w:tcPr>
          <w:p w:rsidR="001F14D4" w:rsidRPr="00A5082D" w:rsidRDefault="001F14D4" w:rsidP="00A5082D">
            <w:r w:rsidRPr="00A5082D">
              <w:t>VARAM</w:t>
            </w:r>
          </w:p>
        </w:tc>
        <w:tc>
          <w:tcPr>
            <w:tcW w:w="1059" w:type="dxa"/>
            <w:vMerge/>
            <w:shd w:val="pct15" w:color="auto" w:fill="auto"/>
          </w:tcPr>
          <w:p w:rsidR="001F14D4" w:rsidRPr="00A5082D" w:rsidRDefault="001F14D4" w:rsidP="00A5082D"/>
        </w:tc>
        <w:tc>
          <w:tcPr>
            <w:tcW w:w="976" w:type="dxa"/>
            <w:gridSpan w:val="3"/>
            <w:shd w:val="pct15" w:color="auto" w:fill="auto"/>
          </w:tcPr>
          <w:p w:rsidR="001F14D4" w:rsidRPr="00A5082D" w:rsidRDefault="001F14D4" w:rsidP="00A5082D"/>
        </w:tc>
        <w:tc>
          <w:tcPr>
            <w:tcW w:w="971" w:type="dxa"/>
            <w:gridSpan w:val="3"/>
            <w:shd w:val="pct15" w:color="auto" w:fill="auto"/>
          </w:tcPr>
          <w:p w:rsidR="001F14D4" w:rsidRPr="00A5082D" w:rsidRDefault="001F14D4" w:rsidP="00A5082D"/>
        </w:tc>
      </w:tr>
      <w:tr w:rsidR="001F14D4" w:rsidRPr="00A5082D" w:rsidTr="00CC225F">
        <w:trPr>
          <w:trHeight w:val="103"/>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t>Izpildītājs</w:t>
            </w:r>
            <w:r w:rsidRPr="00A5082D">
              <w:t xml:space="preserve"> </w:t>
            </w:r>
          </w:p>
        </w:tc>
      </w:tr>
      <w:tr w:rsidR="001F14D4" w:rsidRPr="00A5082D" w:rsidTr="00CC225F">
        <w:trPr>
          <w:trHeight w:val="483"/>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rsidRPr="00A5082D">
              <w:t>Dokumenti</w:t>
            </w:r>
          </w:p>
        </w:tc>
      </w:tr>
      <w:tr w:rsidR="001F14D4" w:rsidRPr="00A5082D" w:rsidTr="00CC225F">
        <w:trPr>
          <w:trHeight w:val="141"/>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shd w:val="pct15" w:color="auto" w:fill="auto"/>
          </w:tcPr>
          <w:p w:rsidR="001F14D4" w:rsidRPr="00A5082D" w:rsidRDefault="001F14D4" w:rsidP="00A5082D"/>
        </w:tc>
        <w:tc>
          <w:tcPr>
            <w:tcW w:w="1260" w:type="dxa"/>
            <w:vMerge w:val="restart"/>
            <w:shd w:val="pct15" w:color="auto" w:fill="auto"/>
          </w:tcPr>
          <w:p w:rsidR="001F14D4" w:rsidRPr="00A5082D" w:rsidRDefault="001F14D4" w:rsidP="00A5082D">
            <w:r w:rsidRPr="00A5082D">
              <w:t>Datums</w:t>
            </w:r>
          </w:p>
        </w:tc>
        <w:tc>
          <w:tcPr>
            <w:tcW w:w="1440" w:type="dxa"/>
            <w:vMerge w:val="restart"/>
            <w:shd w:val="pct15" w:color="auto" w:fill="auto"/>
          </w:tcPr>
          <w:p w:rsidR="001F14D4" w:rsidRPr="00A5082D" w:rsidRDefault="001F14D4" w:rsidP="00A5082D">
            <w:r w:rsidRPr="00A5082D">
              <w:t>Atbildība</w:t>
            </w:r>
          </w:p>
        </w:tc>
        <w:tc>
          <w:tcPr>
            <w:tcW w:w="3006" w:type="dxa"/>
            <w:gridSpan w:val="7"/>
            <w:shd w:val="pct15" w:color="auto" w:fill="auto"/>
          </w:tcPr>
          <w:p w:rsidR="001F14D4" w:rsidRPr="00A5082D" w:rsidRDefault="001F14D4" w:rsidP="00A5082D">
            <w:r w:rsidRPr="00A5082D">
              <w:t>Pabeigts</w:t>
            </w:r>
          </w:p>
        </w:tc>
      </w:tr>
      <w:tr w:rsidR="001F14D4" w:rsidRPr="00A5082D" w:rsidTr="00CC225F">
        <w:trPr>
          <w:trHeight w:val="202"/>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shd w:val="pct15" w:color="auto" w:fill="auto"/>
          </w:tcPr>
          <w:p w:rsidR="001F14D4" w:rsidRPr="00A5082D" w:rsidRDefault="001F14D4" w:rsidP="00A5082D"/>
        </w:tc>
        <w:tc>
          <w:tcPr>
            <w:tcW w:w="1260" w:type="dxa"/>
            <w:vMerge/>
            <w:shd w:val="pct15" w:color="auto" w:fill="auto"/>
          </w:tcPr>
          <w:p w:rsidR="001F14D4" w:rsidRPr="00A5082D" w:rsidRDefault="001F14D4" w:rsidP="00A5082D"/>
        </w:tc>
        <w:tc>
          <w:tcPr>
            <w:tcW w:w="1440" w:type="dxa"/>
            <w:vMerge/>
            <w:shd w:val="pct15" w:color="auto" w:fill="auto"/>
          </w:tcPr>
          <w:p w:rsidR="001F14D4" w:rsidRPr="00A5082D" w:rsidRDefault="001F14D4" w:rsidP="00A5082D"/>
        </w:tc>
        <w:tc>
          <w:tcPr>
            <w:tcW w:w="1059" w:type="dxa"/>
            <w:vMerge w:val="restart"/>
            <w:shd w:val="pct15" w:color="auto" w:fill="auto"/>
          </w:tcPr>
          <w:p w:rsidR="001F14D4" w:rsidRPr="00A5082D" w:rsidRDefault="001F14D4" w:rsidP="00A5082D">
            <w:r w:rsidRPr="00A5082D">
              <w:t>Datums</w:t>
            </w:r>
          </w:p>
        </w:tc>
        <w:tc>
          <w:tcPr>
            <w:tcW w:w="1947" w:type="dxa"/>
            <w:gridSpan w:val="6"/>
            <w:shd w:val="pct15" w:color="auto" w:fill="auto"/>
          </w:tcPr>
          <w:p w:rsidR="001F14D4" w:rsidRPr="00A5082D" w:rsidRDefault="001F14D4" w:rsidP="00A5082D">
            <w:r w:rsidRPr="00A5082D">
              <w:t>Novērojumi</w:t>
            </w:r>
          </w:p>
        </w:tc>
      </w:tr>
      <w:tr w:rsidR="001F14D4" w:rsidRPr="00A5082D" w:rsidTr="00CC225F">
        <w:trPr>
          <w:trHeight w:val="659"/>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val="restart"/>
          </w:tcPr>
          <w:p w:rsidR="001F14D4" w:rsidRPr="00A5082D" w:rsidRDefault="001F14D4" w:rsidP="00A5082D">
            <w:r>
              <w:t>janvāris</w:t>
            </w:r>
            <w:r w:rsidRPr="00A5082D">
              <w:t>– februāris</w:t>
            </w:r>
          </w:p>
        </w:tc>
        <w:tc>
          <w:tcPr>
            <w:tcW w:w="1440" w:type="dxa"/>
            <w:vMerge w:val="restart"/>
          </w:tcPr>
          <w:p w:rsidR="001F14D4" w:rsidRPr="00A5082D" w:rsidRDefault="001F14D4" w:rsidP="00A5082D">
            <w:r w:rsidRPr="00A5082D">
              <w:t>Neatkarīgs eksperts</w:t>
            </w:r>
          </w:p>
        </w:tc>
        <w:tc>
          <w:tcPr>
            <w:tcW w:w="1059" w:type="dxa"/>
            <w:vMerge/>
            <w:shd w:val="pct15" w:color="auto" w:fill="auto"/>
          </w:tcPr>
          <w:p w:rsidR="001F14D4" w:rsidRPr="00A5082D" w:rsidRDefault="001F14D4" w:rsidP="00A5082D"/>
        </w:tc>
        <w:tc>
          <w:tcPr>
            <w:tcW w:w="976" w:type="dxa"/>
            <w:gridSpan w:val="3"/>
            <w:shd w:val="pct15" w:color="auto" w:fill="auto"/>
          </w:tcPr>
          <w:p w:rsidR="001F14D4" w:rsidRPr="00A5082D" w:rsidRDefault="001F14D4" w:rsidP="00A5082D"/>
        </w:tc>
        <w:tc>
          <w:tcPr>
            <w:tcW w:w="971" w:type="dxa"/>
            <w:gridSpan w:val="3"/>
            <w:shd w:val="pct15" w:color="auto" w:fill="auto"/>
          </w:tcPr>
          <w:p w:rsidR="001F14D4" w:rsidRPr="00A5082D" w:rsidRDefault="001F14D4" w:rsidP="00A5082D"/>
        </w:tc>
      </w:tr>
      <w:tr w:rsidR="001F14D4" w:rsidRPr="00A5082D" w:rsidTr="00CC225F">
        <w:trPr>
          <w:trHeight w:val="103"/>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t>Izpildītājs</w:t>
            </w:r>
            <w:r w:rsidRPr="00A5082D">
              <w:t xml:space="preserve"> </w:t>
            </w:r>
          </w:p>
        </w:tc>
      </w:tr>
      <w:tr w:rsidR="001F14D4" w:rsidRPr="00A5082D" w:rsidTr="00CC225F">
        <w:trPr>
          <w:trHeight w:val="516"/>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rsidRPr="00A5082D">
              <w:t>Dokumenti</w:t>
            </w:r>
          </w:p>
        </w:tc>
      </w:tr>
      <w:tr w:rsidR="001F14D4" w:rsidRPr="00A5082D" w:rsidTr="00CC225F">
        <w:trPr>
          <w:trHeight w:val="271"/>
        </w:trPr>
        <w:tc>
          <w:tcPr>
            <w:tcW w:w="2088" w:type="dxa"/>
            <w:vMerge w:val="restart"/>
          </w:tcPr>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tc>
        <w:tc>
          <w:tcPr>
            <w:tcW w:w="2088" w:type="dxa"/>
            <w:vMerge w:val="restart"/>
            <w:shd w:val="pct15" w:color="auto" w:fill="auto"/>
          </w:tcPr>
          <w:p w:rsidR="001F14D4" w:rsidRPr="00A5082D" w:rsidRDefault="001F14D4" w:rsidP="00A5082D">
            <w:r w:rsidRPr="00A5082D">
              <w:br w:type="page"/>
              <w:t>KK aktivitātes vai KK pārbaude</w:t>
            </w:r>
          </w:p>
        </w:tc>
        <w:tc>
          <w:tcPr>
            <w:tcW w:w="2700" w:type="dxa"/>
            <w:vMerge w:val="restart"/>
            <w:shd w:val="pct15" w:color="auto" w:fill="auto"/>
          </w:tcPr>
          <w:p w:rsidR="001F14D4" w:rsidRPr="00A5082D" w:rsidRDefault="001F14D4" w:rsidP="00A5082D">
            <w:r w:rsidRPr="00A5082D">
              <w:t>Procedūra</w:t>
            </w:r>
          </w:p>
        </w:tc>
        <w:tc>
          <w:tcPr>
            <w:tcW w:w="1260" w:type="dxa"/>
            <w:vMerge w:val="restart"/>
            <w:shd w:val="pct15" w:color="auto" w:fill="auto"/>
          </w:tcPr>
          <w:p w:rsidR="001F14D4" w:rsidRPr="00A5082D" w:rsidRDefault="001F14D4" w:rsidP="00A5082D">
            <w:r w:rsidRPr="00A5082D">
              <w:t>Datums</w:t>
            </w:r>
          </w:p>
        </w:tc>
        <w:tc>
          <w:tcPr>
            <w:tcW w:w="1440" w:type="dxa"/>
            <w:vMerge w:val="restart"/>
            <w:shd w:val="pct15" w:color="auto" w:fill="auto"/>
          </w:tcPr>
          <w:p w:rsidR="001F14D4" w:rsidRPr="00A5082D" w:rsidRDefault="001F14D4" w:rsidP="00A5082D">
            <w:r w:rsidRPr="00A5082D">
              <w:t>Atbildība</w:t>
            </w:r>
          </w:p>
        </w:tc>
        <w:tc>
          <w:tcPr>
            <w:tcW w:w="3006" w:type="dxa"/>
            <w:gridSpan w:val="7"/>
            <w:shd w:val="pct15" w:color="auto" w:fill="auto"/>
          </w:tcPr>
          <w:p w:rsidR="001F14D4" w:rsidRPr="00A5082D" w:rsidRDefault="001F14D4" w:rsidP="00A5082D">
            <w:r w:rsidRPr="00A5082D">
              <w:t>Pabeigts</w:t>
            </w:r>
          </w:p>
        </w:tc>
      </w:tr>
      <w:tr w:rsidR="001F14D4" w:rsidRPr="00A5082D" w:rsidTr="00CC225F">
        <w:trPr>
          <w:trHeight w:val="208"/>
        </w:trPr>
        <w:tc>
          <w:tcPr>
            <w:tcW w:w="2088" w:type="dxa"/>
            <w:vMerge/>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shd w:val="pct15" w:color="auto" w:fill="auto"/>
          </w:tcPr>
          <w:p w:rsidR="001F14D4" w:rsidRPr="00A5082D" w:rsidRDefault="001F14D4" w:rsidP="00A5082D"/>
        </w:tc>
        <w:tc>
          <w:tcPr>
            <w:tcW w:w="1260" w:type="dxa"/>
            <w:vMerge/>
            <w:shd w:val="pct15" w:color="auto" w:fill="auto"/>
          </w:tcPr>
          <w:p w:rsidR="001F14D4" w:rsidRPr="00A5082D" w:rsidRDefault="001F14D4" w:rsidP="00A5082D"/>
        </w:tc>
        <w:tc>
          <w:tcPr>
            <w:tcW w:w="1440" w:type="dxa"/>
            <w:vMerge/>
            <w:shd w:val="pct15" w:color="auto" w:fill="auto"/>
          </w:tcPr>
          <w:p w:rsidR="001F14D4" w:rsidRPr="00A5082D" w:rsidRDefault="001F14D4" w:rsidP="00A5082D"/>
        </w:tc>
        <w:tc>
          <w:tcPr>
            <w:tcW w:w="1073" w:type="dxa"/>
            <w:gridSpan w:val="2"/>
            <w:vMerge w:val="restart"/>
            <w:shd w:val="pct15" w:color="auto" w:fill="auto"/>
          </w:tcPr>
          <w:p w:rsidR="001F14D4" w:rsidRPr="00A5082D" w:rsidRDefault="001F14D4" w:rsidP="00A5082D">
            <w:r w:rsidRPr="00A5082D">
              <w:t>Datums</w:t>
            </w:r>
          </w:p>
        </w:tc>
        <w:tc>
          <w:tcPr>
            <w:tcW w:w="1933" w:type="dxa"/>
            <w:gridSpan w:val="5"/>
            <w:shd w:val="pct15" w:color="auto" w:fill="auto"/>
          </w:tcPr>
          <w:p w:rsidR="001F14D4" w:rsidRPr="00A5082D" w:rsidRDefault="001F14D4" w:rsidP="00A5082D">
            <w:r w:rsidRPr="00A5082D">
              <w:t>Novērojumi</w:t>
            </w:r>
          </w:p>
        </w:tc>
      </w:tr>
      <w:tr w:rsidR="001F14D4" w:rsidRPr="00A5082D" w:rsidTr="00CC225F">
        <w:trPr>
          <w:trHeight w:val="678"/>
        </w:trPr>
        <w:tc>
          <w:tcPr>
            <w:tcW w:w="2088" w:type="dxa"/>
            <w:vMerge/>
          </w:tcPr>
          <w:p w:rsidR="001F14D4" w:rsidRPr="00A5082D" w:rsidRDefault="001F14D4" w:rsidP="00A5082D"/>
        </w:tc>
        <w:tc>
          <w:tcPr>
            <w:tcW w:w="2088" w:type="dxa"/>
            <w:vMerge w:val="restart"/>
          </w:tcPr>
          <w:p w:rsidR="001F14D4" w:rsidRPr="00A5082D" w:rsidRDefault="001F14D4" w:rsidP="00A5082D">
            <w:bookmarkStart w:id="7" w:name="_Hlt219189775"/>
            <w:r w:rsidRPr="00A5082D">
              <w:t xml:space="preserve">Nodrošiniet KZF tabulās izmantoto apzīmējumu pareizību un </w:t>
            </w:r>
            <w:bookmarkEnd w:id="7"/>
            <w:r>
              <w:t>secīgumu</w:t>
            </w:r>
          </w:p>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tc>
        <w:tc>
          <w:tcPr>
            <w:tcW w:w="2700" w:type="dxa"/>
            <w:vMerge w:val="restart"/>
          </w:tcPr>
          <w:p w:rsidR="001F14D4" w:rsidRPr="00A5082D" w:rsidRDefault="001F14D4" w:rsidP="00A5082D">
            <w:r w:rsidRPr="00A5082D">
              <w:t>Izmantojiet KZF datu tabulās apzīmējumus atbilstoši vadlīnijām (FCCC/SBSTA/2006/9). Pārbaudiet izmantoto apzīmējumu pareizību un KZF datu tabulu dokumentācijas lauku aizpildīšanu atbil</w:t>
            </w:r>
            <w:r>
              <w:t>stoši prasībām. Atcerieties, ka apzīmējumiem "NE" (nav novērtēts) un "IE"</w:t>
            </w:r>
            <w:r w:rsidRPr="00A5082D">
              <w:t xml:space="preserve"> (ietverts citur) vienmēr nepieciešams paskaidrojums</w:t>
            </w:r>
            <w:r>
              <w:t xml:space="preserve"> dokumentu logā. Netiek izmantots apzīmējums "0"</w:t>
            </w:r>
            <w:r w:rsidRPr="00A5082D">
              <w:t>!</w:t>
            </w:r>
          </w:p>
        </w:tc>
        <w:tc>
          <w:tcPr>
            <w:tcW w:w="1260" w:type="dxa"/>
            <w:vMerge w:val="restart"/>
          </w:tcPr>
          <w:p w:rsidR="001F14D4" w:rsidRPr="00A5082D" w:rsidRDefault="001F14D4" w:rsidP="00A5082D">
            <w:r w:rsidRPr="00A5082D">
              <w:t xml:space="preserve">Pirms iesniegšanas VARAM </w:t>
            </w:r>
          </w:p>
        </w:tc>
        <w:tc>
          <w:tcPr>
            <w:tcW w:w="1440" w:type="dxa"/>
            <w:vMerge w:val="restart"/>
          </w:tcPr>
          <w:p w:rsidR="001F14D4" w:rsidRPr="00A5082D" w:rsidRDefault="001F14D4" w:rsidP="00A5082D">
            <w:r w:rsidRPr="00A5082D">
              <w:t>Nozares eksperts</w:t>
            </w:r>
          </w:p>
        </w:tc>
        <w:tc>
          <w:tcPr>
            <w:tcW w:w="1073" w:type="dxa"/>
            <w:gridSpan w:val="2"/>
            <w:vMerge/>
            <w:shd w:val="pct15" w:color="auto" w:fill="auto"/>
          </w:tcPr>
          <w:p w:rsidR="001F14D4" w:rsidRPr="00A5082D" w:rsidRDefault="001F14D4" w:rsidP="00A5082D"/>
        </w:tc>
        <w:tc>
          <w:tcPr>
            <w:tcW w:w="989" w:type="dxa"/>
            <w:gridSpan w:val="3"/>
            <w:shd w:val="pct15" w:color="auto" w:fill="auto"/>
          </w:tcPr>
          <w:p w:rsidR="001F14D4" w:rsidRPr="00A5082D" w:rsidRDefault="001F14D4" w:rsidP="00A5082D"/>
        </w:tc>
        <w:tc>
          <w:tcPr>
            <w:tcW w:w="944" w:type="dxa"/>
            <w:gridSpan w:val="2"/>
            <w:shd w:val="pct15" w:color="auto" w:fill="auto"/>
          </w:tcPr>
          <w:p w:rsidR="001F14D4" w:rsidRPr="00A5082D" w:rsidRDefault="001F14D4" w:rsidP="00A5082D">
            <w:r w:rsidRPr="00A5082D">
              <w:t>Veica</w:t>
            </w:r>
            <w:r>
              <w:softHyphen/>
            </w:r>
            <w:r w:rsidRPr="00A5082D">
              <w:t>mās korek</w:t>
            </w:r>
            <w:r>
              <w:softHyphen/>
            </w:r>
            <w:r w:rsidRPr="00A5082D">
              <w:t>cijas</w:t>
            </w:r>
          </w:p>
        </w:tc>
      </w:tr>
      <w:tr w:rsidR="001F14D4" w:rsidRPr="00A5082D" w:rsidTr="00CC225F">
        <w:trPr>
          <w:trHeight w:val="105"/>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rsidRPr="00A5082D">
              <w:t>Dokumenti</w:t>
            </w:r>
          </w:p>
        </w:tc>
      </w:tr>
      <w:tr w:rsidR="001F14D4" w:rsidRPr="00A5082D" w:rsidTr="00CC225F">
        <w:trPr>
          <w:trHeight w:val="144"/>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val="restart"/>
            <w:shd w:val="pct15" w:color="auto" w:fill="auto"/>
          </w:tcPr>
          <w:p w:rsidR="001F14D4" w:rsidRPr="00A5082D" w:rsidRDefault="001F14D4" w:rsidP="00A5082D">
            <w:r w:rsidRPr="00A5082D">
              <w:t>Procedūra</w:t>
            </w:r>
          </w:p>
        </w:tc>
        <w:tc>
          <w:tcPr>
            <w:tcW w:w="1260" w:type="dxa"/>
            <w:vMerge w:val="restart"/>
            <w:shd w:val="pct15" w:color="auto" w:fill="auto"/>
          </w:tcPr>
          <w:p w:rsidR="001F14D4" w:rsidRPr="00A5082D" w:rsidRDefault="001F14D4" w:rsidP="00A5082D">
            <w:r w:rsidRPr="00A5082D">
              <w:t>Datums</w:t>
            </w:r>
          </w:p>
        </w:tc>
        <w:tc>
          <w:tcPr>
            <w:tcW w:w="1440" w:type="dxa"/>
            <w:vMerge w:val="restart"/>
            <w:shd w:val="pct15" w:color="auto" w:fill="auto"/>
          </w:tcPr>
          <w:p w:rsidR="001F14D4" w:rsidRPr="00A5082D" w:rsidRDefault="001F14D4" w:rsidP="00A5082D">
            <w:r w:rsidRPr="00A5082D">
              <w:t>Atbildība</w:t>
            </w:r>
          </w:p>
        </w:tc>
        <w:tc>
          <w:tcPr>
            <w:tcW w:w="3006" w:type="dxa"/>
            <w:gridSpan w:val="7"/>
            <w:shd w:val="pct15" w:color="auto" w:fill="auto"/>
          </w:tcPr>
          <w:p w:rsidR="001F14D4" w:rsidRPr="00A5082D" w:rsidRDefault="001F14D4" w:rsidP="00A5082D">
            <w:r w:rsidRPr="00A5082D">
              <w:t>Pabeigts</w:t>
            </w:r>
          </w:p>
        </w:tc>
      </w:tr>
      <w:tr w:rsidR="001F14D4" w:rsidRPr="00A5082D" w:rsidTr="00CC225F">
        <w:trPr>
          <w:trHeight w:val="208"/>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shd w:val="pct15" w:color="auto" w:fill="auto"/>
          </w:tcPr>
          <w:p w:rsidR="001F14D4" w:rsidRPr="00A5082D" w:rsidRDefault="001F14D4" w:rsidP="00A5082D"/>
        </w:tc>
        <w:tc>
          <w:tcPr>
            <w:tcW w:w="1260" w:type="dxa"/>
            <w:vMerge/>
            <w:shd w:val="pct15" w:color="auto" w:fill="auto"/>
          </w:tcPr>
          <w:p w:rsidR="001F14D4" w:rsidRPr="00A5082D" w:rsidRDefault="001F14D4" w:rsidP="00A5082D"/>
        </w:tc>
        <w:tc>
          <w:tcPr>
            <w:tcW w:w="1440" w:type="dxa"/>
            <w:vMerge/>
            <w:shd w:val="pct15" w:color="auto" w:fill="auto"/>
          </w:tcPr>
          <w:p w:rsidR="001F14D4" w:rsidRPr="00A5082D" w:rsidRDefault="001F14D4" w:rsidP="00A5082D"/>
        </w:tc>
        <w:tc>
          <w:tcPr>
            <w:tcW w:w="1073" w:type="dxa"/>
            <w:gridSpan w:val="2"/>
            <w:vMerge w:val="restart"/>
            <w:shd w:val="pct15" w:color="auto" w:fill="auto"/>
          </w:tcPr>
          <w:p w:rsidR="001F14D4" w:rsidRPr="00A5082D" w:rsidRDefault="001F14D4" w:rsidP="00A5082D">
            <w:r w:rsidRPr="00A5082D">
              <w:t>Datums</w:t>
            </w:r>
          </w:p>
        </w:tc>
        <w:tc>
          <w:tcPr>
            <w:tcW w:w="1933" w:type="dxa"/>
            <w:gridSpan w:val="5"/>
            <w:shd w:val="pct15" w:color="auto" w:fill="auto"/>
          </w:tcPr>
          <w:p w:rsidR="001F14D4" w:rsidRPr="00A5082D" w:rsidRDefault="001F14D4" w:rsidP="00A5082D">
            <w:r w:rsidRPr="00A5082D">
              <w:t>Novērojumi</w:t>
            </w:r>
          </w:p>
        </w:tc>
      </w:tr>
      <w:tr w:rsidR="001F14D4" w:rsidRPr="00A5082D" w:rsidTr="00CC225F">
        <w:trPr>
          <w:trHeight w:val="678"/>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val="restart"/>
          </w:tcPr>
          <w:p w:rsidR="001F14D4" w:rsidRPr="00A5082D" w:rsidRDefault="001F14D4" w:rsidP="000D4AC9">
            <w:r w:rsidRPr="00A5082D">
              <w:t>Pēc datu apkopošanas KZF vēlreiz nosūtiet to nozares ekspertiem pārbaudei. Jo īpaši vērsiet nozares ekspertu uzmanību uz KZF datu tab</w:t>
            </w:r>
            <w:r>
              <w:t>ulās izmantotajiem apzīmējumiem</w:t>
            </w:r>
            <w:r w:rsidRPr="00A5082D">
              <w:t xml:space="preserve"> </w:t>
            </w:r>
          </w:p>
        </w:tc>
        <w:tc>
          <w:tcPr>
            <w:tcW w:w="1260" w:type="dxa"/>
            <w:vMerge w:val="restart"/>
          </w:tcPr>
          <w:p w:rsidR="001F14D4" w:rsidRPr="00A5082D" w:rsidRDefault="001F14D4" w:rsidP="00A5082D">
            <w:r w:rsidRPr="00A5082D">
              <w:t>Pirms iesniegšanas EK un UNFCCC</w:t>
            </w:r>
          </w:p>
        </w:tc>
        <w:tc>
          <w:tcPr>
            <w:tcW w:w="1440" w:type="dxa"/>
            <w:vMerge w:val="restart"/>
          </w:tcPr>
          <w:p w:rsidR="001F14D4" w:rsidRPr="00A5082D" w:rsidRDefault="001F14D4" w:rsidP="00A5082D">
            <w:r w:rsidRPr="00A5082D">
              <w:t>VARAM</w:t>
            </w:r>
          </w:p>
          <w:p w:rsidR="001F14D4" w:rsidRPr="00A5082D" w:rsidRDefault="001F14D4" w:rsidP="00A5082D"/>
          <w:p w:rsidR="001F14D4" w:rsidRPr="00A5082D" w:rsidRDefault="001F14D4" w:rsidP="00A5082D"/>
        </w:tc>
        <w:tc>
          <w:tcPr>
            <w:tcW w:w="1073" w:type="dxa"/>
            <w:gridSpan w:val="2"/>
            <w:vMerge/>
            <w:shd w:val="pct15" w:color="auto" w:fill="auto"/>
          </w:tcPr>
          <w:p w:rsidR="001F14D4" w:rsidRPr="00A5082D" w:rsidRDefault="001F14D4" w:rsidP="00A5082D"/>
        </w:tc>
        <w:tc>
          <w:tcPr>
            <w:tcW w:w="989" w:type="dxa"/>
            <w:gridSpan w:val="3"/>
            <w:shd w:val="pct15" w:color="auto" w:fill="auto"/>
          </w:tcPr>
          <w:p w:rsidR="001F14D4" w:rsidRPr="00A5082D" w:rsidRDefault="001F14D4" w:rsidP="00A5082D"/>
        </w:tc>
        <w:tc>
          <w:tcPr>
            <w:tcW w:w="944" w:type="dxa"/>
            <w:gridSpan w:val="2"/>
            <w:shd w:val="pct15" w:color="auto" w:fill="auto"/>
          </w:tcPr>
          <w:p w:rsidR="001F14D4" w:rsidRPr="00A5082D" w:rsidRDefault="001F14D4" w:rsidP="00A5082D"/>
        </w:tc>
      </w:tr>
      <w:tr w:rsidR="001F14D4" w:rsidRPr="00A5082D" w:rsidTr="00CC225F">
        <w:trPr>
          <w:trHeight w:val="105"/>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rsidRPr="00A5082D">
              <w:t>Dokumenti</w:t>
            </w:r>
          </w:p>
        </w:tc>
      </w:tr>
      <w:tr w:rsidR="001F14D4" w:rsidRPr="00A5082D" w:rsidTr="00CC225F">
        <w:trPr>
          <w:trHeight w:val="144"/>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val="restart"/>
            <w:shd w:val="pct15" w:color="auto" w:fill="auto"/>
          </w:tcPr>
          <w:p w:rsidR="001F14D4" w:rsidRPr="00A5082D" w:rsidRDefault="001F14D4" w:rsidP="00A5082D">
            <w:r w:rsidRPr="00A5082D">
              <w:t>Procedūra</w:t>
            </w:r>
          </w:p>
        </w:tc>
        <w:tc>
          <w:tcPr>
            <w:tcW w:w="1260" w:type="dxa"/>
            <w:vMerge w:val="restart"/>
            <w:shd w:val="pct15" w:color="auto" w:fill="auto"/>
          </w:tcPr>
          <w:p w:rsidR="001F14D4" w:rsidRPr="00A5082D" w:rsidRDefault="001F14D4" w:rsidP="00A5082D">
            <w:r w:rsidRPr="00A5082D">
              <w:t>Datums</w:t>
            </w:r>
          </w:p>
        </w:tc>
        <w:tc>
          <w:tcPr>
            <w:tcW w:w="1440" w:type="dxa"/>
            <w:vMerge w:val="restart"/>
            <w:shd w:val="pct15" w:color="auto" w:fill="auto"/>
          </w:tcPr>
          <w:p w:rsidR="001F14D4" w:rsidRPr="00A5082D" w:rsidRDefault="001F14D4" w:rsidP="00A5082D">
            <w:r w:rsidRPr="00A5082D">
              <w:t>Atbildība</w:t>
            </w:r>
          </w:p>
        </w:tc>
        <w:tc>
          <w:tcPr>
            <w:tcW w:w="3006" w:type="dxa"/>
            <w:gridSpan w:val="7"/>
            <w:shd w:val="pct15" w:color="auto" w:fill="auto"/>
          </w:tcPr>
          <w:p w:rsidR="001F14D4" w:rsidRPr="00A5082D" w:rsidRDefault="001F14D4" w:rsidP="00A5082D">
            <w:r w:rsidRPr="00A5082D">
              <w:t>Pabeigts</w:t>
            </w:r>
          </w:p>
        </w:tc>
      </w:tr>
      <w:tr w:rsidR="001F14D4" w:rsidRPr="00A5082D" w:rsidTr="00CC225F">
        <w:trPr>
          <w:trHeight w:val="208"/>
        </w:trPr>
        <w:tc>
          <w:tcPr>
            <w:tcW w:w="2088" w:type="dxa"/>
            <w:vMerge/>
            <w:shd w:val="pct15" w:color="auto" w:fill="auto"/>
          </w:tcPr>
          <w:p w:rsidR="001F14D4" w:rsidRPr="00A5082D" w:rsidRDefault="001F14D4" w:rsidP="00A5082D"/>
        </w:tc>
        <w:tc>
          <w:tcPr>
            <w:tcW w:w="2088" w:type="dxa"/>
            <w:vMerge/>
            <w:shd w:val="pct15" w:color="auto" w:fill="auto"/>
          </w:tcPr>
          <w:p w:rsidR="001F14D4" w:rsidRPr="00A5082D" w:rsidRDefault="001F14D4" w:rsidP="00A5082D"/>
        </w:tc>
        <w:tc>
          <w:tcPr>
            <w:tcW w:w="2700" w:type="dxa"/>
            <w:vMerge/>
            <w:shd w:val="pct15" w:color="auto" w:fill="auto"/>
          </w:tcPr>
          <w:p w:rsidR="001F14D4" w:rsidRPr="00A5082D" w:rsidRDefault="001F14D4" w:rsidP="00A5082D"/>
        </w:tc>
        <w:tc>
          <w:tcPr>
            <w:tcW w:w="1260" w:type="dxa"/>
            <w:vMerge/>
            <w:shd w:val="pct15" w:color="auto" w:fill="auto"/>
          </w:tcPr>
          <w:p w:rsidR="001F14D4" w:rsidRPr="00A5082D" w:rsidRDefault="001F14D4" w:rsidP="00A5082D"/>
        </w:tc>
        <w:tc>
          <w:tcPr>
            <w:tcW w:w="1440" w:type="dxa"/>
            <w:vMerge/>
            <w:shd w:val="pct15" w:color="auto" w:fill="auto"/>
          </w:tcPr>
          <w:p w:rsidR="001F14D4" w:rsidRPr="00A5082D" w:rsidRDefault="001F14D4" w:rsidP="00A5082D"/>
        </w:tc>
        <w:tc>
          <w:tcPr>
            <w:tcW w:w="1073" w:type="dxa"/>
            <w:gridSpan w:val="2"/>
            <w:vMerge w:val="restart"/>
            <w:shd w:val="pct15" w:color="auto" w:fill="auto"/>
          </w:tcPr>
          <w:p w:rsidR="001F14D4" w:rsidRPr="00A5082D" w:rsidRDefault="001F14D4" w:rsidP="00A5082D">
            <w:r w:rsidRPr="00A5082D">
              <w:t>Datums</w:t>
            </w:r>
          </w:p>
        </w:tc>
        <w:tc>
          <w:tcPr>
            <w:tcW w:w="1933" w:type="dxa"/>
            <w:gridSpan w:val="5"/>
            <w:shd w:val="pct15" w:color="auto" w:fill="auto"/>
          </w:tcPr>
          <w:p w:rsidR="001F14D4" w:rsidRPr="00A5082D" w:rsidRDefault="001F14D4" w:rsidP="00A5082D">
            <w:r w:rsidRPr="00A5082D">
              <w:t>Novērojumi</w:t>
            </w:r>
          </w:p>
        </w:tc>
      </w:tr>
      <w:tr w:rsidR="001F14D4" w:rsidRPr="00A5082D" w:rsidTr="00CC225F">
        <w:trPr>
          <w:trHeight w:val="678"/>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val="restart"/>
          </w:tcPr>
          <w:p w:rsidR="001F14D4" w:rsidRPr="00A5082D" w:rsidRDefault="001F14D4" w:rsidP="005249FA">
            <w:r w:rsidRPr="00A5082D">
              <w:t>Pārbaudiet KZF datu tabulās izmantoto apzīmējumu atbilstību vadlīnijām (FCCC/SBSTA/2006/9). Pārbaudiet izmantoto apzīmējumu pareizību un KZF datu tabulu dokumentu logu aizpildīšanas atbilstību prasībām.</w:t>
            </w:r>
            <w:r>
              <w:t xml:space="preserve"> Atcerieties, ka apzīmējumiem "</w:t>
            </w:r>
            <w:r w:rsidRPr="00A5082D">
              <w:t>NE</w:t>
            </w:r>
            <w:r>
              <w:t>" (nav novērtēts) un "IE"</w:t>
            </w:r>
            <w:r w:rsidRPr="00A5082D">
              <w:t xml:space="preserve"> (ietverts citur) vienmēr nepieciešams paskaidrojums dokumentu log</w:t>
            </w:r>
            <w:r>
              <w:t>ā. Netiek izmantots apzīmējums "0"</w:t>
            </w:r>
            <w:r w:rsidRPr="00A5082D">
              <w:t>!</w:t>
            </w:r>
          </w:p>
        </w:tc>
        <w:tc>
          <w:tcPr>
            <w:tcW w:w="1260" w:type="dxa"/>
            <w:vMerge w:val="restart"/>
          </w:tcPr>
          <w:p w:rsidR="001F14D4" w:rsidRPr="00A5082D" w:rsidRDefault="001F14D4" w:rsidP="005249FA">
            <w:r w:rsidRPr="00A5082D">
              <w:t>janvāris</w:t>
            </w:r>
            <w:r>
              <w:t xml:space="preserve">– </w:t>
            </w:r>
            <w:r w:rsidRPr="00A5082D">
              <w:t>februāris</w:t>
            </w:r>
          </w:p>
        </w:tc>
        <w:tc>
          <w:tcPr>
            <w:tcW w:w="1440" w:type="dxa"/>
            <w:vMerge w:val="restart"/>
          </w:tcPr>
          <w:p w:rsidR="001F14D4" w:rsidRPr="00A5082D" w:rsidRDefault="001F14D4" w:rsidP="00A5082D">
            <w:r w:rsidRPr="00A5082D">
              <w:t>Neatkarīgs eksperts</w:t>
            </w:r>
          </w:p>
        </w:tc>
        <w:tc>
          <w:tcPr>
            <w:tcW w:w="1073" w:type="dxa"/>
            <w:gridSpan w:val="2"/>
            <w:vMerge/>
            <w:shd w:val="pct15" w:color="auto" w:fill="auto"/>
          </w:tcPr>
          <w:p w:rsidR="001F14D4" w:rsidRPr="00A5082D" w:rsidRDefault="001F14D4" w:rsidP="00A5082D"/>
        </w:tc>
        <w:tc>
          <w:tcPr>
            <w:tcW w:w="989" w:type="dxa"/>
            <w:gridSpan w:val="3"/>
            <w:shd w:val="pct15" w:color="auto" w:fill="auto"/>
          </w:tcPr>
          <w:p w:rsidR="001F14D4" w:rsidRPr="00A5082D" w:rsidRDefault="001F14D4" w:rsidP="00A5082D"/>
        </w:tc>
        <w:tc>
          <w:tcPr>
            <w:tcW w:w="944" w:type="dxa"/>
            <w:gridSpan w:val="2"/>
            <w:shd w:val="pct15" w:color="auto" w:fill="auto"/>
          </w:tcPr>
          <w:p w:rsidR="001F14D4" w:rsidRPr="00A5082D" w:rsidRDefault="001F14D4" w:rsidP="00A5082D"/>
        </w:tc>
      </w:tr>
      <w:tr w:rsidR="001F14D4" w:rsidRPr="00A5082D" w:rsidTr="00CC225F">
        <w:trPr>
          <w:trHeight w:val="105"/>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t>Izpildītājs</w:t>
            </w:r>
            <w:r w:rsidRPr="00A5082D">
              <w:t xml:space="preserve"> </w:t>
            </w:r>
          </w:p>
        </w:tc>
      </w:tr>
      <w:tr w:rsidR="001F14D4" w:rsidRPr="00A5082D" w:rsidTr="00CC225F">
        <w:trPr>
          <w:trHeight w:val="105"/>
        </w:trPr>
        <w:tc>
          <w:tcPr>
            <w:tcW w:w="2088" w:type="dxa"/>
            <w:vMerge/>
          </w:tcPr>
          <w:p w:rsidR="001F14D4" w:rsidRPr="00A5082D" w:rsidRDefault="001F14D4" w:rsidP="00A5082D"/>
        </w:tc>
        <w:tc>
          <w:tcPr>
            <w:tcW w:w="2088" w:type="dxa"/>
            <w:vMerge/>
          </w:tcPr>
          <w:p w:rsidR="001F14D4" w:rsidRPr="00A5082D" w:rsidRDefault="001F14D4" w:rsidP="00A5082D"/>
        </w:tc>
        <w:tc>
          <w:tcPr>
            <w:tcW w:w="2700" w:type="dxa"/>
            <w:vMerge/>
          </w:tcPr>
          <w:p w:rsidR="001F14D4" w:rsidRPr="00A5082D" w:rsidRDefault="001F14D4" w:rsidP="00A5082D"/>
        </w:tc>
        <w:tc>
          <w:tcPr>
            <w:tcW w:w="1260" w:type="dxa"/>
            <w:vMerge/>
          </w:tcPr>
          <w:p w:rsidR="001F14D4" w:rsidRPr="00A5082D" w:rsidRDefault="001F14D4" w:rsidP="00A5082D"/>
        </w:tc>
        <w:tc>
          <w:tcPr>
            <w:tcW w:w="1440" w:type="dxa"/>
            <w:vMerge/>
          </w:tcPr>
          <w:p w:rsidR="001F14D4" w:rsidRPr="00A5082D" w:rsidRDefault="001F14D4" w:rsidP="00A5082D"/>
        </w:tc>
        <w:tc>
          <w:tcPr>
            <w:tcW w:w="3006" w:type="dxa"/>
            <w:gridSpan w:val="7"/>
            <w:shd w:val="pct15" w:color="auto" w:fill="auto"/>
          </w:tcPr>
          <w:p w:rsidR="001F14D4" w:rsidRPr="00A5082D" w:rsidRDefault="001F14D4" w:rsidP="00A5082D">
            <w:r w:rsidRPr="00A5082D">
              <w:t>Dokumenti</w:t>
            </w:r>
          </w:p>
        </w:tc>
      </w:tr>
    </w:tbl>
    <w:p w:rsidR="001F14D4" w:rsidRPr="00A5082D" w:rsidRDefault="001F14D4" w:rsidP="00A5082D">
      <w:pPr>
        <w:rPr>
          <w:b/>
          <w:bCs/>
          <w:iCs/>
        </w:rPr>
      </w:pPr>
      <w:bookmarkStart w:id="8" w:name="_Toc231015853"/>
    </w:p>
    <w:p w:rsidR="001F14D4" w:rsidRPr="00A5082D" w:rsidRDefault="001F14D4" w:rsidP="00A5082D">
      <w:pPr>
        <w:rPr>
          <w:b/>
          <w:bCs/>
          <w:iCs/>
        </w:rPr>
      </w:pPr>
      <w:r w:rsidRPr="00A5082D">
        <w:rPr>
          <w:b/>
          <w:bCs/>
          <w:iCs/>
        </w:rPr>
        <w:t>C.</w:t>
      </w:r>
      <w:bookmarkEnd w:id="8"/>
      <w:r>
        <w:rPr>
          <w:b/>
          <w:bCs/>
          <w:iCs/>
        </w:rPr>
        <w:t xml:space="preserve"> </w:t>
      </w:r>
      <w:r w:rsidRPr="00A5082D">
        <w:rPr>
          <w:b/>
          <w:bCs/>
          <w:iCs/>
        </w:rPr>
        <w:t>Saskaņotība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2"/>
        <w:gridCol w:w="36"/>
        <w:gridCol w:w="2603"/>
        <w:gridCol w:w="3119"/>
        <w:gridCol w:w="284"/>
        <w:gridCol w:w="1528"/>
        <w:gridCol w:w="35"/>
        <w:gridCol w:w="1711"/>
        <w:gridCol w:w="35"/>
        <w:gridCol w:w="1248"/>
        <w:gridCol w:w="51"/>
        <w:gridCol w:w="1132"/>
        <w:gridCol w:w="65"/>
        <w:gridCol w:w="290"/>
      </w:tblGrid>
      <w:tr w:rsidR="001F14D4" w:rsidRPr="00A5082D" w:rsidTr="00CC225F">
        <w:trPr>
          <w:trHeight w:val="290"/>
        </w:trPr>
        <w:tc>
          <w:tcPr>
            <w:tcW w:w="2572"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639" w:type="dxa"/>
            <w:gridSpan w:val="2"/>
            <w:vMerge w:val="restart"/>
            <w:shd w:val="pct15" w:color="auto" w:fill="auto"/>
          </w:tcPr>
          <w:p w:rsidR="001F14D4" w:rsidRPr="00A5082D" w:rsidRDefault="001F14D4" w:rsidP="00A5082D">
            <w:r w:rsidRPr="00A5082D">
              <w:t>KK aktivitātes vai KK pārbaude</w:t>
            </w:r>
          </w:p>
        </w:tc>
        <w:tc>
          <w:tcPr>
            <w:tcW w:w="3403" w:type="dxa"/>
            <w:gridSpan w:val="2"/>
            <w:vMerge w:val="restart"/>
            <w:shd w:val="pct15" w:color="auto" w:fill="auto"/>
          </w:tcPr>
          <w:p w:rsidR="001F14D4" w:rsidRPr="00A5082D" w:rsidRDefault="001F14D4" w:rsidP="00A5082D">
            <w:r w:rsidRPr="00A5082D">
              <w:t>Procedūra</w:t>
            </w:r>
          </w:p>
        </w:tc>
        <w:tc>
          <w:tcPr>
            <w:tcW w:w="1528" w:type="dxa"/>
            <w:vMerge w:val="restart"/>
            <w:shd w:val="pct15" w:color="auto" w:fill="auto"/>
          </w:tcPr>
          <w:p w:rsidR="001F14D4" w:rsidRPr="00A5082D" w:rsidRDefault="001F14D4" w:rsidP="00A5082D">
            <w:r w:rsidRPr="00A5082D">
              <w:t>Datums</w:t>
            </w:r>
          </w:p>
        </w:tc>
        <w:tc>
          <w:tcPr>
            <w:tcW w:w="1746" w:type="dxa"/>
            <w:gridSpan w:val="2"/>
            <w:vMerge w:val="restart"/>
            <w:shd w:val="pct15" w:color="auto" w:fill="auto"/>
          </w:tcPr>
          <w:p w:rsidR="001F14D4" w:rsidRPr="00A5082D" w:rsidRDefault="001F14D4" w:rsidP="00A5082D">
            <w:r w:rsidRPr="00A5082D">
              <w:t>Atbildība</w:t>
            </w:r>
          </w:p>
        </w:tc>
        <w:tc>
          <w:tcPr>
            <w:tcW w:w="2821" w:type="dxa"/>
            <w:gridSpan w:val="6"/>
            <w:shd w:val="pct15" w:color="auto" w:fill="auto"/>
          </w:tcPr>
          <w:p w:rsidR="001F14D4" w:rsidRPr="00A5082D" w:rsidRDefault="001F14D4" w:rsidP="00A5082D">
            <w:r w:rsidRPr="00A5082D">
              <w:t>Pabeigts</w:t>
            </w:r>
          </w:p>
        </w:tc>
      </w:tr>
      <w:tr w:rsidR="001F14D4" w:rsidRPr="00A5082D" w:rsidTr="00CC225F">
        <w:trPr>
          <w:trHeight w:val="212"/>
        </w:trPr>
        <w:tc>
          <w:tcPr>
            <w:tcW w:w="2572" w:type="dxa"/>
            <w:vMerge/>
            <w:shd w:val="pct15" w:color="auto" w:fill="auto"/>
          </w:tcPr>
          <w:p w:rsidR="001F14D4" w:rsidRPr="00A5082D" w:rsidRDefault="001F14D4" w:rsidP="00A5082D"/>
        </w:tc>
        <w:tc>
          <w:tcPr>
            <w:tcW w:w="2639" w:type="dxa"/>
            <w:gridSpan w:val="2"/>
            <w:vMerge/>
            <w:shd w:val="pct15" w:color="auto" w:fill="auto"/>
          </w:tcPr>
          <w:p w:rsidR="001F14D4" w:rsidRPr="00A5082D" w:rsidRDefault="001F14D4" w:rsidP="00A5082D"/>
        </w:tc>
        <w:tc>
          <w:tcPr>
            <w:tcW w:w="3403" w:type="dxa"/>
            <w:gridSpan w:val="2"/>
            <w:vMerge/>
            <w:shd w:val="pct15" w:color="auto" w:fill="auto"/>
          </w:tcPr>
          <w:p w:rsidR="001F14D4" w:rsidRPr="00A5082D" w:rsidRDefault="001F14D4" w:rsidP="00A5082D"/>
        </w:tc>
        <w:tc>
          <w:tcPr>
            <w:tcW w:w="1528" w:type="dxa"/>
            <w:vMerge/>
            <w:shd w:val="pct15" w:color="auto" w:fill="auto"/>
          </w:tcPr>
          <w:p w:rsidR="001F14D4" w:rsidRPr="00A5082D" w:rsidRDefault="001F14D4" w:rsidP="00A5082D"/>
        </w:tc>
        <w:tc>
          <w:tcPr>
            <w:tcW w:w="1746" w:type="dxa"/>
            <w:gridSpan w:val="2"/>
            <w:vMerge/>
            <w:shd w:val="pct15" w:color="auto" w:fill="auto"/>
          </w:tcPr>
          <w:p w:rsidR="001F14D4" w:rsidRPr="00A5082D" w:rsidRDefault="001F14D4" w:rsidP="00A5082D"/>
        </w:tc>
        <w:tc>
          <w:tcPr>
            <w:tcW w:w="1283" w:type="dxa"/>
            <w:gridSpan w:val="2"/>
            <w:vMerge w:val="restart"/>
            <w:shd w:val="pct15" w:color="auto" w:fill="auto"/>
          </w:tcPr>
          <w:p w:rsidR="001F14D4" w:rsidRPr="00A5082D" w:rsidRDefault="001F14D4" w:rsidP="00A5082D">
            <w:r w:rsidRPr="00A5082D">
              <w:t>Datums</w:t>
            </w:r>
          </w:p>
        </w:tc>
        <w:tc>
          <w:tcPr>
            <w:tcW w:w="1538" w:type="dxa"/>
            <w:gridSpan w:val="4"/>
            <w:shd w:val="pct15" w:color="auto" w:fill="auto"/>
          </w:tcPr>
          <w:p w:rsidR="001F14D4" w:rsidRPr="00A5082D" w:rsidRDefault="001F14D4" w:rsidP="00A5082D">
            <w:r w:rsidRPr="00A5082D">
              <w:t>Novērojumi</w:t>
            </w:r>
          </w:p>
        </w:tc>
      </w:tr>
      <w:tr w:rsidR="001F14D4" w:rsidRPr="00A5082D" w:rsidTr="00CC225F">
        <w:trPr>
          <w:trHeight w:val="688"/>
        </w:trPr>
        <w:tc>
          <w:tcPr>
            <w:tcW w:w="2572" w:type="dxa"/>
            <w:vMerge w:val="restart"/>
          </w:tcPr>
          <w:p w:rsidR="001F14D4" w:rsidRPr="00A5082D" w:rsidRDefault="001F14D4" w:rsidP="00A5082D">
            <w:r w:rsidRPr="00A5082D">
              <w:t>C.1. Laikrindu saskaņotība un secīgums</w:t>
            </w:r>
          </w:p>
        </w:tc>
        <w:tc>
          <w:tcPr>
            <w:tcW w:w="2639" w:type="dxa"/>
            <w:gridSpan w:val="2"/>
            <w:vMerge w:val="restart"/>
          </w:tcPr>
          <w:p w:rsidR="001F14D4" w:rsidRPr="00A5082D" w:rsidRDefault="001F14D4" w:rsidP="00A5082D">
            <w:r w:rsidRPr="00A5082D">
              <w:t>Aprakstiet un skaidrojiet laikrindu saskaņotību</w:t>
            </w:r>
          </w:p>
        </w:tc>
        <w:tc>
          <w:tcPr>
            <w:tcW w:w="3403" w:type="dxa"/>
            <w:gridSpan w:val="2"/>
            <w:vMerge w:val="restart"/>
          </w:tcPr>
          <w:p w:rsidR="001F14D4" w:rsidRPr="00A5082D" w:rsidRDefault="001F14D4" w:rsidP="00A5082D">
            <w:r w:rsidRPr="00A5082D">
              <w:t xml:space="preserve">Aprakstiet laikrindu saskaņotību </w:t>
            </w:r>
            <w:r>
              <w:t>katrai kategorijai NIZ (punktā "</w:t>
            </w:r>
            <w:r w:rsidRPr="00A5082D">
              <w:t>Neprecizitātes un laikrindu sa</w:t>
            </w:r>
            <w:r>
              <w:t>skaņotība") – arī gadījumos, ja</w:t>
            </w:r>
            <w:r w:rsidRPr="00A5082D">
              <w:t xml:space="preserve"> laikrindas ir saskaņotas. Izskaidrojiet nozīmīgākās ikgadējās svārstības un citus lai</w:t>
            </w:r>
            <w:r>
              <w:t>krindas raksturojošos elementus</w:t>
            </w:r>
            <w:r w:rsidRPr="00A5082D">
              <w:t xml:space="preserve"> </w:t>
            </w:r>
          </w:p>
        </w:tc>
        <w:tc>
          <w:tcPr>
            <w:tcW w:w="1528" w:type="dxa"/>
            <w:vMerge w:val="restart"/>
          </w:tcPr>
          <w:p w:rsidR="001F14D4" w:rsidRPr="00A5082D" w:rsidRDefault="001F14D4" w:rsidP="00A5082D">
            <w:r w:rsidRPr="00A5082D">
              <w:t xml:space="preserve">Pirms informācijas iesniegšanas (NIZ)  VARAM </w:t>
            </w:r>
          </w:p>
        </w:tc>
        <w:tc>
          <w:tcPr>
            <w:tcW w:w="1746" w:type="dxa"/>
            <w:gridSpan w:val="2"/>
            <w:vMerge w:val="restart"/>
          </w:tcPr>
          <w:p w:rsidR="001F14D4" w:rsidRPr="00A5082D" w:rsidRDefault="001F14D4" w:rsidP="00A5082D">
            <w:r w:rsidRPr="00A5082D">
              <w:t>Nozares eksperts</w:t>
            </w:r>
          </w:p>
        </w:tc>
        <w:tc>
          <w:tcPr>
            <w:tcW w:w="1283" w:type="dxa"/>
            <w:gridSpan w:val="2"/>
            <w:vMerge/>
            <w:shd w:val="pct15" w:color="auto" w:fill="auto"/>
          </w:tcPr>
          <w:p w:rsidR="001F14D4" w:rsidRPr="00A5082D" w:rsidRDefault="001F14D4" w:rsidP="00A5082D"/>
        </w:tc>
        <w:tc>
          <w:tcPr>
            <w:tcW w:w="1183" w:type="dxa"/>
            <w:gridSpan w:val="2"/>
            <w:shd w:val="pct15" w:color="auto" w:fill="auto"/>
          </w:tcPr>
          <w:p w:rsidR="001F14D4" w:rsidRPr="00A5082D" w:rsidRDefault="001F14D4" w:rsidP="00A5082D"/>
        </w:tc>
        <w:tc>
          <w:tcPr>
            <w:tcW w:w="355" w:type="dxa"/>
            <w:gridSpan w:val="2"/>
            <w:shd w:val="pct15" w:color="auto" w:fill="auto"/>
          </w:tcPr>
          <w:p w:rsidR="001F14D4" w:rsidRPr="00A5082D" w:rsidRDefault="001F14D4" w:rsidP="00A5082D"/>
        </w:tc>
      </w:tr>
      <w:tr w:rsidR="001F14D4" w:rsidRPr="00A5082D" w:rsidTr="00CC225F">
        <w:trPr>
          <w:trHeight w:val="106"/>
        </w:trPr>
        <w:tc>
          <w:tcPr>
            <w:tcW w:w="2572" w:type="dxa"/>
            <w:vMerge/>
          </w:tcPr>
          <w:p w:rsidR="001F14D4" w:rsidRPr="00A5082D" w:rsidRDefault="001F14D4" w:rsidP="00A5082D"/>
        </w:tc>
        <w:tc>
          <w:tcPr>
            <w:tcW w:w="2639" w:type="dxa"/>
            <w:gridSpan w:val="2"/>
            <w:vMerge/>
          </w:tcPr>
          <w:p w:rsidR="001F14D4" w:rsidRPr="00A5082D" w:rsidRDefault="001F14D4" w:rsidP="00A5082D"/>
        </w:tc>
        <w:tc>
          <w:tcPr>
            <w:tcW w:w="3403" w:type="dxa"/>
            <w:gridSpan w:val="2"/>
            <w:vMerge/>
          </w:tcPr>
          <w:p w:rsidR="001F14D4" w:rsidRPr="00A5082D" w:rsidRDefault="001F14D4" w:rsidP="00A5082D"/>
        </w:tc>
        <w:tc>
          <w:tcPr>
            <w:tcW w:w="1528" w:type="dxa"/>
            <w:vMerge/>
          </w:tcPr>
          <w:p w:rsidR="001F14D4" w:rsidRPr="00A5082D" w:rsidRDefault="001F14D4" w:rsidP="00A5082D"/>
        </w:tc>
        <w:tc>
          <w:tcPr>
            <w:tcW w:w="1746" w:type="dxa"/>
            <w:gridSpan w:val="2"/>
            <w:vMerge/>
          </w:tcPr>
          <w:p w:rsidR="001F14D4" w:rsidRPr="00A5082D" w:rsidRDefault="001F14D4" w:rsidP="00A5082D"/>
        </w:tc>
        <w:tc>
          <w:tcPr>
            <w:tcW w:w="2821" w:type="dxa"/>
            <w:gridSpan w:val="6"/>
            <w:shd w:val="pct15" w:color="auto" w:fill="auto"/>
          </w:tcPr>
          <w:p w:rsidR="001F14D4" w:rsidRPr="00A5082D" w:rsidRDefault="001F14D4" w:rsidP="00A5082D">
            <w:r>
              <w:t>Izpildītājs</w:t>
            </w:r>
            <w:r w:rsidRPr="00A5082D">
              <w:t xml:space="preserve"> </w:t>
            </w:r>
          </w:p>
        </w:tc>
      </w:tr>
      <w:tr w:rsidR="001F14D4" w:rsidRPr="00A5082D" w:rsidTr="00CC225F">
        <w:trPr>
          <w:trHeight w:val="106"/>
        </w:trPr>
        <w:tc>
          <w:tcPr>
            <w:tcW w:w="2572" w:type="dxa"/>
            <w:vMerge/>
          </w:tcPr>
          <w:p w:rsidR="001F14D4" w:rsidRPr="00A5082D" w:rsidRDefault="001F14D4" w:rsidP="00A5082D"/>
        </w:tc>
        <w:tc>
          <w:tcPr>
            <w:tcW w:w="2639" w:type="dxa"/>
            <w:gridSpan w:val="2"/>
            <w:vMerge/>
          </w:tcPr>
          <w:p w:rsidR="001F14D4" w:rsidRPr="00A5082D" w:rsidRDefault="001F14D4" w:rsidP="00A5082D"/>
        </w:tc>
        <w:tc>
          <w:tcPr>
            <w:tcW w:w="3403" w:type="dxa"/>
            <w:gridSpan w:val="2"/>
            <w:vMerge/>
          </w:tcPr>
          <w:p w:rsidR="001F14D4" w:rsidRPr="00A5082D" w:rsidRDefault="001F14D4" w:rsidP="00A5082D"/>
        </w:tc>
        <w:tc>
          <w:tcPr>
            <w:tcW w:w="1528" w:type="dxa"/>
            <w:vMerge/>
          </w:tcPr>
          <w:p w:rsidR="001F14D4" w:rsidRPr="00A5082D" w:rsidRDefault="001F14D4" w:rsidP="00A5082D"/>
        </w:tc>
        <w:tc>
          <w:tcPr>
            <w:tcW w:w="1746" w:type="dxa"/>
            <w:gridSpan w:val="2"/>
            <w:vMerge/>
          </w:tcPr>
          <w:p w:rsidR="001F14D4" w:rsidRPr="00A5082D" w:rsidRDefault="001F14D4" w:rsidP="00A5082D"/>
        </w:tc>
        <w:tc>
          <w:tcPr>
            <w:tcW w:w="2821" w:type="dxa"/>
            <w:gridSpan w:val="6"/>
            <w:shd w:val="pct15" w:color="auto" w:fill="auto"/>
          </w:tcPr>
          <w:p w:rsidR="001F14D4" w:rsidRPr="00A5082D" w:rsidRDefault="001F14D4" w:rsidP="00A5082D">
            <w:r w:rsidRPr="00A5082D">
              <w:t>Dokumenti</w:t>
            </w:r>
          </w:p>
        </w:tc>
      </w:tr>
      <w:tr w:rsidR="001F14D4" w:rsidRPr="00A5082D" w:rsidTr="00CC225F">
        <w:trPr>
          <w:trHeight w:val="290"/>
        </w:trPr>
        <w:tc>
          <w:tcPr>
            <w:tcW w:w="2572" w:type="dxa"/>
            <w:vMerge w:val="restart"/>
          </w:tcPr>
          <w:p w:rsidR="001F14D4" w:rsidRPr="00A5082D" w:rsidRDefault="001F14D4" w:rsidP="00A5082D"/>
        </w:tc>
        <w:tc>
          <w:tcPr>
            <w:tcW w:w="2639" w:type="dxa"/>
            <w:gridSpan w:val="2"/>
            <w:vMerge w:val="restart"/>
            <w:shd w:val="pct15" w:color="auto" w:fill="auto"/>
          </w:tcPr>
          <w:p w:rsidR="001F14D4" w:rsidRPr="00A5082D" w:rsidRDefault="001F14D4" w:rsidP="00A5082D">
            <w:r w:rsidRPr="00A5082D">
              <w:t>KK aktivitātes vai KK pārbaude</w:t>
            </w:r>
          </w:p>
        </w:tc>
        <w:tc>
          <w:tcPr>
            <w:tcW w:w="3403" w:type="dxa"/>
            <w:gridSpan w:val="2"/>
            <w:vMerge w:val="restart"/>
            <w:shd w:val="pct15" w:color="auto" w:fill="auto"/>
          </w:tcPr>
          <w:p w:rsidR="001F14D4" w:rsidRPr="00A5082D" w:rsidRDefault="001F14D4" w:rsidP="00A5082D">
            <w:r w:rsidRPr="00A5082D">
              <w:t>Procedūra</w:t>
            </w:r>
          </w:p>
        </w:tc>
        <w:tc>
          <w:tcPr>
            <w:tcW w:w="1528" w:type="dxa"/>
            <w:vMerge w:val="restart"/>
            <w:shd w:val="pct15" w:color="auto" w:fill="auto"/>
          </w:tcPr>
          <w:p w:rsidR="001F14D4" w:rsidRPr="00A5082D" w:rsidRDefault="001F14D4" w:rsidP="00A5082D">
            <w:r w:rsidRPr="00A5082D">
              <w:t>Datums</w:t>
            </w:r>
          </w:p>
        </w:tc>
        <w:tc>
          <w:tcPr>
            <w:tcW w:w="1746" w:type="dxa"/>
            <w:gridSpan w:val="2"/>
            <w:vMerge w:val="restart"/>
            <w:shd w:val="pct15" w:color="auto" w:fill="auto"/>
          </w:tcPr>
          <w:p w:rsidR="001F14D4" w:rsidRPr="00A5082D" w:rsidRDefault="001F14D4" w:rsidP="00A5082D">
            <w:r w:rsidRPr="00A5082D">
              <w:t>Atbildība</w:t>
            </w:r>
          </w:p>
        </w:tc>
        <w:tc>
          <w:tcPr>
            <w:tcW w:w="2821" w:type="dxa"/>
            <w:gridSpan w:val="6"/>
            <w:shd w:val="pct15" w:color="auto" w:fill="auto"/>
          </w:tcPr>
          <w:p w:rsidR="001F14D4" w:rsidRPr="00A5082D" w:rsidRDefault="001F14D4" w:rsidP="00A5082D">
            <w:r w:rsidRPr="00A5082D">
              <w:t>Pabeigts</w:t>
            </w:r>
          </w:p>
        </w:tc>
      </w:tr>
      <w:tr w:rsidR="001F14D4" w:rsidRPr="00A5082D" w:rsidTr="00CC225F">
        <w:trPr>
          <w:trHeight w:val="222"/>
        </w:trPr>
        <w:tc>
          <w:tcPr>
            <w:tcW w:w="2572" w:type="dxa"/>
            <w:vMerge/>
          </w:tcPr>
          <w:p w:rsidR="001F14D4" w:rsidRPr="00A5082D" w:rsidRDefault="001F14D4" w:rsidP="00A5082D"/>
        </w:tc>
        <w:tc>
          <w:tcPr>
            <w:tcW w:w="2639" w:type="dxa"/>
            <w:gridSpan w:val="2"/>
            <w:vMerge/>
            <w:shd w:val="pct15" w:color="auto" w:fill="auto"/>
          </w:tcPr>
          <w:p w:rsidR="001F14D4" w:rsidRPr="00A5082D" w:rsidRDefault="001F14D4" w:rsidP="00A5082D"/>
        </w:tc>
        <w:tc>
          <w:tcPr>
            <w:tcW w:w="3403" w:type="dxa"/>
            <w:gridSpan w:val="2"/>
            <w:vMerge/>
            <w:shd w:val="pct15" w:color="auto" w:fill="auto"/>
          </w:tcPr>
          <w:p w:rsidR="001F14D4" w:rsidRPr="00A5082D" w:rsidRDefault="001F14D4" w:rsidP="00A5082D"/>
        </w:tc>
        <w:tc>
          <w:tcPr>
            <w:tcW w:w="1528" w:type="dxa"/>
            <w:vMerge/>
            <w:shd w:val="pct15" w:color="auto" w:fill="auto"/>
          </w:tcPr>
          <w:p w:rsidR="001F14D4" w:rsidRPr="00A5082D" w:rsidRDefault="001F14D4" w:rsidP="00A5082D"/>
        </w:tc>
        <w:tc>
          <w:tcPr>
            <w:tcW w:w="1746" w:type="dxa"/>
            <w:gridSpan w:val="2"/>
            <w:vMerge/>
            <w:shd w:val="pct15" w:color="auto" w:fill="auto"/>
          </w:tcPr>
          <w:p w:rsidR="001F14D4" w:rsidRPr="00A5082D" w:rsidRDefault="001F14D4" w:rsidP="00A5082D"/>
        </w:tc>
        <w:tc>
          <w:tcPr>
            <w:tcW w:w="1283" w:type="dxa"/>
            <w:gridSpan w:val="2"/>
            <w:vMerge w:val="restart"/>
            <w:shd w:val="pct15" w:color="auto" w:fill="auto"/>
          </w:tcPr>
          <w:p w:rsidR="001F14D4" w:rsidRPr="00A5082D" w:rsidRDefault="001F14D4" w:rsidP="00A5082D">
            <w:r w:rsidRPr="00A5082D">
              <w:t>Datums</w:t>
            </w:r>
          </w:p>
        </w:tc>
        <w:tc>
          <w:tcPr>
            <w:tcW w:w="1538" w:type="dxa"/>
            <w:gridSpan w:val="4"/>
            <w:shd w:val="pct15" w:color="auto" w:fill="auto"/>
          </w:tcPr>
          <w:p w:rsidR="001F14D4" w:rsidRPr="00A5082D" w:rsidRDefault="001F14D4" w:rsidP="00A5082D">
            <w:r w:rsidRPr="00A5082D">
              <w:t>Novērojumi</w:t>
            </w:r>
          </w:p>
        </w:tc>
      </w:tr>
      <w:tr w:rsidR="001F14D4" w:rsidRPr="00A5082D" w:rsidTr="00CC225F">
        <w:trPr>
          <w:trHeight w:val="725"/>
        </w:trPr>
        <w:tc>
          <w:tcPr>
            <w:tcW w:w="2572" w:type="dxa"/>
            <w:vMerge/>
          </w:tcPr>
          <w:p w:rsidR="001F14D4" w:rsidRPr="00A5082D" w:rsidRDefault="001F14D4" w:rsidP="00A5082D"/>
        </w:tc>
        <w:tc>
          <w:tcPr>
            <w:tcW w:w="2639" w:type="dxa"/>
            <w:gridSpan w:val="2"/>
            <w:vMerge w:val="restart"/>
          </w:tcPr>
          <w:p w:rsidR="001F14D4" w:rsidRPr="00A5082D" w:rsidRDefault="001F14D4" w:rsidP="00A5082D">
            <w:r w:rsidRPr="00A5082D">
              <w:t>Identificējiet izmaiņas ievaddatos un metodoloģ</w:t>
            </w:r>
            <w:r>
              <w:t>ijā, kas izriet no  pārrēķiniem</w:t>
            </w:r>
          </w:p>
        </w:tc>
        <w:tc>
          <w:tcPr>
            <w:tcW w:w="3403" w:type="dxa"/>
            <w:gridSpan w:val="2"/>
            <w:vMerge w:val="restart"/>
          </w:tcPr>
          <w:p w:rsidR="001F14D4" w:rsidRPr="00A5082D" w:rsidRDefault="001F14D4" w:rsidP="00A5082D">
            <w:r w:rsidRPr="00A5082D">
              <w:t>Pārbaudiet katras emisiju kategorijas ievaddatu laikrindas saskaņotību.</w:t>
            </w:r>
          </w:p>
          <w:p w:rsidR="001F14D4" w:rsidRPr="00A5082D" w:rsidRDefault="001F14D4" w:rsidP="00A5082D">
            <w:r w:rsidRPr="00A5082D">
              <w:t>Pārbaudiet saskaņotību algoritmam/metodei, kas liet</w:t>
            </w:r>
            <w:r>
              <w:t>oti aprēķiniem visai laikrindai</w:t>
            </w:r>
            <w:r w:rsidRPr="00A5082D">
              <w:t xml:space="preserve">  </w:t>
            </w:r>
          </w:p>
        </w:tc>
        <w:tc>
          <w:tcPr>
            <w:tcW w:w="1528" w:type="dxa"/>
            <w:vMerge w:val="restart"/>
          </w:tcPr>
          <w:p w:rsidR="001F14D4" w:rsidRPr="00A5082D" w:rsidRDefault="001F14D4" w:rsidP="00A5082D">
            <w:r w:rsidRPr="00A5082D">
              <w:t xml:space="preserve">Pirms datu iesniegšanas VARAM </w:t>
            </w:r>
          </w:p>
        </w:tc>
        <w:tc>
          <w:tcPr>
            <w:tcW w:w="1746" w:type="dxa"/>
            <w:gridSpan w:val="2"/>
            <w:vMerge w:val="restart"/>
          </w:tcPr>
          <w:p w:rsidR="001F14D4" w:rsidRPr="00A5082D" w:rsidRDefault="001F14D4" w:rsidP="00A5082D">
            <w:r w:rsidRPr="00A5082D">
              <w:t>Nozares eksperts</w:t>
            </w:r>
          </w:p>
        </w:tc>
        <w:tc>
          <w:tcPr>
            <w:tcW w:w="1283" w:type="dxa"/>
            <w:gridSpan w:val="2"/>
            <w:vMerge/>
            <w:shd w:val="pct15" w:color="auto" w:fill="auto"/>
          </w:tcPr>
          <w:p w:rsidR="001F14D4" w:rsidRPr="00A5082D" w:rsidRDefault="001F14D4" w:rsidP="00A5082D"/>
        </w:tc>
        <w:tc>
          <w:tcPr>
            <w:tcW w:w="1183" w:type="dxa"/>
            <w:gridSpan w:val="2"/>
            <w:shd w:val="pct15" w:color="auto" w:fill="auto"/>
          </w:tcPr>
          <w:p w:rsidR="001F14D4" w:rsidRPr="00A5082D" w:rsidRDefault="001F14D4" w:rsidP="00A5082D"/>
        </w:tc>
        <w:tc>
          <w:tcPr>
            <w:tcW w:w="355" w:type="dxa"/>
            <w:gridSpan w:val="2"/>
            <w:shd w:val="pct15" w:color="auto" w:fill="auto"/>
          </w:tcPr>
          <w:p w:rsidR="001F14D4" w:rsidRPr="00A5082D" w:rsidRDefault="001F14D4" w:rsidP="00A5082D"/>
        </w:tc>
      </w:tr>
      <w:tr w:rsidR="001F14D4" w:rsidRPr="00A5082D" w:rsidTr="00CC225F">
        <w:trPr>
          <w:trHeight w:val="113"/>
        </w:trPr>
        <w:tc>
          <w:tcPr>
            <w:tcW w:w="2572" w:type="dxa"/>
            <w:vMerge/>
          </w:tcPr>
          <w:p w:rsidR="001F14D4" w:rsidRPr="00A5082D" w:rsidRDefault="001F14D4" w:rsidP="00A5082D"/>
        </w:tc>
        <w:tc>
          <w:tcPr>
            <w:tcW w:w="2639" w:type="dxa"/>
            <w:gridSpan w:val="2"/>
            <w:vMerge/>
          </w:tcPr>
          <w:p w:rsidR="001F14D4" w:rsidRPr="00A5082D" w:rsidRDefault="001F14D4" w:rsidP="00A5082D"/>
        </w:tc>
        <w:tc>
          <w:tcPr>
            <w:tcW w:w="3403" w:type="dxa"/>
            <w:gridSpan w:val="2"/>
            <w:vMerge/>
          </w:tcPr>
          <w:p w:rsidR="001F14D4" w:rsidRPr="00A5082D" w:rsidRDefault="001F14D4" w:rsidP="00A5082D"/>
        </w:tc>
        <w:tc>
          <w:tcPr>
            <w:tcW w:w="1528" w:type="dxa"/>
            <w:vMerge/>
          </w:tcPr>
          <w:p w:rsidR="001F14D4" w:rsidRPr="00A5082D" w:rsidRDefault="001F14D4" w:rsidP="00A5082D"/>
        </w:tc>
        <w:tc>
          <w:tcPr>
            <w:tcW w:w="1746" w:type="dxa"/>
            <w:gridSpan w:val="2"/>
            <w:vMerge/>
          </w:tcPr>
          <w:p w:rsidR="001F14D4" w:rsidRPr="00A5082D" w:rsidRDefault="001F14D4" w:rsidP="00A5082D"/>
        </w:tc>
        <w:tc>
          <w:tcPr>
            <w:tcW w:w="2821" w:type="dxa"/>
            <w:gridSpan w:val="6"/>
            <w:shd w:val="pct15" w:color="auto" w:fill="auto"/>
          </w:tcPr>
          <w:p w:rsidR="001F14D4" w:rsidRPr="00A5082D" w:rsidRDefault="001F14D4" w:rsidP="00A5082D">
            <w:r>
              <w:t>Izpildītājs</w:t>
            </w:r>
            <w:r w:rsidRPr="00A5082D">
              <w:t xml:space="preserve"> </w:t>
            </w:r>
          </w:p>
        </w:tc>
      </w:tr>
      <w:tr w:rsidR="001F14D4" w:rsidRPr="00A5082D" w:rsidTr="00CC225F">
        <w:trPr>
          <w:trHeight w:val="113"/>
        </w:trPr>
        <w:tc>
          <w:tcPr>
            <w:tcW w:w="2572" w:type="dxa"/>
            <w:vMerge/>
          </w:tcPr>
          <w:p w:rsidR="001F14D4" w:rsidRPr="00A5082D" w:rsidRDefault="001F14D4" w:rsidP="00A5082D"/>
        </w:tc>
        <w:tc>
          <w:tcPr>
            <w:tcW w:w="2639" w:type="dxa"/>
            <w:gridSpan w:val="2"/>
            <w:vMerge/>
          </w:tcPr>
          <w:p w:rsidR="001F14D4" w:rsidRPr="00A5082D" w:rsidRDefault="001F14D4" w:rsidP="00A5082D"/>
        </w:tc>
        <w:tc>
          <w:tcPr>
            <w:tcW w:w="3403" w:type="dxa"/>
            <w:gridSpan w:val="2"/>
            <w:vMerge/>
          </w:tcPr>
          <w:p w:rsidR="001F14D4" w:rsidRPr="00A5082D" w:rsidRDefault="001F14D4" w:rsidP="00A5082D"/>
        </w:tc>
        <w:tc>
          <w:tcPr>
            <w:tcW w:w="1528" w:type="dxa"/>
            <w:vMerge/>
          </w:tcPr>
          <w:p w:rsidR="001F14D4" w:rsidRPr="00A5082D" w:rsidRDefault="001F14D4" w:rsidP="00A5082D"/>
        </w:tc>
        <w:tc>
          <w:tcPr>
            <w:tcW w:w="1746" w:type="dxa"/>
            <w:gridSpan w:val="2"/>
            <w:vMerge/>
          </w:tcPr>
          <w:p w:rsidR="001F14D4" w:rsidRPr="00A5082D" w:rsidRDefault="001F14D4" w:rsidP="00A5082D"/>
        </w:tc>
        <w:tc>
          <w:tcPr>
            <w:tcW w:w="2821" w:type="dxa"/>
            <w:gridSpan w:val="6"/>
            <w:shd w:val="pct15" w:color="auto" w:fill="auto"/>
          </w:tcPr>
          <w:p w:rsidR="001F14D4" w:rsidRPr="00A5082D" w:rsidRDefault="001F14D4" w:rsidP="00A5082D">
            <w:r w:rsidRPr="00A5082D">
              <w:t>Dokumenti</w:t>
            </w:r>
          </w:p>
        </w:tc>
      </w:tr>
      <w:tr w:rsidR="001F14D4" w:rsidRPr="00A5082D" w:rsidTr="00CC225F">
        <w:trPr>
          <w:trHeight w:val="267"/>
        </w:trPr>
        <w:tc>
          <w:tcPr>
            <w:tcW w:w="2572" w:type="dxa"/>
            <w:vMerge w:val="restart"/>
          </w:tcPr>
          <w:p w:rsidR="001F14D4" w:rsidRPr="00A5082D" w:rsidRDefault="001F14D4" w:rsidP="00A5082D"/>
        </w:tc>
        <w:tc>
          <w:tcPr>
            <w:tcW w:w="2639" w:type="dxa"/>
            <w:gridSpan w:val="2"/>
            <w:vMerge w:val="restart"/>
            <w:shd w:val="pct15" w:color="auto" w:fill="auto"/>
          </w:tcPr>
          <w:p w:rsidR="001F14D4" w:rsidRPr="00A5082D" w:rsidRDefault="001F14D4" w:rsidP="00A5082D">
            <w:r w:rsidRPr="00A5082D">
              <w:t>KK aktivitātes vai KK pārbaude</w:t>
            </w:r>
          </w:p>
        </w:tc>
        <w:tc>
          <w:tcPr>
            <w:tcW w:w="3403" w:type="dxa"/>
            <w:gridSpan w:val="2"/>
            <w:vMerge w:val="restart"/>
            <w:shd w:val="pct15" w:color="auto" w:fill="auto"/>
          </w:tcPr>
          <w:p w:rsidR="001F14D4" w:rsidRPr="00A5082D" w:rsidRDefault="001F14D4" w:rsidP="00A5082D">
            <w:r w:rsidRPr="00A5082D">
              <w:t>Procedūra</w:t>
            </w:r>
          </w:p>
        </w:tc>
        <w:tc>
          <w:tcPr>
            <w:tcW w:w="1528" w:type="dxa"/>
            <w:vMerge w:val="restart"/>
            <w:shd w:val="pct15" w:color="auto" w:fill="auto"/>
          </w:tcPr>
          <w:p w:rsidR="001F14D4" w:rsidRPr="00A5082D" w:rsidRDefault="001F14D4" w:rsidP="00A5082D">
            <w:r w:rsidRPr="00A5082D">
              <w:t>Datums</w:t>
            </w:r>
          </w:p>
        </w:tc>
        <w:tc>
          <w:tcPr>
            <w:tcW w:w="1746" w:type="dxa"/>
            <w:gridSpan w:val="2"/>
            <w:vMerge w:val="restart"/>
            <w:shd w:val="pct15" w:color="auto" w:fill="auto"/>
          </w:tcPr>
          <w:p w:rsidR="001F14D4" w:rsidRPr="00A5082D" w:rsidRDefault="001F14D4" w:rsidP="00A5082D">
            <w:r w:rsidRPr="00A5082D">
              <w:t>Atbildība</w:t>
            </w:r>
          </w:p>
        </w:tc>
        <w:tc>
          <w:tcPr>
            <w:tcW w:w="2821" w:type="dxa"/>
            <w:gridSpan w:val="6"/>
            <w:shd w:val="pct15" w:color="auto" w:fill="auto"/>
          </w:tcPr>
          <w:p w:rsidR="001F14D4" w:rsidRPr="00A5082D" w:rsidRDefault="001F14D4" w:rsidP="00A5082D">
            <w:r w:rsidRPr="00A5082D">
              <w:t>Pabeigts</w:t>
            </w:r>
          </w:p>
        </w:tc>
      </w:tr>
      <w:tr w:rsidR="001F14D4" w:rsidRPr="00A5082D" w:rsidTr="00CC225F">
        <w:trPr>
          <w:trHeight w:val="205"/>
        </w:trPr>
        <w:tc>
          <w:tcPr>
            <w:tcW w:w="2572" w:type="dxa"/>
            <w:vMerge/>
          </w:tcPr>
          <w:p w:rsidR="001F14D4" w:rsidRPr="00A5082D" w:rsidRDefault="001F14D4" w:rsidP="00A5082D"/>
        </w:tc>
        <w:tc>
          <w:tcPr>
            <w:tcW w:w="2639" w:type="dxa"/>
            <w:gridSpan w:val="2"/>
            <w:vMerge/>
            <w:shd w:val="pct15" w:color="auto" w:fill="auto"/>
          </w:tcPr>
          <w:p w:rsidR="001F14D4" w:rsidRPr="00A5082D" w:rsidRDefault="001F14D4" w:rsidP="00A5082D"/>
        </w:tc>
        <w:tc>
          <w:tcPr>
            <w:tcW w:w="3403" w:type="dxa"/>
            <w:gridSpan w:val="2"/>
            <w:vMerge/>
            <w:shd w:val="pct15" w:color="auto" w:fill="auto"/>
          </w:tcPr>
          <w:p w:rsidR="001F14D4" w:rsidRPr="00A5082D" w:rsidRDefault="001F14D4" w:rsidP="00A5082D"/>
        </w:tc>
        <w:tc>
          <w:tcPr>
            <w:tcW w:w="1528" w:type="dxa"/>
            <w:vMerge/>
            <w:shd w:val="pct15" w:color="auto" w:fill="auto"/>
          </w:tcPr>
          <w:p w:rsidR="001F14D4" w:rsidRPr="00A5082D" w:rsidRDefault="001F14D4" w:rsidP="00A5082D"/>
        </w:tc>
        <w:tc>
          <w:tcPr>
            <w:tcW w:w="1746" w:type="dxa"/>
            <w:gridSpan w:val="2"/>
            <w:vMerge/>
            <w:shd w:val="pct15" w:color="auto" w:fill="auto"/>
          </w:tcPr>
          <w:p w:rsidR="001F14D4" w:rsidRPr="00A5082D" w:rsidRDefault="001F14D4" w:rsidP="00A5082D"/>
        </w:tc>
        <w:tc>
          <w:tcPr>
            <w:tcW w:w="1283" w:type="dxa"/>
            <w:gridSpan w:val="2"/>
            <w:vMerge w:val="restart"/>
            <w:shd w:val="pct15" w:color="auto" w:fill="auto"/>
          </w:tcPr>
          <w:p w:rsidR="001F14D4" w:rsidRPr="00A5082D" w:rsidRDefault="001F14D4" w:rsidP="00A5082D">
            <w:r w:rsidRPr="00A5082D">
              <w:t>Datums</w:t>
            </w:r>
          </w:p>
        </w:tc>
        <w:tc>
          <w:tcPr>
            <w:tcW w:w="1538" w:type="dxa"/>
            <w:gridSpan w:val="4"/>
            <w:shd w:val="pct15" w:color="auto" w:fill="auto"/>
          </w:tcPr>
          <w:p w:rsidR="001F14D4" w:rsidRPr="00A5082D" w:rsidRDefault="001F14D4" w:rsidP="00A5082D">
            <w:r w:rsidRPr="00A5082D">
              <w:t>Novērojumi</w:t>
            </w:r>
          </w:p>
        </w:tc>
      </w:tr>
      <w:tr w:rsidR="001F14D4" w:rsidRPr="00A5082D" w:rsidTr="00CC225F">
        <w:trPr>
          <w:trHeight w:val="668"/>
        </w:trPr>
        <w:tc>
          <w:tcPr>
            <w:tcW w:w="2572" w:type="dxa"/>
            <w:vMerge/>
          </w:tcPr>
          <w:p w:rsidR="001F14D4" w:rsidRPr="00A5082D" w:rsidRDefault="001F14D4" w:rsidP="00A5082D"/>
        </w:tc>
        <w:tc>
          <w:tcPr>
            <w:tcW w:w="2639" w:type="dxa"/>
            <w:gridSpan w:val="2"/>
            <w:vMerge w:val="restart"/>
          </w:tcPr>
          <w:p w:rsidR="001F14D4" w:rsidRPr="00A5082D" w:rsidRDefault="001F14D4" w:rsidP="00A5082D">
            <w:r w:rsidRPr="00A5082D">
              <w:t>Salīdziniet emisiju a</w:t>
            </w:r>
            <w:r>
              <w:t>prēķinus ar agrākiem aprēķiniem</w:t>
            </w:r>
          </w:p>
        </w:tc>
        <w:tc>
          <w:tcPr>
            <w:tcW w:w="3403" w:type="dxa"/>
            <w:gridSpan w:val="2"/>
            <w:vMerge w:val="restart"/>
          </w:tcPr>
          <w:p w:rsidR="001F14D4" w:rsidRPr="00A5082D" w:rsidRDefault="001F14D4" w:rsidP="009F7FF7">
            <w:r w:rsidRPr="00A5082D">
              <w:t>Salīdziniet katras emisiju kategorijas jaunākos datus ar agrāk iesniegtiem aprēķiniem.</w:t>
            </w:r>
            <w:r>
              <w:t xml:space="preserve"> Ja ir būtiskas atšķirības vai novirzes</w:t>
            </w:r>
            <w:r w:rsidRPr="00A5082D">
              <w:t xml:space="preserve"> no sagaidāmajām tendencēm, pārbaudiet aprēķinus un sniedziet k</w:t>
            </w:r>
            <w:r>
              <w:t>onstatēto atšķirību skaidrojumu</w:t>
            </w:r>
          </w:p>
        </w:tc>
        <w:tc>
          <w:tcPr>
            <w:tcW w:w="1528" w:type="dxa"/>
            <w:vMerge w:val="restart"/>
          </w:tcPr>
          <w:p w:rsidR="001F14D4" w:rsidRPr="00A5082D" w:rsidRDefault="001F14D4" w:rsidP="00A5082D">
            <w:r w:rsidRPr="00A5082D">
              <w:t>Pirms datu iesniegšanas VARAM</w:t>
            </w:r>
          </w:p>
          <w:p w:rsidR="001F14D4" w:rsidRPr="00A5082D" w:rsidRDefault="001F14D4" w:rsidP="00A5082D"/>
        </w:tc>
        <w:tc>
          <w:tcPr>
            <w:tcW w:w="1746" w:type="dxa"/>
            <w:gridSpan w:val="2"/>
            <w:vMerge w:val="restart"/>
          </w:tcPr>
          <w:p w:rsidR="001F14D4" w:rsidRPr="00A5082D" w:rsidRDefault="001F14D4" w:rsidP="00A5082D">
            <w:r w:rsidRPr="00A5082D">
              <w:t>Nozares eksperts</w:t>
            </w:r>
          </w:p>
        </w:tc>
        <w:tc>
          <w:tcPr>
            <w:tcW w:w="1283" w:type="dxa"/>
            <w:gridSpan w:val="2"/>
            <w:vMerge/>
            <w:shd w:val="pct15" w:color="auto" w:fill="auto"/>
          </w:tcPr>
          <w:p w:rsidR="001F14D4" w:rsidRPr="00A5082D" w:rsidRDefault="001F14D4" w:rsidP="00A5082D"/>
        </w:tc>
        <w:tc>
          <w:tcPr>
            <w:tcW w:w="1183" w:type="dxa"/>
            <w:gridSpan w:val="2"/>
            <w:shd w:val="pct15" w:color="auto" w:fill="auto"/>
          </w:tcPr>
          <w:p w:rsidR="001F14D4" w:rsidRPr="00A5082D" w:rsidRDefault="001F14D4" w:rsidP="00A5082D"/>
        </w:tc>
        <w:tc>
          <w:tcPr>
            <w:tcW w:w="355" w:type="dxa"/>
            <w:gridSpan w:val="2"/>
            <w:shd w:val="pct15" w:color="auto" w:fill="auto"/>
          </w:tcPr>
          <w:p w:rsidR="001F14D4" w:rsidRPr="00A5082D" w:rsidRDefault="001F14D4" w:rsidP="00A5082D"/>
        </w:tc>
      </w:tr>
      <w:tr w:rsidR="001F14D4" w:rsidRPr="00A5082D" w:rsidTr="00CC225F">
        <w:trPr>
          <w:trHeight w:val="104"/>
        </w:trPr>
        <w:tc>
          <w:tcPr>
            <w:tcW w:w="2572" w:type="dxa"/>
            <w:vMerge/>
          </w:tcPr>
          <w:p w:rsidR="001F14D4" w:rsidRPr="00A5082D" w:rsidRDefault="001F14D4" w:rsidP="00A5082D"/>
        </w:tc>
        <w:tc>
          <w:tcPr>
            <w:tcW w:w="2639" w:type="dxa"/>
            <w:gridSpan w:val="2"/>
            <w:vMerge/>
          </w:tcPr>
          <w:p w:rsidR="001F14D4" w:rsidRPr="00A5082D" w:rsidRDefault="001F14D4" w:rsidP="00A5082D"/>
        </w:tc>
        <w:tc>
          <w:tcPr>
            <w:tcW w:w="3403" w:type="dxa"/>
            <w:gridSpan w:val="2"/>
            <w:vMerge/>
          </w:tcPr>
          <w:p w:rsidR="001F14D4" w:rsidRPr="00A5082D" w:rsidRDefault="001F14D4" w:rsidP="00A5082D"/>
        </w:tc>
        <w:tc>
          <w:tcPr>
            <w:tcW w:w="1528" w:type="dxa"/>
            <w:vMerge/>
          </w:tcPr>
          <w:p w:rsidR="001F14D4" w:rsidRPr="00A5082D" w:rsidRDefault="001F14D4" w:rsidP="00A5082D"/>
        </w:tc>
        <w:tc>
          <w:tcPr>
            <w:tcW w:w="1746" w:type="dxa"/>
            <w:gridSpan w:val="2"/>
            <w:vMerge/>
          </w:tcPr>
          <w:p w:rsidR="001F14D4" w:rsidRPr="00A5082D" w:rsidRDefault="001F14D4" w:rsidP="00A5082D"/>
        </w:tc>
        <w:tc>
          <w:tcPr>
            <w:tcW w:w="2821" w:type="dxa"/>
            <w:gridSpan w:val="6"/>
            <w:shd w:val="pct15" w:color="auto" w:fill="auto"/>
          </w:tcPr>
          <w:p w:rsidR="001F14D4" w:rsidRPr="00A5082D" w:rsidRDefault="001F14D4" w:rsidP="00A5082D">
            <w:r>
              <w:t>Izpildītājs</w:t>
            </w:r>
            <w:r w:rsidRPr="00A5082D">
              <w:t xml:space="preserve"> </w:t>
            </w:r>
          </w:p>
        </w:tc>
      </w:tr>
      <w:tr w:rsidR="001F14D4" w:rsidRPr="00A5082D" w:rsidTr="00CC225F">
        <w:trPr>
          <w:trHeight w:val="104"/>
        </w:trPr>
        <w:tc>
          <w:tcPr>
            <w:tcW w:w="2572" w:type="dxa"/>
            <w:vMerge/>
          </w:tcPr>
          <w:p w:rsidR="001F14D4" w:rsidRPr="00A5082D" w:rsidRDefault="001F14D4" w:rsidP="00A5082D"/>
        </w:tc>
        <w:tc>
          <w:tcPr>
            <w:tcW w:w="2639" w:type="dxa"/>
            <w:gridSpan w:val="2"/>
            <w:vMerge/>
          </w:tcPr>
          <w:p w:rsidR="001F14D4" w:rsidRPr="00A5082D" w:rsidRDefault="001F14D4" w:rsidP="00A5082D"/>
        </w:tc>
        <w:tc>
          <w:tcPr>
            <w:tcW w:w="3403" w:type="dxa"/>
            <w:gridSpan w:val="2"/>
            <w:vMerge/>
          </w:tcPr>
          <w:p w:rsidR="001F14D4" w:rsidRPr="00A5082D" w:rsidRDefault="001F14D4" w:rsidP="00A5082D"/>
        </w:tc>
        <w:tc>
          <w:tcPr>
            <w:tcW w:w="1528" w:type="dxa"/>
            <w:vMerge/>
          </w:tcPr>
          <w:p w:rsidR="001F14D4" w:rsidRPr="00A5082D" w:rsidRDefault="001F14D4" w:rsidP="00A5082D"/>
        </w:tc>
        <w:tc>
          <w:tcPr>
            <w:tcW w:w="1746" w:type="dxa"/>
            <w:gridSpan w:val="2"/>
            <w:vMerge/>
          </w:tcPr>
          <w:p w:rsidR="001F14D4" w:rsidRPr="00A5082D" w:rsidRDefault="001F14D4" w:rsidP="00A5082D"/>
        </w:tc>
        <w:tc>
          <w:tcPr>
            <w:tcW w:w="2821" w:type="dxa"/>
            <w:gridSpan w:val="6"/>
            <w:shd w:val="pct15" w:color="auto" w:fill="auto"/>
          </w:tcPr>
          <w:p w:rsidR="001F14D4" w:rsidRPr="00A5082D" w:rsidRDefault="001F14D4" w:rsidP="00A5082D">
            <w:r w:rsidRPr="00A5082D">
              <w:t>Dokumenti</w:t>
            </w:r>
          </w:p>
        </w:tc>
      </w:tr>
      <w:tr w:rsidR="001F14D4" w:rsidRPr="00A5082D" w:rsidTr="00CC225F">
        <w:trPr>
          <w:trHeight w:val="294"/>
        </w:trPr>
        <w:tc>
          <w:tcPr>
            <w:tcW w:w="2608" w:type="dxa"/>
            <w:gridSpan w:val="2"/>
            <w:vMerge w:val="restart"/>
          </w:tcPr>
          <w:p w:rsidR="001F14D4" w:rsidRPr="00A5082D" w:rsidRDefault="001F14D4" w:rsidP="00A5082D"/>
        </w:tc>
        <w:tc>
          <w:tcPr>
            <w:tcW w:w="2603" w:type="dxa"/>
            <w:vMerge w:val="restart"/>
            <w:shd w:val="pct15" w:color="auto" w:fill="auto"/>
          </w:tcPr>
          <w:p w:rsidR="001F14D4" w:rsidRPr="00A5082D" w:rsidRDefault="001F14D4" w:rsidP="00A5082D">
            <w:r w:rsidRPr="00A5082D">
              <w:t>KK aktivitātes vai KK pārbaude</w:t>
            </w:r>
          </w:p>
        </w:tc>
        <w:tc>
          <w:tcPr>
            <w:tcW w:w="3119" w:type="dxa"/>
            <w:vMerge w:val="restart"/>
            <w:shd w:val="pct15" w:color="auto" w:fill="auto"/>
          </w:tcPr>
          <w:p w:rsidR="001F14D4" w:rsidRPr="00A5082D" w:rsidRDefault="001F14D4" w:rsidP="00A5082D">
            <w:r w:rsidRPr="00A5082D">
              <w:t>Procedūra</w:t>
            </w:r>
          </w:p>
        </w:tc>
        <w:tc>
          <w:tcPr>
            <w:tcW w:w="1847" w:type="dxa"/>
            <w:gridSpan w:val="3"/>
            <w:vMerge w:val="restart"/>
            <w:shd w:val="pct15" w:color="auto" w:fill="auto"/>
          </w:tcPr>
          <w:p w:rsidR="001F14D4" w:rsidRPr="00A5082D" w:rsidRDefault="001F14D4" w:rsidP="00A5082D">
            <w:r w:rsidRPr="00A5082D">
              <w:t>Datums</w:t>
            </w:r>
          </w:p>
        </w:tc>
        <w:tc>
          <w:tcPr>
            <w:tcW w:w="1746" w:type="dxa"/>
            <w:gridSpan w:val="2"/>
            <w:vMerge w:val="restart"/>
            <w:shd w:val="pct15" w:color="auto" w:fill="auto"/>
          </w:tcPr>
          <w:p w:rsidR="001F14D4" w:rsidRPr="00A5082D" w:rsidRDefault="001F14D4" w:rsidP="00A5082D">
            <w:r w:rsidRPr="00A5082D">
              <w:t>Atbildība</w:t>
            </w:r>
          </w:p>
        </w:tc>
        <w:tc>
          <w:tcPr>
            <w:tcW w:w="2786" w:type="dxa"/>
            <w:gridSpan w:val="5"/>
            <w:shd w:val="pct15" w:color="auto" w:fill="auto"/>
          </w:tcPr>
          <w:p w:rsidR="001F14D4" w:rsidRPr="00A5082D" w:rsidRDefault="001F14D4" w:rsidP="00A5082D">
            <w:r w:rsidRPr="00A5082D">
              <w:t>Pabeigts</w:t>
            </w:r>
          </w:p>
        </w:tc>
      </w:tr>
      <w:tr w:rsidR="001F14D4" w:rsidRPr="00A5082D" w:rsidTr="00CC225F">
        <w:trPr>
          <w:trHeight w:val="226"/>
        </w:trPr>
        <w:tc>
          <w:tcPr>
            <w:tcW w:w="2608" w:type="dxa"/>
            <w:gridSpan w:val="2"/>
            <w:vMerge/>
          </w:tcPr>
          <w:p w:rsidR="001F14D4" w:rsidRPr="00A5082D" w:rsidRDefault="001F14D4" w:rsidP="00A5082D"/>
        </w:tc>
        <w:tc>
          <w:tcPr>
            <w:tcW w:w="2603" w:type="dxa"/>
            <w:vMerge/>
            <w:shd w:val="pct15" w:color="auto" w:fill="auto"/>
          </w:tcPr>
          <w:p w:rsidR="001F14D4" w:rsidRPr="00A5082D" w:rsidRDefault="001F14D4" w:rsidP="00A5082D"/>
        </w:tc>
        <w:tc>
          <w:tcPr>
            <w:tcW w:w="3119" w:type="dxa"/>
            <w:vMerge/>
            <w:shd w:val="pct15" w:color="auto" w:fill="auto"/>
          </w:tcPr>
          <w:p w:rsidR="001F14D4" w:rsidRPr="00A5082D" w:rsidRDefault="001F14D4" w:rsidP="00A5082D"/>
        </w:tc>
        <w:tc>
          <w:tcPr>
            <w:tcW w:w="1847" w:type="dxa"/>
            <w:gridSpan w:val="3"/>
            <w:vMerge/>
            <w:shd w:val="pct15" w:color="auto" w:fill="auto"/>
          </w:tcPr>
          <w:p w:rsidR="001F14D4" w:rsidRPr="00A5082D" w:rsidRDefault="001F14D4" w:rsidP="00A5082D"/>
        </w:tc>
        <w:tc>
          <w:tcPr>
            <w:tcW w:w="1746" w:type="dxa"/>
            <w:gridSpan w:val="2"/>
            <w:vMerge/>
            <w:shd w:val="pct15" w:color="auto" w:fill="auto"/>
          </w:tcPr>
          <w:p w:rsidR="001F14D4" w:rsidRPr="00A5082D" w:rsidRDefault="001F14D4" w:rsidP="00A5082D"/>
        </w:tc>
        <w:tc>
          <w:tcPr>
            <w:tcW w:w="1299" w:type="dxa"/>
            <w:gridSpan w:val="2"/>
            <w:vMerge w:val="restart"/>
            <w:shd w:val="pct15" w:color="auto" w:fill="auto"/>
          </w:tcPr>
          <w:p w:rsidR="001F14D4" w:rsidRPr="00A5082D" w:rsidRDefault="001F14D4" w:rsidP="00A5082D">
            <w:r w:rsidRPr="00A5082D">
              <w:t>Datums</w:t>
            </w:r>
          </w:p>
        </w:tc>
        <w:tc>
          <w:tcPr>
            <w:tcW w:w="1487" w:type="dxa"/>
            <w:gridSpan w:val="3"/>
            <w:shd w:val="pct15" w:color="auto" w:fill="auto"/>
          </w:tcPr>
          <w:p w:rsidR="001F14D4" w:rsidRPr="00A5082D" w:rsidRDefault="001F14D4" w:rsidP="00A5082D">
            <w:r w:rsidRPr="00A5082D">
              <w:t>Novērojumi</w:t>
            </w:r>
          </w:p>
        </w:tc>
      </w:tr>
      <w:tr w:rsidR="001F14D4" w:rsidRPr="00A5082D" w:rsidTr="00CC225F">
        <w:trPr>
          <w:trHeight w:val="736"/>
        </w:trPr>
        <w:tc>
          <w:tcPr>
            <w:tcW w:w="2608" w:type="dxa"/>
            <w:gridSpan w:val="2"/>
            <w:vMerge/>
          </w:tcPr>
          <w:p w:rsidR="001F14D4" w:rsidRPr="00A5082D" w:rsidRDefault="001F14D4" w:rsidP="00A5082D"/>
        </w:tc>
        <w:tc>
          <w:tcPr>
            <w:tcW w:w="2603" w:type="dxa"/>
            <w:vMerge w:val="restart"/>
          </w:tcPr>
          <w:p w:rsidR="001F14D4" w:rsidRPr="00A5082D" w:rsidRDefault="001F14D4" w:rsidP="00A5082D">
            <w:r w:rsidRPr="00A5082D">
              <w:t xml:space="preserve">Veiciet saskaņotības pārbaudi KZF </w:t>
            </w:r>
          </w:p>
        </w:tc>
        <w:tc>
          <w:tcPr>
            <w:tcW w:w="3119" w:type="dxa"/>
            <w:vMerge w:val="restart"/>
          </w:tcPr>
          <w:p w:rsidR="001F14D4" w:rsidRPr="00A5082D" w:rsidRDefault="001F14D4" w:rsidP="00A5082D">
            <w:r w:rsidRPr="00A5082D">
              <w:t>Pārbaudiet inventarizācijas laikrindu saskaņotību</w:t>
            </w:r>
            <w:r>
              <w:t>,</w:t>
            </w:r>
            <w:r w:rsidRPr="00A5082D">
              <w:t xml:space="preserve"> izmantojot saskaņotības pārbaudi.</w:t>
            </w:r>
          </w:p>
          <w:p w:rsidR="001F14D4" w:rsidRPr="00A5082D" w:rsidRDefault="001F14D4" w:rsidP="00A5082D">
            <w:r w:rsidRPr="00A5082D">
              <w:t>Pārbaudiet laikrindu saska</w:t>
            </w:r>
            <w:r>
              <w:t>ņotību arī ar grafiku palīdzību</w:t>
            </w:r>
          </w:p>
        </w:tc>
        <w:tc>
          <w:tcPr>
            <w:tcW w:w="1847" w:type="dxa"/>
            <w:gridSpan w:val="3"/>
            <w:vMerge w:val="restart"/>
          </w:tcPr>
          <w:p w:rsidR="001F14D4" w:rsidRPr="00A5082D" w:rsidRDefault="001F14D4" w:rsidP="00A5082D">
            <w:r w:rsidRPr="00A5082D">
              <w:t>Pirms iesniegšanas EK un UNFCCC</w:t>
            </w:r>
          </w:p>
        </w:tc>
        <w:tc>
          <w:tcPr>
            <w:tcW w:w="1746" w:type="dxa"/>
            <w:gridSpan w:val="2"/>
            <w:vMerge w:val="restart"/>
          </w:tcPr>
          <w:p w:rsidR="001F14D4" w:rsidRPr="00A5082D" w:rsidRDefault="001F14D4" w:rsidP="00A5082D">
            <w:r w:rsidRPr="00A5082D">
              <w:t>VARAM</w:t>
            </w:r>
          </w:p>
        </w:tc>
        <w:tc>
          <w:tcPr>
            <w:tcW w:w="1299" w:type="dxa"/>
            <w:gridSpan w:val="2"/>
            <w:vMerge/>
            <w:shd w:val="pct15" w:color="auto" w:fill="auto"/>
          </w:tcPr>
          <w:p w:rsidR="001F14D4" w:rsidRPr="00A5082D" w:rsidRDefault="001F14D4" w:rsidP="00A5082D"/>
        </w:tc>
        <w:tc>
          <w:tcPr>
            <w:tcW w:w="1197" w:type="dxa"/>
            <w:gridSpan w:val="2"/>
            <w:shd w:val="pct15" w:color="auto" w:fill="auto"/>
          </w:tcPr>
          <w:p w:rsidR="001F14D4" w:rsidRPr="00A5082D" w:rsidRDefault="001F14D4" w:rsidP="00A5082D"/>
        </w:tc>
        <w:tc>
          <w:tcPr>
            <w:tcW w:w="290" w:type="dxa"/>
            <w:shd w:val="pct15" w:color="auto" w:fill="auto"/>
          </w:tcPr>
          <w:p w:rsidR="001F14D4" w:rsidRPr="00A5082D" w:rsidRDefault="001F14D4" w:rsidP="00A5082D"/>
        </w:tc>
      </w:tr>
      <w:tr w:rsidR="001F14D4" w:rsidRPr="00A5082D" w:rsidTr="00CC225F">
        <w:trPr>
          <w:trHeight w:val="113"/>
        </w:trPr>
        <w:tc>
          <w:tcPr>
            <w:tcW w:w="2608" w:type="dxa"/>
            <w:gridSpan w:val="2"/>
            <w:vMerge/>
          </w:tcPr>
          <w:p w:rsidR="001F14D4" w:rsidRPr="00A5082D" w:rsidRDefault="001F14D4" w:rsidP="00A5082D"/>
        </w:tc>
        <w:tc>
          <w:tcPr>
            <w:tcW w:w="2603" w:type="dxa"/>
            <w:vMerge/>
          </w:tcPr>
          <w:p w:rsidR="001F14D4" w:rsidRPr="00A5082D" w:rsidRDefault="001F14D4" w:rsidP="00A5082D"/>
        </w:tc>
        <w:tc>
          <w:tcPr>
            <w:tcW w:w="3119" w:type="dxa"/>
            <w:vMerge/>
          </w:tcPr>
          <w:p w:rsidR="001F14D4" w:rsidRPr="00A5082D" w:rsidRDefault="001F14D4" w:rsidP="00A5082D"/>
        </w:tc>
        <w:tc>
          <w:tcPr>
            <w:tcW w:w="1847" w:type="dxa"/>
            <w:gridSpan w:val="3"/>
            <w:vMerge/>
          </w:tcPr>
          <w:p w:rsidR="001F14D4" w:rsidRPr="00A5082D" w:rsidRDefault="001F14D4" w:rsidP="00A5082D"/>
        </w:tc>
        <w:tc>
          <w:tcPr>
            <w:tcW w:w="1746" w:type="dxa"/>
            <w:gridSpan w:val="2"/>
            <w:vMerge/>
          </w:tcPr>
          <w:p w:rsidR="001F14D4" w:rsidRPr="00A5082D" w:rsidRDefault="001F14D4" w:rsidP="00A5082D"/>
        </w:tc>
        <w:tc>
          <w:tcPr>
            <w:tcW w:w="2786" w:type="dxa"/>
            <w:gridSpan w:val="5"/>
            <w:shd w:val="pct15" w:color="auto" w:fill="auto"/>
          </w:tcPr>
          <w:p w:rsidR="001F14D4" w:rsidRPr="00A5082D" w:rsidRDefault="001F14D4" w:rsidP="00A5082D">
            <w:r w:rsidRPr="00A5082D">
              <w:t>Izpildī</w:t>
            </w:r>
            <w:r>
              <w:t>tājs</w:t>
            </w:r>
            <w:r w:rsidRPr="00A5082D">
              <w:t xml:space="preserve"> </w:t>
            </w:r>
          </w:p>
        </w:tc>
      </w:tr>
      <w:tr w:rsidR="001F14D4" w:rsidRPr="00A5082D" w:rsidTr="00CC225F">
        <w:trPr>
          <w:trHeight w:val="113"/>
        </w:trPr>
        <w:tc>
          <w:tcPr>
            <w:tcW w:w="2608" w:type="dxa"/>
            <w:gridSpan w:val="2"/>
            <w:vMerge/>
          </w:tcPr>
          <w:p w:rsidR="001F14D4" w:rsidRPr="00A5082D" w:rsidRDefault="001F14D4" w:rsidP="00A5082D"/>
        </w:tc>
        <w:tc>
          <w:tcPr>
            <w:tcW w:w="2603" w:type="dxa"/>
            <w:vMerge/>
          </w:tcPr>
          <w:p w:rsidR="001F14D4" w:rsidRPr="00A5082D" w:rsidRDefault="001F14D4" w:rsidP="00A5082D"/>
        </w:tc>
        <w:tc>
          <w:tcPr>
            <w:tcW w:w="3119" w:type="dxa"/>
            <w:vMerge/>
          </w:tcPr>
          <w:p w:rsidR="001F14D4" w:rsidRPr="00A5082D" w:rsidRDefault="001F14D4" w:rsidP="00A5082D"/>
        </w:tc>
        <w:tc>
          <w:tcPr>
            <w:tcW w:w="1847" w:type="dxa"/>
            <w:gridSpan w:val="3"/>
            <w:vMerge/>
          </w:tcPr>
          <w:p w:rsidR="001F14D4" w:rsidRPr="00A5082D" w:rsidRDefault="001F14D4" w:rsidP="00A5082D"/>
        </w:tc>
        <w:tc>
          <w:tcPr>
            <w:tcW w:w="1746" w:type="dxa"/>
            <w:gridSpan w:val="2"/>
            <w:vMerge/>
          </w:tcPr>
          <w:p w:rsidR="001F14D4" w:rsidRPr="00A5082D" w:rsidRDefault="001F14D4" w:rsidP="00A5082D"/>
        </w:tc>
        <w:tc>
          <w:tcPr>
            <w:tcW w:w="2786" w:type="dxa"/>
            <w:gridSpan w:val="5"/>
            <w:shd w:val="pct15" w:color="auto" w:fill="auto"/>
          </w:tcPr>
          <w:p w:rsidR="001F14D4" w:rsidRPr="00A5082D" w:rsidRDefault="001F14D4" w:rsidP="00A5082D">
            <w:r w:rsidRPr="00A5082D">
              <w:t>Dokumenti</w:t>
            </w:r>
          </w:p>
        </w:tc>
      </w:tr>
    </w:tbl>
    <w:p w:rsidR="001F14D4" w:rsidRPr="00A5082D" w:rsidRDefault="001F14D4" w:rsidP="00A5082D">
      <w:pPr>
        <w:rPr>
          <w:bCs/>
          <w:i/>
          <w:iCs/>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0"/>
        <w:gridCol w:w="2551"/>
        <w:gridCol w:w="3282"/>
        <w:gridCol w:w="1535"/>
        <w:gridCol w:w="1754"/>
        <w:gridCol w:w="1272"/>
        <w:gridCol w:w="489"/>
        <w:gridCol w:w="684"/>
        <w:gridCol w:w="625"/>
      </w:tblGrid>
      <w:tr w:rsidR="001F14D4" w:rsidRPr="00A5082D" w:rsidTr="00CC225F">
        <w:trPr>
          <w:trHeight w:val="136"/>
        </w:trPr>
        <w:tc>
          <w:tcPr>
            <w:tcW w:w="2550"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551" w:type="dxa"/>
            <w:vMerge w:val="restart"/>
            <w:shd w:val="pct15" w:color="auto" w:fill="auto"/>
          </w:tcPr>
          <w:p w:rsidR="001F14D4" w:rsidRPr="00A5082D" w:rsidRDefault="001F14D4" w:rsidP="00A5082D">
            <w:r w:rsidRPr="00A5082D">
              <w:t>KK aktivitātes vai KK pārbaude</w:t>
            </w:r>
          </w:p>
        </w:tc>
        <w:tc>
          <w:tcPr>
            <w:tcW w:w="3282" w:type="dxa"/>
            <w:vMerge w:val="restart"/>
            <w:shd w:val="pct15" w:color="auto" w:fill="auto"/>
          </w:tcPr>
          <w:p w:rsidR="001F14D4" w:rsidRPr="00A5082D" w:rsidRDefault="001F14D4" w:rsidP="00A5082D">
            <w:r w:rsidRPr="00A5082D">
              <w:t>Procedūra</w:t>
            </w:r>
          </w:p>
        </w:tc>
        <w:tc>
          <w:tcPr>
            <w:tcW w:w="1535" w:type="dxa"/>
            <w:vMerge w:val="restart"/>
            <w:shd w:val="pct15" w:color="auto" w:fill="auto"/>
          </w:tcPr>
          <w:p w:rsidR="001F14D4" w:rsidRPr="00A5082D" w:rsidRDefault="001F14D4" w:rsidP="00A5082D">
            <w:r w:rsidRPr="00A5082D">
              <w:t>Datums</w:t>
            </w:r>
          </w:p>
        </w:tc>
        <w:tc>
          <w:tcPr>
            <w:tcW w:w="1754" w:type="dxa"/>
            <w:vMerge w:val="restart"/>
            <w:shd w:val="pct15" w:color="auto" w:fill="auto"/>
          </w:tcPr>
          <w:p w:rsidR="001F14D4" w:rsidRPr="00A5082D" w:rsidRDefault="001F14D4" w:rsidP="00A5082D">
            <w:r w:rsidRPr="00A5082D">
              <w:t>Atbildība</w:t>
            </w:r>
          </w:p>
        </w:tc>
        <w:tc>
          <w:tcPr>
            <w:tcW w:w="3070" w:type="dxa"/>
            <w:gridSpan w:val="4"/>
            <w:shd w:val="pct15" w:color="auto" w:fill="auto"/>
          </w:tcPr>
          <w:p w:rsidR="001F14D4" w:rsidRPr="00A5082D" w:rsidRDefault="001F14D4" w:rsidP="00A5082D">
            <w:r w:rsidRPr="00A5082D">
              <w:t>Pabeigts</w:t>
            </w:r>
          </w:p>
        </w:tc>
      </w:tr>
      <w:tr w:rsidR="001F14D4" w:rsidRPr="00A5082D" w:rsidTr="00CC225F">
        <w:trPr>
          <w:trHeight w:val="196"/>
        </w:trPr>
        <w:tc>
          <w:tcPr>
            <w:tcW w:w="2550" w:type="dxa"/>
            <w:vMerge/>
            <w:shd w:val="pct15" w:color="auto" w:fill="auto"/>
          </w:tcPr>
          <w:p w:rsidR="001F14D4" w:rsidRPr="00A5082D" w:rsidRDefault="001F14D4" w:rsidP="00A5082D"/>
        </w:tc>
        <w:tc>
          <w:tcPr>
            <w:tcW w:w="2551" w:type="dxa"/>
            <w:vMerge/>
            <w:shd w:val="pct15" w:color="auto" w:fill="auto"/>
          </w:tcPr>
          <w:p w:rsidR="001F14D4" w:rsidRPr="00A5082D" w:rsidRDefault="001F14D4" w:rsidP="00A5082D"/>
        </w:tc>
        <w:tc>
          <w:tcPr>
            <w:tcW w:w="3282" w:type="dxa"/>
            <w:vMerge/>
            <w:shd w:val="pct15" w:color="auto" w:fill="auto"/>
          </w:tcPr>
          <w:p w:rsidR="001F14D4" w:rsidRPr="00A5082D" w:rsidRDefault="001F14D4" w:rsidP="00A5082D"/>
        </w:tc>
        <w:tc>
          <w:tcPr>
            <w:tcW w:w="1535" w:type="dxa"/>
            <w:vMerge/>
            <w:shd w:val="pct15" w:color="auto" w:fill="auto"/>
          </w:tcPr>
          <w:p w:rsidR="001F14D4" w:rsidRPr="00A5082D" w:rsidRDefault="001F14D4" w:rsidP="00A5082D"/>
        </w:tc>
        <w:tc>
          <w:tcPr>
            <w:tcW w:w="1754" w:type="dxa"/>
            <w:vMerge/>
            <w:shd w:val="pct15" w:color="auto" w:fill="auto"/>
          </w:tcPr>
          <w:p w:rsidR="001F14D4" w:rsidRPr="00A5082D" w:rsidRDefault="001F14D4" w:rsidP="00A5082D"/>
        </w:tc>
        <w:tc>
          <w:tcPr>
            <w:tcW w:w="1272" w:type="dxa"/>
            <w:vMerge w:val="restart"/>
            <w:shd w:val="pct15" w:color="auto" w:fill="auto"/>
          </w:tcPr>
          <w:p w:rsidR="001F14D4" w:rsidRPr="00A5082D" w:rsidRDefault="001F14D4" w:rsidP="00A5082D">
            <w:r w:rsidRPr="00A5082D">
              <w:t>Datums</w:t>
            </w:r>
          </w:p>
        </w:tc>
        <w:tc>
          <w:tcPr>
            <w:tcW w:w="1798" w:type="dxa"/>
            <w:gridSpan w:val="3"/>
            <w:shd w:val="pct15" w:color="auto" w:fill="auto"/>
          </w:tcPr>
          <w:p w:rsidR="001F14D4" w:rsidRPr="00A5082D" w:rsidRDefault="001F14D4" w:rsidP="00A5082D">
            <w:r w:rsidRPr="00A5082D">
              <w:t>Novērojumi</w:t>
            </w:r>
          </w:p>
        </w:tc>
      </w:tr>
      <w:tr w:rsidR="001F14D4" w:rsidRPr="00A5082D" w:rsidTr="00CC225F">
        <w:trPr>
          <w:trHeight w:val="641"/>
        </w:trPr>
        <w:tc>
          <w:tcPr>
            <w:tcW w:w="2550" w:type="dxa"/>
            <w:vMerge w:val="restart"/>
          </w:tcPr>
          <w:p w:rsidR="001F14D4" w:rsidRPr="00A5082D" w:rsidRDefault="001F14D4" w:rsidP="00A5082D">
            <w:r w:rsidRPr="00A5082D">
              <w:t>C.2. Inventarizācijas datu saskaņotība</w:t>
            </w:r>
          </w:p>
        </w:tc>
        <w:tc>
          <w:tcPr>
            <w:tcW w:w="2551" w:type="dxa"/>
            <w:vMerge w:val="restart"/>
          </w:tcPr>
          <w:p w:rsidR="001F14D4" w:rsidRPr="00A5082D" w:rsidRDefault="001F14D4" w:rsidP="00A5082D">
            <w:r w:rsidRPr="00A5082D">
              <w:t>Nodrošiniet inventarizācijas datu</w:t>
            </w:r>
            <w:r>
              <w:t xml:space="preserve"> saskaņotību KZF tabulās un NIZ</w:t>
            </w:r>
            <w:r w:rsidRPr="00A5082D">
              <w:t xml:space="preserve"> </w:t>
            </w:r>
          </w:p>
        </w:tc>
        <w:tc>
          <w:tcPr>
            <w:tcW w:w="3282" w:type="dxa"/>
            <w:vMerge w:val="restart"/>
          </w:tcPr>
          <w:p w:rsidR="001F14D4" w:rsidRPr="00A5082D" w:rsidRDefault="001F14D4" w:rsidP="00A5082D">
            <w:r w:rsidRPr="00A5082D">
              <w:t>Pārbaudiet, vai nepastāv kādas neatbilstības skaitliskajā informācijā KZF tabulās un NIZ attiecī</w:t>
            </w:r>
            <w:r>
              <w:t>bā uz katru emisijas kategoriju</w:t>
            </w:r>
            <w:r w:rsidRPr="00A5082D">
              <w:t xml:space="preserve"> </w:t>
            </w:r>
          </w:p>
          <w:p w:rsidR="001F14D4" w:rsidRPr="00A5082D" w:rsidRDefault="001F14D4" w:rsidP="00A5082D"/>
        </w:tc>
        <w:tc>
          <w:tcPr>
            <w:tcW w:w="1535" w:type="dxa"/>
            <w:vMerge w:val="restart"/>
          </w:tcPr>
          <w:p w:rsidR="001F14D4" w:rsidRPr="00A5082D" w:rsidRDefault="001F14D4" w:rsidP="00A5082D">
            <w:r w:rsidRPr="00A5082D">
              <w:t>Pirms datu iesniegšanas VARAM</w:t>
            </w:r>
          </w:p>
        </w:tc>
        <w:tc>
          <w:tcPr>
            <w:tcW w:w="1754" w:type="dxa"/>
            <w:vMerge w:val="restart"/>
          </w:tcPr>
          <w:p w:rsidR="001F14D4" w:rsidRPr="00A5082D" w:rsidRDefault="001F14D4" w:rsidP="00A5082D">
            <w:r w:rsidRPr="00A5082D">
              <w:t>Nozares eksperts</w:t>
            </w:r>
          </w:p>
        </w:tc>
        <w:tc>
          <w:tcPr>
            <w:tcW w:w="1272" w:type="dxa"/>
            <w:vMerge/>
            <w:shd w:val="pct15" w:color="auto" w:fill="auto"/>
          </w:tcPr>
          <w:p w:rsidR="001F14D4" w:rsidRPr="00A5082D" w:rsidRDefault="001F14D4" w:rsidP="00A5082D"/>
        </w:tc>
        <w:tc>
          <w:tcPr>
            <w:tcW w:w="489" w:type="dxa"/>
            <w:shd w:val="pct15" w:color="auto" w:fill="auto"/>
          </w:tcPr>
          <w:p w:rsidR="001F14D4" w:rsidRPr="00A5082D" w:rsidRDefault="001F14D4" w:rsidP="00A5082D"/>
        </w:tc>
        <w:tc>
          <w:tcPr>
            <w:tcW w:w="1309" w:type="dxa"/>
            <w:gridSpan w:val="2"/>
            <w:shd w:val="pct15" w:color="auto" w:fill="auto"/>
          </w:tcPr>
          <w:p w:rsidR="001F14D4" w:rsidRPr="00A5082D" w:rsidRDefault="001F14D4" w:rsidP="00A5082D">
            <w:r w:rsidRPr="00A5082D">
              <w:t>Veicamās korekcijas</w:t>
            </w:r>
          </w:p>
        </w:tc>
      </w:tr>
      <w:tr w:rsidR="001F14D4" w:rsidRPr="00A5082D" w:rsidTr="00CC225F">
        <w:trPr>
          <w:trHeight w:val="100"/>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tcPr>
          <w:p w:rsidR="001F14D4" w:rsidRPr="00A5082D" w:rsidRDefault="001F14D4" w:rsidP="00A5082D"/>
        </w:tc>
        <w:tc>
          <w:tcPr>
            <w:tcW w:w="1754" w:type="dxa"/>
            <w:vMerge/>
          </w:tcPr>
          <w:p w:rsidR="001F14D4" w:rsidRPr="00A5082D" w:rsidRDefault="001F14D4" w:rsidP="00A5082D"/>
        </w:tc>
        <w:tc>
          <w:tcPr>
            <w:tcW w:w="3070" w:type="dxa"/>
            <w:gridSpan w:val="4"/>
            <w:shd w:val="pct15" w:color="auto" w:fill="auto"/>
          </w:tcPr>
          <w:p w:rsidR="001F14D4" w:rsidRPr="00A5082D" w:rsidRDefault="001F14D4" w:rsidP="00A5082D">
            <w:r>
              <w:t>Izpildītājs</w:t>
            </w:r>
            <w:r w:rsidRPr="00A5082D">
              <w:t xml:space="preserve"> </w:t>
            </w:r>
          </w:p>
        </w:tc>
      </w:tr>
      <w:tr w:rsidR="001F14D4" w:rsidRPr="00A5082D" w:rsidTr="00CC225F">
        <w:trPr>
          <w:trHeight w:val="100"/>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tcPr>
          <w:p w:rsidR="001F14D4" w:rsidRPr="00A5082D" w:rsidRDefault="001F14D4" w:rsidP="00A5082D"/>
        </w:tc>
        <w:tc>
          <w:tcPr>
            <w:tcW w:w="1754" w:type="dxa"/>
            <w:vMerge/>
          </w:tcPr>
          <w:p w:rsidR="001F14D4" w:rsidRPr="00A5082D" w:rsidRDefault="001F14D4" w:rsidP="00A5082D"/>
        </w:tc>
        <w:tc>
          <w:tcPr>
            <w:tcW w:w="3070" w:type="dxa"/>
            <w:gridSpan w:val="4"/>
            <w:shd w:val="pct15" w:color="auto" w:fill="auto"/>
          </w:tcPr>
          <w:p w:rsidR="001F14D4" w:rsidRPr="00A5082D" w:rsidRDefault="001F14D4" w:rsidP="00A5082D">
            <w:r w:rsidRPr="00A5082D">
              <w:t>Dokumenti</w:t>
            </w:r>
          </w:p>
        </w:tc>
      </w:tr>
      <w:tr w:rsidR="001F14D4" w:rsidRPr="00A5082D" w:rsidTr="00CC225F">
        <w:trPr>
          <w:trHeight w:val="136"/>
        </w:trPr>
        <w:tc>
          <w:tcPr>
            <w:tcW w:w="2550" w:type="dxa"/>
            <w:vMerge/>
            <w:shd w:val="pct15" w:color="auto" w:fill="auto"/>
          </w:tcPr>
          <w:p w:rsidR="001F14D4" w:rsidRPr="00A5082D" w:rsidRDefault="001F14D4" w:rsidP="00A5082D"/>
        </w:tc>
        <w:tc>
          <w:tcPr>
            <w:tcW w:w="2551" w:type="dxa"/>
            <w:vMerge/>
            <w:shd w:val="pct15" w:color="auto" w:fill="auto"/>
          </w:tcPr>
          <w:p w:rsidR="001F14D4" w:rsidRPr="00A5082D" w:rsidRDefault="001F14D4" w:rsidP="00A5082D"/>
        </w:tc>
        <w:tc>
          <w:tcPr>
            <w:tcW w:w="3282" w:type="dxa"/>
            <w:vMerge/>
            <w:shd w:val="pct15" w:color="auto" w:fill="auto"/>
          </w:tcPr>
          <w:p w:rsidR="001F14D4" w:rsidRPr="00A5082D" w:rsidRDefault="001F14D4" w:rsidP="00A5082D"/>
        </w:tc>
        <w:tc>
          <w:tcPr>
            <w:tcW w:w="1535" w:type="dxa"/>
            <w:vMerge w:val="restart"/>
            <w:shd w:val="pct15" w:color="auto" w:fill="auto"/>
          </w:tcPr>
          <w:p w:rsidR="001F14D4" w:rsidRPr="00A5082D" w:rsidRDefault="001F14D4" w:rsidP="00A5082D">
            <w:r w:rsidRPr="00A5082D">
              <w:t>Datums</w:t>
            </w:r>
          </w:p>
        </w:tc>
        <w:tc>
          <w:tcPr>
            <w:tcW w:w="1754" w:type="dxa"/>
            <w:vMerge w:val="restart"/>
            <w:shd w:val="pct15" w:color="auto" w:fill="auto"/>
          </w:tcPr>
          <w:p w:rsidR="001F14D4" w:rsidRPr="00A5082D" w:rsidRDefault="001F14D4" w:rsidP="00A5082D">
            <w:r w:rsidRPr="00A5082D">
              <w:t>Atbildība</w:t>
            </w:r>
          </w:p>
        </w:tc>
        <w:tc>
          <w:tcPr>
            <w:tcW w:w="3070" w:type="dxa"/>
            <w:gridSpan w:val="4"/>
            <w:shd w:val="pct15" w:color="auto" w:fill="auto"/>
          </w:tcPr>
          <w:p w:rsidR="001F14D4" w:rsidRPr="00A5082D" w:rsidRDefault="001F14D4" w:rsidP="00A5082D">
            <w:r w:rsidRPr="00A5082D">
              <w:t>Pabeigts</w:t>
            </w:r>
          </w:p>
        </w:tc>
      </w:tr>
      <w:tr w:rsidR="001F14D4" w:rsidRPr="00A5082D" w:rsidTr="00CC225F">
        <w:trPr>
          <w:trHeight w:val="196"/>
        </w:trPr>
        <w:tc>
          <w:tcPr>
            <w:tcW w:w="2550" w:type="dxa"/>
            <w:vMerge/>
            <w:shd w:val="pct15" w:color="auto" w:fill="auto"/>
          </w:tcPr>
          <w:p w:rsidR="001F14D4" w:rsidRPr="00A5082D" w:rsidRDefault="001F14D4" w:rsidP="00A5082D"/>
        </w:tc>
        <w:tc>
          <w:tcPr>
            <w:tcW w:w="2551" w:type="dxa"/>
            <w:vMerge/>
            <w:shd w:val="pct15" w:color="auto" w:fill="auto"/>
          </w:tcPr>
          <w:p w:rsidR="001F14D4" w:rsidRPr="00A5082D" w:rsidRDefault="001F14D4" w:rsidP="00A5082D"/>
        </w:tc>
        <w:tc>
          <w:tcPr>
            <w:tcW w:w="3282" w:type="dxa"/>
            <w:vMerge/>
            <w:shd w:val="pct15" w:color="auto" w:fill="auto"/>
          </w:tcPr>
          <w:p w:rsidR="001F14D4" w:rsidRPr="00A5082D" w:rsidRDefault="001F14D4" w:rsidP="00A5082D"/>
        </w:tc>
        <w:tc>
          <w:tcPr>
            <w:tcW w:w="1535" w:type="dxa"/>
            <w:vMerge/>
            <w:shd w:val="pct15" w:color="auto" w:fill="auto"/>
          </w:tcPr>
          <w:p w:rsidR="001F14D4" w:rsidRPr="00A5082D" w:rsidRDefault="001F14D4" w:rsidP="00A5082D"/>
        </w:tc>
        <w:tc>
          <w:tcPr>
            <w:tcW w:w="1754" w:type="dxa"/>
            <w:vMerge/>
            <w:shd w:val="pct15" w:color="auto" w:fill="auto"/>
          </w:tcPr>
          <w:p w:rsidR="001F14D4" w:rsidRPr="00A5082D" w:rsidRDefault="001F14D4" w:rsidP="00A5082D"/>
        </w:tc>
        <w:tc>
          <w:tcPr>
            <w:tcW w:w="1272" w:type="dxa"/>
            <w:vMerge w:val="restart"/>
            <w:shd w:val="pct15" w:color="auto" w:fill="auto"/>
          </w:tcPr>
          <w:p w:rsidR="001F14D4" w:rsidRPr="00A5082D" w:rsidRDefault="001F14D4" w:rsidP="00A5082D">
            <w:r w:rsidRPr="00A5082D">
              <w:t>Datums</w:t>
            </w:r>
          </w:p>
        </w:tc>
        <w:tc>
          <w:tcPr>
            <w:tcW w:w="1798" w:type="dxa"/>
            <w:gridSpan w:val="3"/>
            <w:shd w:val="pct15" w:color="auto" w:fill="auto"/>
          </w:tcPr>
          <w:p w:rsidR="001F14D4" w:rsidRPr="00A5082D" w:rsidRDefault="001F14D4" w:rsidP="00A5082D">
            <w:r w:rsidRPr="00A5082D">
              <w:t>Novērojumi</w:t>
            </w:r>
          </w:p>
        </w:tc>
      </w:tr>
      <w:tr w:rsidR="001F14D4" w:rsidRPr="00A5082D" w:rsidTr="00CC225F">
        <w:trPr>
          <w:trHeight w:val="341"/>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val="restart"/>
          </w:tcPr>
          <w:p w:rsidR="001F14D4" w:rsidRPr="00A5082D" w:rsidRDefault="001F14D4" w:rsidP="00A5082D">
            <w:r w:rsidRPr="00A5082D">
              <w:t>Pirms iesniegšanas EK un UNFCCC</w:t>
            </w:r>
          </w:p>
        </w:tc>
        <w:tc>
          <w:tcPr>
            <w:tcW w:w="1754" w:type="dxa"/>
            <w:vMerge w:val="restart"/>
          </w:tcPr>
          <w:p w:rsidR="001F14D4" w:rsidRPr="00A5082D" w:rsidRDefault="001F14D4" w:rsidP="00A5082D">
            <w:r w:rsidRPr="00A5082D">
              <w:t>VARAM</w:t>
            </w:r>
          </w:p>
        </w:tc>
        <w:tc>
          <w:tcPr>
            <w:tcW w:w="1272" w:type="dxa"/>
            <w:vMerge/>
            <w:shd w:val="pct15" w:color="auto" w:fill="auto"/>
          </w:tcPr>
          <w:p w:rsidR="001F14D4" w:rsidRPr="00A5082D" w:rsidRDefault="001F14D4" w:rsidP="00A5082D"/>
        </w:tc>
        <w:tc>
          <w:tcPr>
            <w:tcW w:w="489" w:type="dxa"/>
            <w:shd w:val="pct15" w:color="auto" w:fill="auto"/>
          </w:tcPr>
          <w:p w:rsidR="001F14D4" w:rsidRPr="00A5082D" w:rsidRDefault="001F14D4" w:rsidP="00A5082D"/>
        </w:tc>
        <w:tc>
          <w:tcPr>
            <w:tcW w:w="1309" w:type="dxa"/>
            <w:gridSpan w:val="2"/>
            <w:shd w:val="pct15" w:color="auto" w:fill="auto"/>
          </w:tcPr>
          <w:p w:rsidR="001F14D4" w:rsidRPr="00A5082D" w:rsidRDefault="001F14D4" w:rsidP="00A5082D"/>
        </w:tc>
      </w:tr>
      <w:tr w:rsidR="001F14D4" w:rsidRPr="00A5082D" w:rsidTr="00CC225F">
        <w:trPr>
          <w:trHeight w:val="100"/>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tcPr>
          <w:p w:rsidR="001F14D4" w:rsidRPr="00A5082D" w:rsidRDefault="001F14D4" w:rsidP="00A5082D"/>
        </w:tc>
        <w:tc>
          <w:tcPr>
            <w:tcW w:w="1754" w:type="dxa"/>
            <w:vMerge/>
          </w:tcPr>
          <w:p w:rsidR="001F14D4" w:rsidRPr="00A5082D" w:rsidRDefault="001F14D4" w:rsidP="00A5082D"/>
        </w:tc>
        <w:tc>
          <w:tcPr>
            <w:tcW w:w="3070" w:type="dxa"/>
            <w:gridSpan w:val="4"/>
            <w:shd w:val="pct15" w:color="auto" w:fill="auto"/>
          </w:tcPr>
          <w:p w:rsidR="001F14D4" w:rsidRPr="00A5082D" w:rsidRDefault="001F14D4" w:rsidP="00A5082D">
            <w:r>
              <w:t>Izpildītājs</w:t>
            </w:r>
            <w:r w:rsidRPr="00A5082D">
              <w:t xml:space="preserve"> </w:t>
            </w:r>
          </w:p>
        </w:tc>
      </w:tr>
      <w:tr w:rsidR="001F14D4" w:rsidRPr="00A5082D" w:rsidTr="00CC225F">
        <w:trPr>
          <w:trHeight w:val="588"/>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tcPr>
          <w:p w:rsidR="001F14D4" w:rsidRPr="00A5082D" w:rsidRDefault="001F14D4" w:rsidP="00A5082D"/>
        </w:tc>
        <w:tc>
          <w:tcPr>
            <w:tcW w:w="1754" w:type="dxa"/>
            <w:vMerge/>
          </w:tcPr>
          <w:p w:rsidR="001F14D4" w:rsidRPr="00A5082D" w:rsidRDefault="001F14D4" w:rsidP="00A5082D"/>
        </w:tc>
        <w:tc>
          <w:tcPr>
            <w:tcW w:w="3070" w:type="dxa"/>
            <w:gridSpan w:val="4"/>
            <w:shd w:val="pct15" w:color="auto" w:fill="auto"/>
          </w:tcPr>
          <w:p w:rsidR="001F14D4" w:rsidRPr="00A5082D" w:rsidRDefault="001F14D4" w:rsidP="00A5082D">
            <w:r w:rsidRPr="00A5082D">
              <w:t>Dokumenti</w:t>
            </w:r>
          </w:p>
        </w:tc>
      </w:tr>
      <w:tr w:rsidR="001F14D4" w:rsidRPr="00A5082D" w:rsidTr="00CC225F">
        <w:trPr>
          <w:trHeight w:val="136"/>
        </w:trPr>
        <w:tc>
          <w:tcPr>
            <w:tcW w:w="2550" w:type="dxa"/>
            <w:vMerge/>
            <w:shd w:val="pct15" w:color="auto" w:fill="auto"/>
          </w:tcPr>
          <w:p w:rsidR="001F14D4" w:rsidRPr="00A5082D" w:rsidRDefault="001F14D4" w:rsidP="00A5082D"/>
        </w:tc>
        <w:tc>
          <w:tcPr>
            <w:tcW w:w="2551" w:type="dxa"/>
            <w:vMerge/>
            <w:shd w:val="pct15" w:color="auto" w:fill="auto"/>
          </w:tcPr>
          <w:p w:rsidR="001F14D4" w:rsidRPr="00A5082D" w:rsidRDefault="001F14D4" w:rsidP="00A5082D"/>
        </w:tc>
        <w:tc>
          <w:tcPr>
            <w:tcW w:w="3282" w:type="dxa"/>
            <w:vMerge/>
            <w:shd w:val="pct15" w:color="auto" w:fill="auto"/>
          </w:tcPr>
          <w:p w:rsidR="001F14D4" w:rsidRPr="00A5082D" w:rsidRDefault="001F14D4" w:rsidP="00A5082D"/>
        </w:tc>
        <w:tc>
          <w:tcPr>
            <w:tcW w:w="1535" w:type="dxa"/>
            <w:vMerge w:val="restart"/>
            <w:shd w:val="pct15" w:color="auto" w:fill="auto"/>
          </w:tcPr>
          <w:p w:rsidR="001F14D4" w:rsidRPr="00A5082D" w:rsidRDefault="001F14D4" w:rsidP="00A5082D">
            <w:r w:rsidRPr="00A5082D">
              <w:t>Datums</w:t>
            </w:r>
          </w:p>
        </w:tc>
        <w:tc>
          <w:tcPr>
            <w:tcW w:w="1754" w:type="dxa"/>
            <w:vMerge w:val="restart"/>
            <w:shd w:val="pct15" w:color="auto" w:fill="auto"/>
          </w:tcPr>
          <w:p w:rsidR="001F14D4" w:rsidRPr="00A5082D" w:rsidRDefault="001F14D4" w:rsidP="00A5082D">
            <w:r w:rsidRPr="00A5082D">
              <w:t>Atbildība</w:t>
            </w:r>
          </w:p>
        </w:tc>
        <w:tc>
          <w:tcPr>
            <w:tcW w:w="3070" w:type="dxa"/>
            <w:gridSpan w:val="4"/>
            <w:shd w:val="pct15" w:color="auto" w:fill="auto"/>
          </w:tcPr>
          <w:p w:rsidR="001F14D4" w:rsidRPr="00A5082D" w:rsidRDefault="001F14D4" w:rsidP="00A5082D">
            <w:r w:rsidRPr="00A5082D">
              <w:t>Pabeigts</w:t>
            </w:r>
          </w:p>
        </w:tc>
      </w:tr>
      <w:tr w:rsidR="001F14D4" w:rsidRPr="00A5082D" w:rsidTr="00CC225F">
        <w:trPr>
          <w:trHeight w:val="196"/>
        </w:trPr>
        <w:tc>
          <w:tcPr>
            <w:tcW w:w="2550" w:type="dxa"/>
            <w:vMerge/>
            <w:shd w:val="pct15" w:color="auto" w:fill="auto"/>
          </w:tcPr>
          <w:p w:rsidR="001F14D4" w:rsidRPr="00A5082D" w:rsidRDefault="001F14D4" w:rsidP="00A5082D"/>
        </w:tc>
        <w:tc>
          <w:tcPr>
            <w:tcW w:w="2551" w:type="dxa"/>
            <w:vMerge/>
            <w:shd w:val="pct15" w:color="auto" w:fill="auto"/>
          </w:tcPr>
          <w:p w:rsidR="001F14D4" w:rsidRPr="00A5082D" w:rsidRDefault="001F14D4" w:rsidP="00A5082D"/>
        </w:tc>
        <w:tc>
          <w:tcPr>
            <w:tcW w:w="3282" w:type="dxa"/>
            <w:vMerge/>
            <w:shd w:val="pct15" w:color="auto" w:fill="auto"/>
          </w:tcPr>
          <w:p w:rsidR="001F14D4" w:rsidRPr="00A5082D" w:rsidRDefault="001F14D4" w:rsidP="00A5082D"/>
        </w:tc>
        <w:tc>
          <w:tcPr>
            <w:tcW w:w="1535" w:type="dxa"/>
            <w:vMerge/>
            <w:shd w:val="pct15" w:color="auto" w:fill="auto"/>
          </w:tcPr>
          <w:p w:rsidR="001F14D4" w:rsidRPr="00A5082D" w:rsidRDefault="001F14D4" w:rsidP="00A5082D"/>
        </w:tc>
        <w:tc>
          <w:tcPr>
            <w:tcW w:w="1754" w:type="dxa"/>
            <w:vMerge/>
            <w:shd w:val="pct15" w:color="auto" w:fill="auto"/>
          </w:tcPr>
          <w:p w:rsidR="001F14D4" w:rsidRPr="00A5082D" w:rsidRDefault="001F14D4" w:rsidP="00A5082D"/>
        </w:tc>
        <w:tc>
          <w:tcPr>
            <w:tcW w:w="1272" w:type="dxa"/>
            <w:vMerge w:val="restart"/>
            <w:shd w:val="pct15" w:color="auto" w:fill="auto"/>
          </w:tcPr>
          <w:p w:rsidR="001F14D4" w:rsidRPr="00A5082D" w:rsidRDefault="001F14D4" w:rsidP="00A5082D">
            <w:r w:rsidRPr="00A5082D">
              <w:t>Datums</w:t>
            </w:r>
          </w:p>
        </w:tc>
        <w:tc>
          <w:tcPr>
            <w:tcW w:w="1798" w:type="dxa"/>
            <w:gridSpan w:val="3"/>
            <w:shd w:val="pct15" w:color="auto" w:fill="auto"/>
          </w:tcPr>
          <w:p w:rsidR="001F14D4" w:rsidRPr="00A5082D" w:rsidRDefault="001F14D4" w:rsidP="00A5082D">
            <w:r w:rsidRPr="00A5082D">
              <w:t>Novērojumi</w:t>
            </w:r>
          </w:p>
        </w:tc>
      </w:tr>
      <w:tr w:rsidR="001F14D4" w:rsidRPr="00A5082D" w:rsidTr="00CC225F">
        <w:trPr>
          <w:trHeight w:val="641"/>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val="restart"/>
          </w:tcPr>
          <w:p w:rsidR="001F14D4" w:rsidRPr="00A5082D" w:rsidRDefault="001F14D4" w:rsidP="00A5082D">
            <w:r>
              <w:t>Janvāris</w:t>
            </w:r>
            <w:r w:rsidRPr="00A5082D">
              <w:t>– februāris</w:t>
            </w:r>
          </w:p>
        </w:tc>
        <w:tc>
          <w:tcPr>
            <w:tcW w:w="1754" w:type="dxa"/>
            <w:vMerge w:val="restart"/>
          </w:tcPr>
          <w:p w:rsidR="001F14D4" w:rsidRPr="00A5082D" w:rsidRDefault="001F14D4" w:rsidP="00A5082D">
            <w:r w:rsidRPr="00A5082D">
              <w:t>Neatkarīgs eksperts</w:t>
            </w:r>
          </w:p>
        </w:tc>
        <w:tc>
          <w:tcPr>
            <w:tcW w:w="1272" w:type="dxa"/>
            <w:vMerge/>
            <w:shd w:val="pct15" w:color="auto" w:fill="auto"/>
          </w:tcPr>
          <w:p w:rsidR="001F14D4" w:rsidRPr="00A5082D" w:rsidRDefault="001F14D4" w:rsidP="00A5082D"/>
        </w:tc>
        <w:tc>
          <w:tcPr>
            <w:tcW w:w="1173" w:type="dxa"/>
            <w:gridSpan w:val="2"/>
            <w:shd w:val="pct15" w:color="auto" w:fill="auto"/>
          </w:tcPr>
          <w:p w:rsidR="001F14D4" w:rsidRPr="00A5082D" w:rsidRDefault="001F14D4" w:rsidP="00A5082D"/>
        </w:tc>
        <w:tc>
          <w:tcPr>
            <w:tcW w:w="625" w:type="dxa"/>
            <w:shd w:val="pct15" w:color="auto" w:fill="auto"/>
          </w:tcPr>
          <w:p w:rsidR="001F14D4" w:rsidRPr="00A5082D" w:rsidRDefault="001F14D4" w:rsidP="00A5082D"/>
        </w:tc>
      </w:tr>
      <w:tr w:rsidR="001F14D4" w:rsidRPr="00A5082D" w:rsidTr="00CC225F">
        <w:trPr>
          <w:trHeight w:val="100"/>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tcPr>
          <w:p w:rsidR="001F14D4" w:rsidRPr="00A5082D" w:rsidRDefault="001F14D4" w:rsidP="00A5082D"/>
        </w:tc>
        <w:tc>
          <w:tcPr>
            <w:tcW w:w="1754" w:type="dxa"/>
            <w:vMerge/>
          </w:tcPr>
          <w:p w:rsidR="001F14D4" w:rsidRPr="00A5082D" w:rsidRDefault="001F14D4" w:rsidP="00A5082D"/>
        </w:tc>
        <w:tc>
          <w:tcPr>
            <w:tcW w:w="3070" w:type="dxa"/>
            <w:gridSpan w:val="4"/>
            <w:shd w:val="pct15" w:color="auto" w:fill="auto"/>
          </w:tcPr>
          <w:p w:rsidR="001F14D4" w:rsidRPr="00A5082D" w:rsidRDefault="001F14D4" w:rsidP="00A5082D">
            <w:r>
              <w:t>Izpildītājs</w:t>
            </w:r>
            <w:r w:rsidRPr="00A5082D">
              <w:t xml:space="preserve"> </w:t>
            </w:r>
          </w:p>
        </w:tc>
      </w:tr>
      <w:tr w:rsidR="001F14D4" w:rsidRPr="00A5082D" w:rsidTr="00CC225F">
        <w:trPr>
          <w:trHeight w:val="70"/>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tcPr>
          <w:p w:rsidR="001F14D4" w:rsidRPr="00A5082D" w:rsidRDefault="001F14D4" w:rsidP="00A5082D"/>
        </w:tc>
        <w:tc>
          <w:tcPr>
            <w:tcW w:w="1754" w:type="dxa"/>
            <w:vMerge/>
          </w:tcPr>
          <w:p w:rsidR="001F14D4" w:rsidRPr="00A5082D" w:rsidRDefault="001F14D4" w:rsidP="00A5082D"/>
        </w:tc>
        <w:tc>
          <w:tcPr>
            <w:tcW w:w="3070" w:type="dxa"/>
            <w:gridSpan w:val="4"/>
            <w:shd w:val="pct15" w:color="auto" w:fill="auto"/>
          </w:tcPr>
          <w:p w:rsidR="001F14D4" w:rsidRPr="00A5082D" w:rsidRDefault="001F14D4" w:rsidP="00A5082D">
            <w:r w:rsidRPr="00A5082D">
              <w:t>Dokumenti</w:t>
            </w:r>
          </w:p>
        </w:tc>
      </w:tr>
      <w:tr w:rsidR="001F14D4" w:rsidRPr="00A5082D" w:rsidTr="00CC225F">
        <w:trPr>
          <w:trHeight w:val="136"/>
        </w:trPr>
        <w:tc>
          <w:tcPr>
            <w:tcW w:w="2550" w:type="dxa"/>
            <w:vMerge/>
            <w:shd w:val="pct15" w:color="auto" w:fill="auto"/>
          </w:tcPr>
          <w:p w:rsidR="001F14D4" w:rsidRPr="00A5082D" w:rsidRDefault="001F14D4" w:rsidP="00A5082D"/>
        </w:tc>
        <w:tc>
          <w:tcPr>
            <w:tcW w:w="2551" w:type="dxa"/>
            <w:vMerge/>
            <w:shd w:val="pct15" w:color="auto" w:fill="auto"/>
          </w:tcPr>
          <w:p w:rsidR="001F14D4" w:rsidRPr="00A5082D" w:rsidRDefault="001F14D4" w:rsidP="00A5082D"/>
        </w:tc>
        <w:tc>
          <w:tcPr>
            <w:tcW w:w="3282" w:type="dxa"/>
            <w:vMerge w:val="restart"/>
            <w:shd w:val="pct15" w:color="auto" w:fill="auto"/>
          </w:tcPr>
          <w:p w:rsidR="001F14D4" w:rsidRPr="00A5082D" w:rsidRDefault="001F14D4" w:rsidP="00A5082D">
            <w:r w:rsidRPr="00A5082D">
              <w:t>Procedūra</w:t>
            </w:r>
          </w:p>
        </w:tc>
        <w:tc>
          <w:tcPr>
            <w:tcW w:w="1535" w:type="dxa"/>
            <w:vMerge w:val="restart"/>
            <w:shd w:val="pct15" w:color="auto" w:fill="auto"/>
          </w:tcPr>
          <w:p w:rsidR="001F14D4" w:rsidRPr="00A5082D" w:rsidRDefault="001F14D4" w:rsidP="00A5082D">
            <w:r w:rsidRPr="00A5082D">
              <w:t>Datums</w:t>
            </w:r>
          </w:p>
        </w:tc>
        <w:tc>
          <w:tcPr>
            <w:tcW w:w="1754" w:type="dxa"/>
            <w:vMerge w:val="restart"/>
            <w:shd w:val="pct15" w:color="auto" w:fill="auto"/>
          </w:tcPr>
          <w:p w:rsidR="001F14D4" w:rsidRPr="00A5082D" w:rsidRDefault="001F14D4" w:rsidP="00A5082D">
            <w:r w:rsidRPr="00A5082D">
              <w:t>Atbildība</w:t>
            </w:r>
          </w:p>
        </w:tc>
        <w:tc>
          <w:tcPr>
            <w:tcW w:w="3070" w:type="dxa"/>
            <w:gridSpan w:val="4"/>
            <w:shd w:val="pct15" w:color="auto" w:fill="auto"/>
          </w:tcPr>
          <w:p w:rsidR="001F14D4" w:rsidRPr="00A5082D" w:rsidRDefault="001F14D4" w:rsidP="00A5082D">
            <w:r w:rsidRPr="00A5082D">
              <w:t>Pabeigts</w:t>
            </w:r>
          </w:p>
        </w:tc>
      </w:tr>
      <w:tr w:rsidR="001F14D4" w:rsidRPr="00A5082D" w:rsidTr="00CC225F">
        <w:trPr>
          <w:trHeight w:val="196"/>
        </w:trPr>
        <w:tc>
          <w:tcPr>
            <w:tcW w:w="2550" w:type="dxa"/>
            <w:vMerge/>
            <w:shd w:val="pct15" w:color="auto" w:fill="auto"/>
          </w:tcPr>
          <w:p w:rsidR="001F14D4" w:rsidRPr="00A5082D" w:rsidRDefault="001F14D4" w:rsidP="00A5082D"/>
        </w:tc>
        <w:tc>
          <w:tcPr>
            <w:tcW w:w="2551" w:type="dxa"/>
            <w:vMerge/>
            <w:shd w:val="pct15" w:color="auto" w:fill="auto"/>
          </w:tcPr>
          <w:p w:rsidR="001F14D4" w:rsidRPr="00A5082D" w:rsidRDefault="001F14D4" w:rsidP="00A5082D"/>
        </w:tc>
        <w:tc>
          <w:tcPr>
            <w:tcW w:w="3282" w:type="dxa"/>
            <w:vMerge/>
            <w:shd w:val="pct15" w:color="auto" w:fill="auto"/>
          </w:tcPr>
          <w:p w:rsidR="001F14D4" w:rsidRPr="00A5082D" w:rsidRDefault="001F14D4" w:rsidP="00A5082D"/>
        </w:tc>
        <w:tc>
          <w:tcPr>
            <w:tcW w:w="1535" w:type="dxa"/>
            <w:vMerge/>
            <w:shd w:val="pct15" w:color="auto" w:fill="auto"/>
          </w:tcPr>
          <w:p w:rsidR="001F14D4" w:rsidRPr="00A5082D" w:rsidRDefault="001F14D4" w:rsidP="00A5082D"/>
        </w:tc>
        <w:tc>
          <w:tcPr>
            <w:tcW w:w="1754" w:type="dxa"/>
            <w:vMerge/>
            <w:shd w:val="pct15" w:color="auto" w:fill="auto"/>
          </w:tcPr>
          <w:p w:rsidR="001F14D4" w:rsidRPr="00A5082D" w:rsidRDefault="001F14D4" w:rsidP="00A5082D"/>
        </w:tc>
        <w:tc>
          <w:tcPr>
            <w:tcW w:w="1272" w:type="dxa"/>
            <w:vMerge w:val="restart"/>
            <w:shd w:val="pct15" w:color="auto" w:fill="auto"/>
          </w:tcPr>
          <w:p w:rsidR="001F14D4" w:rsidRPr="00A5082D" w:rsidRDefault="001F14D4" w:rsidP="00A5082D">
            <w:r w:rsidRPr="00A5082D">
              <w:t>Datums</w:t>
            </w:r>
          </w:p>
        </w:tc>
        <w:tc>
          <w:tcPr>
            <w:tcW w:w="1798" w:type="dxa"/>
            <w:gridSpan w:val="3"/>
            <w:shd w:val="pct15" w:color="auto" w:fill="auto"/>
          </w:tcPr>
          <w:p w:rsidR="001F14D4" w:rsidRPr="00A5082D" w:rsidRDefault="001F14D4" w:rsidP="00A5082D">
            <w:r w:rsidRPr="00A5082D">
              <w:t>Novērojumi</w:t>
            </w:r>
          </w:p>
        </w:tc>
      </w:tr>
      <w:tr w:rsidR="001F14D4" w:rsidRPr="00A5082D" w:rsidTr="00CC225F">
        <w:trPr>
          <w:trHeight w:val="641"/>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val="restart"/>
          </w:tcPr>
          <w:p w:rsidR="001F14D4" w:rsidRPr="00A5082D" w:rsidRDefault="001F14D4" w:rsidP="00A5082D">
            <w:r w:rsidRPr="00A5082D">
              <w:t>Pārbaudiet, vai nepastāv neatbilstības NIZ</w:t>
            </w:r>
            <w:r>
              <w:t xml:space="preserve"> kopsavilkuma un paragrāfu 1, 2 </w:t>
            </w:r>
            <w:r w:rsidRPr="00A5082D">
              <w:t>un 10 informācijā salīdz</w:t>
            </w:r>
            <w:r>
              <w:t>inājumā ar nozaru paragrāfiem 3–8</w:t>
            </w:r>
          </w:p>
        </w:tc>
        <w:tc>
          <w:tcPr>
            <w:tcW w:w="1535" w:type="dxa"/>
            <w:vMerge w:val="restart"/>
          </w:tcPr>
          <w:p w:rsidR="001F14D4" w:rsidRPr="00A5082D" w:rsidRDefault="001F14D4" w:rsidP="00A5082D">
            <w:r>
              <w:t>Janvāris</w:t>
            </w:r>
            <w:r w:rsidRPr="00A5082D">
              <w:t>– februāris</w:t>
            </w:r>
          </w:p>
        </w:tc>
        <w:tc>
          <w:tcPr>
            <w:tcW w:w="1754" w:type="dxa"/>
            <w:vMerge w:val="restart"/>
          </w:tcPr>
          <w:p w:rsidR="001F14D4" w:rsidRPr="00A5082D" w:rsidRDefault="001F14D4" w:rsidP="00A5082D">
            <w:r w:rsidRPr="00A5082D">
              <w:t>Neatkarīgs eksperts</w:t>
            </w:r>
          </w:p>
        </w:tc>
        <w:tc>
          <w:tcPr>
            <w:tcW w:w="1272" w:type="dxa"/>
            <w:vMerge/>
            <w:shd w:val="pct15" w:color="auto" w:fill="auto"/>
          </w:tcPr>
          <w:p w:rsidR="001F14D4" w:rsidRPr="00A5082D" w:rsidRDefault="001F14D4" w:rsidP="00A5082D"/>
        </w:tc>
        <w:tc>
          <w:tcPr>
            <w:tcW w:w="1173" w:type="dxa"/>
            <w:gridSpan w:val="2"/>
            <w:shd w:val="pct15" w:color="auto" w:fill="auto"/>
          </w:tcPr>
          <w:p w:rsidR="001F14D4" w:rsidRPr="00A5082D" w:rsidRDefault="001F14D4" w:rsidP="00A5082D"/>
        </w:tc>
        <w:tc>
          <w:tcPr>
            <w:tcW w:w="625" w:type="dxa"/>
            <w:shd w:val="pct15" w:color="auto" w:fill="auto"/>
          </w:tcPr>
          <w:p w:rsidR="001F14D4" w:rsidRPr="00A5082D" w:rsidRDefault="001F14D4" w:rsidP="00A5082D"/>
        </w:tc>
      </w:tr>
      <w:tr w:rsidR="001F14D4" w:rsidRPr="00A5082D" w:rsidTr="00CC225F">
        <w:trPr>
          <w:trHeight w:val="100"/>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tcPr>
          <w:p w:rsidR="001F14D4" w:rsidRPr="00A5082D" w:rsidRDefault="001F14D4" w:rsidP="00A5082D"/>
        </w:tc>
        <w:tc>
          <w:tcPr>
            <w:tcW w:w="1754" w:type="dxa"/>
            <w:vMerge/>
          </w:tcPr>
          <w:p w:rsidR="001F14D4" w:rsidRPr="00A5082D" w:rsidRDefault="001F14D4" w:rsidP="00A5082D"/>
        </w:tc>
        <w:tc>
          <w:tcPr>
            <w:tcW w:w="3070" w:type="dxa"/>
            <w:gridSpan w:val="4"/>
            <w:shd w:val="pct15" w:color="auto" w:fill="auto"/>
          </w:tcPr>
          <w:p w:rsidR="001F14D4" w:rsidRPr="00A5082D" w:rsidRDefault="001F14D4" w:rsidP="00A5082D">
            <w:r>
              <w:t>Izpildītājs</w:t>
            </w:r>
            <w:r w:rsidRPr="00A5082D">
              <w:t xml:space="preserve"> </w:t>
            </w:r>
          </w:p>
        </w:tc>
      </w:tr>
      <w:tr w:rsidR="001F14D4" w:rsidRPr="00A5082D" w:rsidTr="00CC225F">
        <w:trPr>
          <w:trHeight w:val="100"/>
        </w:trPr>
        <w:tc>
          <w:tcPr>
            <w:tcW w:w="2550" w:type="dxa"/>
            <w:vMerge/>
          </w:tcPr>
          <w:p w:rsidR="001F14D4" w:rsidRPr="00A5082D" w:rsidRDefault="001F14D4" w:rsidP="00A5082D"/>
        </w:tc>
        <w:tc>
          <w:tcPr>
            <w:tcW w:w="2551" w:type="dxa"/>
            <w:vMerge/>
          </w:tcPr>
          <w:p w:rsidR="001F14D4" w:rsidRPr="00A5082D" w:rsidRDefault="001F14D4" w:rsidP="00A5082D"/>
        </w:tc>
        <w:tc>
          <w:tcPr>
            <w:tcW w:w="3282" w:type="dxa"/>
            <w:vMerge/>
          </w:tcPr>
          <w:p w:rsidR="001F14D4" w:rsidRPr="00A5082D" w:rsidRDefault="001F14D4" w:rsidP="00A5082D"/>
        </w:tc>
        <w:tc>
          <w:tcPr>
            <w:tcW w:w="1535" w:type="dxa"/>
            <w:vMerge/>
          </w:tcPr>
          <w:p w:rsidR="001F14D4" w:rsidRPr="00A5082D" w:rsidRDefault="001F14D4" w:rsidP="00A5082D"/>
        </w:tc>
        <w:tc>
          <w:tcPr>
            <w:tcW w:w="1754" w:type="dxa"/>
            <w:vMerge/>
          </w:tcPr>
          <w:p w:rsidR="001F14D4" w:rsidRPr="00A5082D" w:rsidRDefault="001F14D4" w:rsidP="00A5082D"/>
        </w:tc>
        <w:tc>
          <w:tcPr>
            <w:tcW w:w="3070" w:type="dxa"/>
            <w:gridSpan w:val="4"/>
            <w:shd w:val="pct15" w:color="auto" w:fill="auto"/>
          </w:tcPr>
          <w:p w:rsidR="001F14D4" w:rsidRPr="00A5082D" w:rsidRDefault="001F14D4" w:rsidP="00A5082D">
            <w:r w:rsidRPr="00A5082D">
              <w:t>Dokumenti</w:t>
            </w:r>
          </w:p>
        </w:tc>
      </w:tr>
    </w:tbl>
    <w:p w:rsidR="001F14D4" w:rsidRPr="00A5082D" w:rsidRDefault="001F14D4" w:rsidP="00A5082D">
      <w:pPr>
        <w:rPr>
          <w:b/>
          <w:bCs/>
          <w:iCs/>
        </w:rPr>
      </w:pPr>
      <w:bookmarkStart w:id="9" w:name="_Toc231015854"/>
    </w:p>
    <w:p w:rsidR="001F14D4" w:rsidRPr="009F7FF7" w:rsidRDefault="001F14D4" w:rsidP="00A5082D">
      <w:r w:rsidRPr="00A5082D">
        <w:rPr>
          <w:b/>
          <w:bCs/>
          <w:iCs/>
        </w:rPr>
        <w:t xml:space="preserve">D. </w:t>
      </w:r>
      <w:bookmarkEnd w:id="9"/>
      <w:r w:rsidRPr="00A5082D">
        <w:rPr>
          <w:b/>
          <w:bCs/>
          <w:iCs/>
        </w:rPr>
        <w:t>Salīdzināmība</w:t>
      </w:r>
      <w:r>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6"/>
        <w:gridCol w:w="2900"/>
        <w:gridCol w:w="3252"/>
        <w:gridCol w:w="1622"/>
        <w:gridCol w:w="2029"/>
        <w:gridCol w:w="992"/>
        <w:gridCol w:w="496"/>
        <w:gridCol w:w="955"/>
      </w:tblGrid>
      <w:tr w:rsidR="001F14D4" w:rsidRPr="00A5082D" w:rsidTr="00466BD0">
        <w:trPr>
          <w:trHeight w:val="265"/>
        </w:trPr>
        <w:tc>
          <w:tcPr>
            <w:tcW w:w="2496"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900" w:type="dxa"/>
            <w:vMerge w:val="restart"/>
            <w:shd w:val="pct15" w:color="auto" w:fill="auto"/>
          </w:tcPr>
          <w:p w:rsidR="001F14D4" w:rsidRPr="00A5082D" w:rsidRDefault="001F14D4" w:rsidP="00A5082D">
            <w:r w:rsidRPr="00A5082D">
              <w:t>KK aktivitātes vai KK pārbaude</w:t>
            </w:r>
          </w:p>
        </w:tc>
        <w:tc>
          <w:tcPr>
            <w:tcW w:w="3252" w:type="dxa"/>
            <w:vMerge w:val="restart"/>
            <w:shd w:val="pct15" w:color="auto" w:fill="auto"/>
          </w:tcPr>
          <w:p w:rsidR="001F14D4" w:rsidRPr="00A5082D" w:rsidRDefault="001F14D4" w:rsidP="00A5082D">
            <w:r w:rsidRPr="00A5082D">
              <w:t>Procedūra</w:t>
            </w:r>
          </w:p>
        </w:tc>
        <w:tc>
          <w:tcPr>
            <w:tcW w:w="1622" w:type="dxa"/>
            <w:vMerge w:val="restart"/>
            <w:shd w:val="pct15" w:color="auto" w:fill="auto"/>
          </w:tcPr>
          <w:p w:rsidR="001F14D4" w:rsidRPr="00A5082D" w:rsidRDefault="001F14D4" w:rsidP="00A5082D">
            <w:r w:rsidRPr="00A5082D">
              <w:t>Datums</w:t>
            </w:r>
          </w:p>
        </w:tc>
        <w:tc>
          <w:tcPr>
            <w:tcW w:w="2029" w:type="dxa"/>
            <w:vMerge w:val="restart"/>
            <w:shd w:val="pct15" w:color="auto" w:fill="auto"/>
          </w:tcPr>
          <w:p w:rsidR="001F14D4" w:rsidRPr="00A5082D" w:rsidRDefault="001F14D4" w:rsidP="00A5082D">
            <w:r w:rsidRPr="00A5082D">
              <w:t>Atbildība</w:t>
            </w:r>
          </w:p>
        </w:tc>
        <w:tc>
          <w:tcPr>
            <w:tcW w:w="2443" w:type="dxa"/>
            <w:gridSpan w:val="3"/>
            <w:shd w:val="pct15" w:color="auto" w:fill="auto"/>
          </w:tcPr>
          <w:p w:rsidR="001F14D4" w:rsidRPr="00A5082D" w:rsidRDefault="001F14D4" w:rsidP="00A5082D">
            <w:r w:rsidRPr="00A5082D">
              <w:t>Pabeigts</w:t>
            </w:r>
          </w:p>
        </w:tc>
      </w:tr>
      <w:tr w:rsidR="001F14D4" w:rsidRPr="00A5082D" w:rsidTr="00466BD0">
        <w:trPr>
          <w:trHeight w:val="203"/>
        </w:trPr>
        <w:tc>
          <w:tcPr>
            <w:tcW w:w="2496" w:type="dxa"/>
            <w:vMerge/>
            <w:shd w:val="pct15" w:color="auto" w:fill="auto"/>
          </w:tcPr>
          <w:p w:rsidR="001F14D4" w:rsidRPr="00A5082D" w:rsidRDefault="001F14D4" w:rsidP="00A5082D"/>
        </w:tc>
        <w:tc>
          <w:tcPr>
            <w:tcW w:w="2900" w:type="dxa"/>
            <w:vMerge/>
            <w:shd w:val="pct15" w:color="auto" w:fill="auto"/>
          </w:tcPr>
          <w:p w:rsidR="001F14D4" w:rsidRPr="00A5082D" w:rsidRDefault="001F14D4" w:rsidP="00A5082D"/>
        </w:tc>
        <w:tc>
          <w:tcPr>
            <w:tcW w:w="3252" w:type="dxa"/>
            <w:vMerge/>
            <w:shd w:val="pct15" w:color="auto" w:fill="auto"/>
          </w:tcPr>
          <w:p w:rsidR="001F14D4" w:rsidRPr="00A5082D" w:rsidRDefault="001F14D4" w:rsidP="00A5082D"/>
        </w:tc>
        <w:tc>
          <w:tcPr>
            <w:tcW w:w="1622" w:type="dxa"/>
            <w:vMerge/>
            <w:shd w:val="pct15" w:color="auto" w:fill="auto"/>
          </w:tcPr>
          <w:p w:rsidR="001F14D4" w:rsidRPr="00A5082D" w:rsidRDefault="001F14D4" w:rsidP="00A5082D"/>
        </w:tc>
        <w:tc>
          <w:tcPr>
            <w:tcW w:w="2029" w:type="dxa"/>
            <w:vMerge/>
            <w:shd w:val="pct15" w:color="auto" w:fill="auto"/>
          </w:tcPr>
          <w:p w:rsidR="001F14D4" w:rsidRPr="00A5082D" w:rsidRDefault="001F14D4" w:rsidP="00A5082D"/>
        </w:tc>
        <w:tc>
          <w:tcPr>
            <w:tcW w:w="992" w:type="dxa"/>
            <w:vMerge w:val="restart"/>
            <w:shd w:val="pct15" w:color="auto" w:fill="auto"/>
          </w:tcPr>
          <w:p w:rsidR="001F14D4" w:rsidRPr="00A5082D" w:rsidRDefault="001F14D4" w:rsidP="00A5082D">
            <w:r w:rsidRPr="00A5082D">
              <w:t>Datums</w:t>
            </w:r>
          </w:p>
        </w:tc>
        <w:tc>
          <w:tcPr>
            <w:tcW w:w="1451" w:type="dxa"/>
            <w:gridSpan w:val="2"/>
            <w:shd w:val="pct15" w:color="auto" w:fill="auto"/>
          </w:tcPr>
          <w:p w:rsidR="001F14D4" w:rsidRPr="00A5082D" w:rsidRDefault="001F14D4" w:rsidP="00A5082D">
            <w:r w:rsidRPr="00A5082D">
              <w:t>Novēroju</w:t>
            </w:r>
            <w:r>
              <w:softHyphen/>
            </w:r>
            <w:r w:rsidRPr="00A5082D">
              <w:t>mi</w:t>
            </w:r>
          </w:p>
        </w:tc>
      </w:tr>
      <w:tr w:rsidR="001F14D4" w:rsidRPr="00A5082D" w:rsidTr="00466BD0">
        <w:trPr>
          <w:trHeight w:val="664"/>
        </w:trPr>
        <w:tc>
          <w:tcPr>
            <w:tcW w:w="2496" w:type="dxa"/>
            <w:vMerge w:val="restart"/>
          </w:tcPr>
          <w:p w:rsidR="001F14D4" w:rsidRPr="00A5082D" w:rsidRDefault="001F14D4" w:rsidP="00A5082D">
            <w:r w:rsidRPr="00A5082D">
              <w:t xml:space="preserve">D.1. Inventarizācijā izmantotās metodes un forma </w:t>
            </w:r>
            <w:r>
              <w:t>atbilst salīdzināmības prasībām</w:t>
            </w:r>
          </w:p>
        </w:tc>
        <w:tc>
          <w:tcPr>
            <w:tcW w:w="2900" w:type="dxa"/>
            <w:vMerge w:val="restart"/>
          </w:tcPr>
          <w:p w:rsidR="001F14D4" w:rsidRPr="00A5082D" w:rsidRDefault="001F14D4" w:rsidP="00A5082D">
            <w:r w:rsidRPr="00A5082D">
              <w:t>Pārliecinieties, vai inventarizācijas aprēķinos izmantot</w:t>
            </w:r>
            <w:r>
              <w:t>ā metodoloģija atbilst prasībām</w:t>
            </w:r>
            <w:r w:rsidRPr="00A5082D">
              <w:t xml:space="preserve"> </w:t>
            </w:r>
          </w:p>
        </w:tc>
        <w:tc>
          <w:tcPr>
            <w:tcW w:w="3252" w:type="dxa"/>
            <w:vMerge w:val="restart"/>
          </w:tcPr>
          <w:p w:rsidR="001F14D4" w:rsidRPr="00A5082D" w:rsidRDefault="001F14D4" w:rsidP="00A5082D">
            <w:r w:rsidRPr="00A5082D">
              <w:t>Pārliecinieties, ka inventarizācijas aprēķini j</w:t>
            </w:r>
            <w:r>
              <w:t>ūsu aprēķinu sfērā atbilst 1996 </w:t>
            </w:r>
            <w:r w:rsidRPr="00A5082D">
              <w:t>KPS</w:t>
            </w:r>
            <w:r>
              <w:t>P, 2000 LPV vai LPV ZIZIMM 2003</w:t>
            </w:r>
            <w:r w:rsidRPr="00A5082D">
              <w:t xml:space="preserve"> </w:t>
            </w:r>
          </w:p>
        </w:tc>
        <w:tc>
          <w:tcPr>
            <w:tcW w:w="1622" w:type="dxa"/>
            <w:vMerge w:val="restart"/>
          </w:tcPr>
          <w:p w:rsidR="001F14D4" w:rsidRPr="00A5082D" w:rsidRDefault="001F14D4" w:rsidP="00A5082D">
            <w:bookmarkStart w:id="10" w:name="_Hlt219613801"/>
            <w:bookmarkStart w:id="11" w:name="_Hlt219606724"/>
            <w:bookmarkStart w:id="12" w:name="_Hlt219606763"/>
            <w:bookmarkStart w:id="13" w:name="_Hlt219533247"/>
            <w:bookmarkStart w:id="14" w:name="_Hlt219533302"/>
            <w:bookmarkStart w:id="15" w:name="_Hlt219533463"/>
            <w:bookmarkStart w:id="16" w:name="_Hlt219533388"/>
            <w:r w:rsidRPr="00A5082D">
              <w:t xml:space="preserve">Pirms datu iesniegšanas  </w:t>
            </w:r>
            <w:bookmarkEnd w:id="10"/>
            <w:bookmarkEnd w:id="11"/>
            <w:bookmarkEnd w:id="12"/>
            <w:bookmarkEnd w:id="13"/>
            <w:bookmarkEnd w:id="14"/>
            <w:bookmarkEnd w:id="15"/>
            <w:bookmarkEnd w:id="16"/>
            <w:r w:rsidRPr="00A5082D">
              <w:t>VARAM</w:t>
            </w:r>
          </w:p>
        </w:tc>
        <w:tc>
          <w:tcPr>
            <w:tcW w:w="2029" w:type="dxa"/>
            <w:vMerge w:val="restart"/>
          </w:tcPr>
          <w:p w:rsidR="001F14D4" w:rsidRPr="00A5082D" w:rsidRDefault="001F14D4" w:rsidP="00A5082D">
            <w:r w:rsidRPr="00A5082D">
              <w:t>Nozares eksperts</w:t>
            </w:r>
          </w:p>
        </w:tc>
        <w:tc>
          <w:tcPr>
            <w:tcW w:w="992" w:type="dxa"/>
            <w:vMerge/>
            <w:shd w:val="pct15" w:color="auto" w:fill="auto"/>
          </w:tcPr>
          <w:p w:rsidR="001F14D4" w:rsidRPr="00A5082D" w:rsidRDefault="001F14D4" w:rsidP="00A5082D"/>
        </w:tc>
        <w:tc>
          <w:tcPr>
            <w:tcW w:w="496" w:type="dxa"/>
            <w:shd w:val="pct15" w:color="auto" w:fill="auto"/>
          </w:tcPr>
          <w:p w:rsidR="001F14D4" w:rsidRPr="00A5082D" w:rsidRDefault="001F14D4" w:rsidP="00A5082D"/>
        </w:tc>
        <w:tc>
          <w:tcPr>
            <w:tcW w:w="955" w:type="dxa"/>
            <w:shd w:val="pct15" w:color="auto" w:fill="auto"/>
          </w:tcPr>
          <w:p w:rsidR="001F14D4" w:rsidRPr="00A5082D" w:rsidRDefault="001F14D4" w:rsidP="00A5082D"/>
        </w:tc>
      </w:tr>
      <w:tr w:rsidR="001F14D4" w:rsidRPr="00A5082D" w:rsidTr="00466BD0">
        <w:trPr>
          <w:trHeight w:val="103"/>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tcPr>
          <w:p w:rsidR="001F14D4" w:rsidRPr="00A5082D" w:rsidRDefault="001F14D4" w:rsidP="00A5082D"/>
        </w:tc>
        <w:tc>
          <w:tcPr>
            <w:tcW w:w="2029" w:type="dxa"/>
            <w:vMerge/>
          </w:tcPr>
          <w:p w:rsidR="001F14D4" w:rsidRPr="00A5082D" w:rsidRDefault="001F14D4" w:rsidP="00A5082D"/>
        </w:tc>
        <w:tc>
          <w:tcPr>
            <w:tcW w:w="2443" w:type="dxa"/>
            <w:gridSpan w:val="3"/>
            <w:shd w:val="pct15" w:color="auto" w:fill="auto"/>
          </w:tcPr>
          <w:p w:rsidR="001F14D4" w:rsidRPr="00A5082D" w:rsidRDefault="001F14D4" w:rsidP="00A5082D">
            <w:r>
              <w:t>Izpildītājs</w:t>
            </w:r>
            <w:r w:rsidRPr="00A5082D">
              <w:t xml:space="preserve"> </w:t>
            </w:r>
          </w:p>
        </w:tc>
      </w:tr>
      <w:tr w:rsidR="001F14D4" w:rsidRPr="00A5082D" w:rsidTr="00466BD0">
        <w:trPr>
          <w:trHeight w:val="103"/>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tcPr>
          <w:p w:rsidR="001F14D4" w:rsidRPr="00A5082D" w:rsidRDefault="001F14D4" w:rsidP="00A5082D"/>
        </w:tc>
        <w:tc>
          <w:tcPr>
            <w:tcW w:w="2029" w:type="dxa"/>
            <w:vMerge/>
          </w:tcPr>
          <w:p w:rsidR="001F14D4" w:rsidRPr="00A5082D" w:rsidRDefault="001F14D4" w:rsidP="00A5082D"/>
        </w:tc>
        <w:tc>
          <w:tcPr>
            <w:tcW w:w="2443" w:type="dxa"/>
            <w:gridSpan w:val="3"/>
            <w:shd w:val="pct15" w:color="auto" w:fill="auto"/>
          </w:tcPr>
          <w:p w:rsidR="001F14D4" w:rsidRPr="00A5082D" w:rsidRDefault="001F14D4" w:rsidP="00A5082D">
            <w:r w:rsidRPr="00A5082D">
              <w:t>Dokumenti</w:t>
            </w:r>
          </w:p>
        </w:tc>
      </w:tr>
    </w:tbl>
    <w:p w:rsidR="001F14D4" w:rsidRDefault="001F14D4">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6"/>
        <w:gridCol w:w="2900"/>
        <w:gridCol w:w="3252"/>
        <w:gridCol w:w="1622"/>
        <w:gridCol w:w="2029"/>
        <w:gridCol w:w="968"/>
        <w:gridCol w:w="93"/>
        <w:gridCol w:w="427"/>
        <w:gridCol w:w="35"/>
        <w:gridCol w:w="35"/>
        <w:gridCol w:w="885"/>
      </w:tblGrid>
      <w:tr w:rsidR="001F14D4" w:rsidRPr="00A5082D" w:rsidTr="00466BD0">
        <w:trPr>
          <w:trHeight w:val="270"/>
        </w:trPr>
        <w:tc>
          <w:tcPr>
            <w:tcW w:w="2496" w:type="dxa"/>
            <w:vMerge w:val="restart"/>
          </w:tcPr>
          <w:p w:rsidR="001F14D4" w:rsidRPr="00A5082D" w:rsidRDefault="001F14D4" w:rsidP="00A5082D"/>
        </w:tc>
        <w:tc>
          <w:tcPr>
            <w:tcW w:w="2900" w:type="dxa"/>
            <w:vMerge w:val="restart"/>
            <w:shd w:val="pct15" w:color="auto" w:fill="auto"/>
          </w:tcPr>
          <w:p w:rsidR="001F14D4" w:rsidRPr="00A5082D" w:rsidRDefault="001F14D4" w:rsidP="00A5082D">
            <w:r w:rsidRPr="00A5082D">
              <w:t>KK aktivitātes vai KK pārbaude</w:t>
            </w:r>
          </w:p>
        </w:tc>
        <w:tc>
          <w:tcPr>
            <w:tcW w:w="3252" w:type="dxa"/>
            <w:vMerge w:val="restart"/>
            <w:shd w:val="pct15" w:color="auto" w:fill="auto"/>
          </w:tcPr>
          <w:p w:rsidR="001F14D4" w:rsidRPr="00A5082D" w:rsidRDefault="001F14D4" w:rsidP="00A5082D">
            <w:r w:rsidRPr="00A5082D">
              <w:t>Procedūra</w:t>
            </w:r>
          </w:p>
        </w:tc>
        <w:tc>
          <w:tcPr>
            <w:tcW w:w="1622" w:type="dxa"/>
            <w:vMerge w:val="restart"/>
            <w:shd w:val="pct15" w:color="auto" w:fill="auto"/>
          </w:tcPr>
          <w:p w:rsidR="001F14D4" w:rsidRPr="00A5082D" w:rsidRDefault="001F14D4" w:rsidP="00A5082D">
            <w:r w:rsidRPr="00A5082D">
              <w:t>Datums</w:t>
            </w:r>
          </w:p>
        </w:tc>
        <w:tc>
          <w:tcPr>
            <w:tcW w:w="2029" w:type="dxa"/>
            <w:vMerge w:val="restart"/>
            <w:shd w:val="pct15" w:color="auto" w:fill="auto"/>
          </w:tcPr>
          <w:p w:rsidR="001F14D4" w:rsidRPr="00A5082D" w:rsidRDefault="001F14D4" w:rsidP="00A5082D">
            <w:r w:rsidRPr="00A5082D">
              <w:t>Atbildība</w:t>
            </w:r>
          </w:p>
        </w:tc>
        <w:tc>
          <w:tcPr>
            <w:tcW w:w="2443" w:type="dxa"/>
            <w:gridSpan w:val="6"/>
            <w:shd w:val="pct15" w:color="auto" w:fill="auto"/>
          </w:tcPr>
          <w:p w:rsidR="001F14D4" w:rsidRPr="00A5082D" w:rsidRDefault="001F14D4" w:rsidP="00A5082D">
            <w:r w:rsidRPr="00A5082D">
              <w:t>Pabeigts</w:t>
            </w:r>
          </w:p>
        </w:tc>
      </w:tr>
      <w:tr w:rsidR="001F14D4" w:rsidRPr="00A5082D" w:rsidTr="00466BD0">
        <w:trPr>
          <w:trHeight w:val="207"/>
        </w:trPr>
        <w:tc>
          <w:tcPr>
            <w:tcW w:w="2496" w:type="dxa"/>
            <w:vMerge/>
          </w:tcPr>
          <w:p w:rsidR="001F14D4" w:rsidRPr="00A5082D" w:rsidRDefault="001F14D4" w:rsidP="00A5082D"/>
        </w:tc>
        <w:tc>
          <w:tcPr>
            <w:tcW w:w="2900" w:type="dxa"/>
            <w:vMerge/>
            <w:shd w:val="pct15" w:color="auto" w:fill="auto"/>
          </w:tcPr>
          <w:p w:rsidR="001F14D4" w:rsidRPr="00A5082D" w:rsidRDefault="001F14D4" w:rsidP="00A5082D"/>
        </w:tc>
        <w:tc>
          <w:tcPr>
            <w:tcW w:w="3252" w:type="dxa"/>
            <w:vMerge/>
            <w:shd w:val="pct15" w:color="auto" w:fill="auto"/>
          </w:tcPr>
          <w:p w:rsidR="001F14D4" w:rsidRPr="00A5082D" w:rsidRDefault="001F14D4" w:rsidP="00A5082D"/>
        </w:tc>
        <w:tc>
          <w:tcPr>
            <w:tcW w:w="1622" w:type="dxa"/>
            <w:vMerge/>
            <w:shd w:val="pct15" w:color="auto" w:fill="auto"/>
          </w:tcPr>
          <w:p w:rsidR="001F14D4" w:rsidRPr="00A5082D" w:rsidRDefault="001F14D4" w:rsidP="00A5082D"/>
        </w:tc>
        <w:tc>
          <w:tcPr>
            <w:tcW w:w="2029" w:type="dxa"/>
            <w:vMerge/>
            <w:shd w:val="pct15" w:color="auto" w:fill="auto"/>
          </w:tcPr>
          <w:p w:rsidR="001F14D4" w:rsidRPr="00A5082D" w:rsidRDefault="001F14D4" w:rsidP="00A5082D"/>
        </w:tc>
        <w:tc>
          <w:tcPr>
            <w:tcW w:w="1061" w:type="dxa"/>
            <w:gridSpan w:val="2"/>
            <w:vMerge w:val="restart"/>
            <w:shd w:val="pct15" w:color="auto" w:fill="auto"/>
          </w:tcPr>
          <w:p w:rsidR="001F14D4" w:rsidRPr="00A5082D" w:rsidRDefault="001F14D4" w:rsidP="00A5082D">
            <w:r w:rsidRPr="00A5082D">
              <w:t>Datums</w:t>
            </w:r>
          </w:p>
        </w:tc>
        <w:tc>
          <w:tcPr>
            <w:tcW w:w="1382" w:type="dxa"/>
            <w:gridSpan w:val="4"/>
            <w:shd w:val="pct15" w:color="auto" w:fill="auto"/>
          </w:tcPr>
          <w:p w:rsidR="001F14D4" w:rsidRPr="00A5082D" w:rsidRDefault="001F14D4" w:rsidP="00A5082D">
            <w:r w:rsidRPr="00A5082D">
              <w:t>Novērojumi</w:t>
            </w:r>
          </w:p>
        </w:tc>
      </w:tr>
      <w:tr w:rsidR="001F14D4" w:rsidRPr="00A5082D" w:rsidTr="00466BD0">
        <w:trPr>
          <w:trHeight w:val="674"/>
        </w:trPr>
        <w:tc>
          <w:tcPr>
            <w:tcW w:w="2496" w:type="dxa"/>
            <w:vMerge/>
          </w:tcPr>
          <w:p w:rsidR="001F14D4" w:rsidRPr="00A5082D" w:rsidRDefault="001F14D4" w:rsidP="00A5082D"/>
        </w:tc>
        <w:tc>
          <w:tcPr>
            <w:tcW w:w="2900" w:type="dxa"/>
            <w:vMerge w:val="restart"/>
          </w:tcPr>
          <w:p w:rsidR="001F14D4" w:rsidRPr="00A5082D" w:rsidRDefault="001F14D4" w:rsidP="00A5082D">
            <w:r>
              <w:t>Pārbaudiet,</w:t>
            </w:r>
            <w:r w:rsidRPr="00A5082D">
              <w:t xml:space="preserve"> vai emisijas avots un piesaistes k</w:t>
            </w:r>
            <w:r>
              <w:t>lasifikācija atbilst vadlīnijām</w:t>
            </w:r>
            <w:r w:rsidRPr="00A5082D">
              <w:t xml:space="preserve"> </w:t>
            </w:r>
          </w:p>
        </w:tc>
        <w:tc>
          <w:tcPr>
            <w:tcW w:w="3252" w:type="dxa"/>
            <w:vMerge w:val="restart"/>
          </w:tcPr>
          <w:p w:rsidR="001F14D4" w:rsidRPr="00A5082D" w:rsidRDefault="001F14D4" w:rsidP="00A5082D">
            <w:r w:rsidRPr="00A5082D">
              <w:t>Pārliecinieties, ka emisijas avots un piesaistes klasifikācija (jūsu aprēķinu sfērā)  kopsavilkuma informācijā un nozar</w:t>
            </w:r>
            <w:r>
              <w:t>u datu tabulās atbilst 2000 LPV</w:t>
            </w:r>
            <w:r w:rsidRPr="00A5082D">
              <w:t xml:space="preserve"> </w:t>
            </w:r>
          </w:p>
        </w:tc>
        <w:tc>
          <w:tcPr>
            <w:tcW w:w="1622" w:type="dxa"/>
            <w:vMerge w:val="restart"/>
          </w:tcPr>
          <w:p w:rsidR="001F14D4" w:rsidRPr="00A5082D" w:rsidRDefault="001F14D4" w:rsidP="00A5082D">
            <w:r w:rsidRPr="00A5082D">
              <w:t>Pirms datu iesniegšanas  VARAM</w:t>
            </w:r>
          </w:p>
        </w:tc>
        <w:tc>
          <w:tcPr>
            <w:tcW w:w="2029" w:type="dxa"/>
            <w:vMerge w:val="restart"/>
          </w:tcPr>
          <w:p w:rsidR="001F14D4" w:rsidRPr="00A5082D" w:rsidRDefault="001F14D4" w:rsidP="00A5082D">
            <w:r w:rsidRPr="00A5082D">
              <w:t>Nozares eksperts</w:t>
            </w:r>
          </w:p>
        </w:tc>
        <w:tc>
          <w:tcPr>
            <w:tcW w:w="1061" w:type="dxa"/>
            <w:gridSpan w:val="2"/>
            <w:vMerge/>
            <w:shd w:val="pct15" w:color="auto" w:fill="auto"/>
          </w:tcPr>
          <w:p w:rsidR="001F14D4" w:rsidRPr="00A5082D" w:rsidRDefault="001F14D4" w:rsidP="00A5082D"/>
        </w:tc>
        <w:tc>
          <w:tcPr>
            <w:tcW w:w="427" w:type="dxa"/>
            <w:shd w:val="pct15" w:color="auto" w:fill="auto"/>
          </w:tcPr>
          <w:p w:rsidR="001F14D4" w:rsidRPr="00A5082D" w:rsidRDefault="001F14D4" w:rsidP="00A5082D"/>
        </w:tc>
        <w:tc>
          <w:tcPr>
            <w:tcW w:w="955" w:type="dxa"/>
            <w:gridSpan w:val="3"/>
            <w:shd w:val="pct15" w:color="auto" w:fill="auto"/>
          </w:tcPr>
          <w:p w:rsidR="001F14D4" w:rsidRPr="00A5082D" w:rsidRDefault="001F14D4" w:rsidP="00A5082D"/>
        </w:tc>
      </w:tr>
      <w:tr w:rsidR="001F14D4" w:rsidRPr="00A5082D" w:rsidTr="00466BD0">
        <w:trPr>
          <w:trHeight w:val="105"/>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tcPr>
          <w:p w:rsidR="001F14D4" w:rsidRPr="00A5082D" w:rsidRDefault="001F14D4" w:rsidP="00A5082D"/>
        </w:tc>
        <w:tc>
          <w:tcPr>
            <w:tcW w:w="2029" w:type="dxa"/>
            <w:vMerge/>
          </w:tcPr>
          <w:p w:rsidR="001F14D4" w:rsidRPr="00A5082D" w:rsidRDefault="001F14D4" w:rsidP="00A5082D"/>
        </w:tc>
        <w:tc>
          <w:tcPr>
            <w:tcW w:w="2443" w:type="dxa"/>
            <w:gridSpan w:val="6"/>
            <w:shd w:val="pct15" w:color="auto" w:fill="auto"/>
          </w:tcPr>
          <w:p w:rsidR="001F14D4" w:rsidRPr="00A5082D" w:rsidRDefault="001F14D4" w:rsidP="00A5082D">
            <w:r>
              <w:t>Izpildītājs</w:t>
            </w:r>
            <w:r w:rsidRPr="00A5082D">
              <w:t xml:space="preserve"> </w:t>
            </w:r>
          </w:p>
        </w:tc>
      </w:tr>
      <w:tr w:rsidR="001F14D4" w:rsidRPr="00A5082D" w:rsidTr="00466BD0">
        <w:trPr>
          <w:trHeight w:val="105"/>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tcPr>
          <w:p w:rsidR="001F14D4" w:rsidRPr="00A5082D" w:rsidRDefault="001F14D4" w:rsidP="00A5082D"/>
        </w:tc>
        <w:tc>
          <w:tcPr>
            <w:tcW w:w="2029" w:type="dxa"/>
            <w:vMerge/>
          </w:tcPr>
          <w:p w:rsidR="001F14D4" w:rsidRPr="00A5082D" w:rsidRDefault="001F14D4" w:rsidP="00A5082D"/>
        </w:tc>
        <w:tc>
          <w:tcPr>
            <w:tcW w:w="2443" w:type="dxa"/>
            <w:gridSpan w:val="6"/>
            <w:shd w:val="pct15" w:color="auto" w:fill="auto"/>
          </w:tcPr>
          <w:p w:rsidR="001F14D4" w:rsidRPr="00A5082D" w:rsidRDefault="001F14D4" w:rsidP="00A5082D">
            <w:r w:rsidRPr="00A5082D">
              <w:t>Dokumenti</w:t>
            </w:r>
          </w:p>
        </w:tc>
      </w:tr>
      <w:tr w:rsidR="001F14D4" w:rsidRPr="00A5082D" w:rsidTr="00466BD0">
        <w:trPr>
          <w:trHeight w:val="143"/>
        </w:trPr>
        <w:tc>
          <w:tcPr>
            <w:tcW w:w="2496" w:type="dxa"/>
            <w:vMerge/>
            <w:shd w:val="pct15" w:color="auto" w:fill="auto"/>
          </w:tcPr>
          <w:p w:rsidR="001F14D4" w:rsidRPr="00A5082D" w:rsidRDefault="001F14D4" w:rsidP="00A5082D"/>
        </w:tc>
        <w:tc>
          <w:tcPr>
            <w:tcW w:w="2900" w:type="dxa"/>
            <w:vMerge/>
            <w:shd w:val="pct15" w:color="auto" w:fill="auto"/>
          </w:tcPr>
          <w:p w:rsidR="001F14D4" w:rsidRPr="00A5082D" w:rsidRDefault="001F14D4" w:rsidP="00A5082D"/>
        </w:tc>
        <w:tc>
          <w:tcPr>
            <w:tcW w:w="3252" w:type="dxa"/>
            <w:vMerge/>
            <w:shd w:val="pct15" w:color="auto" w:fill="auto"/>
          </w:tcPr>
          <w:p w:rsidR="001F14D4" w:rsidRPr="00A5082D" w:rsidRDefault="001F14D4" w:rsidP="00A5082D"/>
        </w:tc>
        <w:tc>
          <w:tcPr>
            <w:tcW w:w="1622" w:type="dxa"/>
            <w:vMerge w:val="restart"/>
            <w:shd w:val="pct15" w:color="auto" w:fill="auto"/>
          </w:tcPr>
          <w:p w:rsidR="001F14D4" w:rsidRPr="00A5082D" w:rsidRDefault="001F14D4" w:rsidP="00A5082D">
            <w:r w:rsidRPr="00A5082D">
              <w:t>Datums</w:t>
            </w:r>
          </w:p>
        </w:tc>
        <w:tc>
          <w:tcPr>
            <w:tcW w:w="2029" w:type="dxa"/>
            <w:vMerge w:val="restart"/>
            <w:shd w:val="pct15" w:color="auto" w:fill="auto"/>
          </w:tcPr>
          <w:p w:rsidR="001F14D4" w:rsidRPr="00A5082D" w:rsidRDefault="001F14D4" w:rsidP="00A5082D">
            <w:r w:rsidRPr="00A5082D">
              <w:t>Atbildība</w:t>
            </w:r>
          </w:p>
        </w:tc>
        <w:tc>
          <w:tcPr>
            <w:tcW w:w="2443" w:type="dxa"/>
            <w:gridSpan w:val="6"/>
            <w:shd w:val="pct15" w:color="auto" w:fill="auto"/>
          </w:tcPr>
          <w:p w:rsidR="001F14D4" w:rsidRPr="00A5082D" w:rsidRDefault="001F14D4" w:rsidP="00A5082D">
            <w:r w:rsidRPr="00A5082D">
              <w:t>Pabeigts</w:t>
            </w:r>
          </w:p>
        </w:tc>
      </w:tr>
      <w:tr w:rsidR="001F14D4" w:rsidRPr="00A5082D" w:rsidTr="00466BD0">
        <w:trPr>
          <w:trHeight w:val="207"/>
        </w:trPr>
        <w:tc>
          <w:tcPr>
            <w:tcW w:w="2496" w:type="dxa"/>
            <w:vMerge/>
            <w:shd w:val="pct15" w:color="auto" w:fill="auto"/>
          </w:tcPr>
          <w:p w:rsidR="001F14D4" w:rsidRPr="00A5082D" w:rsidRDefault="001F14D4" w:rsidP="00A5082D"/>
        </w:tc>
        <w:tc>
          <w:tcPr>
            <w:tcW w:w="2900" w:type="dxa"/>
            <w:vMerge/>
            <w:shd w:val="pct15" w:color="auto" w:fill="auto"/>
          </w:tcPr>
          <w:p w:rsidR="001F14D4" w:rsidRPr="00A5082D" w:rsidRDefault="001F14D4" w:rsidP="00A5082D"/>
        </w:tc>
        <w:tc>
          <w:tcPr>
            <w:tcW w:w="3252" w:type="dxa"/>
            <w:vMerge/>
            <w:shd w:val="pct15" w:color="auto" w:fill="auto"/>
          </w:tcPr>
          <w:p w:rsidR="001F14D4" w:rsidRPr="00A5082D" w:rsidRDefault="001F14D4" w:rsidP="00A5082D"/>
        </w:tc>
        <w:tc>
          <w:tcPr>
            <w:tcW w:w="1622" w:type="dxa"/>
            <w:vMerge/>
            <w:shd w:val="pct15" w:color="auto" w:fill="auto"/>
          </w:tcPr>
          <w:p w:rsidR="001F14D4" w:rsidRPr="00A5082D" w:rsidRDefault="001F14D4" w:rsidP="00A5082D"/>
        </w:tc>
        <w:tc>
          <w:tcPr>
            <w:tcW w:w="2029" w:type="dxa"/>
            <w:vMerge/>
            <w:shd w:val="pct15" w:color="auto" w:fill="auto"/>
          </w:tcPr>
          <w:p w:rsidR="001F14D4" w:rsidRPr="00A5082D" w:rsidRDefault="001F14D4" w:rsidP="00A5082D"/>
        </w:tc>
        <w:tc>
          <w:tcPr>
            <w:tcW w:w="1061" w:type="dxa"/>
            <w:gridSpan w:val="2"/>
            <w:vMerge w:val="restart"/>
            <w:shd w:val="pct15" w:color="auto" w:fill="auto"/>
          </w:tcPr>
          <w:p w:rsidR="001F14D4" w:rsidRPr="00A5082D" w:rsidRDefault="001F14D4" w:rsidP="00A5082D">
            <w:r w:rsidRPr="00A5082D">
              <w:t>Datums</w:t>
            </w:r>
          </w:p>
        </w:tc>
        <w:tc>
          <w:tcPr>
            <w:tcW w:w="1382" w:type="dxa"/>
            <w:gridSpan w:val="4"/>
            <w:shd w:val="pct15" w:color="auto" w:fill="auto"/>
          </w:tcPr>
          <w:p w:rsidR="001F14D4" w:rsidRPr="00A5082D" w:rsidRDefault="001F14D4" w:rsidP="00A5082D">
            <w:r w:rsidRPr="00A5082D">
              <w:t>Novērojumi</w:t>
            </w:r>
          </w:p>
        </w:tc>
      </w:tr>
      <w:tr w:rsidR="001F14D4" w:rsidRPr="00A5082D" w:rsidTr="00466BD0">
        <w:trPr>
          <w:trHeight w:val="674"/>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val="restart"/>
          </w:tcPr>
          <w:p w:rsidR="001F14D4" w:rsidRPr="00A5082D" w:rsidRDefault="001F14D4" w:rsidP="00A5082D">
            <w:r w:rsidRPr="00A5082D">
              <w:t>Pirms iesniegšanas EK un UNFCCC</w:t>
            </w:r>
          </w:p>
        </w:tc>
        <w:tc>
          <w:tcPr>
            <w:tcW w:w="2029" w:type="dxa"/>
            <w:vMerge w:val="restart"/>
          </w:tcPr>
          <w:p w:rsidR="001F14D4" w:rsidRPr="00A5082D" w:rsidRDefault="001F14D4" w:rsidP="00A5082D">
            <w:r w:rsidRPr="00A5082D">
              <w:t>VARAM</w:t>
            </w:r>
          </w:p>
        </w:tc>
        <w:tc>
          <w:tcPr>
            <w:tcW w:w="1061" w:type="dxa"/>
            <w:gridSpan w:val="2"/>
            <w:vMerge/>
            <w:shd w:val="pct15" w:color="auto" w:fill="auto"/>
          </w:tcPr>
          <w:p w:rsidR="001F14D4" w:rsidRPr="00A5082D" w:rsidRDefault="001F14D4" w:rsidP="00A5082D"/>
        </w:tc>
        <w:tc>
          <w:tcPr>
            <w:tcW w:w="497" w:type="dxa"/>
            <w:gridSpan w:val="3"/>
            <w:shd w:val="pct15" w:color="auto" w:fill="auto"/>
          </w:tcPr>
          <w:p w:rsidR="001F14D4" w:rsidRPr="00A5082D" w:rsidRDefault="001F14D4" w:rsidP="00A5082D"/>
        </w:tc>
        <w:tc>
          <w:tcPr>
            <w:tcW w:w="885" w:type="dxa"/>
            <w:shd w:val="pct15" w:color="auto" w:fill="auto"/>
          </w:tcPr>
          <w:p w:rsidR="001F14D4" w:rsidRPr="00A5082D" w:rsidRDefault="001F14D4" w:rsidP="00A5082D"/>
        </w:tc>
      </w:tr>
      <w:tr w:rsidR="001F14D4" w:rsidRPr="00A5082D" w:rsidTr="00466BD0">
        <w:trPr>
          <w:trHeight w:val="105"/>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tcPr>
          <w:p w:rsidR="001F14D4" w:rsidRPr="00A5082D" w:rsidRDefault="001F14D4" w:rsidP="00A5082D"/>
        </w:tc>
        <w:tc>
          <w:tcPr>
            <w:tcW w:w="2029" w:type="dxa"/>
            <w:vMerge/>
          </w:tcPr>
          <w:p w:rsidR="001F14D4" w:rsidRPr="00A5082D" w:rsidRDefault="001F14D4" w:rsidP="00A5082D"/>
        </w:tc>
        <w:tc>
          <w:tcPr>
            <w:tcW w:w="2443" w:type="dxa"/>
            <w:gridSpan w:val="6"/>
            <w:shd w:val="pct15" w:color="auto" w:fill="auto"/>
          </w:tcPr>
          <w:p w:rsidR="001F14D4" w:rsidRPr="00A5082D" w:rsidRDefault="001F14D4" w:rsidP="00A5082D">
            <w:r>
              <w:t>Izpildītājs</w:t>
            </w:r>
            <w:r w:rsidRPr="00A5082D">
              <w:t xml:space="preserve"> </w:t>
            </w:r>
          </w:p>
        </w:tc>
      </w:tr>
      <w:tr w:rsidR="001F14D4" w:rsidRPr="00A5082D" w:rsidTr="00466BD0">
        <w:trPr>
          <w:trHeight w:val="105"/>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tcPr>
          <w:p w:rsidR="001F14D4" w:rsidRPr="00A5082D" w:rsidRDefault="001F14D4" w:rsidP="00A5082D"/>
        </w:tc>
        <w:tc>
          <w:tcPr>
            <w:tcW w:w="2029" w:type="dxa"/>
            <w:vMerge/>
          </w:tcPr>
          <w:p w:rsidR="001F14D4" w:rsidRPr="00A5082D" w:rsidRDefault="001F14D4" w:rsidP="00A5082D"/>
        </w:tc>
        <w:tc>
          <w:tcPr>
            <w:tcW w:w="2443" w:type="dxa"/>
            <w:gridSpan w:val="6"/>
            <w:shd w:val="pct15" w:color="auto" w:fill="auto"/>
          </w:tcPr>
          <w:p w:rsidR="001F14D4" w:rsidRPr="00A5082D" w:rsidRDefault="001F14D4" w:rsidP="00A5082D">
            <w:r w:rsidRPr="00A5082D">
              <w:t>Dokumenti</w:t>
            </w:r>
          </w:p>
        </w:tc>
      </w:tr>
      <w:tr w:rsidR="001F14D4" w:rsidRPr="00A5082D" w:rsidTr="00466BD0">
        <w:trPr>
          <w:trHeight w:val="227"/>
        </w:trPr>
        <w:tc>
          <w:tcPr>
            <w:tcW w:w="2496" w:type="dxa"/>
            <w:vMerge w:val="restart"/>
          </w:tcPr>
          <w:p w:rsidR="001F14D4" w:rsidRPr="00A5082D" w:rsidRDefault="001F14D4" w:rsidP="00A5082D"/>
          <w:p w:rsidR="001F14D4" w:rsidRPr="00A5082D" w:rsidRDefault="001F14D4" w:rsidP="00A5082D"/>
          <w:p w:rsidR="001F14D4" w:rsidRPr="00A5082D" w:rsidRDefault="001F14D4" w:rsidP="00A5082D"/>
        </w:tc>
        <w:tc>
          <w:tcPr>
            <w:tcW w:w="2900" w:type="dxa"/>
            <w:vMerge w:val="restart"/>
            <w:shd w:val="pct15" w:color="auto" w:fill="auto"/>
          </w:tcPr>
          <w:p w:rsidR="001F14D4" w:rsidRPr="00A5082D" w:rsidRDefault="001F14D4" w:rsidP="00A5082D">
            <w:r w:rsidRPr="00A5082D">
              <w:t>KK aktivitātes vai KK pārbaude</w:t>
            </w:r>
          </w:p>
        </w:tc>
        <w:tc>
          <w:tcPr>
            <w:tcW w:w="3252" w:type="dxa"/>
            <w:vMerge w:val="restart"/>
            <w:shd w:val="pct15" w:color="auto" w:fill="auto"/>
          </w:tcPr>
          <w:p w:rsidR="001F14D4" w:rsidRPr="00A5082D" w:rsidRDefault="001F14D4" w:rsidP="00A5082D">
            <w:r w:rsidRPr="00A5082D">
              <w:t>Procedūra</w:t>
            </w:r>
          </w:p>
        </w:tc>
        <w:tc>
          <w:tcPr>
            <w:tcW w:w="1622" w:type="dxa"/>
            <w:vMerge w:val="restart"/>
            <w:shd w:val="pct15" w:color="auto" w:fill="auto"/>
          </w:tcPr>
          <w:p w:rsidR="001F14D4" w:rsidRPr="00A5082D" w:rsidRDefault="001F14D4" w:rsidP="00A5082D">
            <w:r w:rsidRPr="00A5082D">
              <w:t>Datums</w:t>
            </w:r>
          </w:p>
        </w:tc>
        <w:tc>
          <w:tcPr>
            <w:tcW w:w="2029" w:type="dxa"/>
            <w:vMerge w:val="restart"/>
            <w:shd w:val="pct15" w:color="auto" w:fill="auto"/>
          </w:tcPr>
          <w:p w:rsidR="001F14D4" w:rsidRPr="00A5082D" w:rsidRDefault="001F14D4" w:rsidP="00A5082D">
            <w:r w:rsidRPr="00A5082D">
              <w:t>Atbildība</w:t>
            </w:r>
          </w:p>
        </w:tc>
        <w:tc>
          <w:tcPr>
            <w:tcW w:w="2443" w:type="dxa"/>
            <w:gridSpan w:val="6"/>
            <w:shd w:val="pct15" w:color="auto" w:fill="auto"/>
          </w:tcPr>
          <w:p w:rsidR="001F14D4" w:rsidRPr="00A5082D" w:rsidRDefault="001F14D4" w:rsidP="00A5082D">
            <w:r w:rsidRPr="00A5082D">
              <w:t>Pabeigts</w:t>
            </w:r>
          </w:p>
        </w:tc>
      </w:tr>
      <w:tr w:rsidR="001F14D4" w:rsidRPr="00A5082D" w:rsidTr="00466BD0">
        <w:trPr>
          <w:trHeight w:val="200"/>
        </w:trPr>
        <w:tc>
          <w:tcPr>
            <w:tcW w:w="2496" w:type="dxa"/>
            <w:vMerge/>
          </w:tcPr>
          <w:p w:rsidR="001F14D4" w:rsidRPr="00A5082D" w:rsidRDefault="001F14D4" w:rsidP="00A5082D"/>
        </w:tc>
        <w:tc>
          <w:tcPr>
            <w:tcW w:w="2900" w:type="dxa"/>
            <w:vMerge/>
            <w:shd w:val="pct15" w:color="auto" w:fill="auto"/>
          </w:tcPr>
          <w:p w:rsidR="001F14D4" w:rsidRPr="00A5082D" w:rsidRDefault="001F14D4" w:rsidP="00A5082D"/>
        </w:tc>
        <w:tc>
          <w:tcPr>
            <w:tcW w:w="3252" w:type="dxa"/>
            <w:vMerge/>
            <w:shd w:val="pct15" w:color="auto" w:fill="auto"/>
          </w:tcPr>
          <w:p w:rsidR="001F14D4" w:rsidRPr="00A5082D" w:rsidRDefault="001F14D4" w:rsidP="00A5082D"/>
        </w:tc>
        <w:tc>
          <w:tcPr>
            <w:tcW w:w="1622" w:type="dxa"/>
            <w:vMerge/>
            <w:shd w:val="pct15" w:color="auto" w:fill="auto"/>
          </w:tcPr>
          <w:p w:rsidR="001F14D4" w:rsidRPr="00A5082D" w:rsidRDefault="001F14D4" w:rsidP="00A5082D"/>
        </w:tc>
        <w:tc>
          <w:tcPr>
            <w:tcW w:w="2029" w:type="dxa"/>
            <w:vMerge/>
            <w:shd w:val="pct15" w:color="auto" w:fill="auto"/>
          </w:tcPr>
          <w:p w:rsidR="001F14D4" w:rsidRPr="00A5082D" w:rsidRDefault="001F14D4" w:rsidP="00A5082D"/>
        </w:tc>
        <w:tc>
          <w:tcPr>
            <w:tcW w:w="968" w:type="dxa"/>
            <w:vMerge w:val="restart"/>
            <w:shd w:val="pct15" w:color="auto" w:fill="auto"/>
          </w:tcPr>
          <w:p w:rsidR="001F14D4" w:rsidRPr="00A5082D" w:rsidRDefault="001F14D4" w:rsidP="00A5082D">
            <w:r w:rsidRPr="00A5082D">
              <w:t>Datums</w:t>
            </w:r>
          </w:p>
        </w:tc>
        <w:tc>
          <w:tcPr>
            <w:tcW w:w="1475" w:type="dxa"/>
            <w:gridSpan w:val="5"/>
            <w:shd w:val="pct15" w:color="auto" w:fill="auto"/>
          </w:tcPr>
          <w:p w:rsidR="001F14D4" w:rsidRPr="00A5082D" w:rsidRDefault="001F14D4" w:rsidP="00A5082D">
            <w:r w:rsidRPr="00A5082D">
              <w:t>Novērojumi</w:t>
            </w:r>
          </w:p>
        </w:tc>
      </w:tr>
      <w:tr w:rsidR="001F14D4" w:rsidRPr="00A5082D" w:rsidTr="00466BD0">
        <w:trPr>
          <w:trHeight w:val="652"/>
        </w:trPr>
        <w:tc>
          <w:tcPr>
            <w:tcW w:w="2496" w:type="dxa"/>
            <w:vMerge/>
          </w:tcPr>
          <w:p w:rsidR="001F14D4" w:rsidRPr="00A5082D" w:rsidRDefault="001F14D4" w:rsidP="00A5082D"/>
        </w:tc>
        <w:tc>
          <w:tcPr>
            <w:tcW w:w="2900" w:type="dxa"/>
            <w:vMerge w:val="restart"/>
          </w:tcPr>
          <w:p w:rsidR="001F14D4" w:rsidRPr="00A5082D" w:rsidRDefault="001F14D4" w:rsidP="00A5082D">
            <w:r w:rsidRPr="00A5082D">
              <w:t>Pārliecinieties, ka KZF datu ta</w:t>
            </w:r>
            <w:r>
              <w:t>bulas un NIZ atbilst vadlīnijām</w:t>
            </w:r>
            <w:r w:rsidRPr="00A5082D">
              <w:t xml:space="preserve"> </w:t>
            </w:r>
          </w:p>
        </w:tc>
        <w:tc>
          <w:tcPr>
            <w:tcW w:w="3252" w:type="dxa"/>
            <w:vMerge w:val="restart"/>
          </w:tcPr>
          <w:p w:rsidR="001F14D4" w:rsidRPr="00A5082D" w:rsidRDefault="001F14D4" w:rsidP="00A5082D">
            <w:bookmarkStart w:id="17" w:name="_Hlt219536637"/>
            <w:r w:rsidRPr="00A5082D">
              <w:t>Pārliecinieties, ka inventarizācijas ziņojums (NIZ un KZF datu tabulas) atbilst spēkā esošajām vadlīnijām (FCCC/SBSTA/2006/9</w:t>
            </w:r>
            <w:bookmarkEnd w:id="17"/>
            <w:r>
              <w:t>)</w:t>
            </w:r>
            <w:r w:rsidRPr="00A5082D">
              <w:t xml:space="preserve"> </w:t>
            </w:r>
          </w:p>
        </w:tc>
        <w:tc>
          <w:tcPr>
            <w:tcW w:w="1622" w:type="dxa"/>
            <w:vMerge w:val="restart"/>
          </w:tcPr>
          <w:p w:rsidR="001F14D4" w:rsidRPr="00A5082D" w:rsidRDefault="001F14D4" w:rsidP="00125B5D">
            <w:r w:rsidRPr="00A5082D">
              <w:t>Janvāris– februāris</w:t>
            </w:r>
          </w:p>
        </w:tc>
        <w:tc>
          <w:tcPr>
            <w:tcW w:w="2029" w:type="dxa"/>
            <w:vMerge w:val="restart"/>
          </w:tcPr>
          <w:p w:rsidR="001F14D4" w:rsidRPr="00A5082D" w:rsidRDefault="001F14D4" w:rsidP="00A5082D">
            <w:r w:rsidRPr="00A5082D">
              <w:t>Neatkarīgs eksperts</w:t>
            </w:r>
          </w:p>
        </w:tc>
        <w:tc>
          <w:tcPr>
            <w:tcW w:w="968" w:type="dxa"/>
            <w:vMerge/>
            <w:shd w:val="pct15" w:color="auto" w:fill="auto"/>
          </w:tcPr>
          <w:p w:rsidR="001F14D4" w:rsidRPr="00A5082D" w:rsidRDefault="001F14D4" w:rsidP="00A5082D"/>
        </w:tc>
        <w:tc>
          <w:tcPr>
            <w:tcW w:w="555" w:type="dxa"/>
            <w:gridSpan w:val="3"/>
            <w:shd w:val="pct15" w:color="auto" w:fill="auto"/>
          </w:tcPr>
          <w:p w:rsidR="001F14D4" w:rsidRPr="00A5082D" w:rsidRDefault="001F14D4" w:rsidP="00A5082D"/>
        </w:tc>
        <w:tc>
          <w:tcPr>
            <w:tcW w:w="920" w:type="dxa"/>
            <w:gridSpan w:val="2"/>
            <w:shd w:val="pct15" w:color="auto" w:fill="auto"/>
          </w:tcPr>
          <w:p w:rsidR="001F14D4" w:rsidRPr="00A5082D" w:rsidRDefault="001F14D4" w:rsidP="00A5082D"/>
        </w:tc>
      </w:tr>
      <w:tr w:rsidR="001F14D4" w:rsidRPr="00A5082D" w:rsidTr="00466BD0">
        <w:trPr>
          <w:trHeight w:val="102"/>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tcPr>
          <w:p w:rsidR="001F14D4" w:rsidRPr="00A5082D" w:rsidRDefault="001F14D4" w:rsidP="00A5082D"/>
        </w:tc>
        <w:tc>
          <w:tcPr>
            <w:tcW w:w="2029" w:type="dxa"/>
            <w:vMerge/>
          </w:tcPr>
          <w:p w:rsidR="001F14D4" w:rsidRPr="00A5082D" w:rsidRDefault="001F14D4" w:rsidP="00A5082D"/>
        </w:tc>
        <w:tc>
          <w:tcPr>
            <w:tcW w:w="2443" w:type="dxa"/>
            <w:gridSpan w:val="6"/>
            <w:shd w:val="pct15" w:color="auto" w:fill="auto"/>
          </w:tcPr>
          <w:p w:rsidR="001F14D4" w:rsidRPr="00A5082D" w:rsidRDefault="001F14D4" w:rsidP="00A5082D">
            <w:r>
              <w:t>Izpildītājs</w:t>
            </w:r>
            <w:r w:rsidRPr="00A5082D">
              <w:t xml:space="preserve"> </w:t>
            </w:r>
          </w:p>
        </w:tc>
      </w:tr>
      <w:tr w:rsidR="001F14D4" w:rsidRPr="00A5082D" w:rsidTr="00466BD0">
        <w:trPr>
          <w:trHeight w:val="102"/>
        </w:trPr>
        <w:tc>
          <w:tcPr>
            <w:tcW w:w="2496" w:type="dxa"/>
            <w:vMerge/>
          </w:tcPr>
          <w:p w:rsidR="001F14D4" w:rsidRPr="00A5082D" w:rsidRDefault="001F14D4" w:rsidP="00A5082D"/>
        </w:tc>
        <w:tc>
          <w:tcPr>
            <w:tcW w:w="2900" w:type="dxa"/>
            <w:vMerge/>
          </w:tcPr>
          <w:p w:rsidR="001F14D4" w:rsidRPr="00A5082D" w:rsidRDefault="001F14D4" w:rsidP="00A5082D"/>
        </w:tc>
        <w:tc>
          <w:tcPr>
            <w:tcW w:w="3252" w:type="dxa"/>
            <w:vMerge/>
          </w:tcPr>
          <w:p w:rsidR="001F14D4" w:rsidRPr="00A5082D" w:rsidRDefault="001F14D4" w:rsidP="00A5082D"/>
        </w:tc>
        <w:tc>
          <w:tcPr>
            <w:tcW w:w="1622" w:type="dxa"/>
            <w:vMerge/>
          </w:tcPr>
          <w:p w:rsidR="001F14D4" w:rsidRPr="00A5082D" w:rsidRDefault="001F14D4" w:rsidP="00A5082D"/>
        </w:tc>
        <w:tc>
          <w:tcPr>
            <w:tcW w:w="2029" w:type="dxa"/>
            <w:vMerge/>
          </w:tcPr>
          <w:p w:rsidR="001F14D4" w:rsidRPr="00A5082D" w:rsidRDefault="001F14D4" w:rsidP="00A5082D"/>
        </w:tc>
        <w:tc>
          <w:tcPr>
            <w:tcW w:w="2443" w:type="dxa"/>
            <w:gridSpan w:val="6"/>
            <w:shd w:val="pct15" w:color="auto" w:fill="auto"/>
          </w:tcPr>
          <w:p w:rsidR="001F14D4" w:rsidRPr="00A5082D" w:rsidRDefault="001F14D4" w:rsidP="00A5082D">
            <w:r w:rsidRPr="00A5082D">
              <w:t>Dokumenti</w:t>
            </w:r>
          </w:p>
        </w:tc>
      </w:tr>
    </w:tbl>
    <w:p w:rsidR="001F14D4" w:rsidRPr="00A5082D" w:rsidRDefault="001F14D4" w:rsidP="00A5082D">
      <w:pPr>
        <w:rPr>
          <w:b/>
          <w:bCs/>
          <w:i/>
          <w:iCs/>
        </w:rPr>
      </w:pPr>
      <w:bookmarkStart w:id="18" w:name="_Toc231015855"/>
    </w:p>
    <w:p w:rsidR="001F14D4" w:rsidRPr="00A5082D" w:rsidRDefault="001F14D4" w:rsidP="00A5082D">
      <w:pPr>
        <w:rPr>
          <w:b/>
          <w:bCs/>
          <w:iCs/>
        </w:rPr>
      </w:pPr>
      <w:r w:rsidRPr="00A5082D">
        <w:rPr>
          <w:b/>
          <w:bCs/>
          <w:iCs/>
        </w:rPr>
        <w:t xml:space="preserve">E. </w:t>
      </w:r>
      <w:bookmarkEnd w:id="18"/>
      <w:r w:rsidRPr="00A5082D">
        <w:rPr>
          <w:b/>
          <w:bCs/>
          <w:iCs/>
        </w:rPr>
        <w:t>Pabeigtība</w:t>
      </w:r>
      <w:r w:rsidRPr="00A5082D">
        <w:rPr>
          <w:bCs/>
        </w:rPr>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2896"/>
        <w:gridCol w:w="7"/>
        <w:gridCol w:w="3373"/>
        <w:gridCol w:w="39"/>
        <w:gridCol w:w="1446"/>
        <w:gridCol w:w="56"/>
        <w:gridCol w:w="1729"/>
        <w:gridCol w:w="961"/>
        <w:gridCol w:w="107"/>
        <w:gridCol w:w="9"/>
        <w:gridCol w:w="862"/>
        <w:gridCol w:w="118"/>
        <w:gridCol w:w="462"/>
      </w:tblGrid>
      <w:tr w:rsidR="001F14D4" w:rsidRPr="00A5082D" w:rsidTr="00466BD0">
        <w:trPr>
          <w:cantSplit/>
          <w:trHeight w:val="270"/>
        </w:trPr>
        <w:tc>
          <w:tcPr>
            <w:tcW w:w="2677"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903" w:type="dxa"/>
            <w:gridSpan w:val="2"/>
            <w:vMerge w:val="restart"/>
            <w:shd w:val="pct15" w:color="auto" w:fill="auto"/>
          </w:tcPr>
          <w:p w:rsidR="001F14D4" w:rsidRPr="00A5082D" w:rsidRDefault="001F14D4" w:rsidP="00A5082D">
            <w:r w:rsidRPr="00A5082D">
              <w:t>KK aktivitātes vai KK pārbaude</w:t>
            </w:r>
          </w:p>
        </w:tc>
        <w:tc>
          <w:tcPr>
            <w:tcW w:w="3373" w:type="dxa"/>
            <w:vMerge w:val="restart"/>
            <w:shd w:val="pct15" w:color="auto" w:fill="auto"/>
          </w:tcPr>
          <w:p w:rsidR="001F14D4" w:rsidRPr="00A5082D" w:rsidRDefault="001F14D4" w:rsidP="00A5082D">
            <w:r w:rsidRPr="00A5082D">
              <w:t>Procedūra</w:t>
            </w:r>
          </w:p>
        </w:tc>
        <w:tc>
          <w:tcPr>
            <w:tcW w:w="1485" w:type="dxa"/>
            <w:gridSpan w:val="2"/>
            <w:vMerge w:val="restart"/>
            <w:shd w:val="pct15" w:color="auto" w:fill="auto"/>
          </w:tcPr>
          <w:p w:rsidR="001F14D4" w:rsidRPr="00A5082D" w:rsidRDefault="001F14D4" w:rsidP="00A5082D">
            <w:r w:rsidRPr="00A5082D">
              <w:t>Datums</w:t>
            </w:r>
          </w:p>
        </w:tc>
        <w:tc>
          <w:tcPr>
            <w:tcW w:w="1785" w:type="dxa"/>
            <w:gridSpan w:val="2"/>
            <w:vMerge w:val="restart"/>
            <w:shd w:val="pct15" w:color="auto" w:fill="auto"/>
          </w:tcPr>
          <w:p w:rsidR="001F14D4" w:rsidRPr="00A5082D" w:rsidRDefault="001F14D4" w:rsidP="00A5082D">
            <w:r w:rsidRPr="00A5082D">
              <w:t>Atbildība</w:t>
            </w:r>
          </w:p>
        </w:tc>
        <w:tc>
          <w:tcPr>
            <w:tcW w:w="2519" w:type="dxa"/>
            <w:gridSpan w:val="6"/>
            <w:shd w:val="pct15" w:color="auto" w:fill="auto"/>
          </w:tcPr>
          <w:p w:rsidR="001F14D4" w:rsidRPr="00A5082D" w:rsidRDefault="001F14D4" w:rsidP="00A5082D">
            <w:r w:rsidRPr="00A5082D">
              <w:t>Pabeigts</w:t>
            </w:r>
          </w:p>
        </w:tc>
      </w:tr>
      <w:tr w:rsidR="001F14D4" w:rsidRPr="00A5082D" w:rsidTr="00466BD0">
        <w:trPr>
          <w:cantSplit/>
          <w:trHeight w:val="207"/>
        </w:trPr>
        <w:tc>
          <w:tcPr>
            <w:tcW w:w="2677" w:type="dxa"/>
            <w:vMerge/>
            <w:shd w:val="pct15" w:color="auto" w:fill="auto"/>
          </w:tcPr>
          <w:p w:rsidR="001F14D4" w:rsidRPr="00A5082D" w:rsidRDefault="001F14D4" w:rsidP="00A5082D"/>
        </w:tc>
        <w:tc>
          <w:tcPr>
            <w:tcW w:w="2903" w:type="dxa"/>
            <w:gridSpan w:val="2"/>
            <w:vMerge/>
            <w:shd w:val="pct15" w:color="auto" w:fill="auto"/>
          </w:tcPr>
          <w:p w:rsidR="001F14D4" w:rsidRPr="00A5082D" w:rsidRDefault="001F14D4" w:rsidP="00A5082D"/>
        </w:tc>
        <w:tc>
          <w:tcPr>
            <w:tcW w:w="3373" w:type="dxa"/>
            <w:vMerge/>
            <w:shd w:val="pct15" w:color="auto" w:fill="auto"/>
          </w:tcPr>
          <w:p w:rsidR="001F14D4" w:rsidRPr="00A5082D" w:rsidRDefault="001F14D4" w:rsidP="00A5082D"/>
        </w:tc>
        <w:tc>
          <w:tcPr>
            <w:tcW w:w="1485" w:type="dxa"/>
            <w:gridSpan w:val="2"/>
            <w:vMerge/>
            <w:shd w:val="pct15" w:color="auto" w:fill="auto"/>
          </w:tcPr>
          <w:p w:rsidR="001F14D4" w:rsidRPr="00A5082D" w:rsidRDefault="001F14D4" w:rsidP="00A5082D"/>
        </w:tc>
        <w:tc>
          <w:tcPr>
            <w:tcW w:w="1785" w:type="dxa"/>
            <w:gridSpan w:val="2"/>
            <w:vMerge/>
            <w:shd w:val="pct15" w:color="auto" w:fill="auto"/>
          </w:tcPr>
          <w:p w:rsidR="001F14D4" w:rsidRPr="00A5082D" w:rsidRDefault="001F14D4" w:rsidP="00A5082D"/>
        </w:tc>
        <w:tc>
          <w:tcPr>
            <w:tcW w:w="1077" w:type="dxa"/>
            <w:gridSpan w:val="3"/>
            <w:vMerge w:val="restart"/>
            <w:shd w:val="pct15" w:color="auto" w:fill="auto"/>
          </w:tcPr>
          <w:p w:rsidR="001F14D4" w:rsidRPr="00A5082D" w:rsidRDefault="001F14D4" w:rsidP="00A5082D">
            <w:r w:rsidRPr="00A5082D">
              <w:t>Datums</w:t>
            </w:r>
          </w:p>
        </w:tc>
        <w:tc>
          <w:tcPr>
            <w:tcW w:w="1442" w:type="dxa"/>
            <w:gridSpan w:val="3"/>
            <w:shd w:val="pct15" w:color="auto" w:fill="auto"/>
          </w:tcPr>
          <w:p w:rsidR="001F14D4" w:rsidRPr="00A5082D" w:rsidRDefault="001F14D4" w:rsidP="00A5082D">
            <w:r w:rsidRPr="00A5082D">
              <w:t>Novērojumi</w:t>
            </w:r>
          </w:p>
        </w:tc>
      </w:tr>
      <w:tr w:rsidR="001F14D4" w:rsidRPr="00A5082D" w:rsidTr="00466BD0">
        <w:trPr>
          <w:cantSplit/>
          <w:trHeight w:val="674"/>
        </w:trPr>
        <w:tc>
          <w:tcPr>
            <w:tcW w:w="2677" w:type="dxa"/>
            <w:vMerge w:val="restart"/>
          </w:tcPr>
          <w:p w:rsidR="001F14D4" w:rsidRPr="00A5082D" w:rsidRDefault="001F14D4" w:rsidP="00A5082D">
            <w:r w:rsidRPr="00A5082D">
              <w:t>E.1. Inventarizācija aptver visus em</w:t>
            </w:r>
            <w:r>
              <w:t>isijas avotus, piesaisti, gāzes</w:t>
            </w:r>
          </w:p>
        </w:tc>
        <w:tc>
          <w:tcPr>
            <w:tcW w:w="2903" w:type="dxa"/>
            <w:gridSpan w:val="2"/>
            <w:vMerge w:val="restart"/>
          </w:tcPr>
          <w:p w:rsidR="001F14D4" w:rsidRPr="00A5082D" w:rsidRDefault="001F14D4" w:rsidP="00A5082D">
            <w:r w:rsidRPr="00A5082D">
              <w:t>Nodrošiniet emisijas avotu, piesaistes u</w:t>
            </w:r>
            <w:r>
              <w:t>n gāzu atbilstošu atspoguļošanu</w:t>
            </w:r>
            <w:r w:rsidRPr="00A5082D">
              <w:t xml:space="preserve"> </w:t>
            </w:r>
          </w:p>
        </w:tc>
        <w:tc>
          <w:tcPr>
            <w:tcW w:w="3373" w:type="dxa"/>
            <w:vMerge w:val="restart"/>
          </w:tcPr>
          <w:p w:rsidR="001F14D4" w:rsidRPr="00A5082D" w:rsidRDefault="001F14D4" w:rsidP="00A5082D">
            <w:r w:rsidRPr="00A5082D">
              <w:t>Pārbaudiet, vai inventarizācijas dati par jūsu aprēķinu sfēru ietver visus emisijas avotus, piesaisti un gāzes, kas minētas 2000 LPV, kā arī citus būtiskus emisija</w:t>
            </w:r>
            <w:r>
              <w:t>s avotus/piesaistes kategorijas</w:t>
            </w:r>
            <w:r w:rsidRPr="00A5082D">
              <w:t xml:space="preserve"> </w:t>
            </w:r>
          </w:p>
        </w:tc>
        <w:tc>
          <w:tcPr>
            <w:tcW w:w="1485" w:type="dxa"/>
            <w:gridSpan w:val="2"/>
            <w:vMerge w:val="restart"/>
          </w:tcPr>
          <w:p w:rsidR="001F14D4" w:rsidRPr="00A5082D" w:rsidRDefault="001F14D4" w:rsidP="00A5082D">
            <w:r w:rsidRPr="00A5082D">
              <w:t>Pirms datu iesniegšanas VARAM</w:t>
            </w:r>
          </w:p>
        </w:tc>
        <w:tc>
          <w:tcPr>
            <w:tcW w:w="1785" w:type="dxa"/>
            <w:gridSpan w:val="2"/>
            <w:vMerge w:val="restart"/>
          </w:tcPr>
          <w:p w:rsidR="001F14D4" w:rsidRPr="00A5082D" w:rsidRDefault="001F14D4" w:rsidP="00A5082D">
            <w:r w:rsidRPr="00A5082D">
              <w:t>Nozares eksperts</w:t>
            </w:r>
          </w:p>
        </w:tc>
        <w:tc>
          <w:tcPr>
            <w:tcW w:w="1077" w:type="dxa"/>
            <w:gridSpan w:val="3"/>
            <w:vMerge/>
            <w:shd w:val="pct15" w:color="auto" w:fill="auto"/>
          </w:tcPr>
          <w:p w:rsidR="001F14D4" w:rsidRPr="00A5082D" w:rsidRDefault="001F14D4" w:rsidP="00A5082D"/>
        </w:tc>
        <w:tc>
          <w:tcPr>
            <w:tcW w:w="980" w:type="dxa"/>
            <w:gridSpan w:val="2"/>
            <w:shd w:val="pct15" w:color="auto" w:fill="auto"/>
          </w:tcPr>
          <w:p w:rsidR="001F14D4" w:rsidRPr="00A5082D" w:rsidRDefault="001F14D4" w:rsidP="00A5082D"/>
        </w:tc>
        <w:tc>
          <w:tcPr>
            <w:tcW w:w="462" w:type="dxa"/>
            <w:shd w:val="pct15" w:color="auto" w:fill="auto"/>
          </w:tcPr>
          <w:p w:rsidR="001F14D4" w:rsidRPr="00A5082D" w:rsidRDefault="001F14D4" w:rsidP="00A5082D"/>
        </w:tc>
      </w:tr>
      <w:tr w:rsidR="001F14D4" w:rsidRPr="00A5082D" w:rsidTr="00466BD0">
        <w:trPr>
          <w:cantSplit/>
          <w:trHeight w:val="105"/>
        </w:trPr>
        <w:tc>
          <w:tcPr>
            <w:tcW w:w="2677" w:type="dxa"/>
            <w:vMerge/>
          </w:tcPr>
          <w:p w:rsidR="001F14D4" w:rsidRPr="00A5082D" w:rsidRDefault="001F14D4" w:rsidP="00A5082D"/>
        </w:tc>
        <w:tc>
          <w:tcPr>
            <w:tcW w:w="2903" w:type="dxa"/>
            <w:gridSpan w:val="2"/>
            <w:vMerge/>
          </w:tcPr>
          <w:p w:rsidR="001F14D4" w:rsidRPr="00A5082D" w:rsidRDefault="001F14D4" w:rsidP="00A5082D"/>
        </w:tc>
        <w:tc>
          <w:tcPr>
            <w:tcW w:w="3373" w:type="dxa"/>
            <w:vMerge/>
          </w:tcPr>
          <w:p w:rsidR="001F14D4" w:rsidRPr="00A5082D" w:rsidRDefault="001F14D4" w:rsidP="00A5082D"/>
        </w:tc>
        <w:tc>
          <w:tcPr>
            <w:tcW w:w="1485" w:type="dxa"/>
            <w:gridSpan w:val="2"/>
            <w:vMerge/>
          </w:tcPr>
          <w:p w:rsidR="001F14D4" w:rsidRPr="00A5082D" w:rsidRDefault="001F14D4" w:rsidP="00A5082D"/>
        </w:tc>
        <w:tc>
          <w:tcPr>
            <w:tcW w:w="1785" w:type="dxa"/>
            <w:gridSpan w:val="2"/>
            <w:vMerge/>
          </w:tcPr>
          <w:p w:rsidR="001F14D4" w:rsidRPr="00A5082D" w:rsidRDefault="001F14D4" w:rsidP="00A5082D"/>
        </w:tc>
        <w:tc>
          <w:tcPr>
            <w:tcW w:w="2519" w:type="dxa"/>
            <w:gridSpan w:val="6"/>
            <w:shd w:val="pct15" w:color="auto" w:fill="auto"/>
          </w:tcPr>
          <w:p w:rsidR="001F14D4" w:rsidRPr="00A5082D" w:rsidRDefault="001F14D4" w:rsidP="00A5082D">
            <w:r>
              <w:t>Izpildītājs</w:t>
            </w:r>
            <w:r w:rsidRPr="00A5082D">
              <w:t xml:space="preserve"> </w:t>
            </w:r>
          </w:p>
        </w:tc>
      </w:tr>
      <w:tr w:rsidR="001F14D4" w:rsidRPr="00A5082D" w:rsidTr="00466BD0">
        <w:trPr>
          <w:cantSplit/>
          <w:trHeight w:val="105"/>
        </w:trPr>
        <w:tc>
          <w:tcPr>
            <w:tcW w:w="2677" w:type="dxa"/>
            <w:vMerge/>
          </w:tcPr>
          <w:p w:rsidR="001F14D4" w:rsidRPr="00A5082D" w:rsidRDefault="001F14D4" w:rsidP="00A5082D"/>
        </w:tc>
        <w:tc>
          <w:tcPr>
            <w:tcW w:w="2903" w:type="dxa"/>
            <w:gridSpan w:val="2"/>
            <w:vMerge/>
          </w:tcPr>
          <w:p w:rsidR="001F14D4" w:rsidRPr="00A5082D" w:rsidRDefault="001F14D4" w:rsidP="00A5082D"/>
        </w:tc>
        <w:tc>
          <w:tcPr>
            <w:tcW w:w="3373" w:type="dxa"/>
            <w:vMerge/>
          </w:tcPr>
          <w:p w:rsidR="001F14D4" w:rsidRPr="00A5082D" w:rsidRDefault="001F14D4" w:rsidP="00A5082D"/>
        </w:tc>
        <w:tc>
          <w:tcPr>
            <w:tcW w:w="1485" w:type="dxa"/>
            <w:gridSpan w:val="2"/>
            <w:vMerge/>
          </w:tcPr>
          <w:p w:rsidR="001F14D4" w:rsidRPr="00A5082D" w:rsidRDefault="001F14D4" w:rsidP="00A5082D"/>
        </w:tc>
        <w:tc>
          <w:tcPr>
            <w:tcW w:w="1785" w:type="dxa"/>
            <w:gridSpan w:val="2"/>
            <w:vMerge/>
          </w:tcPr>
          <w:p w:rsidR="001F14D4" w:rsidRPr="00A5082D" w:rsidRDefault="001F14D4" w:rsidP="00A5082D"/>
        </w:tc>
        <w:tc>
          <w:tcPr>
            <w:tcW w:w="2519" w:type="dxa"/>
            <w:gridSpan w:val="6"/>
            <w:shd w:val="pct15" w:color="auto" w:fill="auto"/>
          </w:tcPr>
          <w:p w:rsidR="001F14D4" w:rsidRPr="00A5082D" w:rsidRDefault="001F14D4" w:rsidP="00A5082D">
            <w:r w:rsidRPr="00A5082D">
              <w:t>Dokumenti</w:t>
            </w:r>
          </w:p>
        </w:tc>
      </w:tr>
      <w:tr w:rsidR="001F14D4" w:rsidRPr="00A5082D" w:rsidTr="00466BD0">
        <w:trPr>
          <w:cantSplit/>
          <w:trHeight w:val="279"/>
        </w:trPr>
        <w:tc>
          <w:tcPr>
            <w:tcW w:w="2677" w:type="dxa"/>
            <w:vMerge/>
          </w:tcPr>
          <w:p w:rsidR="001F14D4" w:rsidRPr="00A5082D" w:rsidRDefault="001F14D4" w:rsidP="00A5082D"/>
        </w:tc>
        <w:tc>
          <w:tcPr>
            <w:tcW w:w="2903" w:type="dxa"/>
            <w:gridSpan w:val="2"/>
            <w:vMerge w:val="restart"/>
            <w:shd w:val="pct15" w:color="auto" w:fill="auto"/>
          </w:tcPr>
          <w:p w:rsidR="001F14D4" w:rsidRPr="00A5082D" w:rsidRDefault="001F14D4" w:rsidP="00A5082D">
            <w:r w:rsidRPr="00A5082D">
              <w:t>KK aktivitātes vai KK pārbaude</w:t>
            </w:r>
          </w:p>
        </w:tc>
        <w:tc>
          <w:tcPr>
            <w:tcW w:w="3373" w:type="dxa"/>
            <w:vMerge w:val="restart"/>
            <w:shd w:val="pct15" w:color="auto" w:fill="auto"/>
          </w:tcPr>
          <w:p w:rsidR="001F14D4" w:rsidRPr="00A5082D" w:rsidRDefault="001F14D4" w:rsidP="00A5082D">
            <w:r w:rsidRPr="00A5082D">
              <w:t>Procedūra</w:t>
            </w:r>
          </w:p>
        </w:tc>
        <w:tc>
          <w:tcPr>
            <w:tcW w:w="1485" w:type="dxa"/>
            <w:gridSpan w:val="2"/>
            <w:vMerge w:val="restart"/>
            <w:shd w:val="pct15" w:color="auto" w:fill="auto"/>
          </w:tcPr>
          <w:p w:rsidR="001F14D4" w:rsidRPr="00A5082D" w:rsidRDefault="001F14D4" w:rsidP="00A5082D">
            <w:r w:rsidRPr="00A5082D">
              <w:t>Datums</w:t>
            </w:r>
          </w:p>
        </w:tc>
        <w:tc>
          <w:tcPr>
            <w:tcW w:w="1785" w:type="dxa"/>
            <w:gridSpan w:val="2"/>
            <w:vMerge w:val="restart"/>
            <w:shd w:val="pct15" w:color="auto" w:fill="auto"/>
          </w:tcPr>
          <w:p w:rsidR="001F14D4" w:rsidRPr="00A5082D" w:rsidRDefault="001F14D4" w:rsidP="00A5082D">
            <w:r w:rsidRPr="00A5082D">
              <w:t>Atbildība</w:t>
            </w:r>
          </w:p>
        </w:tc>
        <w:tc>
          <w:tcPr>
            <w:tcW w:w="2519" w:type="dxa"/>
            <w:gridSpan w:val="6"/>
            <w:shd w:val="pct15" w:color="auto" w:fill="auto"/>
          </w:tcPr>
          <w:p w:rsidR="001F14D4" w:rsidRPr="00A5082D" w:rsidRDefault="001F14D4" w:rsidP="00A5082D">
            <w:r w:rsidRPr="00A5082D">
              <w:t>Pabeigts</w:t>
            </w:r>
          </w:p>
        </w:tc>
      </w:tr>
      <w:tr w:rsidR="001F14D4" w:rsidRPr="00A5082D" w:rsidTr="00466BD0">
        <w:trPr>
          <w:cantSplit/>
          <w:trHeight w:val="214"/>
        </w:trPr>
        <w:tc>
          <w:tcPr>
            <w:tcW w:w="2677" w:type="dxa"/>
            <w:vMerge/>
          </w:tcPr>
          <w:p w:rsidR="001F14D4" w:rsidRPr="00A5082D" w:rsidRDefault="001F14D4" w:rsidP="00A5082D"/>
        </w:tc>
        <w:tc>
          <w:tcPr>
            <w:tcW w:w="2903" w:type="dxa"/>
            <w:gridSpan w:val="2"/>
            <w:vMerge/>
            <w:shd w:val="pct15" w:color="auto" w:fill="auto"/>
          </w:tcPr>
          <w:p w:rsidR="001F14D4" w:rsidRPr="00A5082D" w:rsidRDefault="001F14D4" w:rsidP="00A5082D"/>
        </w:tc>
        <w:tc>
          <w:tcPr>
            <w:tcW w:w="3373" w:type="dxa"/>
            <w:vMerge/>
            <w:shd w:val="pct15" w:color="auto" w:fill="auto"/>
          </w:tcPr>
          <w:p w:rsidR="001F14D4" w:rsidRPr="00A5082D" w:rsidRDefault="001F14D4" w:rsidP="00A5082D"/>
        </w:tc>
        <w:tc>
          <w:tcPr>
            <w:tcW w:w="1485" w:type="dxa"/>
            <w:gridSpan w:val="2"/>
            <w:vMerge/>
            <w:shd w:val="pct15" w:color="auto" w:fill="auto"/>
          </w:tcPr>
          <w:p w:rsidR="001F14D4" w:rsidRPr="00A5082D" w:rsidRDefault="001F14D4" w:rsidP="00A5082D"/>
        </w:tc>
        <w:tc>
          <w:tcPr>
            <w:tcW w:w="1785" w:type="dxa"/>
            <w:gridSpan w:val="2"/>
            <w:vMerge/>
            <w:shd w:val="pct15" w:color="auto" w:fill="auto"/>
          </w:tcPr>
          <w:p w:rsidR="001F14D4" w:rsidRPr="00A5082D" w:rsidRDefault="001F14D4" w:rsidP="00A5082D"/>
        </w:tc>
        <w:tc>
          <w:tcPr>
            <w:tcW w:w="1077" w:type="dxa"/>
            <w:gridSpan w:val="3"/>
            <w:vMerge w:val="restart"/>
            <w:shd w:val="pct15" w:color="auto" w:fill="auto"/>
          </w:tcPr>
          <w:p w:rsidR="001F14D4" w:rsidRPr="00A5082D" w:rsidRDefault="001F14D4" w:rsidP="00A5082D">
            <w:r w:rsidRPr="00A5082D">
              <w:t>Datums</w:t>
            </w:r>
          </w:p>
        </w:tc>
        <w:tc>
          <w:tcPr>
            <w:tcW w:w="1442" w:type="dxa"/>
            <w:gridSpan w:val="3"/>
            <w:shd w:val="pct15" w:color="auto" w:fill="auto"/>
          </w:tcPr>
          <w:p w:rsidR="001F14D4" w:rsidRPr="00A5082D" w:rsidRDefault="001F14D4" w:rsidP="00A5082D">
            <w:r w:rsidRPr="00A5082D">
              <w:t>Novērojumi</w:t>
            </w:r>
          </w:p>
        </w:tc>
      </w:tr>
      <w:tr w:rsidR="001F14D4" w:rsidRPr="00A5082D" w:rsidTr="00466BD0">
        <w:trPr>
          <w:cantSplit/>
          <w:trHeight w:val="697"/>
        </w:trPr>
        <w:tc>
          <w:tcPr>
            <w:tcW w:w="2677" w:type="dxa"/>
            <w:vMerge/>
          </w:tcPr>
          <w:p w:rsidR="001F14D4" w:rsidRPr="00A5082D" w:rsidRDefault="001F14D4" w:rsidP="00A5082D"/>
        </w:tc>
        <w:tc>
          <w:tcPr>
            <w:tcW w:w="2903" w:type="dxa"/>
            <w:gridSpan w:val="2"/>
            <w:vMerge w:val="restart"/>
          </w:tcPr>
          <w:p w:rsidR="001F14D4" w:rsidRPr="00A5082D" w:rsidRDefault="001F14D4" w:rsidP="00A5082D">
            <w:r w:rsidRPr="00A5082D">
              <w:t>Dokumentējiet nepiln</w:t>
            </w:r>
            <w:r>
              <w:t>ības informācijas atspoguļošanā</w:t>
            </w:r>
          </w:p>
        </w:tc>
        <w:tc>
          <w:tcPr>
            <w:tcW w:w="3373" w:type="dxa"/>
            <w:vMerge w:val="restart"/>
          </w:tcPr>
          <w:p w:rsidR="001F14D4" w:rsidRPr="00A5082D" w:rsidRDefault="001F14D4" w:rsidP="00A5082D">
            <w:r w:rsidRPr="00A5082D">
              <w:t>Pārbaudiet, vai  konstatētais datu iztrūkums, kā rezultātā rodas nepilnības emisijas aprēķinos jūsu aprēķinu sfērā, tiek pienācīgi dokumentēts KZF (</w:t>
            </w:r>
            <w:r w:rsidRPr="00A5082D">
              <w:rPr>
                <w:i/>
              </w:rPr>
              <w:t>CRF Reporter</w:t>
            </w:r>
            <w:r>
              <w:t>) un NIZ</w:t>
            </w:r>
            <w:r w:rsidRPr="00A5082D">
              <w:t xml:space="preserve"> </w:t>
            </w:r>
          </w:p>
        </w:tc>
        <w:tc>
          <w:tcPr>
            <w:tcW w:w="1485" w:type="dxa"/>
            <w:gridSpan w:val="2"/>
            <w:vMerge w:val="restart"/>
          </w:tcPr>
          <w:p w:rsidR="001F14D4" w:rsidRPr="00A5082D" w:rsidRDefault="001F14D4" w:rsidP="00A5082D">
            <w:r w:rsidRPr="00A5082D">
              <w:t>Pirms datu iesniegšanas VARAM</w:t>
            </w:r>
          </w:p>
        </w:tc>
        <w:tc>
          <w:tcPr>
            <w:tcW w:w="1785" w:type="dxa"/>
            <w:gridSpan w:val="2"/>
            <w:vMerge w:val="restart"/>
          </w:tcPr>
          <w:p w:rsidR="001F14D4" w:rsidRPr="00A5082D" w:rsidRDefault="001F14D4" w:rsidP="00A5082D">
            <w:r w:rsidRPr="00A5082D">
              <w:t>Nozares eksperts</w:t>
            </w:r>
          </w:p>
        </w:tc>
        <w:tc>
          <w:tcPr>
            <w:tcW w:w="1077" w:type="dxa"/>
            <w:gridSpan w:val="3"/>
            <w:vMerge/>
            <w:shd w:val="pct15" w:color="auto" w:fill="auto"/>
          </w:tcPr>
          <w:p w:rsidR="001F14D4" w:rsidRPr="00A5082D" w:rsidRDefault="001F14D4" w:rsidP="00A5082D"/>
        </w:tc>
        <w:tc>
          <w:tcPr>
            <w:tcW w:w="980" w:type="dxa"/>
            <w:gridSpan w:val="2"/>
            <w:shd w:val="pct15" w:color="auto" w:fill="auto"/>
          </w:tcPr>
          <w:p w:rsidR="001F14D4" w:rsidRPr="00A5082D" w:rsidRDefault="001F14D4" w:rsidP="00A5082D"/>
        </w:tc>
        <w:tc>
          <w:tcPr>
            <w:tcW w:w="462" w:type="dxa"/>
            <w:shd w:val="pct15" w:color="auto" w:fill="auto"/>
          </w:tcPr>
          <w:p w:rsidR="001F14D4" w:rsidRPr="00A5082D" w:rsidRDefault="001F14D4" w:rsidP="00A5082D"/>
        </w:tc>
      </w:tr>
      <w:tr w:rsidR="001F14D4" w:rsidRPr="00A5082D" w:rsidTr="00466BD0">
        <w:trPr>
          <w:cantSplit/>
          <w:trHeight w:val="108"/>
        </w:trPr>
        <w:tc>
          <w:tcPr>
            <w:tcW w:w="2677" w:type="dxa"/>
            <w:vMerge/>
          </w:tcPr>
          <w:p w:rsidR="001F14D4" w:rsidRPr="00A5082D" w:rsidRDefault="001F14D4" w:rsidP="00A5082D"/>
        </w:tc>
        <w:tc>
          <w:tcPr>
            <w:tcW w:w="2903" w:type="dxa"/>
            <w:gridSpan w:val="2"/>
            <w:vMerge/>
          </w:tcPr>
          <w:p w:rsidR="001F14D4" w:rsidRPr="00A5082D" w:rsidRDefault="001F14D4" w:rsidP="00A5082D"/>
        </w:tc>
        <w:tc>
          <w:tcPr>
            <w:tcW w:w="3373" w:type="dxa"/>
            <w:vMerge/>
          </w:tcPr>
          <w:p w:rsidR="001F14D4" w:rsidRPr="00A5082D" w:rsidRDefault="001F14D4" w:rsidP="00A5082D"/>
        </w:tc>
        <w:tc>
          <w:tcPr>
            <w:tcW w:w="1485" w:type="dxa"/>
            <w:gridSpan w:val="2"/>
            <w:vMerge/>
          </w:tcPr>
          <w:p w:rsidR="001F14D4" w:rsidRPr="00A5082D" w:rsidRDefault="001F14D4" w:rsidP="00A5082D"/>
        </w:tc>
        <w:tc>
          <w:tcPr>
            <w:tcW w:w="1785" w:type="dxa"/>
            <w:gridSpan w:val="2"/>
            <w:vMerge/>
          </w:tcPr>
          <w:p w:rsidR="001F14D4" w:rsidRPr="00A5082D" w:rsidRDefault="001F14D4" w:rsidP="00A5082D"/>
        </w:tc>
        <w:tc>
          <w:tcPr>
            <w:tcW w:w="2519" w:type="dxa"/>
            <w:gridSpan w:val="6"/>
            <w:shd w:val="pct15" w:color="auto" w:fill="auto"/>
          </w:tcPr>
          <w:p w:rsidR="001F14D4" w:rsidRPr="00A5082D" w:rsidRDefault="001F14D4" w:rsidP="00A5082D">
            <w:r>
              <w:t>Izpildītājs</w:t>
            </w:r>
            <w:r w:rsidRPr="00A5082D">
              <w:t xml:space="preserve"> </w:t>
            </w:r>
          </w:p>
        </w:tc>
      </w:tr>
      <w:tr w:rsidR="001F14D4" w:rsidRPr="00A5082D" w:rsidTr="00466BD0">
        <w:trPr>
          <w:cantSplit/>
          <w:trHeight w:val="108"/>
        </w:trPr>
        <w:tc>
          <w:tcPr>
            <w:tcW w:w="2677" w:type="dxa"/>
            <w:vMerge/>
          </w:tcPr>
          <w:p w:rsidR="001F14D4" w:rsidRPr="00A5082D" w:rsidRDefault="001F14D4" w:rsidP="00A5082D"/>
        </w:tc>
        <w:tc>
          <w:tcPr>
            <w:tcW w:w="2903" w:type="dxa"/>
            <w:gridSpan w:val="2"/>
            <w:vMerge/>
          </w:tcPr>
          <w:p w:rsidR="001F14D4" w:rsidRPr="00A5082D" w:rsidRDefault="001F14D4" w:rsidP="00A5082D"/>
        </w:tc>
        <w:tc>
          <w:tcPr>
            <w:tcW w:w="3373" w:type="dxa"/>
            <w:vMerge/>
          </w:tcPr>
          <w:p w:rsidR="001F14D4" w:rsidRPr="00A5082D" w:rsidRDefault="001F14D4" w:rsidP="00A5082D"/>
        </w:tc>
        <w:tc>
          <w:tcPr>
            <w:tcW w:w="1485" w:type="dxa"/>
            <w:gridSpan w:val="2"/>
            <w:vMerge/>
          </w:tcPr>
          <w:p w:rsidR="001F14D4" w:rsidRPr="00A5082D" w:rsidRDefault="001F14D4" w:rsidP="00A5082D"/>
        </w:tc>
        <w:tc>
          <w:tcPr>
            <w:tcW w:w="1785" w:type="dxa"/>
            <w:gridSpan w:val="2"/>
            <w:vMerge/>
          </w:tcPr>
          <w:p w:rsidR="001F14D4" w:rsidRPr="00A5082D" w:rsidRDefault="001F14D4" w:rsidP="00A5082D"/>
        </w:tc>
        <w:tc>
          <w:tcPr>
            <w:tcW w:w="2519" w:type="dxa"/>
            <w:gridSpan w:val="6"/>
            <w:shd w:val="pct15" w:color="auto" w:fill="auto"/>
          </w:tcPr>
          <w:p w:rsidR="001F14D4" w:rsidRPr="00A5082D" w:rsidRDefault="001F14D4" w:rsidP="00A5082D">
            <w:r w:rsidRPr="00A5082D">
              <w:t>Dokumenti</w:t>
            </w:r>
          </w:p>
        </w:tc>
      </w:tr>
      <w:tr w:rsidR="001F14D4" w:rsidRPr="00A5082D" w:rsidTr="00466BD0">
        <w:trPr>
          <w:cantSplit/>
          <w:trHeight w:val="266"/>
        </w:trPr>
        <w:tc>
          <w:tcPr>
            <w:tcW w:w="2677" w:type="dxa"/>
            <w:vMerge/>
          </w:tcPr>
          <w:p w:rsidR="001F14D4" w:rsidRPr="00A5082D" w:rsidRDefault="001F14D4" w:rsidP="00A5082D"/>
        </w:tc>
        <w:tc>
          <w:tcPr>
            <w:tcW w:w="2896" w:type="dxa"/>
            <w:vMerge w:val="restart"/>
            <w:shd w:val="pct15" w:color="auto" w:fill="auto"/>
          </w:tcPr>
          <w:p w:rsidR="001F14D4" w:rsidRPr="00A5082D" w:rsidRDefault="001F14D4" w:rsidP="00A5082D">
            <w:r w:rsidRPr="00A5082D">
              <w:t>KK aktivitātes vai KK pārbaude</w:t>
            </w:r>
          </w:p>
        </w:tc>
        <w:tc>
          <w:tcPr>
            <w:tcW w:w="3419" w:type="dxa"/>
            <w:gridSpan w:val="3"/>
            <w:vMerge w:val="restart"/>
            <w:shd w:val="pct15" w:color="auto" w:fill="auto"/>
          </w:tcPr>
          <w:p w:rsidR="001F14D4" w:rsidRPr="00A5082D" w:rsidRDefault="001F14D4" w:rsidP="00A5082D">
            <w:r w:rsidRPr="00A5082D">
              <w:t>Procedūra</w:t>
            </w:r>
          </w:p>
        </w:tc>
        <w:tc>
          <w:tcPr>
            <w:tcW w:w="1502" w:type="dxa"/>
            <w:gridSpan w:val="2"/>
            <w:vMerge w:val="restart"/>
            <w:shd w:val="pct15" w:color="auto" w:fill="auto"/>
          </w:tcPr>
          <w:p w:rsidR="001F14D4" w:rsidRPr="00A5082D" w:rsidRDefault="001F14D4" w:rsidP="00A5082D">
            <w:r w:rsidRPr="00A5082D">
              <w:t>Datums</w:t>
            </w:r>
          </w:p>
        </w:tc>
        <w:tc>
          <w:tcPr>
            <w:tcW w:w="1729" w:type="dxa"/>
            <w:vMerge w:val="restart"/>
            <w:shd w:val="pct15" w:color="auto" w:fill="auto"/>
          </w:tcPr>
          <w:p w:rsidR="001F14D4" w:rsidRPr="00A5082D" w:rsidRDefault="001F14D4" w:rsidP="00A5082D">
            <w:r w:rsidRPr="00A5082D">
              <w:t>Atbildība</w:t>
            </w:r>
          </w:p>
        </w:tc>
        <w:tc>
          <w:tcPr>
            <w:tcW w:w="2519" w:type="dxa"/>
            <w:gridSpan w:val="6"/>
            <w:shd w:val="pct15" w:color="auto" w:fill="auto"/>
          </w:tcPr>
          <w:p w:rsidR="001F14D4" w:rsidRPr="00A5082D" w:rsidRDefault="001F14D4" w:rsidP="00A5082D">
            <w:r w:rsidRPr="00A5082D">
              <w:t>Pabeigts</w:t>
            </w:r>
          </w:p>
        </w:tc>
      </w:tr>
      <w:tr w:rsidR="001F14D4" w:rsidRPr="00A5082D" w:rsidTr="00466BD0">
        <w:trPr>
          <w:cantSplit/>
          <w:trHeight w:val="204"/>
        </w:trPr>
        <w:tc>
          <w:tcPr>
            <w:tcW w:w="2677" w:type="dxa"/>
            <w:vMerge/>
          </w:tcPr>
          <w:p w:rsidR="001F14D4" w:rsidRPr="00A5082D" w:rsidRDefault="001F14D4" w:rsidP="00A5082D"/>
        </w:tc>
        <w:tc>
          <w:tcPr>
            <w:tcW w:w="2896" w:type="dxa"/>
            <w:vMerge/>
            <w:shd w:val="pct15" w:color="auto" w:fill="auto"/>
          </w:tcPr>
          <w:p w:rsidR="001F14D4" w:rsidRPr="00A5082D" w:rsidRDefault="001F14D4" w:rsidP="00A5082D"/>
        </w:tc>
        <w:tc>
          <w:tcPr>
            <w:tcW w:w="3419" w:type="dxa"/>
            <w:gridSpan w:val="3"/>
            <w:vMerge/>
            <w:shd w:val="pct15" w:color="auto" w:fill="auto"/>
          </w:tcPr>
          <w:p w:rsidR="001F14D4" w:rsidRPr="00A5082D" w:rsidRDefault="001F14D4" w:rsidP="00A5082D"/>
        </w:tc>
        <w:tc>
          <w:tcPr>
            <w:tcW w:w="1502" w:type="dxa"/>
            <w:gridSpan w:val="2"/>
            <w:vMerge/>
            <w:shd w:val="pct15" w:color="auto" w:fill="auto"/>
          </w:tcPr>
          <w:p w:rsidR="001F14D4" w:rsidRPr="00A5082D" w:rsidRDefault="001F14D4" w:rsidP="00A5082D"/>
        </w:tc>
        <w:tc>
          <w:tcPr>
            <w:tcW w:w="1729" w:type="dxa"/>
            <w:vMerge/>
            <w:shd w:val="pct15" w:color="auto" w:fill="auto"/>
          </w:tcPr>
          <w:p w:rsidR="001F14D4" w:rsidRPr="00A5082D" w:rsidRDefault="001F14D4" w:rsidP="00A5082D"/>
        </w:tc>
        <w:tc>
          <w:tcPr>
            <w:tcW w:w="961" w:type="dxa"/>
            <w:vMerge w:val="restart"/>
            <w:shd w:val="pct15" w:color="auto" w:fill="auto"/>
          </w:tcPr>
          <w:p w:rsidR="001F14D4" w:rsidRPr="00A5082D" w:rsidRDefault="001F14D4" w:rsidP="00A5082D">
            <w:r w:rsidRPr="00A5082D">
              <w:t>Da</w:t>
            </w:r>
            <w:r>
              <w:softHyphen/>
            </w:r>
            <w:r w:rsidRPr="00A5082D">
              <w:t>tums</w:t>
            </w:r>
          </w:p>
        </w:tc>
        <w:tc>
          <w:tcPr>
            <w:tcW w:w="1558" w:type="dxa"/>
            <w:gridSpan w:val="5"/>
            <w:shd w:val="pct15" w:color="auto" w:fill="auto"/>
          </w:tcPr>
          <w:p w:rsidR="001F14D4" w:rsidRPr="00A5082D" w:rsidRDefault="001F14D4" w:rsidP="00A5082D">
            <w:r w:rsidRPr="00A5082D">
              <w:t>Novērojumi</w:t>
            </w:r>
          </w:p>
        </w:tc>
      </w:tr>
      <w:tr w:rsidR="001F14D4" w:rsidRPr="00A5082D" w:rsidTr="00466BD0">
        <w:trPr>
          <w:cantSplit/>
          <w:trHeight w:val="665"/>
        </w:trPr>
        <w:tc>
          <w:tcPr>
            <w:tcW w:w="2677" w:type="dxa"/>
            <w:vMerge/>
          </w:tcPr>
          <w:p w:rsidR="001F14D4" w:rsidRPr="00A5082D" w:rsidRDefault="001F14D4" w:rsidP="00A5082D"/>
        </w:tc>
        <w:tc>
          <w:tcPr>
            <w:tcW w:w="2896" w:type="dxa"/>
            <w:vMerge w:val="restart"/>
          </w:tcPr>
          <w:p w:rsidR="001F14D4" w:rsidRPr="00A5082D" w:rsidRDefault="001F14D4" w:rsidP="00A5082D">
            <w:r w:rsidRPr="00A5082D">
              <w:t xml:space="preserve">Veiciet </w:t>
            </w:r>
            <w:r w:rsidRPr="00A5082D">
              <w:rPr>
                <w:i/>
              </w:rPr>
              <w:t>KZ</w:t>
            </w:r>
            <w:r>
              <w:rPr>
                <w:i/>
              </w:rPr>
              <w:t>F Reporter’s Completeness Check</w:t>
            </w:r>
          </w:p>
        </w:tc>
        <w:tc>
          <w:tcPr>
            <w:tcW w:w="3419" w:type="dxa"/>
            <w:gridSpan w:val="3"/>
            <w:vMerge w:val="restart"/>
          </w:tcPr>
          <w:p w:rsidR="001F14D4" w:rsidRPr="00A5082D" w:rsidRDefault="001F14D4" w:rsidP="00A5082D">
            <w:r w:rsidRPr="00A5082D">
              <w:t xml:space="preserve">Pārbaudiet jūsu aprēķinu sfēras inventarizācijas pabeigtību, izmantojot KZF </w:t>
            </w:r>
            <w:r w:rsidRPr="00A5082D">
              <w:rPr>
                <w:i/>
              </w:rPr>
              <w:t>Reporter’s Completeness Check</w:t>
            </w:r>
            <w:r>
              <w:t>. Atcerieties, ka "zaļā gaisma"</w:t>
            </w:r>
            <w:r w:rsidRPr="00A5082D">
              <w:t xml:space="preserve"> KZF nav pietiekams rādītājs!</w:t>
            </w:r>
          </w:p>
          <w:p w:rsidR="001F14D4" w:rsidRPr="00A5082D" w:rsidRDefault="001F14D4" w:rsidP="00A5082D">
            <w:r w:rsidRPr="00A5082D">
              <w:t>Veiciet arī vizuālu datu pabeigtības pārbaudi!</w:t>
            </w:r>
          </w:p>
        </w:tc>
        <w:tc>
          <w:tcPr>
            <w:tcW w:w="1502" w:type="dxa"/>
            <w:gridSpan w:val="2"/>
            <w:vMerge w:val="restart"/>
          </w:tcPr>
          <w:p w:rsidR="001F14D4" w:rsidRPr="00A5082D" w:rsidRDefault="001F14D4" w:rsidP="00A5082D">
            <w:r w:rsidRPr="00A5082D">
              <w:t>Pirms datu iesniegšanas VARAM</w:t>
            </w:r>
          </w:p>
        </w:tc>
        <w:tc>
          <w:tcPr>
            <w:tcW w:w="1729" w:type="dxa"/>
            <w:vMerge w:val="restart"/>
          </w:tcPr>
          <w:p w:rsidR="001F14D4" w:rsidRPr="00A5082D" w:rsidRDefault="001F14D4" w:rsidP="00A5082D">
            <w:r w:rsidRPr="00A5082D">
              <w:t>Nozares eksperts</w:t>
            </w:r>
          </w:p>
        </w:tc>
        <w:tc>
          <w:tcPr>
            <w:tcW w:w="961" w:type="dxa"/>
            <w:vMerge/>
            <w:shd w:val="pct15" w:color="auto" w:fill="auto"/>
          </w:tcPr>
          <w:p w:rsidR="001F14D4" w:rsidRPr="00A5082D" w:rsidRDefault="001F14D4" w:rsidP="00A5082D"/>
        </w:tc>
        <w:tc>
          <w:tcPr>
            <w:tcW w:w="978" w:type="dxa"/>
            <w:gridSpan w:val="3"/>
            <w:shd w:val="pct15" w:color="auto" w:fill="auto"/>
          </w:tcPr>
          <w:p w:rsidR="001F14D4" w:rsidRPr="00A5082D" w:rsidRDefault="001F14D4" w:rsidP="00A5082D"/>
        </w:tc>
        <w:tc>
          <w:tcPr>
            <w:tcW w:w="580" w:type="dxa"/>
            <w:gridSpan w:val="2"/>
            <w:shd w:val="pct15" w:color="auto" w:fill="auto"/>
          </w:tcPr>
          <w:p w:rsidR="001F14D4" w:rsidRPr="00A5082D" w:rsidRDefault="001F14D4" w:rsidP="00A5082D"/>
        </w:tc>
      </w:tr>
      <w:tr w:rsidR="001F14D4" w:rsidRPr="00A5082D" w:rsidTr="00466BD0">
        <w:trPr>
          <w:cantSplit/>
          <w:trHeight w:val="103"/>
        </w:trPr>
        <w:tc>
          <w:tcPr>
            <w:tcW w:w="2677" w:type="dxa"/>
            <w:vMerge/>
          </w:tcPr>
          <w:p w:rsidR="001F14D4" w:rsidRPr="00A5082D" w:rsidRDefault="001F14D4" w:rsidP="00A5082D"/>
        </w:tc>
        <w:tc>
          <w:tcPr>
            <w:tcW w:w="2896" w:type="dxa"/>
            <w:vMerge/>
          </w:tcPr>
          <w:p w:rsidR="001F14D4" w:rsidRPr="00A5082D" w:rsidRDefault="001F14D4" w:rsidP="00A5082D"/>
        </w:tc>
        <w:tc>
          <w:tcPr>
            <w:tcW w:w="3419" w:type="dxa"/>
            <w:gridSpan w:val="3"/>
            <w:vMerge/>
          </w:tcPr>
          <w:p w:rsidR="001F14D4" w:rsidRPr="00A5082D" w:rsidRDefault="001F14D4" w:rsidP="00A5082D"/>
        </w:tc>
        <w:tc>
          <w:tcPr>
            <w:tcW w:w="1502" w:type="dxa"/>
            <w:gridSpan w:val="2"/>
            <w:vMerge/>
          </w:tcPr>
          <w:p w:rsidR="001F14D4" w:rsidRPr="00A5082D" w:rsidRDefault="001F14D4" w:rsidP="00A5082D"/>
        </w:tc>
        <w:tc>
          <w:tcPr>
            <w:tcW w:w="1729" w:type="dxa"/>
            <w:vMerge/>
          </w:tcPr>
          <w:p w:rsidR="001F14D4" w:rsidRPr="00A5082D" w:rsidRDefault="001F14D4" w:rsidP="00A5082D"/>
        </w:tc>
        <w:tc>
          <w:tcPr>
            <w:tcW w:w="2519" w:type="dxa"/>
            <w:gridSpan w:val="6"/>
            <w:shd w:val="pct15" w:color="auto" w:fill="auto"/>
          </w:tcPr>
          <w:p w:rsidR="001F14D4" w:rsidRPr="00A5082D" w:rsidRDefault="001F14D4" w:rsidP="00A5082D">
            <w:r>
              <w:t>Izpildītājs</w:t>
            </w:r>
            <w:r w:rsidRPr="00A5082D">
              <w:t xml:space="preserve"> </w:t>
            </w:r>
          </w:p>
        </w:tc>
      </w:tr>
      <w:tr w:rsidR="001F14D4" w:rsidRPr="00A5082D" w:rsidTr="00466BD0">
        <w:trPr>
          <w:cantSplit/>
          <w:trHeight w:val="103"/>
        </w:trPr>
        <w:tc>
          <w:tcPr>
            <w:tcW w:w="2677" w:type="dxa"/>
            <w:vMerge/>
          </w:tcPr>
          <w:p w:rsidR="001F14D4" w:rsidRPr="00A5082D" w:rsidRDefault="001F14D4" w:rsidP="00A5082D"/>
        </w:tc>
        <w:tc>
          <w:tcPr>
            <w:tcW w:w="2896" w:type="dxa"/>
            <w:vMerge/>
          </w:tcPr>
          <w:p w:rsidR="001F14D4" w:rsidRPr="00A5082D" w:rsidRDefault="001F14D4" w:rsidP="00A5082D"/>
        </w:tc>
        <w:tc>
          <w:tcPr>
            <w:tcW w:w="3419" w:type="dxa"/>
            <w:gridSpan w:val="3"/>
            <w:vMerge/>
          </w:tcPr>
          <w:p w:rsidR="001F14D4" w:rsidRPr="00A5082D" w:rsidRDefault="001F14D4" w:rsidP="00A5082D"/>
        </w:tc>
        <w:tc>
          <w:tcPr>
            <w:tcW w:w="1502" w:type="dxa"/>
            <w:gridSpan w:val="2"/>
            <w:vMerge/>
          </w:tcPr>
          <w:p w:rsidR="001F14D4" w:rsidRPr="00A5082D" w:rsidRDefault="001F14D4" w:rsidP="00A5082D"/>
        </w:tc>
        <w:tc>
          <w:tcPr>
            <w:tcW w:w="1729" w:type="dxa"/>
            <w:vMerge/>
          </w:tcPr>
          <w:p w:rsidR="001F14D4" w:rsidRPr="00A5082D" w:rsidRDefault="001F14D4" w:rsidP="00A5082D"/>
        </w:tc>
        <w:tc>
          <w:tcPr>
            <w:tcW w:w="2519" w:type="dxa"/>
            <w:gridSpan w:val="6"/>
            <w:shd w:val="pct15" w:color="auto" w:fill="auto"/>
          </w:tcPr>
          <w:p w:rsidR="001F14D4" w:rsidRPr="00A5082D" w:rsidRDefault="001F14D4" w:rsidP="00A5082D">
            <w:r w:rsidRPr="00A5082D">
              <w:t>Dokumenti</w:t>
            </w:r>
          </w:p>
        </w:tc>
      </w:tr>
      <w:tr w:rsidR="001F14D4" w:rsidRPr="00A5082D" w:rsidTr="00466BD0">
        <w:trPr>
          <w:cantSplit/>
          <w:trHeight w:val="142"/>
        </w:trPr>
        <w:tc>
          <w:tcPr>
            <w:tcW w:w="2677" w:type="dxa"/>
            <w:vMerge/>
          </w:tcPr>
          <w:p w:rsidR="001F14D4" w:rsidRPr="00A5082D" w:rsidRDefault="001F14D4" w:rsidP="00A5082D"/>
        </w:tc>
        <w:tc>
          <w:tcPr>
            <w:tcW w:w="2896" w:type="dxa"/>
            <w:vMerge/>
            <w:shd w:val="pct15" w:color="auto" w:fill="auto"/>
          </w:tcPr>
          <w:p w:rsidR="001F14D4" w:rsidRPr="00A5082D" w:rsidRDefault="001F14D4" w:rsidP="00A5082D"/>
        </w:tc>
        <w:tc>
          <w:tcPr>
            <w:tcW w:w="3419" w:type="dxa"/>
            <w:gridSpan w:val="3"/>
            <w:vMerge w:val="restart"/>
            <w:shd w:val="pct15" w:color="auto" w:fill="auto"/>
          </w:tcPr>
          <w:p w:rsidR="001F14D4" w:rsidRPr="00A5082D" w:rsidRDefault="001F14D4" w:rsidP="00A5082D">
            <w:r w:rsidRPr="00A5082D">
              <w:t>Procedūra</w:t>
            </w:r>
          </w:p>
        </w:tc>
        <w:tc>
          <w:tcPr>
            <w:tcW w:w="1502" w:type="dxa"/>
            <w:gridSpan w:val="2"/>
            <w:vMerge w:val="restart"/>
            <w:shd w:val="pct15" w:color="auto" w:fill="auto"/>
          </w:tcPr>
          <w:p w:rsidR="001F14D4" w:rsidRPr="00A5082D" w:rsidRDefault="001F14D4" w:rsidP="00A5082D">
            <w:r w:rsidRPr="00A5082D">
              <w:t>Datums</w:t>
            </w:r>
          </w:p>
        </w:tc>
        <w:tc>
          <w:tcPr>
            <w:tcW w:w="1729" w:type="dxa"/>
            <w:vMerge w:val="restart"/>
            <w:shd w:val="pct15" w:color="auto" w:fill="auto"/>
          </w:tcPr>
          <w:p w:rsidR="001F14D4" w:rsidRPr="00A5082D" w:rsidRDefault="001F14D4" w:rsidP="00A5082D">
            <w:r w:rsidRPr="00A5082D">
              <w:t>Atbildīgā persona</w:t>
            </w:r>
          </w:p>
        </w:tc>
        <w:tc>
          <w:tcPr>
            <w:tcW w:w="2519" w:type="dxa"/>
            <w:gridSpan w:val="6"/>
            <w:shd w:val="pct15" w:color="auto" w:fill="auto"/>
          </w:tcPr>
          <w:p w:rsidR="001F14D4" w:rsidRPr="00A5082D" w:rsidRDefault="001F14D4" w:rsidP="00A5082D">
            <w:r w:rsidRPr="00A5082D">
              <w:t>Pabeigts</w:t>
            </w:r>
          </w:p>
        </w:tc>
      </w:tr>
      <w:tr w:rsidR="001F14D4" w:rsidRPr="00A5082D" w:rsidTr="00466BD0">
        <w:trPr>
          <w:cantSplit/>
          <w:trHeight w:val="204"/>
        </w:trPr>
        <w:tc>
          <w:tcPr>
            <w:tcW w:w="2677" w:type="dxa"/>
            <w:vMerge/>
          </w:tcPr>
          <w:p w:rsidR="001F14D4" w:rsidRPr="00A5082D" w:rsidRDefault="001F14D4" w:rsidP="00A5082D"/>
        </w:tc>
        <w:tc>
          <w:tcPr>
            <w:tcW w:w="2896" w:type="dxa"/>
            <w:vMerge/>
            <w:shd w:val="pct15" w:color="auto" w:fill="auto"/>
          </w:tcPr>
          <w:p w:rsidR="001F14D4" w:rsidRPr="00A5082D" w:rsidRDefault="001F14D4" w:rsidP="00A5082D"/>
        </w:tc>
        <w:tc>
          <w:tcPr>
            <w:tcW w:w="3419" w:type="dxa"/>
            <w:gridSpan w:val="3"/>
            <w:vMerge/>
            <w:shd w:val="pct15" w:color="auto" w:fill="auto"/>
          </w:tcPr>
          <w:p w:rsidR="001F14D4" w:rsidRPr="00A5082D" w:rsidRDefault="001F14D4" w:rsidP="00A5082D"/>
        </w:tc>
        <w:tc>
          <w:tcPr>
            <w:tcW w:w="1502" w:type="dxa"/>
            <w:gridSpan w:val="2"/>
            <w:vMerge/>
            <w:shd w:val="pct15" w:color="auto" w:fill="auto"/>
          </w:tcPr>
          <w:p w:rsidR="001F14D4" w:rsidRPr="00A5082D" w:rsidRDefault="001F14D4" w:rsidP="00A5082D"/>
        </w:tc>
        <w:tc>
          <w:tcPr>
            <w:tcW w:w="1729" w:type="dxa"/>
            <w:vMerge/>
            <w:shd w:val="pct15" w:color="auto" w:fill="auto"/>
          </w:tcPr>
          <w:p w:rsidR="001F14D4" w:rsidRPr="00A5082D" w:rsidRDefault="001F14D4" w:rsidP="00A5082D"/>
        </w:tc>
        <w:tc>
          <w:tcPr>
            <w:tcW w:w="1068" w:type="dxa"/>
            <w:gridSpan w:val="2"/>
            <w:vMerge w:val="restart"/>
            <w:shd w:val="pct15" w:color="auto" w:fill="auto"/>
          </w:tcPr>
          <w:p w:rsidR="001F14D4" w:rsidRPr="00A5082D" w:rsidRDefault="001F14D4" w:rsidP="00A5082D">
            <w:r w:rsidRPr="00A5082D">
              <w:t>Da</w:t>
            </w:r>
            <w:r>
              <w:softHyphen/>
            </w:r>
            <w:r w:rsidRPr="00A5082D">
              <w:t>tums</w:t>
            </w:r>
          </w:p>
        </w:tc>
        <w:tc>
          <w:tcPr>
            <w:tcW w:w="1451" w:type="dxa"/>
            <w:gridSpan w:val="4"/>
            <w:shd w:val="pct15" w:color="auto" w:fill="auto"/>
          </w:tcPr>
          <w:p w:rsidR="001F14D4" w:rsidRPr="00A5082D" w:rsidRDefault="001F14D4" w:rsidP="00A5082D">
            <w:r w:rsidRPr="00A5082D">
              <w:t>Novērojumi</w:t>
            </w:r>
          </w:p>
        </w:tc>
      </w:tr>
      <w:tr w:rsidR="001F14D4" w:rsidRPr="00A5082D" w:rsidTr="00466BD0">
        <w:trPr>
          <w:cantSplit/>
          <w:trHeight w:val="665"/>
        </w:trPr>
        <w:tc>
          <w:tcPr>
            <w:tcW w:w="2677" w:type="dxa"/>
            <w:vMerge/>
          </w:tcPr>
          <w:p w:rsidR="001F14D4" w:rsidRPr="00A5082D" w:rsidRDefault="001F14D4" w:rsidP="00A5082D"/>
        </w:tc>
        <w:tc>
          <w:tcPr>
            <w:tcW w:w="2896" w:type="dxa"/>
            <w:vMerge/>
          </w:tcPr>
          <w:p w:rsidR="001F14D4" w:rsidRPr="00A5082D" w:rsidRDefault="001F14D4" w:rsidP="00A5082D"/>
        </w:tc>
        <w:tc>
          <w:tcPr>
            <w:tcW w:w="3419" w:type="dxa"/>
            <w:gridSpan w:val="3"/>
          </w:tcPr>
          <w:p w:rsidR="001F14D4" w:rsidRPr="00A5082D" w:rsidRDefault="001F14D4" w:rsidP="00A5082D">
            <w:r w:rsidRPr="00A5082D">
              <w:t xml:space="preserve">Pārbaudiet inventarizācijas pabeigtību, izmantojot KZF </w:t>
            </w:r>
            <w:r w:rsidRPr="00A5082D">
              <w:rPr>
                <w:i/>
              </w:rPr>
              <w:t>Reporter’s Completeness Check.</w:t>
            </w:r>
            <w:r w:rsidRPr="00A5082D">
              <w:t xml:space="preserve"> Nosūtiet pārbaudes rezultātus nozares ekspertiem.  </w:t>
            </w:r>
          </w:p>
          <w:p w:rsidR="001F14D4" w:rsidRPr="00A5082D" w:rsidRDefault="001F14D4" w:rsidP="00A5082D">
            <w:r w:rsidRPr="00A5082D">
              <w:t>Veiciet arī vizuālu datu pabeigtības pārbaudi!</w:t>
            </w:r>
          </w:p>
        </w:tc>
        <w:tc>
          <w:tcPr>
            <w:tcW w:w="1502" w:type="dxa"/>
            <w:gridSpan w:val="2"/>
          </w:tcPr>
          <w:p w:rsidR="001F14D4" w:rsidRPr="00A5082D" w:rsidRDefault="001F14D4" w:rsidP="00A5082D">
            <w:r w:rsidRPr="00A5082D">
              <w:t>Pirms iesniegšanas EK un UNFCCC</w:t>
            </w:r>
          </w:p>
        </w:tc>
        <w:tc>
          <w:tcPr>
            <w:tcW w:w="1729" w:type="dxa"/>
          </w:tcPr>
          <w:p w:rsidR="001F14D4" w:rsidRPr="00A5082D" w:rsidRDefault="001F14D4" w:rsidP="00A5082D">
            <w:r w:rsidRPr="00A5082D">
              <w:t>VARAM</w:t>
            </w:r>
          </w:p>
        </w:tc>
        <w:tc>
          <w:tcPr>
            <w:tcW w:w="1068" w:type="dxa"/>
            <w:gridSpan w:val="2"/>
            <w:vMerge/>
            <w:shd w:val="pct15" w:color="auto" w:fill="auto"/>
          </w:tcPr>
          <w:p w:rsidR="001F14D4" w:rsidRPr="00A5082D" w:rsidRDefault="001F14D4" w:rsidP="00A5082D"/>
        </w:tc>
        <w:tc>
          <w:tcPr>
            <w:tcW w:w="871" w:type="dxa"/>
            <w:gridSpan w:val="2"/>
            <w:shd w:val="pct15" w:color="auto" w:fill="auto"/>
          </w:tcPr>
          <w:p w:rsidR="001F14D4" w:rsidRPr="00A5082D" w:rsidRDefault="001F14D4" w:rsidP="00A5082D"/>
        </w:tc>
        <w:tc>
          <w:tcPr>
            <w:tcW w:w="580" w:type="dxa"/>
            <w:gridSpan w:val="2"/>
            <w:shd w:val="pct15" w:color="auto" w:fill="auto"/>
          </w:tcPr>
          <w:p w:rsidR="001F14D4" w:rsidRPr="00A5082D" w:rsidRDefault="001F14D4" w:rsidP="00A5082D"/>
        </w:tc>
      </w:tr>
    </w:tbl>
    <w:p w:rsidR="001F14D4" w:rsidRPr="00A5082D" w:rsidRDefault="001F14D4" w:rsidP="00A5082D">
      <w:pPr>
        <w:rPr>
          <w:b/>
          <w:bCs/>
          <w:iCs/>
        </w:rPr>
      </w:pPr>
      <w:bookmarkStart w:id="19" w:name="_Toc231015856"/>
    </w:p>
    <w:p w:rsidR="001F14D4" w:rsidRPr="00A5082D" w:rsidRDefault="001F14D4" w:rsidP="00A5082D">
      <w:pPr>
        <w:rPr>
          <w:b/>
          <w:bCs/>
          <w:iCs/>
        </w:rPr>
      </w:pPr>
      <w:r w:rsidRPr="00A5082D">
        <w:rPr>
          <w:b/>
          <w:bCs/>
          <w:iCs/>
        </w:rPr>
        <w:t xml:space="preserve">F. </w:t>
      </w:r>
      <w:bookmarkEnd w:id="19"/>
      <w:r w:rsidRPr="00A5082D">
        <w:rPr>
          <w:b/>
          <w:bCs/>
          <w:iCs/>
        </w:rPr>
        <w:t>Precizitāte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3"/>
        <w:gridCol w:w="2807"/>
        <w:gridCol w:w="3385"/>
        <w:gridCol w:w="1453"/>
        <w:gridCol w:w="1814"/>
        <w:gridCol w:w="1163"/>
        <w:gridCol w:w="15"/>
        <w:gridCol w:w="14"/>
        <w:gridCol w:w="69"/>
        <w:gridCol w:w="432"/>
        <w:gridCol w:w="549"/>
        <w:gridCol w:w="29"/>
        <w:gridCol w:w="134"/>
        <w:gridCol w:w="302"/>
      </w:tblGrid>
      <w:tr w:rsidR="001F14D4" w:rsidRPr="00A5082D" w:rsidTr="00CC225F">
        <w:trPr>
          <w:trHeight w:val="280"/>
        </w:trPr>
        <w:tc>
          <w:tcPr>
            <w:tcW w:w="2543"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807" w:type="dxa"/>
            <w:vMerge w:val="restart"/>
            <w:shd w:val="pct15" w:color="auto" w:fill="auto"/>
          </w:tcPr>
          <w:p w:rsidR="001F14D4" w:rsidRPr="00A5082D" w:rsidRDefault="001F14D4" w:rsidP="00A5082D">
            <w:r w:rsidRPr="00A5082D">
              <w:t>KK aktivitātes vai KK pārbaude</w:t>
            </w:r>
          </w:p>
        </w:tc>
        <w:tc>
          <w:tcPr>
            <w:tcW w:w="3385" w:type="dxa"/>
            <w:vMerge w:val="restart"/>
            <w:shd w:val="pct15" w:color="auto" w:fill="auto"/>
          </w:tcPr>
          <w:p w:rsidR="001F14D4" w:rsidRPr="00A5082D" w:rsidRDefault="001F14D4" w:rsidP="00A5082D">
            <w:r w:rsidRPr="00A5082D">
              <w:t>Procedūra</w:t>
            </w:r>
          </w:p>
        </w:tc>
        <w:tc>
          <w:tcPr>
            <w:tcW w:w="1453" w:type="dxa"/>
            <w:vMerge w:val="restart"/>
            <w:shd w:val="pct15" w:color="auto" w:fill="auto"/>
          </w:tcPr>
          <w:p w:rsidR="001F14D4" w:rsidRPr="00A5082D" w:rsidRDefault="001F14D4" w:rsidP="00A5082D">
            <w:r w:rsidRPr="00A5082D">
              <w:t>Datums</w:t>
            </w:r>
          </w:p>
        </w:tc>
        <w:tc>
          <w:tcPr>
            <w:tcW w:w="1814" w:type="dxa"/>
            <w:vMerge w:val="restart"/>
            <w:shd w:val="pct15" w:color="auto" w:fill="auto"/>
          </w:tcPr>
          <w:p w:rsidR="001F14D4" w:rsidRPr="00A5082D" w:rsidRDefault="001F14D4" w:rsidP="00A5082D">
            <w:r w:rsidRPr="00A5082D">
              <w:t>Atbildība</w:t>
            </w:r>
          </w:p>
        </w:tc>
        <w:tc>
          <w:tcPr>
            <w:tcW w:w="2707" w:type="dxa"/>
            <w:gridSpan w:val="9"/>
            <w:shd w:val="pct15" w:color="auto" w:fill="auto"/>
          </w:tcPr>
          <w:p w:rsidR="001F14D4" w:rsidRPr="00A5082D" w:rsidRDefault="001F14D4" w:rsidP="00A5082D">
            <w:r w:rsidRPr="00A5082D">
              <w:t>Pabeigts</w:t>
            </w:r>
          </w:p>
        </w:tc>
      </w:tr>
      <w:tr w:rsidR="001F14D4" w:rsidRPr="00A5082D" w:rsidTr="00CC225F">
        <w:trPr>
          <w:trHeight w:val="215"/>
        </w:trPr>
        <w:tc>
          <w:tcPr>
            <w:tcW w:w="2543" w:type="dxa"/>
            <w:vMerge/>
            <w:shd w:val="pct15" w:color="auto" w:fill="auto"/>
          </w:tcPr>
          <w:p w:rsidR="001F14D4" w:rsidRPr="00A5082D" w:rsidRDefault="001F14D4" w:rsidP="00A5082D"/>
        </w:tc>
        <w:tc>
          <w:tcPr>
            <w:tcW w:w="2807" w:type="dxa"/>
            <w:vMerge/>
            <w:shd w:val="pct15" w:color="auto" w:fill="auto"/>
          </w:tcPr>
          <w:p w:rsidR="001F14D4" w:rsidRPr="00A5082D" w:rsidRDefault="001F14D4" w:rsidP="00A5082D"/>
        </w:tc>
        <w:tc>
          <w:tcPr>
            <w:tcW w:w="3385" w:type="dxa"/>
            <w:vMerge/>
            <w:shd w:val="pct15" w:color="auto" w:fill="auto"/>
          </w:tcPr>
          <w:p w:rsidR="001F14D4" w:rsidRPr="00A5082D" w:rsidRDefault="001F14D4" w:rsidP="00A5082D"/>
        </w:tc>
        <w:tc>
          <w:tcPr>
            <w:tcW w:w="1453" w:type="dxa"/>
            <w:vMerge/>
            <w:shd w:val="pct15" w:color="auto" w:fill="auto"/>
          </w:tcPr>
          <w:p w:rsidR="001F14D4" w:rsidRPr="00A5082D" w:rsidRDefault="001F14D4" w:rsidP="00A5082D"/>
        </w:tc>
        <w:tc>
          <w:tcPr>
            <w:tcW w:w="1814" w:type="dxa"/>
            <w:vMerge/>
            <w:shd w:val="pct15" w:color="auto" w:fill="auto"/>
          </w:tcPr>
          <w:p w:rsidR="001F14D4" w:rsidRPr="00A5082D" w:rsidRDefault="001F14D4" w:rsidP="00A5082D"/>
        </w:tc>
        <w:tc>
          <w:tcPr>
            <w:tcW w:w="1178" w:type="dxa"/>
            <w:gridSpan w:val="2"/>
            <w:vMerge w:val="restart"/>
            <w:shd w:val="pct15" w:color="auto" w:fill="auto"/>
          </w:tcPr>
          <w:p w:rsidR="001F14D4" w:rsidRPr="00A5082D" w:rsidRDefault="001F14D4" w:rsidP="00A5082D">
            <w:r w:rsidRPr="00A5082D">
              <w:t>Datums</w:t>
            </w:r>
          </w:p>
        </w:tc>
        <w:tc>
          <w:tcPr>
            <w:tcW w:w="1529" w:type="dxa"/>
            <w:gridSpan w:val="7"/>
            <w:shd w:val="pct15" w:color="auto" w:fill="auto"/>
          </w:tcPr>
          <w:p w:rsidR="001F14D4" w:rsidRPr="00A5082D" w:rsidRDefault="001F14D4" w:rsidP="00A5082D">
            <w:r w:rsidRPr="00A5082D">
              <w:t>Novērojumi</w:t>
            </w:r>
          </w:p>
        </w:tc>
      </w:tr>
      <w:tr w:rsidR="001F14D4" w:rsidRPr="00A5082D" w:rsidTr="00CC225F">
        <w:trPr>
          <w:trHeight w:val="701"/>
        </w:trPr>
        <w:tc>
          <w:tcPr>
            <w:tcW w:w="2543" w:type="dxa"/>
            <w:vMerge w:val="restart"/>
          </w:tcPr>
          <w:p w:rsidR="001F14D4" w:rsidRPr="00A5082D" w:rsidRDefault="001F14D4" w:rsidP="00A5082D">
            <w:r w:rsidRPr="00A5082D">
              <w:t>F.1. Aprēķini nav ne virs, ne zem faktiskajiem emisijas un piesaistes rādītājiem</w:t>
            </w:r>
          </w:p>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p w:rsidR="001F14D4" w:rsidRPr="00A5082D" w:rsidRDefault="001F14D4" w:rsidP="00A5082D"/>
        </w:tc>
        <w:tc>
          <w:tcPr>
            <w:tcW w:w="2807" w:type="dxa"/>
            <w:vMerge w:val="restart"/>
          </w:tcPr>
          <w:p w:rsidR="001F14D4" w:rsidRPr="00A5082D" w:rsidRDefault="001F14D4" w:rsidP="00A5082D">
            <w:r w:rsidRPr="00A5082D">
              <w:t>Nodrošiniet izmant</w:t>
            </w:r>
            <w:r>
              <w:t>otās aprēķinu metodes pareizību</w:t>
            </w:r>
            <w:r w:rsidRPr="00A5082D">
              <w:t xml:space="preserve"> </w:t>
            </w:r>
          </w:p>
        </w:tc>
        <w:tc>
          <w:tcPr>
            <w:tcW w:w="3385" w:type="dxa"/>
            <w:vMerge w:val="restart"/>
          </w:tcPr>
          <w:p w:rsidR="001F14D4" w:rsidRPr="00A5082D" w:rsidRDefault="001F14D4" w:rsidP="00C335F2">
            <w:r w:rsidRPr="00A5082D">
              <w:t>Pārliecinieties, ka emisiju/piesaistes pamatavotiem tiek izmantotas pietiekami augsta līmeņa (</w:t>
            </w:r>
            <w:r w:rsidRPr="00A5082D">
              <w:rPr>
                <w:i/>
              </w:rPr>
              <w:t>Tier</w:t>
            </w:r>
            <w:r w:rsidRPr="00A5082D">
              <w:t>) metodes emisiju/piesaistes novērtējumā. Pārskatiet 2000 LPV vai LPV ZIZIMM 2003 ietvertās shēmas (</w:t>
            </w:r>
            <w:r w:rsidRPr="00A5082D">
              <w:rPr>
                <w:i/>
              </w:rPr>
              <w:t>decision trees</w:t>
            </w:r>
            <w:r w:rsidRPr="00A5082D">
              <w:t>) un</w:t>
            </w:r>
            <w:r>
              <w:t>, ja nepieciešams, nomainiet metodi</w:t>
            </w:r>
            <w:r w:rsidRPr="00A5082D">
              <w:t xml:space="preserve">  </w:t>
            </w:r>
          </w:p>
        </w:tc>
        <w:tc>
          <w:tcPr>
            <w:tcW w:w="1453" w:type="dxa"/>
            <w:vMerge w:val="restart"/>
          </w:tcPr>
          <w:p w:rsidR="001F14D4" w:rsidRPr="00A5082D" w:rsidRDefault="001F14D4" w:rsidP="00A5082D">
            <w:r w:rsidRPr="00A5082D">
              <w:t>Pirms datu iesniegšanas VARAM</w:t>
            </w:r>
          </w:p>
        </w:tc>
        <w:tc>
          <w:tcPr>
            <w:tcW w:w="1814" w:type="dxa"/>
            <w:vMerge w:val="restart"/>
          </w:tcPr>
          <w:p w:rsidR="001F14D4" w:rsidRPr="00A5082D" w:rsidRDefault="001F14D4" w:rsidP="00A5082D">
            <w:r w:rsidRPr="00A5082D">
              <w:t>Nozares eksperts</w:t>
            </w:r>
          </w:p>
        </w:tc>
        <w:tc>
          <w:tcPr>
            <w:tcW w:w="1178" w:type="dxa"/>
            <w:gridSpan w:val="2"/>
            <w:vMerge/>
            <w:shd w:val="pct15" w:color="auto" w:fill="auto"/>
          </w:tcPr>
          <w:p w:rsidR="001F14D4" w:rsidRPr="00A5082D" w:rsidRDefault="001F14D4" w:rsidP="00A5082D"/>
        </w:tc>
        <w:tc>
          <w:tcPr>
            <w:tcW w:w="1093" w:type="dxa"/>
            <w:gridSpan w:val="5"/>
            <w:shd w:val="pct15" w:color="auto" w:fill="auto"/>
          </w:tcPr>
          <w:p w:rsidR="001F14D4" w:rsidRPr="00A5082D" w:rsidRDefault="001F14D4" w:rsidP="00A5082D"/>
        </w:tc>
        <w:tc>
          <w:tcPr>
            <w:tcW w:w="436" w:type="dxa"/>
            <w:gridSpan w:val="2"/>
            <w:shd w:val="pct15" w:color="auto" w:fill="auto"/>
          </w:tcPr>
          <w:p w:rsidR="001F14D4" w:rsidRPr="00A5082D" w:rsidRDefault="001F14D4" w:rsidP="00A5082D"/>
        </w:tc>
      </w:tr>
      <w:tr w:rsidR="001F14D4" w:rsidRPr="00A5082D" w:rsidTr="00CC225F">
        <w:trPr>
          <w:trHeight w:val="109"/>
        </w:trPr>
        <w:tc>
          <w:tcPr>
            <w:tcW w:w="2543" w:type="dxa"/>
            <w:vMerge/>
          </w:tcPr>
          <w:p w:rsidR="001F14D4" w:rsidRPr="00A5082D" w:rsidRDefault="001F14D4" w:rsidP="00A5082D"/>
        </w:tc>
        <w:tc>
          <w:tcPr>
            <w:tcW w:w="2807" w:type="dxa"/>
            <w:vMerge/>
          </w:tcPr>
          <w:p w:rsidR="001F14D4" w:rsidRPr="00A5082D" w:rsidRDefault="001F14D4" w:rsidP="00A5082D"/>
        </w:tc>
        <w:tc>
          <w:tcPr>
            <w:tcW w:w="3385" w:type="dxa"/>
            <w:vMerge/>
          </w:tcPr>
          <w:p w:rsidR="001F14D4" w:rsidRPr="00A5082D" w:rsidRDefault="001F14D4" w:rsidP="00A5082D"/>
        </w:tc>
        <w:tc>
          <w:tcPr>
            <w:tcW w:w="1453" w:type="dxa"/>
            <w:vMerge/>
          </w:tcPr>
          <w:p w:rsidR="001F14D4" w:rsidRPr="00A5082D" w:rsidRDefault="001F14D4" w:rsidP="00A5082D"/>
        </w:tc>
        <w:tc>
          <w:tcPr>
            <w:tcW w:w="1814" w:type="dxa"/>
            <w:vMerge/>
          </w:tcPr>
          <w:p w:rsidR="001F14D4" w:rsidRPr="00A5082D" w:rsidRDefault="001F14D4" w:rsidP="00A5082D"/>
        </w:tc>
        <w:tc>
          <w:tcPr>
            <w:tcW w:w="2707" w:type="dxa"/>
            <w:gridSpan w:val="9"/>
            <w:shd w:val="pct15" w:color="auto" w:fill="auto"/>
          </w:tcPr>
          <w:p w:rsidR="001F14D4" w:rsidRPr="00A5082D" w:rsidRDefault="001F14D4" w:rsidP="00A5082D">
            <w:r>
              <w:t>Izpildītājs</w:t>
            </w:r>
            <w:r w:rsidRPr="00A5082D">
              <w:t xml:space="preserve"> </w:t>
            </w:r>
          </w:p>
        </w:tc>
      </w:tr>
      <w:tr w:rsidR="001F14D4" w:rsidRPr="00A5082D" w:rsidTr="00CC225F">
        <w:trPr>
          <w:trHeight w:val="109"/>
        </w:trPr>
        <w:tc>
          <w:tcPr>
            <w:tcW w:w="2543" w:type="dxa"/>
            <w:vMerge/>
          </w:tcPr>
          <w:p w:rsidR="001F14D4" w:rsidRPr="00A5082D" w:rsidRDefault="001F14D4" w:rsidP="00A5082D"/>
        </w:tc>
        <w:tc>
          <w:tcPr>
            <w:tcW w:w="2807" w:type="dxa"/>
            <w:vMerge/>
          </w:tcPr>
          <w:p w:rsidR="001F14D4" w:rsidRPr="00A5082D" w:rsidRDefault="001F14D4" w:rsidP="00A5082D"/>
        </w:tc>
        <w:tc>
          <w:tcPr>
            <w:tcW w:w="3385" w:type="dxa"/>
            <w:vMerge/>
          </w:tcPr>
          <w:p w:rsidR="001F14D4" w:rsidRPr="00A5082D" w:rsidRDefault="001F14D4" w:rsidP="00A5082D"/>
        </w:tc>
        <w:tc>
          <w:tcPr>
            <w:tcW w:w="1453" w:type="dxa"/>
            <w:vMerge/>
          </w:tcPr>
          <w:p w:rsidR="001F14D4" w:rsidRPr="00A5082D" w:rsidRDefault="001F14D4" w:rsidP="00A5082D"/>
        </w:tc>
        <w:tc>
          <w:tcPr>
            <w:tcW w:w="1814" w:type="dxa"/>
            <w:vMerge/>
          </w:tcPr>
          <w:p w:rsidR="001F14D4" w:rsidRPr="00A5082D" w:rsidRDefault="001F14D4" w:rsidP="00A5082D"/>
        </w:tc>
        <w:tc>
          <w:tcPr>
            <w:tcW w:w="2707" w:type="dxa"/>
            <w:gridSpan w:val="9"/>
            <w:shd w:val="pct15" w:color="auto" w:fill="auto"/>
          </w:tcPr>
          <w:p w:rsidR="001F14D4" w:rsidRPr="00A5082D" w:rsidRDefault="001F14D4" w:rsidP="00A5082D">
            <w:r w:rsidRPr="00A5082D">
              <w:t>Dokumenti</w:t>
            </w:r>
          </w:p>
        </w:tc>
      </w:tr>
      <w:tr w:rsidR="001F14D4" w:rsidRPr="00A5082D" w:rsidTr="00CC225F">
        <w:trPr>
          <w:trHeight w:val="257"/>
        </w:trPr>
        <w:tc>
          <w:tcPr>
            <w:tcW w:w="2543" w:type="dxa"/>
            <w:vMerge/>
          </w:tcPr>
          <w:p w:rsidR="001F14D4" w:rsidRPr="00A5082D" w:rsidRDefault="001F14D4" w:rsidP="00A5082D"/>
        </w:tc>
        <w:tc>
          <w:tcPr>
            <w:tcW w:w="2807" w:type="dxa"/>
            <w:vMerge w:val="restart"/>
            <w:shd w:val="pct15" w:color="auto" w:fill="auto"/>
          </w:tcPr>
          <w:p w:rsidR="001F14D4" w:rsidRPr="00A5082D" w:rsidRDefault="001F14D4" w:rsidP="00A5082D">
            <w:r w:rsidRPr="00A5082D">
              <w:br w:type="page"/>
              <w:t>KK aktivitātes vai KK pārbaude</w:t>
            </w:r>
          </w:p>
        </w:tc>
        <w:tc>
          <w:tcPr>
            <w:tcW w:w="3385" w:type="dxa"/>
            <w:vMerge w:val="restart"/>
            <w:shd w:val="pct15" w:color="auto" w:fill="auto"/>
          </w:tcPr>
          <w:p w:rsidR="001F14D4" w:rsidRPr="00A5082D" w:rsidRDefault="001F14D4" w:rsidP="00A5082D">
            <w:r w:rsidRPr="00A5082D">
              <w:t>Procedūra</w:t>
            </w:r>
          </w:p>
        </w:tc>
        <w:tc>
          <w:tcPr>
            <w:tcW w:w="1453" w:type="dxa"/>
            <w:vMerge w:val="restart"/>
            <w:shd w:val="pct15" w:color="auto" w:fill="auto"/>
          </w:tcPr>
          <w:p w:rsidR="001F14D4" w:rsidRPr="00A5082D" w:rsidRDefault="001F14D4" w:rsidP="00A5082D">
            <w:r w:rsidRPr="00A5082D">
              <w:t>Datums</w:t>
            </w:r>
          </w:p>
        </w:tc>
        <w:tc>
          <w:tcPr>
            <w:tcW w:w="1814" w:type="dxa"/>
            <w:vMerge w:val="restart"/>
            <w:shd w:val="pct15" w:color="auto" w:fill="auto"/>
          </w:tcPr>
          <w:p w:rsidR="001F14D4" w:rsidRPr="00A5082D" w:rsidRDefault="001F14D4" w:rsidP="00A5082D">
            <w:r w:rsidRPr="00A5082D">
              <w:t>Atbildība</w:t>
            </w:r>
          </w:p>
        </w:tc>
        <w:tc>
          <w:tcPr>
            <w:tcW w:w="2707" w:type="dxa"/>
            <w:gridSpan w:val="9"/>
            <w:shd w:val="pct15" w:color="auto" w:fill="auto"/>
          </w:tcPr>
          <w:p w:rsidR="001F14D4" w:rsidRPr="00A5082D" w:rsidRDefault="001F14D4" w:rsidP="00A5082D">
            <w:r w:rsidRPr="00A5082D">
              <w:t>Pabeigts</w:t>
            </w:r>
          </w:p>
        </w:tc>
      </w:tr>
      <w:tr w:rsidR="001F14D4" w:rsidRPr="00A5082D" w:rsidTr="00CC225F">
        <w:trPr>
          <w:trHeight w:val="196"/>
        </w:trPr>
        <w:tc>
          <w:tcPr>
            <w:tcW w:w="2543" w:type="dxa"/>
            <w:vMerge/>
          </w:tcPr>
          <w:p w:rsidR="001F14D4" w:rsidRPr="00A5082D" w:rsidRDefault="001F14D4" w:rsidP="00A5082D"/>
        </w:tc>
        <w:tc>
          <w:tcPr>
            <w:tcW w:w="2807" w:type="dxa"/>
            <w:vMerge/>
            <w:shd w:val="pct15" w:color="auto" w:fill="auto"/>
          </w:tcPr>
          <w:p w:rsidR="001F14D4" w:rsidRPr="00A5082D" w:rsidRDefault="001F14D4" w:rsidP="00A5082D"/>
        </w:tc>
        <w:tc>
          <w:tcPr>
            <w:tcW w:w="3385" w:type="dxa"/>
            <w:vMerge/>
            <w:shd w:val="pct15" w:color="auto" w:fill="auto"/>
          </w:tcPr>
          <w:p w:rsidR="001F14D4" w:rsidRPr="00A5082D" w:rsidRDefault="001F14D4" w:rsidP="00A5082D"/>
        </w:tc>
        <w:tc>
          <w:tcPr>
            <w:tcW w:w="1453" w:type="dxa"/>
            <w:vMerge/>
            <w:shd w:val="pct15" w:color="auto" w:fill="auto"/>
          </w:tcPr>
          <w:p w:rsidR="001F14D4" w:rsidRPr="00A5082D" w:rsidRDefault="001F14D4" w:rsidP="00A5082D"/>
        </w:tc>
        <w:tc>
          <w:tcPr>
            <w:tcW w:w="1814" w:type="dxa"/>
            <w:vMerge/>
            <w:shd w:val="pct15" w:color="auto" w:fill="auto"/>
          </w:tcPr>
          <w:p w:rsidR="001F14D4" w:rsidRPr="00A5082D" w:rsidRDefault="001F14D4" w:rsidP="00A5082D"/>
        </w:tc>
        <w:tc>
          <w:tcPr>
            <w:tcW w:w="1163" w:type="dxa"/>
            <w:vMerge w:val="restart"/>
            <w:shd w:val="pct15" w:color="auto" w:fill="auto"/>
          </w:tcPr>
          <w:p w:rsidR="001F14D4" w:rsidRPr="00A5082D" w:rsidRDefault="001F14D4" w:rsidP="00A5082D">
            <w:r w:rsidRPr="00A5082D">
              <w:t>Datums</w:t>
            </w:r>
          </w:p>
        </w:tc>
        <w:tc>
          <w:tcPr>
            <w:tcW w:w="1544" w:type="dxa"/>
            <w:gridSpan w:val="8"/>
            <w:shd w:val="pct15" w:color="auto" w:fill="auto"/>
          </w:tcPr>
          <w:p w:rsidR="001F14D4" w:rsidRPr="00A5082D" w:rsidRDefault="001F14D4" w:rsidP="00A5082D">
            <w:r w:rsidRPr="00A5082D">
              <w:t>Novērojumi</w:t>
            </w:r>
          </w:p>
        </w:tc>
      </w:tr>
      <w:tr w:rsidR="001F14D4" w:rsidRPr="00A5082D" w:rsidTr="00CC225F">
        <w:trPr>
          <w:trHeight w:val="643"/>
        </w:trPr>
        <w:tc>
          <w:tcPr>
            <w:tcW w:w="2543" w:type="dxa"/>
            <w:vMerge/>
          </w:tcPr>
          <w:p w:rsidR="001F14D4" w:rsidRPr="00A5082D" w:rsidRDefault="001F14D4" w:rsidP="00A5082D"/>
        </w:tc>
        <w:tc>
          <w:tcPr>
            <w:tcW w:w="2807" w:type="dxa"/>
            <w:vMerge w:val="restart"/>
          </w:tcPr>
          <w:p w:rsidR="001F14D4" w:rsidRPr="00A5082D" w:rsidRDefault="001F14D4" w:rsidP="00A5082D">
            <w:r w:rsidRPr="00A5082D">
              <w:t>Nodr</w:t>
            </w:r>
            <w:r>
              <w:t>ošiniet darbības datu kvalitāti</w:t>
            </w:r>
          </w:p>
        </w:tc>
        <w:tc>
          <w:tcPr>
            <w:tcW w:w="3385" w:type="dxa"/>
            <w:vMerge w:val="restart"/>
          </w:tcPr>
          <w:p w:rsidR="001F14D4" w:rsidRPr="00A5082D" w:rsidRDefault="001F14D4" w:rsidP="00A5082D">
            <w:r w:rsidRPr="00A5082D">
              <w:t>Pārliecinieties, ka emisiju/piesaiste</w:t>
            </w:r>
            <w:r>
              <w:t>s</w:t>
            </w:r>
            <w:r w:rsidRPr="00A5082D">
              <w:t xml:space="preserve"> pamatavotiem kā ievaddati tiek izmantoti labākie pieejamie darbības dati.</w:t>
            </w:r>
          </w:p>
          <w:p w:rsidR="001F14D4" w:rsidRPr="00A5082D" w:rsidRDefault="001F14D4" w:rsidP="00A5082D">
            <w:r w:rsidRPr="00A5082D">
              <w:t>Pārbaudiet datu</w:t>
            </w:r>
            <w:r>
              <w:t xml:space="preserve"> apkopošanas metodi. Ja dati iegūti, veicot aptauju (anketa</w:t>
            </w:r>
            <w:r w:rsidRPr="00A5082D">
              <w:t>)</w:t>
            </w:r>
            <w:r>
              <w:t>,</w:t>
            </w:r>
            <w:r w:rsidRPr="00A5082D">
              <w:t xml:space="preserve"> – noskaidrojiet, vai vērā ņemti arī respondentu neatbildētie </w:t>
            </w:r>
            <w:r>
              <w:t>jautājumi (nesniegtās atbildes).</w:t>
            </w:r>
            <w:r w:rsidRPr="00A5082D">
              <w:t xml:space="preserve"> Ja dati iegūti no reģistra – noskaidrojiet, vai šāds reģistrs ietver</w:t>
            </w:r>
            <w:r>
              <w:t xml:space="preserve"> visus nepieciešamos parametrus.</w:t>
            </w:r>
            <w:r w:rsidRPr="00A5082D">
              <w:t xml:space="preserve"> Ja attiecīgie dati ir statistikas informācija, pārbaudiet datu kvalitātes aprakstu. </w:t>
            </w:r>
          </w:p>
          <w:p w:rsidR="001F14D4" w:rsidRPr="00A5082D" w:rsidRDefault="001F14D4" w:rsidP="00A5082D">
            <w:r w:rsidRPr="00A5082D">
              <w:t xml:space="preserve"> Ja viena un tā pati informācija (dati) var tikt iegūti no vairākiem avotiem, salīdziniet avotu</w:t>
            </w:r>
            <w:r>
              <w:t>s un izvēlieties visuzticamākos</w:t>
            </w:r>
            <w:r w:rsidRPr="00A5082D">
              <w:t xml:space="preserve"> </w:t>
            </w:r>
          </w:p>
        </w:tc>
        <w:tc>
          <w:tcPr>
            <w:tcW w:w="1453" w:type="dxa"/>
            <w:vMerge w:val="restart"/>
          </w:tcPr>
          <w:p w:rsidR="001F14D4" w:rsidRPr="00A5082D" w:rsidRDefault="001F14D4" w:rsidP="00A5082D">
            <w:r w:rsidRPr="00A5082D">
              <w:t>Pirms datu iesniegšanas VARAM</w:t>
            </w:r>
          </w:p>
        </w:tc>
        <w:tc>
          <w:tcPr>
            <w:tcW w:w="1814" w:type="dxa"/>
            <w:vMerge w:val="restart"/>
          </w:tcPr>
          <w:p w:rsidR="001F14D4" w:rsidRPr="00A5082D" w:rsidRDefault="001F14D4" w:rsidP="00A5082D">
            <w:r w:rsidRPr="00A5082D">
              <w:t>Nozares eksperts</w:t>
            </w:r>
          </w:p>
        </w:tc>
        <w:tc>
          <w:tcPr>
            <w:tcW w:w="1163" w:type="dxa"/>
            <w:vMerge/>
            <w:shd w:val="pct15" w:color="auto" w:fill="auto"/>
          </w:tcPr>
          <w:p w:rsidR="001F14D4" w:rsidRPr="00A5082D" w:rsidRDefault="001F14D4" w:rsidP="00A5082D"/>
        </w:tc>
        <w:tc>
          <w:tcPr>
            <w:tcW w:w="1079" w:type="dxa"/>
            <w:gridSpan w:val="5"/>
            <w:shd w:val="pct15" w:color="auto" w:fill="auto"/>
          </w:tcPr>
          <w:p w:rsidR="001F14D4" w:rsidRPr="00A5082D" w:rsidRDefault="001F14D4" w:rsidP="00A5082D"/>
        </w:tc>
        <w:tc>
          <w:tcPr>
            <w:tcW w:w="465" w:type="dxa"/>
            <w:gridSpan w:val="3"/>
            <w:shd w:val="pct15" w:color="auto" w:fill="auto"/>
          </w:tcPr>
          <w:p w:rsidR="001F14D4" w:rsidRPr="00A5082D" w:rsidRDefault="001F14D4" w:rsidP="00A5082D"/>
        </w:tc>
      </w:tr>
      <w:tr w:rsidR="001F14D4" w:rsidRPr="00A5082D" w:rsidTr="00CC225F">
        <w:trPr>
          <w:trHeight w:val="101"/>
        </w:trPr>
        <w:tc>
          <w:tcPr>
            <w:tcW w:w="2543" w:type="dxa"/>
            <w:vMerge/>
          </w:tcPr>
          <w:p w:rsidR="001F14D4" w:rsidRPr="00A5082D" w:rsidRDefault="001F14D4" w:rsidP="00A5082D"/>
        </w:tc>
        <w:tc>
          <w:tcPr>
            <w:tcW w:w="2807" w:type="dxa"/>
            <w:vMerge/>
          </w:tcPr>
          <w:p w:rsidR="001F14D4" w:rsidRPr="00A5082D" w:rsidRDefault="001F14D4" w:rsidP="00A5082D"/>
        </w:tc>
        <w:tc>
          <w:tcPr>
            <w:tcW w:w="3385" w:type="dxa"/>
            <w:vMerge/>
          </w:tcPr>
          <w:p w:rsidR="001F14D4" w:rsidRPr="00A5082D" w:rsidRDefault="001F14D4" w:rsidP="00A5082D"/>
        </w:tc>
        <w:tc>
          <w:tcPr>
            <w:tcW w:w="1453" w:type="dxa"/>
            <w:vMerge/>
          </w:tcPr>
          <w:p w:rsidR="001F14D4" w:rsidRPr="00A5082D" w:rsidRDefault="001F14D4" w:rsidP="00A5082D"/>
        </w:tc>
        <w:tc>
          <w:tcPr>
            <w:tcW w:w="1814" w:type="dxa"/>
            <w:vMerge/>
          </w:tcPr>
          <w:p w:rsidR="001F14D4" w:rsidRPr="00A5082D" w:rsidRDefault="001F14D4" w:rsidP="00A5082D"/>
        </w:tc>
        <w:tc>
          <w:tcPr>
            <w:tcW w:w="2707" w:type="dxa"/>
            <w:gridSpan w:val="9"/>
            <w:shd w:val="pct15" w:color="auto" w:fill="auto"/>
          </w:tcPr>
          <w:p w:rsidR="001F14D4" w:rsidRPr="00A5082D" w:rsidRDefault="001F14D4" w:rsidP="00A5082D">
            <w:r>
              <w:t>Izpildītājs</w:t>
            </w:r>
            <w:r w:rsidRPr="00A5082D">
              <w:t xml:space="preserve"> </w:t>
            </w:r>
          </w:p>
        </w:tc>
      </w:tr>
      <w:tr w:rsidR="001F14D4" w:rsidRPr="00A5082D" w:rsidTr="00CC225F">
        <w:trPr>
          <w:trHeight w:val="101"/>
        </w:trPr>
        <w:tc>
          <w:tcPr>
            <w:tcW w:w="2543" w:type="dxa"/>
            <w:vMerge/>
          </w:tcPr>
          <w:p w:rsidR="001F14D4" w:rsidRPr="00A5082D" w:rsidRDefault="001F14D4" w:rsidP="00A5082D"/>
        </w:tc>
        <w:tc>
          <w:tcPr>
            <w:tcW w:w="2807" w:type="dxa"/>
            <w:vMerge/>
          </w:tcPr>
          <w:p w:rsidR="001F14D4" w:rsidRPr="00A5082D" w:rsidRDefault="001F14D4" w:rsidP="00A5082D"/>
        </w:tc>
        <w:tc>
          <w:tcPr>
            <w:tcW w:w="3385" w:type="dxa"/>
            <w:vMerge/>
          </w:tcPr>
          <w:p w:rsidR="001F14D4" w:rsidRPr="00A5082D" w:rsidRDefault="001F14D4" w:rsidP="00A5082D"/>
        </w:tc>
        <w:tc>
          <w:tcPr>
            <w:tcW w:w="1453" w:type="dxa"/>
            <w:vMerge/>
          </w:tcPr>
          <w:p w:rsidR="001F14D4" w:rsidRPr="00A5082D" w:rsidRDefault="001F14D4" w:rsidP="00A5082D"/>
        </w:tc>
        <w:tc>
          <w:tcPr>
            <w:tcW w:w="1814" w:type="dxa"/>
            <w:vMerge/>
          </w:tcPr>
          <w:p w:rsidR="001F14D4" w:rsidRPr="00A5082D" w:rsidRDefault="001F14D4" w:rsidP="00A5082D"/>
        </w:tc>
        <w:tc>
          <w:tcPr>
            <w:tcW w:w="2707" w:type="dxa"/>
            <w:gridSpan w:val="9"/>
            <w:shd w:val="pct15" w:color="auto" w:fill="auto"/>
          </w:tcPr>
          <w:p w:rsidR="001F14D4" w:rsidRPr="00A5082D" w:rsidRDefault="001F14D4" w:rsidP="00A5082D">
            <w:r w:rsidRPr="00A5082D">
              <w:t>Dokumenti</w:t>
            </w:r>
          </w:p>
        </w:tc>
      </w:tr>
      <w:tr w:rsidR="001F14D4" w:rsidRPr="00A5082D" w:rsidTr="00CC225F">
        <w:trPr>
          <w:trHeight w:val="271"/>
        </w:trPr>
        <w:tc>
          <w:tcPr>
            <w:tcW w:w="2543" w:type="dxa"/>
            <w:vMerge/>
          </w:tcPr>
          <w:p w:rsidR="001F14D4" w:rsidRPr="00A5082D" w:rsidRDefault="001F14D4" w:rsidP="00A5082D"/>
        </w:tc>
        <w:tc>
          <w:tcPr>
            <w:tcW w:w="2807" w:type="dxa"/>
            <w:vMerge w:val="restart"/>
            <w:shd w:val="pct15" w:color="auto" w:fill="auto"/>
          </w:tcPr>
          <w:p w:rsidR="001F14D4" w:rsidRPr="00A5082D" w:rsidRDefault="001F14D4" w:rsidP="00A5082D">
            <w:r w:rsidRPr="00A5082D">
              <w:t>KK aktivitātes vai KK pārbaude</w:t>
            </w:r>
          </w:p>
        </w:tc>
        <w:tc>
          <w:tcPr>
            <w:tcW w:w="3385" w:type="dxa"/>
            <w:vMerge w:val="restart"/>
            <w:shd w:val="pct15" w:color="auto" w:fill="auto"/>
          </w:tcPr>
          <w:p w:rsidR="001F14D4" w:rsidRPr="00A5082D" w:rsidRDefault="001F14D4" w:rsidP="00A5082D">
            <w:r w:rsidRPr="00A5082D">
              <w:t>Procedūra</w:t>
            </w:r>
          </w:p>
        </w:tc>
        <w:tc>
          <w:tcPr>
            <w:tcW w:w="1453" w:type="dxa"/>
            <w:vMerge w:val="restart"/>
            <w:shd w:val="pct15" w:color="auto" w:fill="auto"/>
          </w:tcPr>
          <w:p w:rsidR="001F14D4" w:rsidRPr="00A5082D" w:rsidRDefault="001F14D4" w:rsidP="00A5082D">
            <w:r w:rsidRPr="00A5082D">
              <w:t>Datums</w:t>
            </w:r>
          </w:p>
        </w:tc>
        <w:tc>
          <w:tcPr>
            <w:tcW w:w="1814" w:type="dxa"/>
            <w:vMerge w:val="restart"/>
            <w:shd w:val="pct15" w:color="auto" w:fill="auto"/>
          </w:tcPr>
          <w:p w:rsidR="001F14D4" w:rsidRPr="00A5082D" w:rsidRDefault="001F14D4" w:rsidP="00A5082D">
            <w:r w:rsidRPr="00A5082D">
              <w:t>Atbildība</w:t>
            </w:r>
          </w:p>
        </w:tc>
        <w:tc>
          <w:tcPr>
            <w:tcW w:w="2707" w:type="dxa"/>
            <w:gridSpan w:val="9"/>
            <w:shd w:val="pct15" w:color="auto" w:fill="auto"/>
          </w:tcPr>
          <w:p w:rsidR="001F14D4" w:rsidRPr="00A5082D" w:rsidRDefault="001F14D4" w:rsidP="00A5082D">
            <w:r w:rsidRPr="00A5082D">
              <w:t>Pabeigts</w:t>
            </w:r>
          </w:p>
        </w:tc>
      </w:tr>
      <w:tr w:rsidR="001F14D4" w:rsidRPr="00A5082D" w:rsidTr="00CC225F">
        <w:trPr>
          <w:trHeight w:val="208"/>
        </w:trPr>
        <w:tc>
          <w:tcPr>
            <w:tcW w:w="2543" w:type="dxa"/>
            <w:vMerge/>
          </w:tcPr>
          <w:p w:rsidR="001F14D4" w:rsidRPr="00A5082D" w:rsidRDefault="001F14D4" w:rsidP="00A5082D"/>
        </w:tc>
        <w:tc>
          <w:tcPr>
            <w:tcW w:w="2807" w:type="dxa"/>
            <w:vMerge/>
            <w:shd w:val="pct15" w:color="auto" w:fill="auto"/>
          </w:tcPr>
          <w:p w:rsidR="001F14D4" w:rsidRPr="00A5082D" w:rsidRDefault="001F14D4" w:rsidP="00A5082D"/>
        </w:tc>
        <w:tc>
          <w:tcPr>
            <w:tcW w:w="3385" w:type="dxa"/>
            <w:vMerge/>
            <w:shd w:val="pct15" w:color="auto" w:fill="auto"/>
          </w:tcPr>
          <w:p w:rsidR="001F14D4" w:rsidRPr="00A5082D" w:rsidRDefault="001F14D4" w:rsidP="00A5082D"/>
        </w:tc>
        <w:tc>
          <w:tcPr>
            <w:tcW w:w="1453" w:type="dxa"/>
            <w:vMerge/>
            <w:shd w:val="pct15" w:color="auto" w:fill="auto"/>
          </w:tcPr>
          <w:p w:rsidR="001F14D4" w:rsidRPr="00A5082D" w:rsidRDefault="001F14D4" w:rsidP="00A5082D"/>
        </w:tc>
        <w:tc>
          <w:tcPr>
            <w:tcW w:w="1814" w:type="dxa"/>
            <w:vMerge/>
            <w:shd w:val="pct15" w:color="auto" w:fill="auto"/>
          </w:tcPr>
          <w:p w:rsidR="001F14D4" w:rsidRPr="00A5082D" w:rsidRDefault="001F14D4" w:rsidP="00A5082D"/>
        </w:tc>
        <w:tc>
          <w:tcPr>
            <w:tcW w:w="1192" w:type="dxa"/>
            <w:gridSpan w:val="3"/>
            <w:vMerge w:val="restart"/>
            <w:shd w:val="pct15" w:color="auto" w:fill="auto"/>
          </w:tcPr>
          <w:p w:rsidR="001F14D4" w:rsidRPr="00A5082D" w:rsidRDefault="001F14D4" w:rsidP="00A5082D">
            <w:r w:rsidRPr="00A5082D">
              <w:t>Datums</w:t>
            </w:r>
          </w:p>
        </w:tc>
        <w:tc>
          <w:tcPr>
            <w:tcW w:w="1515" w:type="dxa"/>
            <w:gridSpan w:val="6"/>
            <w:shd w:val="pct15" w:color="auto" w:fill="auto"/>
          </w:tcPr>
          <w:p w:rsidR="001F14D4" w:rsidRPr="00A5082D" w:rsidRDefault="001F14D4" w:rsidP="00A5082D">
            <w:r w:rsidRPr="00A5082D">
              <w:t>Novērojumi</w:t>
            </w:r>
          </w:p>
        </w:tc>
      </w:tr>
      <w:tr w:rsidR="001F14D4" w:rsidRPr="00A5082D" w:rsidTr="00CC225F">
        <w:trPr>
          <w:trHeight w:val="678"/>
        </w:trPr>
        <w:tc>
          <w:tcPr>
            <w:tcW w:w="2543" w:type="dxa"/>
            <w:vMerge/>
          </w:tcPr>
          <w:p w:rsidR="001F14D4" w:rsidRPr="00A5082D" w:rsidRDefault="001F14D4" w:rsidP="00A5082D"/>
        </w:tc>
        <w:tc>
          <w:tcPr>
            <w:tcW w:w="2807" w:type="dxa"/>
            <w:vMerge w:val="restart"/>
          </w:tcPr>
          <w:p w:rsidR="001F14D4" w:rsidRPr="00A5082D" w:rsidRDefault="001F14D4" w:rsidP="00A5082D">
            <w:r w:rsidRPr="00A5082D">
              <w:t>Nodr</w:t>
            </w:r>
            <w:r>
              <w:t>ošiniet pamatotu faktoru izvēli</w:t>
            </w:r>
            <w:r w:rsidRPr="00A5082D">
              <w:t xml:space="preserve"> </w:t>
            </w:r>
          </w:p>
        </w:tc>
        <w:tc>
          <w:tcPr>
            <w:tcW w:w="3385" w:type="dxa"/>
            <w:vMerge w:val="restart"/>
          </w:tcPr>
          <w:p w:rsidR="001F14D4" w:rsidRPr="00A5082D" w:rsidRDefault="001F14D4" w:rsidP="00A5082D">
            <w:r w:rsidRPr="00A5082D">
              <w:t xml:space="preserve">Attiecībā uz emisiju/piesaistes pamatavotiem, ja iespējams un piemērojams, KPSP standartfaktoru vietā izmantojiet starptautiskos faktorus. </w:t>
            </w:r>
          </w:p>
          <w:p w:rsidR="001F14D4" w:rsidRPr="00A5082D" w:rsidRDefault="001F14D4" w:rsidP="00A5082D">
            <w:r w:rsidRPr="00A5082D">
              <w:t>Ja šāds faktors ir pamatots ar eksperta atzinumu, ierakstiet NIZ eksperta vārdu, uzvārdu un k</w:t>
            </w:r>
            <w:r>
              <w:t>valifikāciju un aprēķinu datumu</w:t>
            </w:r>
          </w:p>
        </w:tc>
        <w:tc>
          <w:tcPr>
            <w:tcW w:w="1453" w:type="dxa"/>
            <w:vMerge w:val="restart"/>
          </w:tcPr>
          <w:p w:rsidR="001F14D4" w:rsidRPr="00A5082D" w:rsidRDefault="001F14D4" w:rsidP="00A5082D">
            <w:r w:rsidRPr="00A5082D">
              <w:t>Pirms datu iesniegšanas VARAM</w:t>
            </w:r>
          </w:p>
        </w:tc>
        <w:tc>
          <w:tcPr>
            <w:tcW w:w="1814" w:type="dxa"/>
            <w:vMerge w:val="restart"/>
          </w:tcPr>
          <w:p w:rsidR="001F14D4" w:rsidRPr="00A5082D" w:rsidRDefault="001F14D4" w:rsidP="00A5082D">
            <w:r w:rsidRPr="00A5082D">
              <w:t>Nozares eksperts</w:t>
            </w:r>
          </w:p>
        </w:tc>
        <w:tc>
          <w:tcPr>
            <w:tcW w:w="1192" w:type="dxa"/>
            <w:gridSpan w:val="3"/>
            <w:vMerge/>
            <w:shd w:val="pct15" w:color="auto" w:fill="auto"/>
          </w:tcPr>
          <w:p w:rsidR="001F14D4" w:rsidRPr="00A5082D" w:rsidRDefault="001F14D4" w:rsidP="00A5082D"/>
        </w:tc>
        <w:tc>
          <w:tcPr>
            <w:tcW w:w="501" w:type="dxa"/>
            <w:gridSpan w:val="2"/>
            <w:shd w:val="pct15" w:color="auto" w:fill="auto"/>
          </w:tcPr>
          <w:p w:rsidR="001F14D4" w:rsidRPr="00A5082D" w:rsidRDefault="001F14D4" w:rsidP="00A5082D"/>
        </w:tc>
        <w:tc>
          <w:tcPr>
            <w:tcW w:w="1014" w:type="dxa"/>
            <w:gridSpan w:val="4"/>
            <w:shd w:val="pct15" w:color="auto" w:fill="auto"/>
          </w:tcPr>
          <w:p w:rsidR="001F14D4" w:rsidRPr="00A5082D" w:rsidRDefault="001F14D4" w:rsidP="00A5082D">
            <w:r w:rsidRPr="00A5082D">
              <w:t>Veica</w:t>
            </w:r>
            <w:r>
              <w:softHyphen/>
            </w:r>
            <w:r w:rsidRPr="00A5082D">
              <w:t>mās korek</w:t>
            </w:r>
            <w:r>
              <w:softHyphen/>
            </w:r>
            <w:r w:rsidRPr="00A5082D">
              <w:t>cijas</w:t>
            </w:r>
          </w:p>
        </w:tc>
      </w:tr>
      <w:tr w:rsidR="001F14D4" w:rsidRPr="00A5082D" w:rsidTr="00CC225F">
        <w:trPr>
          <w:trHeight w:val="106"/>
        </w:trPr>
        <w:tc>
          <w:tcPr>
            <w:tcW w:w="2543" w:type="dxa"/>
            <w:vMerge/>
          </w:tcPr>
          <w:p w:rsidR="001F14D4" w:rsidRPr="00A5082D" w:rsidRDefault="001F14D4" w:rsidP="00A5082D"/>
        </w:tc>
        <w:tc>
          <w:tcPr>
            <w:tcW w:w="2807" w:type="dxa"/>
            <w:vMerge/>
          </w:tcPr>
          <w:p w:rsidR="001F14D4" w:rsidRPr="00A5082D" w:rsidRDefault="001F14D4" w:rsidP="00A5082D"/>
        </w:tc>
        <w:tc>
          <w:tcPr>
            <w:tcW w:w="3385" w:type="dxa"/>
            <w:vMerge/>
          </w:tcPr>
          <w:p w:rsidR="001F14D4" w:rsidRPr="00A5082D" w:rsidRDefault="001F14D4" w:rsidP="00A5082D"/>
        </w:tc>
        <w:tc>
          <w:tcPr>
            <w:tcW w:w="1453" w:type="dxa"/>
            <w:vMerge/>
          </w:tcPr>
          <w:p w:rsidR="001F14D4" w:rsidRPr="00A5082D" w:rsidRDefault="001F14D4" w:rsidP="00A5082D"/>
        </w:tc>
        <w:tc>
          <w:tcPr>
            <w:tcW w:w="1814" w:type="dxa"/>
            <w:vMerge/>
          </w:tcPr>
          <w:p w:rsidR="001F14D4" w:rsidRPr="00A5082D" w:rsidRDefault="001F14D4" w:rsidP="00A5082D"/>
        </w:tc>
        <w:tc>
          <w:tcPr>
            <w:tcW w:w="2707" w:type="dxa"/>
            <w:gridSpan w:val="9"/>
            <w:shd w:val="pct15" w:color="auto" w:fill="auto"/>
          </w:tcPr>
          <w:p w:rsidR="001F14D4" w:rsidRPr="00A5082D" w:rsidRDefault="001F14D4" w:rsidP="00A5082D">
            <w:r>
              <w:t>Izpildītājs</w:t>
            </w:r>
            <w:r w:rsidRPr="00A5082D">
              <w:t xml:space="preserve"> </w:t>
            </w:r>
          </w:p>
        </w:tc>
      </w:tr>
      <w:tr w:rsidR="001F14D4" w:rsidRPr="00A5082D" w:rsidTr="00CC225F">
        <w:trPr>
          <w:trHeight w:val="106"/>
        </w:trPr>
        <w:tc>
          <w:tcPr>
            <w:tcW w:w="2543" w:type="dxa"/>
            <w:vMerge/>
          </w:tcPr>
          <w:p w:rsidR="001F14D4" w:rsidRPr="00A5082D" w:rsidRDefault="001F14D4" w:rsidP="00A5082D"/>
        </w:tc>
        <w:tc>
          <w:tcPr>
            <w:tcW w:w="2807" w:type="dxa"/>
            <w:vMerge/>
          </w:tcPr>
          <w:p w:rsidR="001F14D4" w:rsidRPr="00A5082D" w:rsidRDefault="001F14D4" w:rsidP="00A5082D"/>
        </w:tc>
        <w:tc>
          <w:tcPr>
            <w:tcW w:w="3385" w:type="dxa"/>
            <w:vMerge/>
          </w:tcPr>
          <w:p w:rsidR="001F14D4" w:rsidRPr="00A5082D" w:rsidRDefault="001F14D4" w:rsidP="00A5082D"/>
        </w:tc>
        <w:tc>
          <w:tcPr>
            <w:tcW w:w="1453" w:type="dxa"/>
            <w:vMerge/>
          </w:tcPr>
          <w:p w:rsidR="001F14D4" w:rsidRPr="00A5082D" w:rsidRDefault="001F14D4" w:rsidP="00A5082D"/>
        </w:tc>
        <w:tc>
          <w:tcPr>
            <w:tcW w:w="1814" w:type="dxa"/>
            <w:vMerge/>
          </w:tcPr>
          <w:p w:rsidR="001F14D4" w:rsidRPr="00A5082D" w:rsidRDefault="001F14D4" w:rsidP="00A5082D"/>
        </w:tc>
        <w:tc>
          <w:tcPr>
            <w:tcW w:w="2707" w:type="dxa"/>
            <w:gridSpan w:val="9"/>
            <w:shd w:val="pct15" w:color="auto" w:fill="auto"/>
          </w:tcPr>
          <w:p w:rsidR="001F14D4" w:rsidRPr="00A5082D" w:rsidRDefault="001F14D4" w:rsidP="00A5082D">
            <w:r w:rsidRPr="00A5082D">
              <w:t>Dokumenti</w:t>
            </w:r>
          </w:p>
        </w:tc>
      </w:tr>
      <w:tr w:rsidR="001F14D4" w:rsidRPr="00A5082D" w:rsidTr="00CC225F">
        <w:trPr>
          <w:trHeight w:val="276"/>
        </w:trPr>
        <w:tc>
          <w:tcPr>
            <w:tcW w:w="2543" w:type="dxa"/>
            <w:vMerge/>
          </w:tcPr>
          <w:p w:rsidR="001F14D4" w:rsidRPr="00A5082D" w:rsidRDefault="001F14D4" w:rsidP="00A5082D"/>
        </w:tc>
        <w:tc>
          <w:tcPr>
            <w:tcW w:w="2807" w:type="dxa"/>
            <w:vMerge w:val="restart"/>
            <w:shd w:val="pct15" w:color="auto" w:fill="auto"/>
          </w:tcPr>
          <w:p w:rsidR="001F14D4" w:rsidRPr="00A5082D" w:rsidRDefault="001F14D4" w:rsidP="00A5082D">
            <w:r w:rsidRPr="00A5082D">
              <w:t>KK aktivitātes vai KK pārbaude</w:t>
            </w:r>
          </w:p>
        </w:tc>
        <w:tc>
          <w:tcPr>
            <w:tcW w:w="3385" w:type="dxa"/>
            <w:vMerge w:val="restart"/>
            <w:shd w:val="pct15" w:color="auto" w:fill="auto"/>
          </w:tcPr>
          <w:p w:rsidR="001F14D4" w:rsidRPr="00A5082D" w:rsidRDefault="001F14D4" w:rsidP="00A5082D">
            <w:r w:rsidRPr="00A5082D">
              <w:t>Procedūra</w:t>
            </w:r>
          </w:p>
        </w:tc>
        <w:tc>
          <w:tcPr>
            <w:tcW w:w="1453" w:type="dxa"/>
            <w:vMerge w:val="restart"/>
            <w:shd w:val="pct15" w:color="auto" w:fill="auto"/>
          </w:tcPr>
          <w:p w:rsidR="001F14D4" w:rsidRPr="00A5082D" w:rsidRDefault="001F14D4" w:rsidP="00A5082D">
            <w:r w:rsidRPr="00A5082D">
              <w:t>Datums</w:t>
            </w:r>
          </w:p>
        </w:tc>
        <w:tc>
          <w:tcPr>
            <w:tcW w:w="1814" w:type="dxa"/>
            <w:vMerge w:val="restart"/>
            <w:shd w:val="pct15" w:color="auto" w:fill="auto"/>
          </w:tcPr>
          <w:p w:rsidR="001F14D4" w:rsidRPr="00A5082D" w:rsidRDefault="001F14D4" w:rsidP="00A5082D">
            <w:r w:rsidRPr="00A5082D">
              <w:t>Atbildība</w:t>
            </w:r>
          </w:p>
        </w:tc>
        <w:tc>
          <w:tcPr>
            <w:tcW w:w="2707" w:type="dxa"/>
            <w:gridSpan w:val="9"/>
            <w:shd w:val="pct15" w:color="auto" w:fill="auto"/>
          </w:tcPr>
          <w:p w:rsidR="001F14D4" w:rsidRPr="00A5082D" w:rsidRDefault="001F14D4" w:rsidP="00A5082D">
            <w:r w:rsidRPr="00A5082D">
              <w:t>Pabeigts</w:t>
            </w:r>
          </w:p>
        </w:tc>
      </w:tr>
      <w:tr w:rsidR="001F14D4" w:rsidRPr="00A5082D" w:rsidTr="00CC225F">
        <w:trPr>
          <w:trHeight w:val="212"/>
        </w:trPr>
        <w:tc>
          <w:tcPr>
            <w:tcW w:w="2543" w:type="dxa"/>
            <w:vMerge/>
          </w:tcPr>
          <w:p w:rsidR="001F14D4" w:rsidRPr="00A5082D" w:rsidRDefault="001F14D4" w:rsidP="00A5082D"/>
        </w:tc>
        <w:tc>
          <w:tcPr>
            <w:tcW w:w="2807" w:type="dxa"/>
            <w:vMerge/>
            <w:shd w:val="pct15" w:color="auto" w:fill="auto"/>
          </w:tcPr>
          <w:p w:rsidR="001F14D4" w:rsidRPr="00A5082D" w:rsidRDefault="001F14D4" w:rsidP="00A5082D"/>
        </w:tc>
        <w:tc>
          <w:tcPr>
            <w:tcW w:w="3385" w:type="dxa"/>
            <w:vMerge/>
            <w:shd w:val="pct15" w:color="auto" w:fill="auto"/>
          </w:tcPr>
          <w:p w:rsidR="001F14D4" w:rsidRPr="00A5082D" w:rsidRDefault="001F14D4" w:rsidP="00A5082D"/>
        </w:tc>
        <w:tc>
          <w:tcPr>
            <w:tcW w:w="1453" w:type="dxa"/>
            <w:vMerge/>
            <w:shd w:val="pct15" w:color="auto" w:fill="auto"/>
          </w:tcPr>
          <w:p w:rsidR="001F14D4" w:rsidRPr="00A5082D" w:rsidRDefault="001F14D4" w:rsidP="00A5082D"/>
        </w:tc>
        <w:tc>
          <w:tcPr>
            <w:tcW w:w="1814" w:type="dxa"/>
            <w:vMerge/>
            <w:shd w:val="pct15" w:color="auto" w:fill="auto"/>
          </w:tcPr>
          <w:p w:rsidR="001F14D4" w:rsidRPr="00A5082D" w:rsidRDefault="001F14D4" w:rsidP="00A5082D"/>
        </w:tc>
        <w:tc>
          <w:tcPr>
            <w:tcW w:w="1261" w:type="dxa"/>
            <w:gridSpan w:val="4"/>
            <w:vMerge w:val="restart"/>
            <w:shd w:val="pct15" w:color="auto" w:fill="auto"/>
          </w:tcPr>
          <w:p w:rsidR="001F14D4" w:rsidRPr="00A5082D" w:rsidRDefault="001F14D4" w:rsidP="00A5082D">
            <w:r w:rsidRPr="00A5082D">
              <w:t>Datums</w:t>
            </w:r>
          </w:p>
        </w:tc>
        <w:tc>
          <w:tcPr>
            <w:tcW w:w="1446" w:type="dxa"/>
            <w:gridSpan w:val="5"/>
            <w:shd w:val="pct15" w:color="auto" w:fill="auto"/>
          </w:tcPr>
          <w:p w:rsidR="001F14D4" w:rsidRPr="00A5082D" w:rsidRDefault="001F14D4" w:rsidP="00A5082D">
            <w:r w:rsidRPr="00A5082D">
              <w:t>Novērojumi</w:t>
            </w:r>
          </w:p>
        </w:tc>
      </w:tr>
      <w:tr w:rsidR="001F14D4" w:rsidRPr="00A5082D" w:rsidTr="00CC225F">
        <w:trPr>
          <w:trHeight w:val="690"/>
        </w:trPr>
        <w:tc>
          <w:tcPr>
            <w:tcW w:w="2543" w:type="dxa"/>
            <w:vMerge/>
          </w:tcPr>
          <w:p w:rsidR="001F14D4" w:rsidRPr="00A5082D" w:rsidRDefault="001F14D4" w:rsidP="00A5082D"/>
        </w:tc>
        <w:tc>
          <w:tcPr>
            <w:tcW w:w="2807" w:type="dxa"/>
            <w:vMerge w:val="restart"/>
          </w:tcPr>
          <w:p w:rsidR="001F14D4" w:rsidRPr="00A5082D" w:rsidRDefault="001F14D4" w:rsidP="00A5082D">
            <w:r w:rsidRPr="00A5082D">
              <w:t>Norādiet</w:t>
            </w:r>
            <w:r>
              <w:t xml:space="preserve"> metodoloģisko izmaiņu iemeslus</w:t>
            </w:r>
            <w:r w:rsidRPr="00A5082D">
              <w:t xml:space="preserve"> </w:t>
            </w:r>
          </w:p>
        </w:tc>
        <w:tc>
          <w:tcPr>
            <w:tcW w:w="3385" w:type="dxa"/>
            <w:vMerge w:val="restart"/>
          </w:tcPr>
          <w:p w:rsidR="001F14D4" w:rsidRPr="00A5082D" w:rsidRDefault="001F14D4" w:rsidP="00A5082D">
            <w:r>
              <w:t>Metodes maiņas gadījumā</w:t>
            </w:r>
            <w:r w:rsidRPr="00A5082D">
              <w:t xml:space="preserve"> salīdziniet jauno un veco metodi. Vai jaunā metode sniedz precīzākus r</w:t>
            </w:r>
            <w:r>
              <w:t>ezultātus, ja jā, tad kādā mērā</w:t>
            </w:r>
            <w:r w:rsidRPr="00A5082D">
              <w:t xml:space="preserve">  </w:t>
            </w:r>
          </w:p>
        </w:tc>
        <w:tc>
          <w:tcPr>
            <w:tcW w:w="1453" w:type="dxa"/>
            <w:vMerge w:val="restart"/>
          </w:tcPr>
          <w:p w:rsidR="001F14D4" w:rsidRPr="00A5082D" w:rsidRDefault="001F14D4" w:rsidP="00A5082D">
            <w:r w:rsidRPr="00A5082D">
              <w:t>Pirms datu iesniegšanas VARAM</w:t>
            </w:r>
          </w:p>
        </w:tc>
        <w:tc>
          <w:tcPr>
            <w:tcW w:w="1814" w:type="dxa"/>
            <w:vMerge w:val="restart"/>
          </w:tcPr>
          <w:p w:rsidR="001F14D4" w:rsidRPr="00A5082D" w:rsidRDefault="001F14D4" w:rsidP="00A5082D">
            <w:r w:rsidRPr="00A5082D">
              <w:t>Nozares eksperts</w:t>
            </w:r>
          </w:p>
        </w:tc>
        <w:tc>
          <w:tcPr>
            <w:tcW w:w="1261" w:type="dxa"/>
            <w:gridSpan w:val="4"/>
            <w:vMerge/>
            <w:shd w:val="pct15" w:color="auto" w:fill="auto"/>
          </w:tcPr>
          <w:p w:rsidR="001F14D4" w:rsidRPr="00A5082D" w:rsidRDefault="001F14D4" w:rsidP="00A5082D"/>
        </w:tc>
        <w:tc>
          <w:tcPr>
            <w:tcW w:w="1144" w:type="dxa"/>
            <w:gridSpan w:val="4"/>
            <w:shd w:val="pct15" w:color="auto" w:fill="auto"/>
          </w:tcPr>
          <w:p w:rsidR="001F14D4" w:rsidRPr="00A5082D" w:rsidRDefault="001F14D4" w:rsidP="00A5082D"/>
        </w:tc>
        <w:tc>
          <w:tcPr>
            <w:tcW w:w="302" w:type="dxa"/>
            <w:shd w:val="pct15" w:color="auto" w:fill="auto"/>
          </w:tcPr>
          <w:p w:rsidR="001F14D4" w:rsidRPr="00A5082D" w:rsidRDefault="001F14D4" w:rsidP="00A5082D"/>
        </w:tc>
      </w:tr>
      <w:tr w:rsidR="001F14D4" w:rsidRPr="00A5082D" w:rsidTr="00CC225F">
        <w:trPr>
          <w:trHeight w:val="107"/>
        </w:trPr>
        <w:tc>
          <w:tcPr>
            <w:tcW w:w="2543" w:type="dxa"/>
            <w:vMerge/>
          </w:tcPr>
          <w:p w:rsidR="001F14D4" w:rsidRPr="00A5082D" w:rsidRDefault="001F14D4" w:rsidP="00A5082D"/>
        </w:tc>
        <w:tc>
          <w:tcPr>
            <w:tcW w:w="2807" w:type="dxa"/>
            <w:vMerge/>
          </w:tcPr>
          <w:p w:rsidR="001F14D4" w:rsidRPr="00A5082D" w:rsidRDefault="001F14D4" w:rsidP="00A5082D"/>
        </w:tc>
        <w:tc>
          <w:tcPr>
            <w:tcW w:w="3385" w:type="dxa"/>
            <w:vMerge/>
          </w:tcPr>
          <w:p w:rsidR="001F14D4" w:rsidRPr="00A5082D" w:rsidRDefault="001F14D4" w:rsidP="00A5082D"/>
        </w:tc>
        <w:tc>
          <w:tcPr>
            <w:tcW w:w="1453" w:type="dxa"/>
            <w:vMerge/>
          </w:tcPr>
          <w:p w:rsidR="001F14D4" w:rsidRPr="00A5082D" w:rsidRDefault="001F14D4" w:rsidP="00A5082D"/>
        </w:tc>
        <w:tc>
          <w:tcPr>
            <w:tcW w:w="1814" w:type="dxa"/>
            <w:vMerge/>
          </w:tcPr>
          <w:p w:rsidR="001F14D4" w:rsidRPr="00A5082D" w:rsidRDefault="001F14D4" w:rsidP="00A5082D"/>
        </w:tc>
        <w:tc>
          <w:tcPr>
            <w:tcW w:w="2707" w:type="dxa"/>
            <w:gridSpan w:val="9"/>
            <w:shd w:val="pct15" w:color="auto" w:fill="auto"/>
          </w:tcPr>
          <w:p w:rsidR="001F14D4" w:rsidRPr="00A5082D" w:rsidRDefault="001F14D4" w:rsidP="00A5082D">
            <w:r>
              <w:t>Izpildītājs</w:t>
            </w:r>
            <w:r w:rsidRPr="00A5082D">
              <w:t xml:space="preserve"> </w:t>
            </w:r>
          </w:p>
        </w:tc>
      </w:tr>
      <w:tr w:rsidR="001F14D4" w:rsidRPr="00A5082D" w:rsidTr="00CC225F">
        <w:trPr>
          <w:trHeight w:val="107"/>
        </w:trPr>
        <w:tc>
          <w:tcPr>
            <w:tcW w:w="2543" w:type="dxa"/>
            <w:vMerge/>
          </w:tcPr>
          <w:p w:rsidR="001F14D4" w:rsidRPr="00A5082D" w:rsidRDefault="001F14D4" w:rsidP="00A5082D"/>
        </w:tc>
        <w:tc>
          <w:tcPr>
            <w:tcW w:w="2807" w:type="dxa"/>
            <w:vMerge/>
          </w:tcPr>
          <w:p w:rsidR="001F14D4" w:rsidRPr="00A5082D" w:rsidRDefault="001F14D4" w:rsidP="00A5082D"/>
        </w:tc>
        <w:tc>
          <w:tcPr>
            <w:tcW w:w="3385" w:type="dxa"/>
            <w:vMerge/>
          </w:tcPr>
          <w:p w:rsidR="001F14D4" w:rsidRPr="00A5082D" w:rsidRDefault="001F14D4" w:rsidP="00A5082D"/>
        </w:tc>
        <w:tc>
          <w:tcPr>
            <w:tcW w:w="1453" w:type="dxa"/>
            <w:vMerge/>
          </w:tcPr>
          <w:p w:rsidR="001F14D4" w:rsidRPr="00A5082D" w:rsidRDefault="001F14D4" w:rsidP="00A5082D"/>
        </w:tc>
        <w:tc>
          <w:tcPr>
            <w:tcW w:w="1814" w:type="dxa"/>
            <w:vMerge/>
          </w:tcPr>
          <w:p w:rsidR="001F14D4" w:rsidRPr="00A5082D" w:rsidRDefault="001F14D4" w:rsidP="00A5082D"/>
        </w:tc>
        <w:tc>
          <w:tcPr>
            <w:tcW w:w="2707" w:type="dxa"/>
            <w:gridSpan w:val="9"/>
            <w:shd w:val="pct15" w:color="auto" w:fill="auto"/>
          </w:tcPr>
          <w:p w:rsidR="001F14D4" w:rsidRPr="00A5082D" w:rsidRDefault="001F14D4" w:rsidP="00A5082D">
            <w:r w:rsidRPr="00A5082D">
              <w:t>Dokumenti</w:t>
            </w:r>
          </w:p>
        </w:tc>
      </w:tr>
    </w:tbl>
    <w:p w:rsidR="001F14D4" w:rsidRDefault="001F14D4" w:rsidP="00A5082D">
      <w:pPr>
        <w:ind w:left="720"/>
        <w:rPr>
          <w:bCs/>
        </w:rPr>
      </w:pPr>
      <w:r w:rsidRPr="00A5082D">
        <w:rPr>
          <w:bCs/>
        </w:rPr>
        <w:t xml:space="preserve">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552"/>
        <w:gridCol w:w="3274"/>
        <w:gridCol w:w="1511"/>
        <w:gridCol w:w="1593"/>
        <w:gridCol w:w="1516"/>
        <w:gridCol w:w="1274"/>
        <w:gridCol w:w="471"/>
      </w:tblGrid>
      <w:tr w:rsidR="001F14D4" w:rsidRPr="00A5082D" w:rsidTr="00CC225F">
        <w:trPr>
          <w:cantSplit/>
          <w:trHeight w:val="320"/>
        </w:trPr>
        <w:tc>
          <w:tcPr>
            <w:tcW w:w="2552" w:type="dxa"/>
            <w:vMerge w:val="restart"/>
            <w:shd w:val="pct15" w:color="auto" w:fill="auto"/>
          </w:tcPr>
          <w:p w:rsidR="001F14D4" w:rsidRPr="00A5082D" w:rsidRDefault="001F14D4" w:rsidP="00A5082D">
            <w:pPr>
              <w:rPr>
                <w:bCs/>
              </w:rPr>
            </w:pPr>
            <w:r w:rsidRPr="00A5082D">
              <w:rPr>
                <w:bCs/>
                <w:iCs/>
              </w:rPr>
              <w:t>Kvalitātes mērķis</w:t>
            </w:r>
          </w:p>
          <w:p w:rsidR="001F14D4" w:rsidRPr="00A5082D" w:rsidRDefault="001F14D4" w:rsidP="00A5082D"/>
        </w:tc>
        <w:tc>
          <w:tcPr>
            <w:tcW w:w="2552" w:type="dxa"/>
            <w:vMerge w:val="restart"/>
            <w:shd w:val="pct15" w:color="auto" w:fill="auto"/>
          </w:tcPr>
          <w:p w:rsidR="001F14D4" w:rsidRPr="00A5082D" w:rsidRDefault="001F14D4" w:rsidP="00A5082D">
            <w:r w:rsidRPr="00A5082D">
              <w:t>KK darbība vai KK pārbaude</w:t>
            </w:r>
          </w:p>
        </w:tc>
        <w:tc>
          <w:tcPr>
            <w:tcW w:w="3274" w:type="dxa"/>
            <w:vMerge w:val="restart"/>
            <w:shd w:val="pct15" w:color="auto" w:fill="auto"/>
          </w:tcPr>
          <w:p w:rsidR="001F14D4" w:rsidRPr="00A5082D" w:rsidRDefault="001F14D4" w:rsidP="00A5082D">
            <w:r w:rsidRPr="00A5082D">
              <w:t>Procedūra</w:t>
            </w:r>
          </w:p>
        </w:tc>
        <w:tc>
          <w:tcPr>
            <w:tcW w:w="1511" w:type="dxa"/>
            <w:vMerge w:val="restart"/>
            <w:shd w:val="pct15" w:color="auto" w:fill="auto"/>
          </w:tcPr>
          <w:p w:rsidR="001F14D4" w:rsidRPr="00A5082D" w:rsidRDefault="001F14D4" w:rsidP="00A5082D">
            <w:r w:rsidRPr="00A5082D">
              <w:t>Datums</w:t>
            </w:r>
          </w:p>
        </w:tc>
        <w:tc>
          <w:tcPr>
            <w:tcW w:w="1593" w:type="dxa"/>
            <w:vMerge w:val="restart"/>
            <w:shd w:val="pct15" w:color="auto" w:fill="auto"/>
          </w:tcPr>
          <w:p w:rsidR="001F14D4" w:rsidRPr="00A5082D" w:rsidRDefault="001F14D4" w:rsidP="00A5082D">
            <w:r w:rsidRPr="00A5082D">
              <w:t>Atbildība</w:t>
            </w:r>
          </w:p>
        </w:tc>
        <w:tc>
          <w:tcPr>
            <w:tcW w:w="3261" w:type="dxa"/>
            <w:gridSpan w:val="3"/>
            <w:shd w:val="pct15" w:color="auto" w:fill="auto"/>
          </w:tcPr>
          <w:p w:rsidR="001F14D4" w:rsidRPr="00A5082D" w:rsidRDefault="001F14D4" w:rsidP="00A5082D">
            <w:r w:rsidRPr="00A5082D">
              <w:t>Pabeigts</w:t>
            </w:r>
          </w:p>
        </w:tc>
      </w:tr>
      <w:tr w:rsidR="001F14D4" w:rsidRPr="00A5082D" w:rsidTr="00CC225F">
        <w:trPr>
          <w:cantSplit/>
          <w:trHeight w:val="245"/>
        </w:trPr>
        <w:tc>
          <w:tcPr>
            <w:tcW w:w="2552" w:type="dxa"/>
            <w:vMerge/>
            <w:shd w:val="pct15" w:color="auto" w:fill="auto"/>
          </w:tcPr>
          <w:p w:rsidR="001F14D4" w:rsidRPr="00A5082D" w:rsidRDefault="001F14D4" w:rsidP="00A5082D"/>
        </w:tc>
        <w:tc>
          <w:tcPr>
            <w:tcW w:w="2552" w:type="dxa"/>
            <w:vMerge/>
            <w:shd w:val="pct15" w:color="auto" w:fill="auto"/>
          </w:tcPr>
          <w:p w:rsidR="001F14D4" w:rsidRPr="00A5082D" w:rsidRDefault="001F14D4" w:rsidP="00A5082D"/>
        </w:tc>
        <w:tc>
          <w:tcPr>
            <w:tcW w:w="3274" w:type="dxa"/>
            <w:vMerge/>
            <w:shd w:val="pct15" w:color="auto" w:fill="auto"/>
          </w:tcPr>
          <w:p w:rsidR="001F14D4" w:rsidRPr="00A5082D" w:rsidRDefault="001F14D4" w:rsidP="00A5082D"/>
        </w:tc>
        <w:tc>
          <w:tcPr>
            <w:tcW w:w="1511" w:type="dxa"/>
            <w:vMerge/>
            <w:shd w:val="pct15" w:color="auto" w:fill="auto"/>
          </w:tcPr>
          <w:p w:rsidR="001F14D4" w:rsidRPr="00A5082D" w:rsidRDefault="001F14D4" w:rsidP="00A5082D"/>
        </w:tc>
        <w:tc>
          <w:tcPr>
            <w:tcW w:w="1593" w:type="dxa"/>
            <w:vMerge/>
            <w:shd w:val="pct15" w:color="auto" w:fill="auto"/>
          </w:tcPr>
          <w:p w:rsidR="001F14D4" w:rsidRPr="00A5082D" w:rsidRDefault="001F14D4" w:rsidP="00A5082D"/>
        </w:tc>
        <w:tc>
          <w:tcPr>
            <w:tcW w:w="1516" w:type="dxa"/>
            <w:vMerge w:val="restart"/>
            <w:shd w:val="pct15" w:color="auto" w:fill="auto"/>
          </w:tcPr>
          <w:p w:rsidR="001F14D4" w:rsidRPr="00A5082D" w:rsidRDefault="001F14D4" w:rsidP="00A5082D">
            <w:r w:rsidRPr="00A5082D">
              <w:t>Datums</w:t>
            </w:r>
          </w:p>
        </w:tc>
        <w:tc>
          <w:tcPr>
            <w:tcW w:w="1745" w:type="dxa"/>
            <w:gridSpan w:val="2"/>
            <w:shd w:val="pct15" w:color="auto" w:fill="auto"/>
          </w:tcPr>
          <w:p w:rsidR="001F14D4" w:rsidRPr="00A5082D" w:rsidRDefault="001F14D4" w:rsidP="00A5082D">
            <w:r w:rsidRPr="00A5082D">
              <w:t>Novērojumi</w:t>
            </w:r>
          </w:p>
        </w:tc>
      </w:tr>
      <w:tr w:rsidR="001F14D4" w:rsidRPr="00A5082D" w:rsidTr="00CC225F">
        <w:trPr>
          <w:cantSplit/>
          <w:trHeight w:val="798"/>
        </w:trPr>
        <w:tc>
          <w:tcPr>
            <w:tcW w:w="2552" w:type="dxa"/>
            <w:vMerge w:val="restart"/>
          </w:tcPr>
          <w:p w:rsidR="001F14D4" w:rsidRPr="00A5082D" w:rsidRDefault="001F14D4" w:rsidP="00A5082D">
            <w:r w:rsidRPr="00A5082D">
              <w:t>F.2. Aprēķini ir pareizi</w:t>
            </w:r>
          </w:p>
          <w:p w:rsidR="001F14D4" w:rsidRPr="00A5082D" w:rsidRDefault="001F14D4" w:rsidP="00A5082D"/>
          <w:p w:rsidR="001F14D4" w:rsidRPr="00A5082D" w:rsidRDefault="001F14D4" w:rsidP="00A5082D"/>
          <w:p w:rsidR="001F14D4" w:rsidRPr="00A5082D" w:rsidRDefault="001F14D4" w:rsidP="00A5082D"/>
        </w:tc>
        <w:tc>
          <w:tcPr>
            <w:tcW w:w="2552" w:type="dxa"/>
            <w:vMerge w:val="restart"/>
          </w:tcPr>
          <w:p w:rsidR="001F14D4" w:rsidRPr="00A5082D" w:rsidRDefault="001F14D4" w:rsidP="00A5082D">
            <w:r w:rsidRPr="00A5082D">
              <w:t>Pārbaudiet, vai nav pieļautas pārrakstīšanās</w:t>
            </w:r>
            <w:r>
              <w:t xml:space="preserve"> kļūdas datu ievadē un atsaucēs</w:t>
            </w:r>
            <w:r w:rsidRPr="00A5082D">
              <w:t xml:space="preserve"> </w:t>
            </w:r>
          </w:p>
        </w:tc>
        <w:tc>
          <w:tcPr>
            <w:tcW w:w="3274" w:type="dxa"/>
            <w:vMerge w:val="restart"/>
          </w:tcPr>
          <w:p w:rsidR="001F14D4" w:rsidRPr="00A5082D" w:rsidRDefault="001F14D4" w:rsidP="00A5082D">
            <w:r w:rsidRPr="00A5082D">
              <w:t>Pārbaudiet, vai bibliogrāfisko datu atsauces ir atbilstoši citētas iekšējos dokumentos.</w:t>
            </w:r>
          </w:p>
          <w:p w:rsidR="001F14D4" w:rsidRPr="00A5082D" w:rsidRDefault="001F14D4" w:rsidP="00A5082D">
            <w:r w:rsidRPr="00A5082D">
              <w:t>Lai pārliecinātos, vai nav pieļautas pārrakstīšanās kļūdas, pārbaudiet pamatkategorijas informāciju (aprēķinos izmantotos kritērijus vai parametrus) izlase</w:t>
            </w:r>
            <w:r>
              <w:t>s veidā (ievades datu paraugus)</w:t>
            </w:r>
            <w:r w:rsidRPr="00A5082D">
              <w:t xml:space="preserve"> </w:t>
            </w:r>
          </w:p>
        </w:tc>
        <w:tc>
          <w:tcPr>
            <w:tcW w:w="1511" w:type="dxa"/>
            <w:vMerge w:val="restart"/>
          </w:tcPr>
          <w:p w:rsidR="001F14D4" w:rsidRPr="00A5082D" w:rsidRDefault="001F14D4" w:rsidP="00A5082D">
            <w:r w:rsidRPr="00A5082D">
              <w:t>Pirms datu iesniegšanas VARAM</w:t>
            </w:r>
          </w:p>
        </w:tc>
        <w:tc>
          <w:tcPr>
            <w:tcW w:w="1593" w:type="dxa"/>
            <w:vMerge w:val="restart"/>
          </w:tcPr>
          <w:p w:rsidR="001F14D4" w:rsidRPr="00A5082D" w:rsidRDefault="001F14D4" w:rsidP="00A5082D">
            <w:r w:rsidRPr="00A5082D">
              <w:t>Nozares eksperts</w:t>
            </w:r>
          </w:p>
          <w:p w:rsidR="001F14D4" w:rsidRPr="00A5082D" w:rsidRDefault="001F14D4" w:rsidP="00A5082D"/>
          <w:p w:rsidR="001F14D4" w:rsidRPr="00A5082D" w:rsidRDefault="001F14D4" w:rsidP="00A5082D"/>
        </w:tc>
        <w:tc>
          <w:tcPr>
            <w:tcW w:w="1516" w:type="dxa"/>
            <w:vMerge/>
            <w:shd w:val="pct15" w:color="auto" w:fill="auto"/>
          </w:tcPr>
          <w:p w:rsidR="001F14D4" w:rsidRPr="00A5082D" w:rsidRDefault="001F14D4" w:rsidP="00A5082D"/>
        </w:tc>
        <w:tc>
          <w:tcPr>
            <w:tcW w:w="1274" w:type="dxa"/>
            <w:shd w:val="pct15" w:color="auto" w:fill="auto"/>
          </w:tcPr>
          <w:p w:rsidR="001F14D4" w:rsidRPr="00A5082D" w:rsidRDefault="001F14D4" w:rsidP="00A5082D"/>
        </w:tc>
        <w:tc>
          <w:tcPr>
            <w:tcW w:w="471" w:type="dxa"/>
            <w:shd w:val="pct15" w:color="auto" w:fill="auto"/>
          </w:tcPr>
          <w:p w:rsidR="001F14D4" w:rsidRPr="00A5082D" w:rsidRDefault="001F14D4" w:rsidP="00A5082D"/>
        </w:tc>
      </w:tr>
      <w:tr w:rsidR="001F14D4" w:rsidRPr="00A5082D" w:rsidTr="00CC225F">
        <w:trPr>
          <w:cantSplit/>
          <w:trHeight w:val="124"/>
        </w:trPr>
        <w:tc>
          <w:tcPr>
            <w:tcW w:w="2552" w:type="dxa"/>
            <w:vMerge/>
          </w:tcPr>
          <w:p w:rsidR="001F14D4" w:rsidRPr="00A5082D" w:rsidRDefault="001F14D4" w:rsidP="00A5082D"/>
        </w:tc>
        <w:tc>
          <w:tcPr>
            <w:tcW w:w="2552" w:type="dxa"/>
            <w:vMerge/>
          </w:tcPr>
          <w:p w:rsidR="001F14D4" w:rsidRPr="00A5082D" w:rsidRDefault="001F14D4" w:rsidP="00A5082D"/>
        </w:tc>
        <w:tc>
          <w:tcPr>
            <w:tcW w:w="3274" w:type="dxa"/>
            <w:vMerge/>
          </w:tcPr>
          <w:p w:rsidR="001F14D4" w:rsidRPr="00A5082D" w:rsidRDefault="001F14D4" w:rsidP="00A5082D"/>
        </w:tc>
        <w:tc>
          <w:tcPr>
            <w:tcW w:w="1511" w:type="dxa"/>
            <w:vMerge/>
          </w:tcPr>
          <w:p w:rsidR="001F14D4" w:rsidRPr="00A5082D" w:rsidRDefault="001F14D4" w:rsidP="00A5082D"/>
        </w:tc>
        <w:tc>
          <w:tcPr>
            <w:tcW w:w="1593" w:type="dxa"/>
            <w:vMerge/>
          </w:tcPr>
          <w:p w:rsidR="001F14D4" w:rsidRPr="00A5082D" w:rsidRDefault="001F14D4" w:rsidP="00A5082D"/>
        </w:tc>
        <w:tc>
          <w:tcPr>
            <w:tcW w:w="3261"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cantSplit/>
          <w:trHeight w:val="124"/>
        </w:trPr>
        <w:tc>
          <w:tcPr>
            <w:tcW w:w="2552" w:type="dxa"/>
            <w:vMerge/>
          </w:tcPr>
          <w:p w:rsidR="001F14D4" w:rsidRPr="00A5082D" w:rsidRDefault="001F14D4" w:rsidP="00A5082D"/>
        </w:tc>
        <w:tc>
          <w:tcPr>
            <w:tcW w:w="2552" w:type="dxa"/>
            <w:vMerge/>
          </w:tcPr>
          <w:p w:rsidR="001F14D4" w:rsidRPr="00A5082D" w:rsidRDefault="001F14D4" w:rsidP="00A5082D"/>
        </w:tc>
        <w:tc>
          <w:tcPr>
            <w:tcW w:w="3274" w:type="dxa"/>
            <w:vMerge/>
          </w:tcPr>
          <w:p w:rsidR="001F14D4" w:rsidRPr="00A5082D" w:rsidRDefault="001F14D4" w:rsidP="00A5082D"/>
        </w:tc>
        <w:tc>
          <w:tcPr>
            <w:tcW w:w="1511" w:type="dxa"/>
            <w:vMerge/>
          </w:tcPr>
          <w:p w:rsidR="001F14D4" w:rsidRPr="00A5082D" w:rsidRDefault="001F14D4" w:rsidP="00A5082D"/>
        </w:tc>
        <w:tc>
          <w:tcPr>
            <w:tcW w:w="1593" w:type="dxa"/>
            <w:vMerge/>
          </w:tcPr>
          <w:p w:rsidR="001F14D4" w:rsidRPr="00A5082D" w:rsidRDefault="001F14D4" w:rsidP="00A5082D"/>
        </w:tc>
        <w:tc>
          <w:tcPr>
            <w:tcW w:w="3261" w:type="dxa"/>
            <w:gridSpan w:val="3"/>
            <w:shd w:val="pct15" w:color="auto" w:fill="auto"/>
          </w:tcPr>
          <w:p w:rsidR="001F14D4" w:rsidRPr="00A5082D" w:rsidRDefault="001F14D4" w:rsidP="00A5082D">
            <w:r w:rsidRPr="00A5082D">
              <w:t>Dokumenti</w:t>
            </w:r>
          </w:p>
        </w:tc>
      </w:tr>
    </w:tbl>
    <w:p w:rsidR="001F14D4" w:rsidRDefault="001F14D4">
      <w:r>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503"/>
        <w:gridCol w:w="3237"/>
        <w:gridCol w:w="1511"/>
        <w:gridCol w:w="1679"/>
        <w:gridCol w:w="1371"/>
        <w:gridCol w:w="1220"/>
        <w:gridCol w:w="670"/>
      </w:tblGrid>
      <w:tr w:rsidR="001F14D4" w:rsidRPr="00A5082D" w:rsidTr="00CC225F">
        <w:trPr>
          <w:cantSplit/>
          <w:trHeight w:val="278"/>
        </w:trPr>
        <w:tc>
          <w:tcPr>
            <w:tcW w:w="2552" w:type="dxa"/>
            <w:vMerge w:val="restart"/>
          </w:tcPr>
          <w:p w:rsidR="001F14D4" w:rsidRPr="00A5082D" w:rsidRDefault="001F14D4" w:rsidP="00A5082D"/>
        </w:tc>
        <w:tc>
          <w:tcPr>
            <w:tcW w:w="2503" w:type="dxa"/>
            <w:vMerge w:val="restart"/>
            <w:shd w:val="pct15" w:color="auto" w:fill="auto"/>
          </w:tcPr>
          <w:p w:rsidR="001F14D4" w:rsidRPr="00A5082D" w:rsidRDefault="001F14D4" w:rsidP="00A5082D">
            <w:r w:rsidRPr="00A5082D">
              <w:t>KK aktivitātes vai KK pārbaude</w:t>
            </w:r>
          </w:p>
        </w:tc>
        <w:tc>
          <w:tcPr>
            <w:tcW w:w="3237" w:type="dxa"/>
            <w:vMerge w:val="restart"/>
            <w:shd w:val="pct15" w:color="auto" w:fill="auto"/>
          </w:tcPr>
          <w:p w:rsidR="001F14D4" w:rsidRPr="00A5082D" w:rsidRDefault="001F14D4" w:rsidP="00A5082D">
            <w:r w:rsidRPr="00A5082D">
              <w:t>Procedūra</w:t>
            </w:r>
          </w:p>
        </w:tc>
        <w:tc>
          <w:tcPr>
            <w:tcW w:w="1511" w:type="dxa"/>
            <w:vMerge w:val="restart"/>
            <w:shd w:val="pct15" w:color="auto" w:fill="auto"/>
          </w:tcPr>
          <w:p w:rsidR="001F14D4" w:rsidRPr="00A5082D" w:rsidRDefault="001F14D4" w:rsidP="00A5082D">
            <w:r w:rsidRPr="00A5082D">
              <w:t>Datums</w:t>
            </w:r>
          </w:p>
        </w:tc>
        <w:tc>
          <w:tcPr>
            <w:tcW w:w="1679" w:type="dxa"/>
            <w:vMerge w:val="restart"/>
            <w:shd w:val="pct15" w:color="auto" w:fill="auto"/>
          </w:tcPr>
          <w:p w:rsidR="001F14D4" w:rsidRPr="00A5082D" w:rsidRDefault="001F14D4" w:rsidP="00A5082D">
            <w:r w:rsidRPr="00A5082D">
              <w:t>Atbildība</w:t>
            </w:r>
          </w:p>
        </w:tc>
        <w:tc>
          <w:tcPr>
            <w:tcW w:w="3261" w:type="dxa"/>
            <w:gridSpan w:val="3"/>
            <w:shd w:val="pct15" w:color="auto" w:fill="auto"/>
          </w:tcPr>
          <w:p w:rsidR="001F14D4" w:rsidRPr="00A5082D" w:rsidRDefault="001F14D4" w:rsidP="00A5082D">
            <w:r w:rsidRPr="00A5082D">
              <w:t>Pabeigts</w:t>
            </w:r>
          </w:p>
        </w:tc>
      </w:tr>
      <w:tr w:rsidR="001F14D4" w:rsidRPr="00A5082D" w:rsidTr="00CC225F">
        <w:trPr>
          <w:cantSplit/>
          <w:trHeight w:val="213"/>
        </w:trPr>
        <w:tc>
          <w:tcPr>
            <w:tcW w:w="2552" w:type="dxa"/>
            <w:vMerge/>
          </w:tcPr>
          <w:p w:rsidR="001F14D4" w:rsidRPr="00A5082D" w:rsidRDefault="001F14D4" w:rsidP="00A5082D"/>
        </w:tc>
        <w:tc>
          <w:tcPr>
            <w:tcW w:w="2503" w:type="dxa"/>
            <w:vMerge/>
            <w:shd w:val="pct15" w:color="auto" w:fill="auto"/>
          </w:tcPr>
          <w:p w:rsidR="001F14D4" w:rsidRPr="00A5082D" w:rsidRDefault="001F14D4" w:rsidP="00A5082D"/>
        </w:tc>
        <w:tc>
          <w:tcPr>
            <w:tcW w:w="3237" w:type="dxa"/>
            <w:vMerge/>
            <w:shd w:val="pct15" w:color="auto" w:fill="auto"/>
          </w:tcPr>
          <w:p w:rsidR="001F14D4" w:rsidRPr="00A5082D" w:rsidRDefault="001F14D4" w:rsidP="00A5082D"/>
        </w:tc>
        <w:tc>
          <w:tcPr>
            <w:tcW w:w="1511" w:type="dxa"/>
            <w:vMerge/>
            <w:shd w:val="pct15" w:color="auto" w:fill="auto"/>
          </w:tcPr>
          <w:p w:rsidR="001F14D4" w:rsidRPr="00A5082D" w:rsidRDefault="001F14D4" w:rsidP="00A5082D"/>
        </w:tc>
        <w:tc>
          <w:tcPr>
            <w:tcW w:w="1679" w:type="dxa"/>
            <w:vMerge/>
            <w:shd w:val="pct15" w:color="auto" w:fill="auto"/>
          </w:tcPr>
          <w:p w:rsidR="001F14D4" w:rsidRPr="00A5082D" w:rsidRDefault="001F14D4" w:rsidP="00A5082D"/>
        </w:tc>
        <w:tc>
          <w:tcPr>
            <w:tcW w:w="1371" w:type="dxa"/>
            <w:vMerge w:val="restart"/>
            <w:shd w:val="pct15" w:color="auto" w:fill="auto"/>
          </w:tcPr>
          <w:p w:rsidR="001F14D4" w:rsidRPr="00A5082D" w:rsidRDefault="001F14D4" w:rsidP="00A5082D">
            <w:r w:rsidRPr="00A5082D">
              <w:t>Datums</w:t>
            </w:r>
          </w:p>
        </w:tc>
        <w:tc>
          <w:tcPr>
            <w:tcW w:w="1890" w:type="dxa"/>
            <w:gridSpan w:val="2"/>
            <w:shd w:val="pct15" w:color="auto" w:fill="auto"/>
          </w:tcPr>
          <w:p w:rsidR="001F14D4" w:rsidRPr="00A5082D" w:rsidRDefault="001F14D4" w:rsidP="00A5082D">
            <w:r w:rsidRPr="00A5082D">
              <w:t>Novērojumi</w:t>
            </w:r>
          </w:p>
        </w:tc>
      </w:tr>
      <w:tr w:rsidR="001F14D4" w:rsidRPr="00A5082D" w:rsidTr="00CC225F">
        <w:trPr>
          <w:cantSplit/>
          <w:trHeight w:val="695"/>
        </w:trPr>
        <w:tc>
          <w:tcPr>
            <w:tcW w:w="2552" w:type="dxa"/>
            <w:vMerge/>
          </w:tcPr>
          <w:p w:rsidR="001F14D4" w:rsidRPr="00A5082D" w:rsidRDefault="001F14D4" w:rsidP="00A5082D"/>
        </w:tc>
        <w:tc>
          <w:tcPr>
            <w:tcW w:w="2503" w:type="dxa"/>
            <w:vMerge w:val="restart"/>
          </w:tcPr>
          <w:p w:rsidR="001F14D4" w:rsidRPr="00A5082D" w:rsidRDefault="001F14D4" w:rsidP="0065037A">
            <w:r w:rsidRPr="00A5082D">
              <w:t>Nodrošiniet emisiju aprēķinu pareizību</w:t>
            </w:r>
          </w:p>
        </w:tc>
        <w:tc>
          <w:tcPr>
            <w:tcW w:w="3237" w:type="dxa"/>
            <w:vMerge w:val="restart"/>
          </w:tcPr>
          <w:p w:rsidR="001F14D4" w:rsidRPr="00A5082D" w:rsidRDefault="001F14D4" w:rsidP="00A5082D">
            <w:r w:rsidRPr="00A5082D">
              <w:t xml:space="preserve">Reproducējiet emisiju aprēķinu reprezentatīvu paraugu. </w:t>
            </w:r>
          </w:p>
          <w:p w:rsidR="001F14D4" w:rsidRPr="00A5082D" w:rsidRDefault="001F14D4" w:rsidP="00A5082D">
            <w:r>
              <w:t>Minētais</w:t>
            </w:r>
            <w:r w:rsidRPr="00A5082D">
              <w:t xml:space="preserve"> īpaši at</w:t>
            </w:r>
            <w:r>
              <w:t>tiecināms uz jaunām kategorijām</w:t>
            </w:r>
            <w:r w:rsidRPr="00A5082D">
              <w:t xml:space="preserve"> </w:t>
            </w:r>
          </w:p>
        </w:tc>
        <w:tc>
          <w:tcPr>
            <w:tcW w:w="1511" w:type="dxa"/>
            <w:vMerge w:val="restart"/>
          </w:tcPr>
          <w:p w:rsidR="001F14D4" w:rsidRPr="00A5082D" w:rsidRDefault="001F14D4" w:rsidP="00A5082D">
            <w:r w:rsidRPr="00A5082D">
              <w:t>Pirms datu iesniegšanas VARAM</w:t>
            </w:r>
          </w:p>
        </w:tc>
        <w:tc>
          <w:tcPr>
            <w:tcW w:w="1679" w:type="dxa"/>
            <w:vMerge w:val="restart"/>
          </w:tcPr>
          <w:p w:rsidR="001F14D4" w:rsidRPr="00A5082D" w:rsidRDefault="001F14D4" w:rsidP="00A5082D">
            <w:r w:rsidRPr="00A5082D">
              <w:t>Nozares eksperts</w:t>
            </w:r>
          </w:p>
        </w:tc>
        <w:tc>
          <w:tcPr>
            <w:tcW w:w="1371" w:type="dxa"/>
            <w:vMerge/>
            <w:shd w:val="pct15" w:color="auto" w:fill="auto"/>
          </w:tcPr>
          <w:p w:rsidR="001F14D4" w:rsidRPr="00A5082D" w:rsidRDefault="001F14D4" w:rsidP="00A5082D"/>
        </w:tc>
        <w:tc>
          <w:tcPr>
            <w:tcW w:w="1220" w:type="dxa"/>
            <w:shd w:val="pct15" w:color="auto" w:fill="auto"/>
          </w:tcPr>
          <w:p w:rsidR="001F14D4" w:rsidRPr="00A5082D" w:rsidRDefault="001F14D4" w:rsidP="00A5082D"/>
        </w:tc>
        <w:tc>
          <w:tcPr>
            <w:tcW w:w="670" w:type="dxa"/>
            <w:shd w:val="pct15" w:color="auto" w:fill="auto"/>
          </w:tcPr>
          <w:p w:rsidR="001F14D4" w:rsidRPr="00A5082D" w:rsidRDefault="001F14D4" w:rsidP="00A5082D"/>
        </w:tc>
      </w:tr>
      <w:tr w:rsidR="001F14D4" w:rsidRPr="00A5082D" w:rsidTr="00CC225F">
        <w:trPr>
          <w:cantSplit/>
          <w:trHeight w:val="108"/>
        </w:trPr>
        <w:tc>
          <w:tcPr>
            <w:tcW w:w="2552" w:type="dxa"/>
            <w:vMerge/>
          </w:tcPr>
          <w:p w:rsidR="001F14D4" w:rsidRPr="00A5082D" w:rsidRDefault="001F14D4" w:rsidP="00A5082D"/>
        </w:tc>
        <w:tc>
          <w:tcPr>
            <w:tcW w:w="2503" w:type="dxa"/>
            <w:vMerge/>
          </w:tcPr>
          <w:p w:rsidR="001F14D4" w:rsidRPr="00A5082D" w:rsidRDefault="001F14D4" w:rsidP="00A5082D"/>
        </w:tc>
        <w:tc>
          <w:tcPr>
            <w:tcW w:w="3237" w:type="dxa"/>
            <w:vMerge/>
          </w:tcPr>
          <w:p w:rsidR="001F14D4" w:rsidRPr="00A5082D" w:rsidRDefault="001F14D4" w:rsidP="00A5082D"/>
        </w:tc>
        <w:tc>
          <w:tcPr>
            <w:tcW w:w="1511" w:type="dxa"/>
            <w:vMerge/>
          </w:tcPr>
          <w:p w:rsidR="001F14D4" w:rsidRPr="00A5082D" w:rsidRDefault="001F14D4" w:rsidP="00A5082D"/>
        </w:tc>
        <w:tc>
          <w:tcPr>
            <w:tcW w:w="1679" w:type="dxa"/>
            <w:vMerge/>
          </w:tcPr>
          <w:p w:rsidR="001F14D4" w:rsidRPr="00A5082D" w:rsidRDefault="001F14D4" w:rsidP="00A5082D"/>
        </w:tc>
        <w:tc>
          <w:tcPr>
            <w:tcW w:w="3261"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cantSplit/>
          <w:trHeight w:val="108"/>
        </w:trPr>
        <w:tc>
          <w:tcPr>
            <w:tcW w:w="2552" w:type="dxa"/>
            <w:vMerge/>
          </w:tcPr>
          <w:p w:rsidR="001F14D4" w:rsidRPr="00A5082D" w:rsidRDefault="001F14D4" w:rsidP="00A5082D"/>
        </w:tc>
        <w:tc>
          <w:tcPr>
            <w:tcW w:w="2503" w:type="dxa"/>
            <w:vMerge/>
          </w:tcPr>
          <w:p w:rsidR="001F14D4" w:rsidRPr="00A5082D" w:rsidRDefault="001F14D4" w:rsidP="00A5082D"/>
        </w:tc>
        <w:tc>
          <w:tcPr>
            <w:tcW w:w="3237" w:type="dxa"/>
            <w:vMerge/>
          </w:tcPr>
          <w:p w:rsidR="001F14D4" w:rsidRPr="00A5082D" w:rsidRDefault="001F14D4" w:rsidP="00A5082D"/>
        </w:tc>
        <w:tc>
          <w:tcPr>
            <w:tcW w:w="1511" w:type="dxa"/>
            <w:vMerge/>
          </w:tcPr>
          <w:p w:rsidR="001F14D4" w:rsidRPr="00A5082D" w:rsidRDefault="001F14D4" w:rsidP="00A5082D"/>
        </w:tc>
        <w:tc>
          <w:tcPr>
            <w:tcW w:w="1679" w:type="dxa"/>
            <w:vMerge/>
          </w:tcPr>
          <w:p w:rsidR="001F14D4" w:rsidRPr="00A5082D" w:rsidRDefault="001F14D4" w:rsidP="00A5082D"/>
        </w:tc>
        <w:tc>
          <w:tcPr>
            <w:tcW w:w="3261" w:type="dxa"/>
            <w:gridSpan w:val="3"/>
            <w:shd w:val="pct15" w:color="auto" w:fill="auto"/>
          </w:tcPr>
          <w:p w:rsidR="001F14D4" w:rsidRPr="00A5082D" w:rsidRDefault="001F14D4" w:rsidP="00A5082D">
            <w:r w:rsidRPr="00A5082D">
              <w:t>Dokumenti</w:t>
            </w:r>
          </w:p>
        </w:tc>
      </w:tr>
      <w:tr w:rsidR="001F14D4" w:rsidRPr="00A5082D" w:rsidTr="00CC225F">
        <w:trPr>
          <w:cantSplit/>
          <w:trHeight w:val="297"/>
        </w:trPr>
        <w:tc>
          <w:tcPr>
            <w:tcW w:w="2552" w:type="dxa"/>
            <w:vMerge/>
          </w:tcPr>
          <w:p w:rsidR="001F14D4" w:rsidRPr="00A5082D" w:rsidRDefault="001F14D4" w:rsidP="00A5082D"/>
        </w:tc>
        <w:tc>
          <w:tcPr>
            <w:tcW w:w="2503" w:type="dxa"/>
            <w:vMerge w:val="restart"/>
            <w:shd w:val="pct15" w:color="auto" w:fill="auto"/>
          </w:tcPr>
          <w:p w:rsidR="001F14D4" w:rsidRPr="00A5082D" w:rsidRDefault="001F14D4" w:rsidP="00A5082D">
            <w:r w:rsidRPr="00A5082D">
              <w:t>KK aktivitātes vai KK pārbaude</w:t>
            </w:r>
          </w:p>
        </w:tc>
        <w:tc>
          <w:tcPr>
            <w:tcW w:w="3237" w:type="dxa"/>
            <w:vMerge w:val="restart"/>
            <w:shd w:val="pct15" w:color="auto" w:fill="auto"/>
          </w:tcPr>
          <w:p w:rsidR="001F14D4" w:rsidRPr="00A5082D" w:rsidRDefault="001F14D4" w:rsidP="00A5082D">
            <w:r w:rsidRPr="00A5082D">
              <w:t>Procedūra</w:t>
            </w:r>
          </w:p>
        </w:tc>
        <w:tc>
          <w:tcPr>
            <w:tcW w:w="1511" w:type="dxa"/>
            <w:vMerge w:val="restart"/>
            <w:shd w:val="pct15" w:color="auto" w:fill="auto"/>
          </w:tcPr>
          <w:p w:rsidR="001F14D4" w:rsidRPr="00A5082D" w:rsidRDefault="001F14D4" w:rsidP="00A5082D">
            <w:r w:rsidRPr="00A5082D">
              <w:t>Datums</w:t>
            </w:r>
          </w:p>
        </w:tc>
        <w:tc>
          <w:tcPr>
            <w:tcW w:w="1679" w:type="dxa"/>
            <w:vMerge w:val="restart"/>
            <w:shd w:val="pct15" w:color="auto" w:fill="auto"/>
          </w:tcPr>
          <w:p w:rsidR="001F14D4" w:rsidRPr="00A5082D" w:rsidRDefault="001F14D4" w:rsidP="00A5082D">
            <w:r w:rsidRPr="00A5082D">
              <w:t>Atbildība</w:t>
            </w:r>
          </w:p>
        </w:tc>
        <w:tc>
          <w:tcPr>
            <w:tcW w:w="3261" w:type="dxa"/>
            <w:gridSpan w:val="3"/>
            <w:shd w:val="pct15" w:color="auto" w:fill="auto"/>
          </w:tcPr>
          <w:p w:rsidR="001F14D4" w:rsidRPr="00A5082D" w:rsidRDefault="001F14D4" w:rsidP="00A5082D">
            <w:r w:rsidRPr="00A5082D">
              <w:t>Pabeigts</w:t>
            </w:r>
          </w:p>
        </w:tc>
      </w:tr>
      <w:tr w:rsidR="001F14D4" w:rsidRPr="00A5082D" w:rsidTr="00CC225F">
        <w:trPr>
          <w:cantSplit/>
          <w:trHeight w:val="216"/>
        </w:trPr>
        <w:tc>
          <w:tcPr>
            <w:tcW w:w="2552" w:type="dxa"/>
            <w:vMerge/>
          </w:tcPr>
          <w:p w:rsidR="001F14D4" w:rsidRPr="00A5082D" w:rsidRDefault="001F14D4" w:rsidP="00A5082D"/>
        </w:tc>
        <w:tc>
          <w:tcPr>
            <w:tcW w:w="2503" w:type="dxa"/>
            <w:vMerge/>
            <w:shd w:val="pct15" w:color="auto" w:fill="auto"/>
          </w:tcPr>
          <w:p w:rsidR="001F14D4" w:rsidRPr="00A5082D" w:rsidRDefault="001F14D4" w:rsidP="00A5082D"/>
        </w:tc>
        <w:tc>
          <w:tcPr>
            <w:tcW w:w="3237" w:type="dxa"/>
            <w:vMerge/>
            <w:shd w:val="pct15" w:color="auto" w:fill="auto"/>
          </w:tcPr>
          <w:p w:rsidR="001F14D4" w:rsidRPr="00A5082D" w:rsidRDefault="001F14D4" w:rsidP="00A5082D"/>
        </w:tc>
        <w:tc>
          <w:tcPr>
            <w:tcW w:w="1511" w:type="dxa"/>
            <w:vMerge/>
            <w:shd w:val="pct15" w:color="auto" w:fill="auto"/>
          </w:tcPr>
          <w:p w:rsidR="001F14D4" w:rsidRPr="00A5082D" w:rsidRDefault="001F14D4" w:rsidP="00A5082D"/>
        </w:tc>
        <w:tc>
          <w:tcPr>
            <w:tcW w:w="1679" w:type="dxa"/>
            <w:vMerge/>
            <w:shd w:val="pct15" w:color="auto" w:fill="auto"/>
          </w:tcPr>
          <w:p w:rsidR="001F14D4" w:rsidRPr="00A5082D" w:rsidRDefault="001F14D4" w:rsidP="00A5082D"/>
        </w:tc>
        <w:tc>
          <w:tcPr>
            <w:tcW w:w="1371" w:type="dxa"/>
            <w:vMerge w:val="restart"/>
            <w:shd w:val="pct15" w:color="auto" w:fill="auto"/>
          </w:tcPr>
          <w:p w:rsidR="001F14D4" w:rsidRPr="00A5082D" w:rsidRDefault="001F14D4" w:rsidP="00A5082D">
            <w:r w:rsidRPr="00A5082D">
              <w:t>Datums</w:t>
            </w:r>
          </w:p>
        </w:tc>
        <w:tc>
          <w:tcPr>
            <w:tcW w:w="1890" w:type="dxa"/>
            <w:gridSpan w:val="2"/>
            <w:shd w:val="pct15" w:color="auto" w:fill="auto"/>
          </w:tcPr>
          <w:p w:rsidR="001F14D4" w:rsidRPr="00A5082D" w:rsidRDefault="001F14D4" w:rsidP="00A5082D">
            <w:r w:rsidRPr="00A5082D">
              <w:t>Novērojumi</w:t>
            </w:r>
          </w:p>
        </w:tc>
      </w:tr>
      <w:tr w:rsidR="001F14D4" w:rsidRPr="00A5082D" w:rsidTr="00CC225F">
        <w:trPr>
          <w:cantSplit/>
          <w:trHeight w:val="702"/>
        </w:trPr>
        <w:tc>
          <w:tcPr>
            <w:tcW w:w="2552" w:type="dxa"/>
            <w:vMerge/>
          </w:tcPr>
          <w:p w:rsidR="001F14D4" w:rsidRPr="00A5082D" w:rsidRDefault="001F14D4" w:rsidP="00A5082D"/>
        </w:tc>
        <w:tc>
          <w:tcPr>
            <w:tcW w:w="2503" w:type="dxa"/>
            <w:vMerge w:val="restart"/>
          </w:tcPr>
          <w:p w:rsidR="001F14D4" w:rsidRPr="00A5082D" w:rsidRDefault="001F14D4" w:rsidP="00A5082D">
            <w:r w:rsidRPr="00A5082D">
              <w:t>Pārbaudiet, vai emisijas parametri un mērvien</w:t>
            </w:r>
            <w:r>
              <w:t>ības ir pareizi iegrāmatotas un</w:t>
            </w:r>
            <w:r w:rsidRPr="00A5082D">
              <w:t xml:space="preserve"> vai tiek izmantoti atbilstoši pārrēķina koeficienti  </w:t>
            </w:r>
          </w:p>
        </w:tc>
        <w:tc>
          <w:tcPr>
            <w:tcW w:w="3237" w:type="dxa"/>
            <w:vMerge w:val="restart"/>
          </w:tcPr>
          <w:p w:rsidR="001F14D4" w:rsidRPr="00A5082D" w:rsidRDefault="001F14D4" w:rsidP="00A5082D">
            <w:r w:rsidRPr="00A5082D">
              <w:t xml:space="preserve">Pārbaudiet, vai aprēķinu lapās izmantoti pareizi mērvienību apzīmējumi. </w:t>
            </w:r>
          </w:p>
          <w:p w:rsidR="001F14D4" w:rsidRPr="00A5082D" w:rsidRDefault="001F14D4" w:rsidP="00A5082D">
            <w:r w:rsidRPr="00A5082D">
              <w:t xml:space="preserve">Pārbaudiet, vai aprēķinos (no sākuma līdz beigām) nodrošināts izmantoto mērvienību secīgums. Pārbaudiet pārrēķina koeficientu atbilstību.  </w:t>
            </w:r>
          </w:p>
          <w:p w:rsidR="001F14D4" w:rsidRPr="00A5082D" w:rsidRDefault="001F14D4" w:rsidP="00A5082D">
            <w:r w:rsidRPr="00A5082D">
              <w:t>Pārbaudiet laika korekcijas un teritorijas korekcija</w:t>
            </w:r>
            <w:r>
              <w:t>s koeficientu pareizu lietojumu</w:t>
            </w:r>
            <w:r w:rsidRPr="00A5082D">
              <w:t xml:space="preserve"> </w:t>
            </w:r>
          </w:p>
        </w:tc>
        <w:tc>
          <w:tcPr>
            <w:tcW w:w="1511" w:type="dxa"/>
            <w:vMerge w:val="restart"/>
          </w:tcPr>
          <w:p w:rsidR="001F14D4" w:rsidRPr="00A5082D" w:rsidRDefault="001F14D4" w:rsidP="00A5082D">
            <w:r w:rsidRPr="00A5082D">
              <w:t>Pirms datu iesniegšanas VARAM</w:t>
            </w:r>
          </w:p>
        </w:tc>
        <w:tc>
          <w:tcPr>
            <w:tcW w:w="1679" w:type="dxa"/>
            <w:vMerge w:val="restart"/>
          </w:tcPr>
          <w:p w:rsidR="001F14D4" w:rsidRPr="00A5082D" w:rsidRDefault="001F14D4" w:rsidP="00A5082D">
            <w:r w:rsidRPr="00A5082D">
              <w:t>Nozares eksperts</w:t>
            </w:r>
          </w:p>
        </w:tc>
        <w:tc>
          <w:tcPr>
            <w:tcW w:w="1371" w:type="dxa"/>
            <w:vMerge/>
            <w:shd w:val="pct15" w:color="auto" w:fill="auto"/>
          </w:tcPr>
          <w:p w:rsidR="001F14D4" w:rsidRPr="00A5082D" w:rsidRDefault="001F14D4" w:rsidP="00A5082D"/>
        </w:tc>
        <w:tc>
          <w:tcPr>
            <w:tcW w:w="1220" w:type="dxa"/>
            <w:shd w:val="pct15" w:color="auto" w:fill="auto"/>
          </w:tcPr>
          <w:p w:rsidR="001F14D4" w:rsidRPr="00A5082D" w:rsidRDefault="001F14D4" w:rsidP="00A5082D"/>
        </w:tc>
        <w:tc>
          <w:tcPr>
            <w:tcW w:w="670" w:type="dxa"/>
            <w:shd w:val="pct15" w:color="auto" w:fill="auto"/>
          </w:tcPr>
          <w:p w:rsidR="001F14D4" w:rsidRPr="00A5082D" w:rsidRDefault="001F14D4" w:rsidP="00A5082D"/>
        </w:tc>
      </w:tr>
      <w:tr w:rsidR="001F14D4" w:rsidRPr="00A5082D" w:rsidTr="00CC225F">
        <w:trPr>
          <w:cantSplit/>
          <w:trHeight w:val="109"/>
        </w:trPr>
        <w:tc>
          <w:tcPr>
            <w:tcW w:w="2552" w:type="dxa"/>
            <w:vMerge/>
          </w:tcPr>
          <w:p w:rsidR="001F14D4" w:rsidRPr="00A5082D" w:rsidRDefault="001F14D4" w:rsidP="00A5082D"/>
        </w:tc>
        <w:tc>
          <w:tcPr>
            <w:tcW w:w="2503" w:type="dxa"/>
            <w:vMerge/>
          </w:tcPr>
          <w:p w:rsidR="001F14D4" w:rsidRPr="00A5082D" w:rsidRDefault="001F14D4" w:rsidP="00A5082D"/>
        </w:tc>
        <w:tc>
          <w:tcPr>
            <w:tcW w:w="3237" w:type="dxa"/>
            <w:vMerge/>
          </w:tcPr>
          <w:p w:rsidR="001F14D4" w:rsidRPr="00A5082D" w:rsidRDefault="001F14D4" w:rsidP="00A5082D"/>
        </w:tc>
        <w:tc>
          <w:tcPr>
            <w:tcW w:w="1511" w:type="dxa"/>
            <w:vMerge/>
          </w:tcPr>
          <w:p w:rsidR="001F14D4" w:rsidRPr="00A5082D" w:rsidRDefault="001F14D4" w:rsidP="00A5082D"/>
        </w:tc>
        <w:tc>
          <w:tcPr>
            <w:tcW w:w="1679" w:type="dxa"/>
            <w:vMerge/>
          </w:tcPr>
          <w:p w:rsidR="001F14D4" w:rsidRPr="00A5082D" w:rsidRDefault="001F14D4" w:rsidP="00A5082D"/>
        </w:tc>
        <w:tc>
          <w:tcPr>
            <w:tcW w:w="3261"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cantSplit/>
          <w:trHeight w:val="109"/>
        </w:trPr>
        <w:tc>
          <w:tcPr>
            <w:tcW w:w="2552" w:type="dxa"/>
            <w:vMerge/>
          </w:tcPr>
          <w:p w:rsidR="001F14D4" w:rsidRPr="00A5082D" w:rsidRDefault="001F14D4" w:rsidP="00A5082D"/>
        </w:tc>
        <w:tc>
          <w:tcPr>
            <w:tcW w:w="2503" w:type="dxa"/>
            <w:vMerge/>
          </w:tcPr>
          <w:p w:rsidR="001F14D4" w:rsidRPr="00A5082D" w:rsidRDefault="001F14D4" w:rsidP="00A5082D"/>
        </w:tc>
        <w:tc>
          <w:tcPr>
            <w:tcW w:w="3237" w:type="dxa"/>
            <w:vMerge/>
          </w:tcPr>
          <w:p w:rsidR="001F14D4" w:rsidRPr="00A5082D" w:rsidRDefault="001F14D4" w:rsidP="00A5082D"/>
        </w:tc>
        <w:tc>
          <w:tcPr>
            <w:tcW w:w="1511" w:type="dxa"/>
            <w:vMerge/>
          </w:tcPr>
          <w:p w:rsidR="001F14D4" w:rsidRPr="00A5082D" w:rsidRDefault="001F14D4" w:rsidP="00A5082D"/>
        </w:tc>
        <w:tc>
          <w:tcPr>
            <w:tcW w:w="1679" w:type="dxa"/>
            <w:vMerge/>
          </w:tcPr>
          <w:p w:rsidR="001F14D4" w:rsidRPr="00A5082D" w:rsidRDefault="001F14D4" w:rsidP="00A5082D"/>
        </w:tc>
        <w:tc>
          <w:tcPr>
            <w:tcW w:w="3261" w:type="dxa"/>
            <w:gridSpan w:val="3"/>
            <w:shd w:val="pct15" w:color="auto" w:fill="auto"/>
          </w:tcPr>
          <w:p w:rsidR="001F14D4" w:rsidRPr="00A5082D" w:rsidRDefault="001F14D4" w:rsidP="00A5082D">
            <w:r w:rsidRPr="00A5082D">
              <w:t>Dokumenti</w:t>
            </w:r>
          </w:p>
        </w:tc>
      </w:tr>
      <w:tr w:rsidR="001F14D4" w:rsidRPr="00A5082D" w:rsidTr="00CC225F">
        <w:trPr>
          <w:cantSplit/>
          <w:trHeight w:val="269"/>
        </w:trPr>
        <w:tc>
          <w:tcPr>
            <w:tcW w:w="2552" w:type="dxa"/>
            <w:vMerge/>
          </w:tcPr>
          <w:p w:rsidR="001F14D4" w:rsidRPr="00A5082D" w:rsidRDefault="001F14D4" w:rsidP="00A5082D"/>
        </w:tc>
        <w:tc>
          <w:tcPr>
            <w:tcW w:w="2503" w:type="dxa"/>
            <w:vMerge w:val="restart"/>
            <w:shd w:val="pct15" w:color="auto" w:fill="auto"/>
          </w:tcPr>
          <w:p w:rsidR="001F14D4" w:rsidRPr="00A5082D" w:rsidRDefault="001F14D4" w:rsidP="00A5082D">
            <w:r w:rsidRPr="00A5082D">
              <w:t>KK aktivitātes vai KK pārbaude</w:t>
            </w:r>
          </w:p>
        </w:tc>
        <w:tc>
          <w:tcPr>
            <w:tcW w:w="3237" w:type="dxa"/>
            <w:vMerge w:val="restart"/>
            <w:shd w:val="pct15" w:color="auto" w:fill="auto"/>
          </w:tcPr>
          <w:p w:rsidR="001F14D4" w:rsidRPr="00A5082D" w:rsidRDefault="001F14D4" w:rsidP="00A5082D">
            <w:r w:rsidRPr="00A5082D">
              <w:t>Procedūra</w:t>
            </w:r>
          </w:p>
        </w:tc>
        <w:tc>
          <w:tcPr>
            <w:tcW w:w="1511" w:type="dxa"/>
            <w:vMerge w:val="restart"/>
            <w:shd w:val="pct15" w:color="auto" w:fill="auto"/>
          </w:tcPr>
          <w:p w:rsidR="001F14D4" w:rsidRPr="00A5082D" w:rsidRDefault="001F14D4" w:rsidP="00A5082D">
            <w:r w:rsidRPr="00A5082D">
              <w:t>Datums</w:t>
            </w:r>
          </w:p>
        </w:tc>
        <w:tc>
          <w:tcPr>
            <w:tcW w:w="1679" w:type="dxa"/>
            <w:vMerge w:val="restart"/>
            <w:shd w:val="pct15" w:color="auto" w:fill="auto"/>
          </w:tcPr>
          <w:p w:rsidR="001F14D4" w:rsidRPr="00A5082D" w:rsidRDefault="001F14D4" w:rsidP="00A5082D">
            <w:r w:rsidRPr="00A5082D">
              <w:t>Atbildīgā persona</w:t>
            </w:r>
          </w:p>
        </w:tc>
        <w:tc>
          <w:tcPr>
            <w:tcW w:w="3261" w:type="dxa"/>
            <w:gridSpan w:val="3"/>
            <w:shd w:val="pct15" w:color="auto" w:fill="auto"/>
          </w:tcPr>
          <w:p w:rsidR="001F14D4" w:rsidRPr="00A5082D" w:rsidRDefault="001F14D4" w:rsidP="00A5082D">
            <w:r w:rsidRPr="00A5082D">
              <w:t>Pabeigts</w:t>
            </w:r>
          </w:p>
        </w:tc>
      </w:tr>
      <w:tr w:rsidR="001F14D4" w:rsidRPr="00A5082D" w:rsidTr="00CC225F">
        <w:trPr>
          <w:cantSplit/>
          <w:trHeight w:val="206"/>
        </w:trPr>
        <w:tc>
          <w:tcPr>
            <w:tcW w:w="2552" w:type="dxa"/>
            <w:vMerge/>
          </w:tcPr>
          <w:p w:rsidR="001F14D4" w:rsidRPr="00A5082D" w:rsidRDefault="001F14D4" w:rsidP="00A5082D"/>
        </w:tc>
        <w:tc>
          <w:tcPr>
            <w:tcW w:w="2503" w:type="dxa"/>
            <w:vMerge/>
            <w:shd w:val="pct15" w:color="auto" w:fill="auto"/>
          </w:tcPr>
          <w:p w:rsidR="001F14D4" w:rsidRPr="00A5082D" w:rsidRDefault="001F14D4" w:rsidP="00A5082D"/>
        </w:tc>
        <w:tc>
          <w:tcPr>
            <w:tcW w:w="3237" w:type="dxa"/>
            <w:vMerge/>
            <w:shd w:val="pct15" w:color="auto" w:fill="auto"/>
          </w:tcPr>
          <w:p w:rsidR="001F14D4" w:rsidRPr="00A5082D" w:rsidRDefault="001F14D4" w:rsidP="00A5082D"/>
        </w:tc>
        <w:tc>
          <w:tcPr>
            <w:tcW w:w="1511" w:type="dxa"/>
            <w:vMerge/>
            <w:shd w:val="pct15" w:color="auto" w:fill="auto"/>
          </w:tcPr>
          <w:p w:rsidR="001F14D4" w:rsidRPr="00A5082D" w:rsidRDefault="001F14D4" w:rsidP="00A5082D"/>
        </w:tc>
        <w:tc>
          <w:tcPr>
            <w:tcW w:w="1679" w:type="dxa"/>
            <w:vMerge/>
            <w:shd w:val="pct15" w:color="auto" w:fill="auto"/>
          </w:tcPr>
          <w:p w:rsidR="001F14D4" w:rsidRPr="00A5082D" w:rsidRDefault="001F14D4" w:rsidP="00A5082D"/>
        </w:tc>
        <w:tc>
          <w:tcPr>
            <w:tcW w:w="1371" w:type="dxa"/>
            <w:vMerge w:val="restart"/>
            <w:shd w:val="pct15" w:color="auto" w:fill="auto"/>
          </w:tcPr>
          <w:p w:rsidR="001F14D4" w:rsidRPr="00A5082D" w:rsidRDefault="001F14D4" w:rsidP="00A5082D">
            <w:r w:rsidRPr="00A5082D">
              <w:t>Datums</w:t>
            </w:r>
          </w:p>
        </w:tc>
        <w:tc>
          <w:tcPr>
            <w:tcW w:w="1890" w:type="dxa"/>
            <w:gridSpan w:val="2"/>
            <w:shd w:val="pct15" w:color="auto" w:fill="auto"/>
          </w:tcPr>
          <w:p w:rsidR="001F14D4" w:rsidRPr="00A5082D" w:rsidRDefault="001F14D4" w:rsidP="00A5082D">
            <w:r w:rsidRPr="00A5082D">
              <w:t>Novērojumi</w:t>
            </w:r>
          </w:p>
        </w:tc>
      </w:tr>
      <w:tr w:rsidR="001F14D4" w:rsidRPr="00A5082D" w:rsidTr="00CC225F">
        <w:trPr>
          <w:cantSplit/>
          <w:trHeight w:val="671"/>
        </w:trPr>
        <w:tc>
          <w:tcPr>
            <w:tcW w:w="2552" w:type="dxa"/>
            <w:vMerge/>
          </w:tcPr>
          <w:p w:rsidR="001F14D4" w:rsidRPr="00A5082D" w:rsidRDefault="001F14D4" w:rsidP="00A5082D"/>
        </w:tc>
        <w:tc>
          <w:tcPr>
            <w:tcW w:w="2503" w:type="dxa"/>
            <w:vMerge w:val="restart"/>
          </w:tcPr>
          <w:p w:rsidR="001F14D4" w:rsidRPr="00A5082D" w:rsidRDefault="001F14D4" w:rsidP="00A5082D">
            <w:r w:rsidRPr="00A5082D">
              <w:t>Pārbaud</w:t>
            </w:r>
            <w:r>
              <w:t>iet datubāzes failu integritāti</w:t>
            </w:r>
          </w:p>
        </w:tc>
        <w:tc>
          <w:tcPr>
            <w:tcW w:w="3237" w:type="dxa"/>
            <w:vMerge w:val="restart"/>
          </w:tcPr>
          <w:p w:rsidR="001F14D4" w:rsidRPr="00A5082D" w:rsidRDefault="001F14D4" w:rsidP="00A5082D">
            <w:r>
              <w:t>Ja datu ievadei</w:t>
            </w:r>
            <w:r w:rsidRPr="00A5082D">
              <w:t xml:space="preserve"> tiek izmantota datubāze, nodrošiniet datu lauku pienācīgu apzīmēšanu un atbilstošu ievadi. </w:t>
            </w:r>
          </w:p>
          <w:p w:rsidR="001F14D4" w:rsidRPr="00A5082D" w:rsidRDefault="001F14D4" w:rsidP="00A5082D">
            <w:r>
              <w:t>Nodrošiniet arī datu</w:t>
            </w:r>
            <w:r w:rsidRPr="00A5082D">
              <w:t>bāzes, moduļa struktūras un darbības dokum</w:t>
            </w:r>
            <w:r>
              <w:t>entācijas atbilstošu arhivēšanu</w:t>
            </w:r>
            <w:r w:rsidRPr="00A5082D">
              <w:t xml:space="preserve">   </w:t>
            </w:r>
          </w:p>
        </w:tc>
        <w:tc>
          <w:tcPr>
            <w:tcW w:w="1511" w:type="dxa"/>
            <w:vMerge w:val="restart"/>
          </w:tcPr>
          <w:p w:rsidR="001F14D4" w:rsidRPr="00A5082D" w:rsidRDefault="001F14D4" w:rsidP="00A5082D">
            <w:r w:rsidRPr="00A5082D">
              <w:t>Pirms datu iesniegšanas VARAM</w:t>
            </w:r>
          </w:p>
        </w:tc>
        <w:tc>
          <w:tcPr>
            <w:tcW w:w="1679" w:type="dxa"/>
            <w:vMerge w:val="restart"/>
          </w:tcPr>
          <w:p w:rsidR="001F14D4" w:rsidRPr="00A5082D" w:rsidRDefault="001F14D4" w:rsidP="00A5082D">
            <w:r w:rsidRPr="00A5082D">
              <w:t>Nozares eksperts</w:t>
            </w:r>
          </w:p>
        </w:tc>
        <w:tc>
          <w:tcPr>
            <w:tcW w:w="1371" w:type="dxa"/>
            <w:vMerge/>
            <w:shd w:val="pct15" w:color="auto" w:fill="auto"/>
          </w:tcPr>
          <w:p w:rsidR="001F14D4" w:rsidRPr="00A5082D" w:rsidRDefault="001F14D4" w:rsidP="00A5082D"/>
        </w:tc>
        <w:tc>
          <w:tcPr>
            <w:tcW w:w="1220" w:type="dxa"/>
            <w:shd w:val="pct15" w:color="auto" w:fill="auto"/>
          </w:tcPr>
          <w:p w:rsidR="001F14D4" w:rsidRPr="00A5082D" w:rsidRDefault="001F14D4" w:rsidP="00A5082D"/>
        </w:tc>
        <w:tc>
          <w:tcPr>
            <w:tcW w:w="670" w:type="dxa"/>
            <w:shd w:val="pct15" w:color="auto" w:fill="auto"/>
          </w:tcPr>
          <w:p w:rsidR="001F14D4" w:rsidRPr="00A5082D" w:rsidRDefault="001F14D4" w:rsidP="00A5082D"/>
        </w:tc>
      </w:tr>
      <w:tr w:rsidR="001F14D4" w:rsidRPr="00A5082D" w:rsidTr="00CC225F">
        <w:trPr>
          <w:cantSplit/>
          <w:trHeight w:val="104"/>
        </w:trPr>
        <w:tc>
          <w:tcPr>
            <w:tcW w:w="2552" w:type="dxa"/>
            <w:vMerge/>
          </w:tcPr>
          <w:p w:rsidR="001F14D4" w:rsidRPr="00A5082D" w:rsidRDefault="001F14D4" w:rsidP="00A5082D"/>
        </w:tc>
        <w:tc>
          <w:tcPr>
            <w:tcW w:w="2503" w:type="dxa"/>
            <w:vMerge/>
          </w:tcPr>
          <w:p w:rsidR="001F14D4" w:rsidRPr="00A5082D" w:rsidRDefault="001F14D4" w:rsidP="00A5082D"/>
        </w:tc>
        <w:tc>
          <w:tcPr>
            <w:tcW w:w="3237" w:type="dxa"/>
            <w:vMerge/>
          </w:tcPr>
          <w:p w:rsidR="001F14D4" w:rsidRPr="00A5082D" w:rsidRDefault="001F14D4" w:rsidP="00A5082D"/>
        </w:tc>
        <w:tc>
          <w:tcPr>
            <w:tcW w:w="1511" w:type="dxa"/>
            <w:vMerge/>
          </w:tcPr>
          <w:p w:rsidR="001F14D4" w:rsidRPr="00A5082D" w:rsidRDefault="001F14D4" w:rsidP="00A5082D"/>
        </w:tc>
        <w:tc>
          <w:tcPr>
            <w:tcW w:w="1679" w:type="dxa"/>
            <w:vMerge/>
          </w:tcPr>
          <w:p w:rsidR="001F14D4" w:rsidRPr="00A5082D" w:rsidRDefault="001F14D4" w:rsidP="00A5082D"/>
        </w:tc>
        <w:tc>
          <w:tcPr>
            <w:tcW w:w="3261"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cantSplit/>
          <w:trHeight w:val="104"/>
        </w:trPr>
        <w:tc>
          <w:tcPr>
            <w:tcW w:w="2552" w:type="dxa"/>
            <w:vMerge/>
          </w:tcPr>
          <w:p w:rsidR="001F14D4" w:rsidRPr="00A5082D" w:rsidRDefault="001F14D4" w:rsidP="00A5082D"/>
        </w:tc>
        <w:tc>
          <w:tcPr>
            <w:tcW w:w="2503" w:type="dxa"/>
            <w:vMerge/>
          </w:tcPr>
          <w:p w:rsidR="001F14D4" w:rsidRPr="00A5082D" w:rsidRDefault="001F14D4" w:rsidP="00A5082D"/>
        </w:tc>
        <w:tc>
          <w:tcPr>
            <w:tcW w:w="3237" w:type="dxa"/>
            <w:vMerge/>
          </w:tcPr>
          <w:p w:rsidR="001F14D4" w:rsidRPr="00A5082D" w:rsidRDefault="001F14D4" w:rsidP="00A5082D"/>
        </w:tc>
        <w:tc>
          <w:tcPr>
            <w:tcW w:w="1511" w:type="dxa"/>
            <w:vMerge/>
          </w:tcPr>
          <w:p w:rsidR="001F14D4" w:rsidRPr="00A5082D" w:rsidRDefault="001F14D4" w:rsidP="00A5082D"/>
        </w:tc>
        <w:tc>
          <w:tcPr>
            <w:tcW w:w="1679" w:type="dxa"/>
            <w:vMerge/>
          </w:tcPr>
          <w:p w:rsidR="001F14D4" w:rsidRPr="00A5082D" w:rsidRDefault="001F14D4" w:rsidP="00A5082D"/>
        </w:tc>
        <w:tc>
          <w:tcPr>
            <w:tcW w:w="3261" w:type="dxa"/>
            <w:gridSpan w:val="3"/>
            <w:shd w:val="pct15" w:color="auto" w:fill="auto"/>
          </w:tcPr>
          <w:p w:rsidR="001F14D4" w:rsidRPr="00A5082D" w:rsidRDefault="001F14D4" w:rsidP="00A5082D">
            <w:r w:rsidRPr="00A5082D">
              <w:t>Dokumenti</w:t>
            </w:r>
          </w:p>
        </w:tc>
      </w:tr>
      <w:tr w:rsidR="001F14D4" w:rsidRPr="00A5082D" w:rsidTr="00CC225F">
        <w:trPr>
          <w:cantSplit/>
          <w:trHeight w:val="263"/>
        </w:trPr>
        <w:tc>
          <w:tcPr>
            <w:tcW w:w="2552" w:type="dxa"/>
            <w:vMerge/>
          </w:tcPr>
          <w:p w:rsidR="001F14D4" w:rsidRPr="00A5082D" w:rsidRDefault="001F14D4" w:rsidP="00A5082D"/>
        </w:tc>
        <w:tc>
          <w:tcPr>
            <w:tcW w:w="2503" w:type="dxa"/>
            <w:vMerge w:val="restart"/>
            <w:shd w:val="pct15" w:color="auto" w:fill="auto"/>
          </w:tcPr>
          <w:p w:rsidR="001F14D4" w:rsidRPr="00A5082D" w:rsidRDefault="001F14D4" w:rsidP="00A5082D">
            <w:r w:rsidRPr="00A5082D">
              <w:t>KK aktivitātes vai KK pārbaude</w:t>
            </w:r>
          </w:p>
        </w:tc>
        <w:tc>
          <w:tcPr>
            <w:tcW w:w="3237" w:type="dxa"/>
            <w:vMerge w:val="restart"/>
            <w:shd w:val="pct15" w:color="auto" w:fill="auto"/>
          </w:tcPr>
          <w:p w:rsidR="001F14D4" w:rsidRPr="00A5082D" w:rsidRDefault="001F14D4" w:rsidP="00A5082D">
            <w:r w:rsidRPr="00A5082D">
              <w:t>Procedūra</w:t>
            </w:r>
          </w:p>
        </w:tc>
        <w:tc>
          <w:tcPr>
            <w:tcW w:w="1511" w:type="dxa"/>
            <w:vMerge w:val="restart"/>
            <w:shd w:val="pct15" w:color="auto" w:fill="auto"/>
          </w:tcPr>
          <w:p w:rsidR="001F14D4" w:rsidRPr="00A5082D" w:rsidRDefault="001F14D4" w:rsidP="00A5082D">
            <w:r w:rsidRPr="00A5082D">
              <w:t>Datums</w:t>
            </w:r>
          </w:p>
        </w:tc>
        <w:tc>
          <w:tcPr>
            <w:tcW w:w="1679" w:type="dxa"/>
            <w:vMerge w:val="restart"/>
            <w:shd w:val="pct15" w:color="auto" w:fill="auto"/>
          </w:tcPr>
          <w:p w:rsidR="001F14D4" w:rsidRPr="00A5082D" w:rsidRDefault="001F14D4" w:rsidP="00A5082D">
            <w:r w:rsidRPr="00A5082D">
              <w:t>Atbildīgā persona</w:t>
            </w:r>
          </w:p>
        </w:tc>
        <w:tc>
          <w:tcPr>
            <w:tcW w:w="3261" w:type="dxa"/>
            <w:gridSpan w:val="3"/>
            <w:shd w:val="pct15" w:color="auto" w:fill="auto"/>
          </w:tcPr>
          <w:p w:rsidR="001F14D4" w:rsidRPr="00A5082D" w:rsidRDefault="001F14D4" w:rsidP="00A5082D">
            <w:r w:rsidRPr="00A5082D">
              <w:t>Pabeigts</w:t>
            </w:r>
          </w:p>
        </w:tc>
      </w:tr>
      <w:tr w:rsidR="001F14D4" w:rsidRPr="00A5082D" w:rsidTr="00CC225F">
        <w:trPr>
          <w:cantSplit/>
          <w:trHeight w:val="202"/>
        </w:trPr>
        <w:tc>
          <w:tcPr>
            <w:tcW w:w="2552" w:type="dxa"/>
            <w:vMerge/>
          </w:tcPr>
          <w:p w:rsidR="001F14D4" w:rsidRPr="00A5082D" w:rsidRDefault="001F14D4" w:rsidP="00A5082D"/>
        </w:tc>
        <w:tc>
          <w:tcPr>
            <w:tcW w:w="2503" w:type="dxa"/>
            <w:vMerge/>
            <w:shd w:val="pct15" w:color="auto" w:fill="auto"/>
          </w:tcPr>
          <w:p w:rsidR="001F14D4" w:rsidRPr="00A5082D" w:rsidRDefault="001F14D4" w:rsidP="00A5082D"/>
        </w:tc>
        <w:tc>
          <w:tcPr>
            <w:tcW w:w="3237" w:type="dxa"/>
            <w:vMerge/>
            <w:shd w:val="pct15" w:color="auto" w:fill="auto"/>
          </w:tcPr>
          <w:p w:rsidR="001F14D4" w:rsidRPr="00A5082D" w:rsidRDefault="001F14D4" w:rsidP="00A5082D"/>
        </w:tc>
        <w:tc>
          <w:tcPr>
            <w:tcW w:w="1511" w:type="dxa"/>
            <w:vMerge/>
            <w:shd w:val="pct15" w:color="auto" w:fill="auto"/>
          </w:tcPr>
          <w:p w:rsidR="001F14D4" w:rsidRPr="00A5082D" w:rsidRDefault="001F14D4" w:rsidP="00A5082D"/>
        </w:tc>
        <w:tc>
          <w:tcPr>
            <w:tcW w:w="1679" w:type="dxa"/>
            <w:vMerge/>
            <w:shd w:val="pct15" w:color="auto" w:fill="auto"/>
          </w:tcPr>
          <w:p w:rsidR="001F14D4" w:rsidRPr="00A5082D" w:rsidRDefault="001F14D4" w:rsidP="00A5082D"/>
        </w:tc>
        <w:tc>
          <w:tcPr>
            <w:tcW w:w="1371" w:type="dxa"/>
            <w:vMerge w:val="restart"/>
            <w:shd w:val="pct15" w:color="auto" w:fill="auto"/>
          </w:tcPr>
          <w:p w:rsidR="001F14D4" w:rsidRPr="00A5082D" w:rsidRDefault="001F14D4" w:rsidP="00A5082D">
            <w:r w:rsidRPr="00A5082D">
              <w:t>Datums</w:t>
            </w:r>
          </w:p>
        </w:tc>
        <w:tc>
          <w:tcPr>
            <w:tcW w:w="1890" w:type="dxa"/>
            <w:gridSpan w:val="2"/>
            <w:shd w:val="pct15" w:color="auto" w:fill="auto"/>
          </w:tcPr>
          <w:p w:rsidR="001F14D4" w:rsidRPr="00A5082D" w:rsidRDefault="001F14D4" w:rsidP="00A5082D">
            <w:r w:rsidRPr="00A5082D">
              <w:t>Novērojumi</w:t>
            </w:r>
          </w:p>
        </w:tc>
      </w:tr>
      <w:tr w:rsidR="001F14D4" w:rsidRPr="00A5082D" w:rsidTr="00CC225F">
        <w:trPr>
          <w:cantSplit/>
          <w:trHeight w:val="659"/>
        </w:trPr>
        <w:tc>
          <w:tcPr>
            <w:tcW w:w="2552" w:type="dxa"/>
            <w:vMerge/>
          </w:tcPr>
          <w:p w:rsidR="001F14D4" w:rsidRPr="00A5082D" w:rsidRDefault="001F14D4" w:rsidP="00A5082D"/>
        </w:tc>
        <w:tc>
          <w:tcPr>
            <w:tcW w:w="2503" w:type="dxa"/>
            <w:vMerge w:val="restart"/>
          </w:tcPr>
          <w:p w:rsidR="001F14D4" w:rsidRPr="00A5082D" w:rsidRDefault="001F14D4" w:rsidP="00A5082D">
            <w:r w:rsidRPr="00A5082D">
              <w:t>Pārbaudiet inventarizācijas datu virzības</w:t>
            </w:r>
            <w:r>
              <w:t xml:space="preserve"> pa apstrādes posmiem pareizību</w:t>
            </w:r>
            <w:r w:rsidRPr="00A5082D">
              <w:t xml:space="preserve"> </w:t>
            </w:r>
          </w:p>
        </w:tc>
        <w:tc>
          <w:tcPr>
            <w:tcW w:w="3237" w:type="dxa"/>
            <w:vMerge w:val="restart"/>
          </w:tcPr>
          <w:p w:rsidR="001F14D4" w:rsidRPr="00A5082D" w:rsidRDefault="001F14D4" w:rsidP="00A5082D">
            <w:r w:rsidRPr="00A5082D">
              <w:t>Pārbaudiet, vai kopsavilkumu sagatavošanas laikā emisijas dati tikuši pareizi apkopoti no zemā</w:t>
            </w:r>
            <w:r>
              <w:t>ka ziņošanas līmeņa uz augstāku</w:t>
            </w:r>
            <w:r w:rsidRPr="00A5082D">
              <w:t xml:space="preserve"> </w:t>
            </w:r>
          </w:p>
        </w:tc>
        <w:tc>
          <w:tcPr>
            <w:tcW w:w="1511" w:type="dxa"/>
            <w:vMerge w:val="restart"/>
          </w:tcPr>
          <w:p w:rsidR="001F14D4" w:rsidRPr="00A5082D" w:rsidRDefault="001F14D4" w:rsidP="00A5082D">
            <w:r w:rsidRPr="00A5082D">
              <w:t>Pirms datu iesniegšanas VARAM</w:t>
            </w:r>
          </w:p>
        </w:tc>
        <w:tc>
          <w:tcPr>
            <w:tcW w:w="1679" w:type="dxa"/>
            <w:vMerge w:val="restart"/>
          </w:tcPr>
          <w:p w:rsidR="001F14D4" w:rsidRPr="00A5082D" w:rsidRDefault="001F14D4" w:rsidP="00A5082D">
            <w:r w:rsidRPr="00A5082D">
              <w:t>Nozares eksperts</w:t>
            </w:r>
          </w:p>
        </w:tc>
        <w:tc>
          <w:tcPr>
            <w:tcW w:w="1371" w:type="dxa"/>
            <w:vMerge/>
            <w:shd w:val="pct15" w:color="auto" w:fill="auto"/>
          </w:tcPr>
          <w:p w:rsidR="001F14D4" w:rsidRPr="00A5082D" w:rsidRDefault="001F14D4" w:rsidP="00A5082D"/>
        </w:tc>
        <w:tc>
          <w:tcPr>
            <w:tcW w:w="1220" w:type="dxa"/>
            <w:shd w:val="pct15" w:color="auto" w:fill="auto"/>
          </w:tcPr>
          <w:p w:rsidR="001F14D4" w:rsidRPr="00A5082D" w:rsidRDefault="001F14D4" w:rsidP="00A5082D"/>
        </w:tc>
        <w:tc>
          <w:tcPr>
            <w:tcW w:w="670" w:type="dxa"/>
            <w:shd w:val="pct15" w:color="auto" w:fill="auto"/>
          </w:tcPr>
          <w:p w:rsidR="001F14D4" w:rsidRPr="00A5082D" w:rsidRDefault="001F14D4" w:rsidP="00A5082D"/>
        </w:tc>
      </w:tr>
      <w:tr w:rsidR="001F14D4" w:rsidRPr="00A5082D" w:rsidTr="00CC225F">
        <w:trPr>
          <w:cantSplit/>
          <w:trHeight w:val="102"/>
        </w:trPr>
        <w:tc>
          <w:tcPr>
            <w:tcW w:w="2552" w:type="dxa"/>
            <w:vMerge/>
          </w:tcPr>
          <w:p w:rsidR="001F14D4" w:rsidRPr="00A5082D" w:rsidRDefault="001F14D4" w:rsidP="00A5082D"/>
        </w:tc>
        <w:tc>
          <w:tcPr>
            <w:tcW w:w="2503" w:type="dxa"/>
            <w:vMerge/>
          </w:tcPr>
          <w:p w:rsidR="001F14D4" w:rsidRPr="00A5082D" w:rsidRDefault="001F14D4" w:rsidP="00A5082D"/>
        </w:tc>
        <w:tc>
          <w:tcPr>
            <w:tcW w:w="3237" w:type="dxa"/>
            <w:vMerge/>
          </w:tcPr>
          <w:p w:rsidR="001F14D4" w:rsidRPr="00A5082D" w:rsidRDefault="001F14D4" w:rsidP="00A5082D"/>
        </w:tc>
        <w:tc>
          <w:tcPr>
            <w:tcW w:w="1511" w:type="dxa"/>
            <w:vMerge/>
          </w:tcPr>
          <w:p w:rsidR="001F14D4" w:rsidRPr="00A5082D" w:rsidRDefault="001F14D4" w:rsidP="00A5082D"/>
        </w:tc>
        <w:tc>
          <w:tcPr>
            <w:tcW w:w="1679" w:type="dxa"/>
            <w:vMerge/>
          </w:tcPr>
          <w:p w:rsidR="001F14D4" w:rsidRPr="00A5082D" w:rsidRDefault="001F14D4" w:rsidP="00A5082D"/>
        </w:tc>
        <w:tc>
          <w:tcPr>
            <w:tcW w:w="3261" w:type="dxa"/>
            <w:gridSpan w:val="3"/>
            <w:shd w:val="pct15" w:color="auto" w:fill="auto"/>
          </w:tcPr>
          <w:p w:rsidR="001F14D4" w:rsidRPr="00A5082D" w:rsidRDefault="001F14D4" w:rsidP="00A5082D">
            <w:r>
              <w:t>Izpildītājs</w:t>
            </w:r>
            <w:r w:rsidRPr="00A5082D">
              <w:t xml:space="preserve"> </w:t>
            </w:r>
          </w:p>
        </w:tc>
      </w:tr>
      <w:tr w:rsidR="001F14D4" w:rsidRPr="00A5082D" w:rsidTr="00CC225F">
        <w:trPr>
          <w:cantSplit/>
          <w:trHeight w:val="102"/>
        </w:trPr>
        <w:tc>
          <w:tcPr>
            <w:tcW w:w="2552" w:type="dxa"/>
            <w:vMerge/>
          </w:tcPr>
          <w:p w:rsidR="001F14D4" w:rsidRPr="00A5082D" w:rsidRDefault="001F14D4" w:rsidP="00A5082D"/>
        </w:tc>
        <w:tc>
          <w:tcPr>
            <w:tcW w:w="2503" w:type="dxa"/>
            <w:vMerge/>
          </w:tcPr>
          <w:p w:rsidR="001F14D4" w:rsidRPr="00A5082D" w:rsidRDefault="001F14D4" w:rsidP="00A5082D"/>
        </w:tc>
        <w:tc>
          <w:tcPr>
            <w:tcW w:w="3237" w:type="dxa"/>
            <w:vMerge/>
          </w:tcPr>
          <w:p w:rsidR="001F14D4" w:rsidRPr="00A5082D" w:rsidRDefault="001F14D4" w:rsidP="00A5082D"/>
        </w:tc>
        <w:tc>
          <w:tcPr>
            <w:tcW w:w="1511" w:type="dxa"/>
            <w:vMerge/>
          </w:tcPr>
          <w:p w:rsidR="001F14D4" w:rsidRPr="00A5082D" w:rsidRDefault="001F14D4" w:rsidP="00A5082D"/>
        </w:tc>
        <w:tc>
          <w:tcPr>
            <w:tcW w:w="1679" w:type="dxa"/>
            <w:vMerge/>
          </w:tcPr>
          <w:p w:rsidR="001F14D4" w:rsidRPr="00A5082D" w:rsidRDefault="001F14D4" w:rsidP="00A5082D"/>
        </w:tc>
        <w:tc>
          <w:tcPr>
            <w:tcW w:w="3261" w:type="dxa"/>
            <w:gridSpan w:val="3"/>
            <w:shd w:val="pct15" w:color="auto" w:fill="auto"/>
          </w:tcPr>
          <w:p w:rsidR="001F14D4" w:rsidRPr="00A5082D" w:rsidRDefault="001F14D4" w:rsidP="00A5082D">
            <w:r w:rsidRPr="00A5082D">
              <w:t>Dokumenti</w:t>
            </w:r>
          </w:p>
        </w:tc>
      </w:tr>
    </w:tbl>
    <w:p w:rsidR="001F14D4" w:rsidRPr="00A5082D" w:rsidRDefault="001F14D4" w:rsidP="00A5082D">
      <w:pPr>
        <w:rPr>
          <w:bCs/>
          <w:i/>
          <w:iCs/>
        </w:rPr>
      </w:pPr>
    </w:p>
    <w:p w:rsidR="001F14D4" w:rsidRDefault="001F14D4"/>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5"/>
        <w:gridCol w:w="2544"/>
        <w:gridCol w:w="3290"/>
        <w:gridCol w:w="1535"/>
        <w:gridCol w:w="1755"/>
        <w:gridCol w:w="1326"/>
        <w:gridCol w:w="1222"/>
        <w:gridCol w:w="525"/>
      </w:tblGrid>
      <w:tr w:rsidR="001F14D4" w:rsidRPr="00A5082D" w:rsidTr="00466BD0">
        <w:trPr>
          <w:trHeight w:val="275"/>
        </w:trPr>
        <w:tc>
          <w:tcPr>
            <w:tcW w:w="2545" w:type="dxa"/>
            <w:vMerge w:val="restart"/>
            <w:shd w:val="pct15" w:color="auto" w:fill="auto"/>
          </w:tcPr>
          <w:p w:rsidR="001F14D4" w:rsidRPr="00A5082D" w:rsidRDefault="001F14D4" w:rsidP="00A5082D">
            <w:pPr>
              <w:contextualSpacing/>
              <w:rPr>
                <w:bCs/>
              </w:rPr>
            </w:pPr>
            <w:r w:rsidRPr="00A5082D">
              <w:rPr>
                <w:bCs/>
                <w:iCs/>
              </w:rPr>
              <w:t>Kvalitātes mērķis</w:t>
            </w:r>
          </w:p>
          <w:p w:rsidR="001F14D4" w:rsidRPr="00A5082D" w:rsidRDefault="001F14D4" w:rsidP="00A5082D">
            <w:pPr>
              <w:contextualSpacing/>
            </w:pPr>
          </w:p>
        </w:tc>
        <w:tc>
          <w:tcPr>
            <w:tcW w:w="2544" w:type="dxa"/>
            <w:vMerge w:val="restart"/>
            <w:shd w:val="pct15" w:color="auto" w:fill="auto"/>
          </w:tcPr>
          <w:p w:rsidR="001F14D4" w:rsidRPr="00A5082D" w:rsidRDefault="001F14D4" w:rsidP="00A5082D">
            <w:pPr>
              <w:contextualSpacing/>
            </w:pPr>
            <w:r w:rsidRPr="00A5082D">
              <w:t>KK aktivitātes vai KK pārbaude</w:t>
            </w:r>
          </w:p>
        </w:tc>
        <w:tc>
          <w:tcPr>
            <w:tcW w:w="3290" w:type="dxa"/>
            <w:vMerge w:val="restart"/>
            <w:shd w:val="pct15" w:color="auto" w:fill="auto"/>
          </w:tcPr>
          <w:p w:rsidR="001F14D4" w:rsidRPr="00A5082D" w:rsidRDefault="001F14D4" w:rsidP="00A5082D">
            <w:pPr>
              <w:contextualSpacing/>
            </w:pPr>
            <w:r w:rsidRPr="00A5082D">
              <w:t>Procedūra</w:t>
            </w:r>
          </w:p>
        </w:tc>
        <w:tc>
          <w:tcPr>
            <w:tcW w:w="1535" w:type="dxa"/>
            <w:vMerge w:val="restart"/>
            <w:shd w:val="pct15" w:color="auto" w:fill="auto"/>
          </w:tcPr>
          <w:p w:rsidR="001F14D4" w:rsidRPr="00A5082D" w:rsidRDefault="001F14D4" w:rsidP="00A5082D">
            <w:pPr>
              <w:contextualSpacing/>
            </w:pPr>
            <w:r w:rsidRPr="00A5082D">
              <w:t>Datums</w:t>
            </w:r>
          </w:p>
        </w:tc>
        <w:tc>
          <w:tcPr>
            <w:tcW w:w="1755" w:type="dxa"/>
            <w:vMerge w:val="restart"/>
            <w:shd w:val="pct15" w:color="auto" w:fill="auto"/>
          </w:tcPr>
          <w:p w:rsidR="001F14D4" w:rsidRPr="00A5082D" w:rsidRDefault="001F14D4" w:rsidP="00A5082D">
            <w:pPr>
              <w:contextualSpacing/>
            </w:pPr>
            <w:r w:rsidRPr="00A5082D">
              <w:t>Atbildīgā persona</w:t>
            </w:r>
          </w:p>
        </w:tc>
        <w:tc>
          <w:tcPr>
            <w:tcW w:w="3073" w:type="dxa"/>
            <w:gridSpan w:val="3"/>
            <w:shd w:val="pct15" w:color="auto" w:fill="auto"/>
          </w:tcPr>
          <w:p w:rsidR="001F14D4" w:rsidRPr="00A5082D" w:rsidRDefault="001F14D4" w:rsidP="00A5082D">
            <w:pPr>
              <w:contextualSpacing/>
            </w:pPr>
            <w:r w:rsidRPr="00A5082D">
              <w:t>Pabeigts</w:t>
            </w:r>
          </w:p>
        </w:tc>
      </w:tr>
      <w:tr w:rsidR="001F14D4" w:rsidRPr="00A5082D" w:rsidTr="00466BD0">
        <w:trPr>
          <w:trHeight w:val="211"/>
        </w:trPr>
        <w:tc>
          <w:tcPr>
            <w:tcW w:w="2545" w:type="dxa"/>
            <w:vMerge/>
            <w:shd w:val="pct15" w:color="auto" w:fill="auto"/>
          </w:tcPr>
          <w:p w:rsidR="001F14D4" w:rsidRPr="00A5082D" w:rsidRDefault="001F14D4" w:rsidP="00A5082D">
            <w:pPr>
              <w:contextualSpacing/>
            </w:pPr>
          </w:p>
        </w:tc>
        <w:tc>
          <w:tcPr>
            <w:tcW w:w="2544" w:type="dxa"/>
            <w:vMerge/>
            <w:shd w:val="pct15" w:color="auto" w:fill="auto"/>
          </w:tcPr>
          <w:p w:rsidR="001F14D4" w:rsidRPr="00A5082D" w:rsidRDefault="001F14D4" w:rsidP="00A5082D">
            <w:pPr>
              <w:contextualSpacing/>
            </w:pPr>
          </w:p>
        </w:tc>
        <w:tc>
          <w:tcPr>
            <w:tcW w:w="3290" w:type="dxa"/>
            <w:vMerge/>
            <w:shd w:val="pct15" w:color="auto" w:fill="auto"/>
          </w:tcPr>
          <w:p w:rsidR="001F14D4" w:rsidRPr="00A5082D" w:rsidRDefault="001F14D4" w:rsidP="00A5082D">
            <w:pPr>
              <w:contextualSpacing/>
            </w:pPr>
          </w:p>
        </w:tc>
        <w:tc>
          <w:tcPr>
            <w:tcW w:w="1535" w:type="dxa"/>
            <w:vMerge/>
            <w:shd w:val="pct15" w:color="auto" w:fill="auto"/>
          </w:tcPr>
          <w:p w:rsidR="001F14D4" w:rsidRPr="00A5082D" w:rsidRDefault="001F14D4" w:rsidP="00A5082D">
            <w:pPr>
              <w:contextualSpacing/>
            </w:pPr>
          </w:p>
        </w:tc>
        <w:tc>
          <w:tcPr>
            <w:tcW w:w="1755" w:type="dxa"/>
            <w:vMerge/>
            <w:shd w:val="pct15" w:color="auto" w:fill="auto"/>
          </w:tcPr>
          <w:p w:rsidR="001F14D4" w:rsidRPr="00A5082D" w:rsidRDefault="001F14D4" w:rsidP="00A5082D">
            <w:pPr>
              <w:contextualSpacing/>
            </w:pPr>
          </w:p>
        </w:tc>
        <w:tc>
          <w:tcPr>
            <w:tcW w:w="1326" w:type="dxa"/>
            <w:vMerge w:val="restart"/>
            <w:shd w:val="pct15" w:color="auto" w:fill="auto"/>
          </w:tcPr>
          <w:p w:rsidR="001F14D4" w:rsidRPr="00A5082D" w:rsidRDefault="001F14D4" w:rsidP="00A5082D">
            <w:pPr>
              <w:contextualSpacing/>
            </w:pPr>
            <w:r w:rsidRPr="00A5082D">
              <w:t>Datums</w:t>
            </w:r>
          </w:p>
        </w:tc>
        <w:tc>
          <w:tcPr>
            <w:tcW w:w="1747" w:type="dxa"/>
            <w:gridSpan w:val="2"/>
            <w:shd w:val="pct15" w:color="auto" w:fill="auto"/>
          </w:tcPr>
          <w:p w:rsidR="001F14D4" w:rsidRPr="00A5082D" w:rsidRDefault="001F14D4" w:rsidP="00A5082D">
            <w:pPr>
              <w:contextualSpacing/>
            </w:pPr>
            <w:r w:rsidRPr="00A5082D">
              <w:t>Novērojumi</w:t>
            </w:r>
          </w:p>
        </w:tc>
      </w:tr>
      <w:tr w:rsidR="001F14D4" w:rsidRPr="00A5082D" w:rsidTr="00466BD0">
        <w:trPr>
          <w:trHeight w:val="689"/>
        </w:trPr>
        <w:tc>
          <w:tcPr>
            <w:tcW w:w="2545" w:type="dxa"/>
            <w:vMerge w:val="restart"/>
          </w:tcPr>
          <w:p w:rsidR="001F14D4" w:rsidRPr="00A5082D" w:rsidRDefault="001F14D4" w:rsidP="00A5082D">
            <w:pPr>
              <w:contextualSpacing/>
            </w:pPr>
            <w:r w:rsidRPr="00A5082D">
              <w:t>F.3. Inventarizācijas neprecizitāšu novērtējums</w:t>
            </w:r>
          </w:p>
        </w:tc>
        <w:tc>
          <w:tcPr>
            <w:tcW w:w="2544" w:type="dxa"/>
            <w:vMerge w:val="restart"/>
          </w:tcPr>
          <w:p w:rsidR="001F14D4" w:rsidRPr="00A5082D" w:rsidRDefault="001F14D4" w:rsidP="00A5082D">
            <w:pPr>
              <w:contextualSpacing/>
            </w:pPr>
            <w:r w:rsidRPr="00A5082D">
              <w:t>Veiciet neprecizitāšu novērtējumu</w:t>
            </w:r>
          </w:p>
        </w:tc>
        <w:tc>
          <w:tcPr>
            <w:tcW w:w="3290" w:type="dxa"/>
            <w:vMerge w:val="restart"/>
          </w:tcPr>
          <w:p w:rsidR="001F14D4" w:rsidRPr="00A5082D" w:rsidRDefault="001F14D4" w:rsidP="00A5082D">
            <w:pPr>
              <w:contextualSpacing/>
            </w:pPr>
            <w:r w:rsidRPr="00A5082D">
              <w:t>Identificējiet un ziņojiet par neprecizitātēm inventarizācijā a</w:t>
            </w:r>
            <w:r>
              <w:t>ttiecībā uz jūsu aprēķinu sfēru</w:t>
            </w:r>
            <w:r w:rsidRPr="00A5082D">
              <w:t xml:space="preserve"> </w:t>
            </w:r>
          </w:p>
        </w:tc>
        <w:tc>
          <w:tcPr>
            <w:tcW w:w="1535" w:type="dxa"/>
            <w:vMerge w:val="restart"/>
          </w:tcPr>
          <w:p w:rsidR="001F14D4" w:rsidRPr="00A5082D" w:rsidRDefault="001F14D4" w:rsidP="00A5082D">
            <w:pPr>
              <w:contextualSpacing/>
            </w:pPr>
            <w:r w:rsidRPr="00A5082D">
              <w:t>Pirms iesniegšanas EK un UNFCCC</w:t>
            </w:r>
          </w:p>
          <w:p w:rsidR="001F14D4" w:rsidRPr="00A5082D" w:rsidRDefault="001F14D4" w:rsidP="00A5082D">
            <w:pPr>
              <w:contextualSpacing/>
            </w:pPr>
            <w:r w:rsidRPr="00A5082D">
              <w:t xml:space="preserve"> </w:t>
            </w:r>
          </w:p>
        </w:tc>
        <w:tc>
          <w:tcPr>
            <w:tcW w:w="1755" w:type="dxa"/>
            <w:vMerge w:val="restart"/>
          </w:tcPr>
          <w:p w:rsidR="001F14D4" w:rsidRPr="00A5082D" w:rsidRDefault="001F14D4" w:rsidP="00A5082D">
            <w:pPr>
              <w:contextualSpacing/>
            </w:pPr>
            <w:r w:rsidRPr="00A5082D">
              <w:t>Nozares eksperts un  VARAM</w:t>
            </w:r>
          </w:p>
        </w:tc>
        <w:tc>
          <w:tcPr>
            <w:tcW w:w="1326" w:type="dxa"/>
            <w:vMerge/>
            <w:shd w:val="pct15" w:color="auto" w:fill="auto"/>
          </w:tcPr>
          <w:p w:rsidR="001F14D4" w:rsidRPr="00A5082D" w:rsidRDefault="001F14D4" w:rsidP="00A5082D">
            <w:pPr>
              <w:contextualSpacing/>
            </w:pPr>
          </w:p>
        </w:tc>
        <w:tc>
          <w:tcPr>
            <w:tcW w:w="1222" w:type="dxa"/>
            <w:shd w:val="pct15" w:color="auto" w:fill="auto"/>
          </w:tcPr>
          <w:p w:rsidR="001F14D4" w:rsidRPr="00A5082D" w:rsidRDefault="001F14D4" w:rsidP="00A5082D">
            <w:pPr>
              <w:contextualSpacing/>
            </w:pPr>
          </w:p>
        </w:tc>
        <w:tc>
          <w:tcPr>
            <w:tcW w:w="525" w:type="dxa"/>
            <w:shd w:val="pct15" w:color="auto" w:fill="auto"/>
          </w:tcPr>
          <w:p w:rsidR="001F14D4" w:rsidRPr="00A5082D" w:rsidRDefault="001F14D4" w:rsidP="00A5082D">
            <w:pPr>
              <w:contextualSpacing/>
            </w:pPr>
          </w:p>
        </w:tc>
      </w:tr>
      <w:tr w:rsidR="001F14D4" w:rsidRPr="00A5082D" w:rsidTr="00466BD0">
        <w:trPr>
          <w:trHeight w:val="107"/>
        </w:trPr>
        <w:tc>
          <w:tcPr>
            <w:tcW w:w="2545" w:type="dxa"/>
            <w:vMerge/>
          </w:tcPr>
          <w:p w:rsidR="001F14D4" w:rsidRPr="00A5082D" w:rsidRDefault="001F14D4" w:rsidP="00A5082D">
            <w:pPr>
              <w:contextualSpacing/>
            </w:pPr>
          </w:p>
        </w:tc>
        <w:tc>
          <w:tcPr>
            <w:tcW w:w="2544" w:type="dxa"/>
            <w:vMerge/>
          </w:tcPr>
          <w:p w:rsidR="001F14D4" w:rsidRPr="00A5082D" w:rsidRDefault="001F14D4" w:rsidP="00A5082D">
            <w:pPr>
              <w:contextualSpacing/>
            </w:pPr>
          </w:p>
        </w:tc>
        <w:tc>
          <w:tcPr>
            <w:tcW w:w="3290" w:type="dxa"/>
            <w:vMerge/>
          </w:tcPr>
          <w:p w:rsidR="001F14D4" w:rsidRPr="00A5082D" w:rsidRDefault="001F14D4" w:rsidP="00A5082D">
            <w:pPr>
              <w:contextualSpacing/>
            </w:pPr>
          </w:p>
        </w:tc>
        <w:tc>
          <w:tcPr>
            <w:tcW w:w="1535" w:type="dxa"/>
            <w:vMerge/>
          </w:tcPr>
          <w:p w:rsidR="001F14D4" w:rsidRPr="00A5082D" w:rsidRDefault="001F14D4" w:rsidP="00A5082D">
            <w:pPr>
              <w:contextualSpacing/>
            </w:pPr>
          </w:p>
        </w:tc>
        <w:tc>
          <w:tcPr>
            <w:tcW w:w="1755" w:type="dxa"/>
            <w:vMerge/>
          </w:tcPr>
          <w:p w:rsidR="001F14D4" w:rsidRPr="00A5082D" w:rsidRDefault="001F14D4" w:rsidP="00A5082D">
            <w:pPr>
              <w:contextualSpacing/>
            </w:pPr>
          </w:p>
        </w:tc>
        <w:tc>
          <w:tcPr>
            <w:tcW w:w="3073" w:type="dxa"/>
            <w:gridSpan w:val="3"/>
            <w:shd w:val="pct15" w:color="auto" w:fill="auto"/>
          </w:tcPr>
          <w:p w:rsidR="001F14D4" w:rsidRPr="00A5082D" w:rsidRDefault="001F14D4" w:rsidP="00A5082D">
            <w:pPr>
              <w:contextualSpacing/>
            </w:pPr>
            <w:r>
              <w:t>Izpildītājs</w:t>
            </w:r>
            <w:r w:rsidRPr="00A5082D">
              <w:t xml:space="preserve"> </w:t>
            </w:r>
          </w:p>
        </w:tc>
      </w:tr>
      <w:tr w:rsidR="001F14D4" w:rsidRPr="00A5082D" w:rsidTr="00466BD0">
        <w:trPr>
          <w:trHeight w:val="107"/>
        </w:trPr>
        <w:tc>
          <w:tcPr>
            <w:tcW w:w="2545" w:type="dxa"/>
            <w:vMerge/>
          </w:tcPr>
          <w:p w:rsidR="001F14D4" w:rsidRPr="00A5082D" w:rsidRDefault="001F14D4" w:rsidP="00A5082D">
            <w:pPr>
              <w:contextualSpacing/>
            </w:pPr>
          </w:p>
        </w:tc>
        <w:tc>
          <w:tcPr>
            <w:tcW w:w="2544" w:type="dxa"/>
            <w:vMerge/>
          </w:tcPr>
          <w:p w:rsidR="001F14D4" w:rsidRPr="00A5082D" w:rsidRDefault="001F14D4" w:rsidP="00A5082D">
            <w:pPr>
              <w:contextualSpacing/>
            </w:pPr>
          </w:p>
        </w:tc>
        <w:tc>
          <w:tcPr>
            <w:tcW w:w="3290" w:type="dxa"/>
            <w:vMerge/>
          </w:tcPr>
          <w:p w:rsidR="001F14D4" w:rsidRPr="00A5082D" w:rsidRDefault="001F14D4" w:rsidP="00A5082D">
            <w:pPr>
              <w:contextualSpacing/>
            </w:pPr>
          </w:p>
        </w:tc>
        <w:tc>
          <w:tcPr>
            <w:tcW w:w="1535" w:type="dxa"/>
            <w:vMerge/>
          </w:tcPr>
          <w:p w:rsidR="001F14D4" w:rsidRPr="00A5082D" w:rsidRDefault="001F14D4" w:rsidP="00A5082D">
            <w:pPr>
              <w:contextualSpacing/>
            </w:pPr>
          </w:p>
        </w:tc>
        <w:tc>
          <w:tcPr>
            <w:tcW w:w="1755" w:type="dxa"/>
            <w:vMerge/>
          </w:tcPr>
          <w:p w:rsidR="001F14D4" w:rsidRPr="00A5082D" w:rsidRDefault="001F14D4" w:rsidP="00A5082D">
            <w:pPr>
              <w:contextualSpacing/>
            </w:pPr>
          </w:p>
        </w:tc>
        <w:tc>
          <w:tcPr>
            <w:tcW w:w="3073" w:type="dxa"/>
            <w:gridSpan w:val="3"/>
            <w:shd w:val="pct15" w:color="auto" w:fill="auto"/>
          </w:tcPr>
          <w:p w:rsidR="001F14D4" w:rsidRPr="00A5082D" w:rsidRDefault="001F14D4" w:rsidP="00A5082D">
            <w:pPr>
              <w:contextualSpacing/>
            </w:pPr>
            <w:r w:rsidRPr="00A5082D">
              <w:t>Dokumenti</w:t>
            </w:r>
          </w:p>
        </w:tc>
      </w:tr>
      <w:tr w:rsidR="001F14D4" w:rsidRPr="00A5082D" w:rsidTr="00466BD0">
        <w:trPr>
          <w:trHeight w:val="300"/>
        </w:trPr>
        <w:tc>
          <w:tcPr>
            <w:tcW w:w="2545" w:type="dxa"/>
            <w:vMerge w:val="restart"/>
          </w:tcPr>
          <w:p w:rsidR="001F14D4" w:rsidRPr="00A5082D" w:rsidRDefault="001F14D4" w:rsidP="00A5082D">
            <w:pPr>
              <w:contextualSpacing/>
            </w:pPr>
          </w:p>
        </w:tc>
        <w:tc>
          <w:tcPr>
            <w:tcW w:w="2544" w:type="dxa"/>
            <w:vMerge w:val="restart"/>
            <w:shd w:val="pct15" w:color="auto" w:fill="auto"/>
          </w:tcPr>
          <w:p w:rsidR="001F14D4" w:rsidRPr="00A5082D" w:rsidRDefault="001F14D4" w:rsidP="00A5082D">
            <w:pPr>
              <w:contextualSpacing/>
            </w:pPr>
            <w:r w:rsidRPr="00A5082D">
              <w:t>KK aktivitātes vai KK pārbaude</w:t>
            </w:r>
          </w:p>
        </w:tc>
        <w:tc>
          <w:tcPr>
            <w:tcW w:w="3290" w:type="dxa"/>
            <w:vMerge w:val="restart"/>
            <w:shd w:val="pct15" w:color="auto" w:fill="auto"/>
          </w:tcPr>
          <w:p w:rsidR="001F14D4" w:rsidRPr="00A5082D" w:rsidRDefault="001F14D4" w:rsidP="00A5082D">
            <w:pPr>
              <w:contextualSpacing/>
            </w:pPr>
            <w:r w:rsidRPr="00A5082D">
              <w:t>Procedūra</w:t>
            </w:r>
          </w:p>
        </w:tc>
        <w:tc>
          <w:tcPr>
            <w:tcW w:w="1535" w:type="dxa"/>
            <w:vMerge w:val="restart"/>
            <w:shd w:val="pct15" w:color="auto" w:fill="auto"/>
          </w:tcPr>
          <w:p w:rsidR="001F14D4" w:rsidRPr="00A5082D" w:rsidRDefault="001F14D4" w:rsidP="00A5082D">
            <w:pPr>
              <w:contextualSpacing/>
            </w:pPr>
            <w:r w:rsidRPr="00A5082D">
              <w:t>Datums</w:t>
            </w:r>
          </w:p>
        </w:tc>
        <w:tc>
          <w:tcPr>
            <w:tcW w:w="1755" w:type="dxa"/>
            <w:vMerge w:val="restart"/>
            <w:shd w:val="pct15" w:color="auto" w:fill="auto"/>
          </w:tcPr>
          <w:p w:rsidR="001F14D4" w:rsidRPr="00A5082D" w:rsidRDefault="001F14D4" w:rsidP="00A5082D">
            <w:pPr>
              <w:contextualSpacing/>
            </w:pPr>
            <w:r w:rsidRPr="00A5082D">
              <w:t>Atbildība</w:t>
            </w:r>
          </w:p>
        </w:tc>
        <w:tc>
          <w:tcPr>
            <w:tcW w:w="3073" w:type="dxa"/>
            <w:gridSpan w:val="3"/>
            <w:shd w:val="pct15" w:color="auto" w:fill="auto"/>
          </w:tcPr>
          <w:p w:rsidR="001F14D4" w:rsidRPr="00A5082D" w:rsidRDefault="001F14D4" w:rsidP="00A5082D">
            <w:pPr>
              <w:contextualSpacing/>
            </w:pPr>
            <w:r w:rsidRPr="00A5082D">
              <w:t>Pabeigts</w:t>
            </w:r>
          </w:p>
        </w:tc>
      </w:tr>
      <w:tr w:rsidR="001F14D4" w:rsidRPr="00A5082D" w:rsidTr="00466BD0">
        <w:trPr>
          <w:trHeight w:val="230"/>
        </w:trPr>
        <w:tc>
          <w:tcPr>
            <w:tcW w:w="2545" w:type="dxa"/>
            <w:vMerge/>
          </w:tcPr>
          <w:p w:rsidR="001F14D4" w:rsidRPr="00A5082D" w:rsidRDefault="001F14D4" w:rsidP="00A5082D">
            <w:pPr>
              <w:contextualSpacing/>
            </w:pPr>
          </w:p>
        </w:tc>
        <w:tc>
          <w:tcPr>
            <w:tcW w:w="2544" w:type="dxa"/>
            <w:vMerge/>
            <w:shd w:val="pct15" w:color="auto" w:fill="auto"/>
          </w:tcPr>
          <w:p w:rsidR="001F14D4" w:rsidRPr="00A5082D" w:rsidRDefault="001F14D4" w:rsidP="00A5082D">
            <w:pPr>
              <w:contextualSpacing/>
            </w:pPr>
          </w:p>
        </w:tc>
        <w:tc>
          <w:tcPr>
            <w:tcW w:w="3290" w:type="dxa"/>
            <w:vMerge/>
            <w:shd w:val="pct15" w:color="auto" w:fill="auto"/>
          </w:tcPr>
          <w:p w:rsidR="001F14D4" w:rsidRPr="00A5082D" w:rsidRDefault="001F14D4" w:rsidP="00A5082D">
            <w:pPr>
              <w:contextualSpacing/>
            </w:pPr>
          </w:p>
        </w:tc>
        <w:tc>
          <w:tcPr>
            <w:tcW w:w="1535" w:type="dxa"/>
            <w:vMerge/>
            <w:shd w:val="pct15" w:color="auto" w:fill="auto"/>
          </w:tcPr>
          <w:p w:rsidR="001F14D4" w:rsidRPr="00A5082D" w:rsidRDefault="001F14D4" w:rsidP="00A5082D">
            <w:pPr>
              <w:contextualSpacing/>
            </w:pPr>
          </w:p>
        </w:tc>
        <w:tc>
          <w:tcPr>
            <w:tcW w:w="1755" w:type="dxa"/>
            <w:vMerge/>
            <w:shd w:val="pct15" w:color="auto" w:fill="auto"/>
          </w:tcPr>
          <w:p w:rsidR="001F14D4" w:rsidRPr="00A5082D" w:rsidRDefault="001F14D4" w:rsidP="00A5082D">
            <w:pPr>
              <w:contextualSpacing/>
            </w:pPr>
          </w:p>
        </w:tc>
        <w:tc>
          <w:tcPr>
            <w:tcW w:w="1326" w:type="dxa"/>
            <w:vMerge w:val="restart"/>
            <w:shd w:val="pct15" w:color="auto" w:fill="auto"/>
          </w:tcPr>
          <w:p w:rsidR="001F14D4" w:rsidRPr="00A5082D" w:rsidRDefault="001F14D4" w:rsidP="00A5082D">
            <w:pPr>
              <w:contextualSpacing/>
            </w:pPr>
            <w:r w:rsidRPr="00A5082D">
              <w:t>Datums</w:t>
            </w:r>
          </w:p>
        </w:tc>
        <w:tc>
          <w:tcPr>
            <w:tcW w:w="1747" w:type="dxa"/>
            <w:gridSpan w:val="2"/>
            <w:shd w:val="pct15" w:color="auto" w:fill="auto"/>
          </w:tcPr>
          <w:p w:rsidR="001F14D4" w:rsidRPr="00A5082D" w:rsidRDefault="001F14D4" w:rsidP="00A5082D">
            <w:pPr>
              <w:contextualSpacing/>
            </w:pPr>
            <w:r w:rsidRPr="00A5082D">
              <w:t>Novērojumi</w:t>
            </w:r>
          </w:p>
        </w:tc>
      </w:tr>
      <w:tr w:rsidR="001F14D4" w:rsidRPr="00A5082D" w:rsidTr="00466BD0">
        <w:trPr>
          <w:trHeight w:val="748"/>
        </w:trPr>
        <w:tc>
          <w:tcPr>
            <w:tcW w:w="2545" w:type="dxa"/>
            <w:vMerge/>
          </w:tcPr>
          <w:p w:rsidR="001F14D4" w:rsidRPr="00A5082D" w:rsidRDefault="001F14D4" w:rsidP="00A5082D">
            <w:pPr>
              <w:contextualSpacing/>
            </w:pPr>
          </w:p>
        </w:tc>
        <w:tc>
          <w:tcPr>
            <w:tcW w:w="2544" w:type="dxa"/>
            <w:vMerge w:val="restart"/>
          </w:tcPr>
          <w:p w:rsidR="001F14D4" w:rsidRPr="00A5082D" w:rsidRDefault="001F14D4" w:rsidP="00A5082D">
            <w:pPr>
              <w:contextualSpacing/>
            </w:pPr>
            <w:r w:rsidRPr="00A5082D">
              <w:t>Pārbaudiet emisiju un piesaistes n</w:t>
            </w:r>
            <w:r>
              <w:t>eprecizitāšu aprēķinu pareizību</w:t>
            </w:r>
          </w:p>
        </w:tc>
        <w:tc>
          <w:tcPr>
            <w:tcW w:w="3290" w:type="dxa"/>
            <w:vMerge w:val="restart"/>
          </w:tcPr>
          <w:p w:rsidR="001F14D4" w:rsidRPr="00A5082D" w:rsidRDefault="001F14D4" w:rsidP="00A5082D">
            <w:pPr>
              <w:contextualSpacing/>
            </w:pPr>
            <w:r w:rsidRPr="00A5082D">
              <w:t xml:space="preserve">Pārbaudiet </w:t>
            </w:r>
            <w:r>
              <w:t xml:space="preserve">to </w:t>
            </w:r>
            <w:r w:rsidRPr="00A5082D">
              <w:t>personu pro</w:t>
            </w:r>
            <w:r>
              <w:softHyphen/>
            </w:r>
            <w:r w:rsidRPr="00A5082D">
              <w:t>fesionālās kvalifikācijas atbilstību, kas sni</w:t>
            </w:r>
            <w:r>
              <w:t>edz atzinumu par neprecizitātēm</w:t>
            </w:r>
            <w:r w:rsidRPr="00A5082D">
              <w:t xml:space="preserve">. </w:t>
            </w:r>
          </w:p>
          <w:p w:rsidR="001F14D4" w:rsidRPr="00A5082D" w:rsidRDefault="001F14D4" w:rsidP="00A5082D">
            <w:pPr>
              <w:contextualSpacing/>
            </w:pPr>
            <w:r w:rsidRPr="00A5082D">
              <w:t xml:space="preserve">Pārbaudiet, vai informācija par profesionālo kvalifikāciju, pieņēmumiem un sniegtais atzinums ir pienācīgi iegrāmatots. Pārbaudiet neprecizitāšu </w:t>
            </w:r>
            <w:r>
              <w:t>aprēķina pareizību un pilnīgumu</w:t>
            </w:r>
            <w:r w:rsidRPr="00A5082D">
              <w:t xml:space="preserve">  </w:t>
            </w:r>
          </w:p>
        </w:tc>
        <w:tc>
          <w:tcPr>
            <w:tcW w:w="1535" w:type="dxa"/>
            <w:vMerge w:val="restart"/>
          </w:tcPr>
          <w:p w:rsidR="001F14D4" w:rsidRPr="00A5082D" w:rsidRDefault="001F14D4" w:rsidP="00A5082D">
            <w:pPr>
              <w:contextualSpacing/>
            </w:pPr>
            <w:r w:rsidRPr="00A5082D">
              <w:t>Pirms iesniegšanas EK un UNFCCC</w:t>
            </w:r>
          </w:p>
        </w:tc>
        <w:tc>
          <w:tcPr>
            <w:tcW w:w="1755" w:type="dxa"/>
            <w:vMerge w:val="restart"/>
          </w:tcPr>
          <w:p w:rsidR="001F14D4" w:rsidRPr="00A5082D" w:rsidRDefault="001F14D4" w:rsidP="00A5082D">
            <w:pPr>
              <w:contextualSpacing/>
            </w:pPr>
            <w:r w:rsidRPr="00A5082D">
              <w:t>Nozares eksperts un VARAM</w:t>
            </w:r>
          </w:p>
        </w:tc>
        <w:tc>
          <w:tcPr>
            <w:tcW w:w="1326" w:type="dxa"/>
            <w:vMerge/>
            <w:shd w:val="pct15" w:color="auto" w:fill="auto"/>
          </w:tcPr>
          <w:p w:rsidR="001F14D4" w:rsidRPr="00A5082D" w:rsidRDefault="001F14D4" w:rsidP="00A5082D">
            <w:pPr>
              <w:contextualSpacing/>
            </w:pPr>
          </w:p>
        </w:tc>
        <w:tc>
          <w:tcPr>
            <w:tcW w:w="1222" w:type="dxa"/>
            <w:shd w:val="pct15" w:color="auto" w:fill="auto"/>
          </w:tcPr>
          <w:p w:rsidR="001F14D4" w:rsidRPr="00A5082D" w:rsidRDefault="001F14D4" w:rsidP="00A5082D">
            <w:pPr>
              <w:contextualSpacing/>
            </w:pPr>
          </w:p>
        </w:tc>
        <w:tc>
          <w:tcPr>
            <w:tcW w:w="525" w:type="dxa"/>
            <w:shd w:val="pct15" w:color="auto" w:fill="auto"/>
          </w:tcPr>
          <w:p w:rsidR="001F14D4" w:rsidRPr="00A5082D" w:rsidRDefault="001F14D4" w:rsidP="00A5082D">
            <w:pPr>
              <w:contextualSpacing/>
            </w:pPr>
          </w:p>
        </w:tc>
      </w:tr>
      <w:tr w:rsidR="001F14D4" w:rsidRPr="00A5082D" w:rsidTr="00466BD0">
        <w:trPr>
          <w:trHeight w:val="116"/>
        </w:trPr>
        <w:tc>
          <w:tcPr>
            <w:tcW w:w="2545" w:type="dxa"/>
            <w:vMerge/>
          </w:tcPr>
          <w:p w:rsidR="001F14D4" w:rsidRPr="00A5082D" w:rsidRDefault="001F14D4" w:rsidP="00A5082D">
            <w:pPr>
              <w:contextualSpacing/>
            </w:pPr>
          </w:p>
        </w:tc>
        <w:tc>
          <w:tcPr>
            <w:tcW w:w="2544" w:type="dxa"/>
            <w:vMerge/>
          </w:tcPr>
          <w:p w:rsidR="001F14D4" w:rsidRPr="00A5082D" w:rsidRDefault="001F14D4" w:rsidP="00A5082D">
            <w:pPr>
              <w:contextualSpacing/>
            </w:pPr>
          </w:p>
        </w:tc>
        <w:tc>
          <w:tcPr>
            <w:tcW w:w="3290" w:type="dxa"/>
            <w:vMerge/>
          </w:tcPr>
          <w:p w:rsidR="001F14D4" w:rsidRPr="00A5082D" w:rsidRDefault="001F14D4" w:rsidP="00A5082D">
            <w:pPr>
              <w:contextualSpacing/>
            </w:pPr>
          </w:p>
        </w:tc>
        <w:tc>
          <w:tcPr>
            <w:tcW w:w="1535" w:type="dxa"/>
            <w:vMerge/>
          </w:tcPr>
          <w:p w:rsidR="001F14D4" w:rsidRPr="00A5082D" w:rsidRDefault="001F14D4" w:rsidP="00A5082D">
            <w:pPr>
              <w:contextualSpacing/>
            </w:pPr>
          </w:p>
        </w:tc>
        <w:tc>
          <w:tcPr>
            <w:tcW w:w="1755" w:type="dxa"/>
            <w:vMerge/>
          </w:tcPr>
          <w:p w:rsidR="001F14D4" w:rsidRPr="00A5082D" w:rsidRDefault="001F14D4" w:rsidP="00A5082D">
            <w:pPr>
              <w:contextualSpacing/>
            </w:pPr>
          </w:p>
        </w:tc>
        <w:tc>
          <w:tcPr>
            <w:tcW w:w="3073" w:type="dxa"/>
            <w:gridSpan w:val="3"/>
            <w:shd w:val="pct15" w:color="auto" w:fill="auto"/>
          </w:tcPr>
          <w:p w:rsidR="001F14D4" w:rsidRPr="00A5082D" w:rsidRDefault="001F14D4" w:rsidP="00A5082D">
            <w:pPr>
              <w:contextualSpacing/>
            </w:pPr>
            <w:r>
              <w:t>Izpildītājs</w:t>
            </w:r>
            <w:r w:rsidRPr="00A5082D">
              <w:t xml:space="preserve"> </w:t>
            </w:r>
          </w:p>
        </w:tc>
      </w:tr>
      <w:tr w:rsidR="001F14D4" w:rsidRPr="00A5082D" w:rsidTr="00466BD0">
        <w:trPr>
          <w:trHeight w:val="116"/>
        </w:trPr>
        <w:tc>
          <w:tcPr>
            <w:tcW w:w="2545" w:type="dxa"/>
            <w:vMerge/>
          </w:tcPr>
          <w:p w:rsidR="001F14D4" w:rsidRPr="00A5082D" w:rsidRDefault="001F14D4" w:rsidP="00A5082D">
            <w:pPr>
              <w:contextualSpacing/>
            </w:pPr>
          </w:p>
        </w:tc>
        <w:tc>
          <w:tcPr>
            <w:tcW w:w="2544" w:type="dxa"/>
            <w:vMerge/>
          </w:tcPr>
          <w:p w:rsidR="001F14D4" w:rsidRPr="00A5082D" w:rsidRDefault="001F14D4" w:rsidP="00A5082D">
            <w:pPr>
              <w:contextualSpacing/>
            </w:pPr>
          </w:p>
        </w:tc>
        <w:tc>
          <w:tcPr>
            <w:tcW w:w="3290" w:type="dxa"/>
            <w:vMerge/>
          </w:tcPr>
          <w:p w:rsidR="001F14D4" w:rsidRPr="00A5082D" w:rsidRDefault="001F14D4" w:rsidP="00A5082D">
            <w:pPr>
              <w:contextualSpacing/>
            </w:pPr>
          </w:p>
        </w:tc>
        <w:tc>
          <w:tcPr>
            <w:tcW w:w="1535" w:type="dxa"/>
            <w:vMerge/>
          </w:tcPr>
          <w:p w:rsidR="001F14D4" w:rsidRPr="00A5082D" w:rsidRDefault="001F14D4" w:rsidP="00A5082D">
            <w:pPr>
              <w:contextualSpacing/>
            </w:pPr>
          </w:p>
        </w:tc>
        <w:tc>
          <w:tcPr>
            <w:tcW w:w="1755" w:type="dxa"/>
            <w:vMerge/>
          </w:tcPr>
          <w:p w:rsidR="001F14D4" w:rsidRPr="00A5082D" w:rsidRDefault="001F14D4" w:rsidP="00A5082D">
            <w:pPr>
              <w:contextualSpacing/>
            </w:pPr>
          </w:p>
        </w:tc>
        <w:tc>
          <w:tcPr>
            <w:tcW w:w="3073" w:type="dxa"/>
            <w:gridSpan w:val="3"/>
            <w:shd w:val="pct15" w:color="auto" w:fill="auto"/>
          </w:tcPr>
          <w:p w:rsidR="001F14D4" w:rsidRPr="00A5082D" w:rsidRDefault="001F14D4" w:rsidP="00A5082D">
            <w:pPr>
              <w:contextualSpacing/>
            </w:pPr>
            <w:r w:rsidRPr="00A5082D">
              <w:t>Dokumenti</w:t>
            </w:r>
          </w:p>
        </w:tc>
      </w:tr>
      <w:tr w:rsidR="001F14D4" w:rsidRPr="00A5082D" w:rsidTr="00466BD0">
        <w:trPr>
          <w:trHeight w:val="160"/>
        </w:trPr>
        <w:tc>
          <w:tcPr>
            <w:tcW w:w="2545" w:type="dxa"/>
            <w:vMerge/>
          </w:tcPr>
          <w:p w:rsidR="001F14D4" w:rsidRPr="00A5082D" w:rsidRDefault="001F14D4" w:rsidP="00A5082D">
            <w:pPr>
              <w:contextualSpacing/>
            </w:pPr>
          </w:p>
        </w:tc>
        <w:tc>
          <w:tcPr>
            <w:tcW w:w="2544" w:type="dxa"/>
            <w:vMerge/>
            <w:shd w:val="pct15" w:color="auto" w:fill="auto"/>
          </w:tcPr>
          <w:p w:rsidR="001F14D4" w:rsidRPr="00A5082D" w:rsidRDefault="001F14D4" w:rsidP="00A5082D">
            <w:pPr>
              <w:contextualSpacing/>
            </w:pPr>
          </w:p>
        </w:tc>
        <w:tc>
          <w:tcPr>
            <w:tcW w:w="3290" w:type="dxa"/>
            <w:vMerge/>
            <w:shd w:val="pct15" w:color="auto" w:fill="auto"/>
          </w:tcPr>
          <w:p w:rsidR="001F14D4" w:rsidRPr="00A5082D" w:rsidRDefault="001F14D4" w:rsidP="00A5082D">
            <w:pPr>
              <w:contextualSpacing/>
            </w:pPr>
          </w:p>
        </w:tc>
        <w:tc>
          <w:tcPr>
            <w:tcW w:w="1535" w:type="dxa"/>
            <w:vMerge w:val="restart"/>
            <w:shd w:val="pct15" w:color="auto" w:fill="auto"/>
          </w:tcPr>
          <w:p w:rsidR="001F14D4" w:rsidRPr="00A5082D" w:rsidRDefault="001F14D4" w:rsidP="00A5082D">
            <w:pPr>
              <w:contextualSpacing/>
            </w:pPr>
            <w:r w:rsidRPr="00A5082D">
              <w:t>Datums</w:t>
            </w:r>
          </w:p>
        </w:tc>
        <w:tc>
          <w:tcPr>
            <w:tcW w:w="1755" w:type="dxa"/>
            <w:vMerge w:val="restart"/>
            <w:shd w:val="pct15" w:color="auto" w:fill="auto"/>
          </w:tcPr>
          <w:p w:rsidR="001F14D4" w:rsidRPr="00A5082D" w:rsidRDefault="001F14D4" w:rsidP="00A5082D">
            <w:pPr>
              <w:contextualSpacing/>
            </w:pPr>
            <w:r w:rsidRPr="00A5082D">
              <w:t>Atbildība</w:t>
            </w:r>
          </w:p>
        </w:tc>
        <w:tc>
          <w:tcPr>
            <w:tcW w:w="3073" w:type="dxa"/>
            <w:gridSpan w:val="3"/>
            <w:shd w:val="pct15" w:color="auto" w:fill="auto"/>
          </w:tcPr>
          <w:p w:rsidR="001F14D4" w:rsidRPr="00A5082D" w:rsidRDefault="001F14D4" w:rsidP="00A5082D">
            <w:pPr>
              <w:contextualSpacing/>
            </w:pPr>
            <w:r w:rsidRPr="00A5082D">
              <w:t>Pabeigts</w:t>
            </w:r>
          </w:p>
        </w:tc>
      </w:tr>
      <w:tr w:rsidR="001F14D4" w:rsidRPr="00A5082D" w:rsidTr="00466BD0">
        <w:trPr>
          <w:trHeight w:val="230"/>
        </w:trPr>
        <w:tc>
          <w:tcPr>
            <w:tcW w:w="2545" w:type="dxa"/>
            <w:vMerge/>
          </w:tcPr>
          <w:p w:rsidR="001F14D4" w:rsidRPr="00A5082D" w:rsidRDefault="001F14D4" w:rsidP="00A5082D">
            <w:pPr>
              <w:contextualSpacing/>
            </w:pPr>
          </w:p>
        </w:tc>
        <w:tc>
          <w:tcPr>
            <w:tcW w:w="2544" w:type="dxa"/>
            <w:vMerge/>
            <w:shd w:val="pct15" w:color="auto" w:fill="auto"/>
          </w:tcPr>
          <w:p w:rsidR="001F14D4" w:rsidRPr="00A5082D" w:rsidRDefault="001F14D4" w:rsidP="00A5082D">
            <w:pPr>
              <w:contextualSpacing/>
            </w:pPr>
          </w:p>
        </w:tc>
        <w:tc>
          <w:tcPr>
            <w:tcW w:w="3290" w:type="dxa"/>
            <w:vMerge/>
            <w:shd w:val="pct15" w:color="auto" w:fill="auto"/>
          </w:tcPr>
          <w:p w:rsidR="001F14D4" w:rsidRPr="00A5082D" w:rsidRDefault="001F14D4" w:rsidP="00A5082D">
            <w:pPr>
              <w:contextualSpacing/>
            </w:pPr>
          </w:p>
        </w:tc>
        <w:tc>
          <w:tcPr>
            <w:tcW w:w="1535" w:type="dxa"/>
            <w:vMerge/>
            <w:shd w:val="pct15" w:color="auto" w:fill="auto"/>
          </w:tcPr>
          <w:p w:rsidR="001F14D4" w:rsidRPr="00A5082D" w:rsidRDefault="001F14D4" w:rsidP="00A5082D">
            <w:pPr>
              <w:contextualSpacing/>
            </w:pPr>
          </w:p>
        </w:tc>
        <w:tc>
          <w:tcPr>
            <w:tcW w:w="1755" w:type="dxa"/>
            <w:vMerge/>
            <w:shd w:val="pct15" w:color="auto" w:fill="auto"/>
          </w:tcPr>
          <w:p w:rsidR="001F14D4" w:rsidRPr="00A5082D" w:rsidRDefault="001F14D4" w:rsidP="00A5082D">
            <w:pPr>
              <w:contextualSpacing/>
            </w:pPr>
          </w:p>
        </w:tc>
        <w:tc>
          <w:tcPr>
            <w:tcW w:w="1326" w:type="dxa"/>
            <w:vMerge w:val="restart"/>
            <w:shd w:val="pct15" w:color="auto" w:fill="auto"/>
          </w:tcPr>
          <w:p w:rsidR="001F14D4" w:rsidRPr="00A5082D" w:rsidRDefault="001F14D4" w:rsidP="00A5082D">
            <w:pPr>
              <w:contextualSpacing/>
            </w:pPr>
            <w:r w:rsidRPr="00A5082D">
              <w:t>Datums</w:t>
            </w:r>
          </w:p>
        </w:tc>
        <w:tc>
          <w:tcPr>
            <w:tcW w:w="1747" w:type="dxa"/>
            <w:gridSpan w:val="2"/>
            <w:shd w:val="pct15" w:color="auto" w:fill="auto"/>
          </w:tcPr>
          <w:p w:rsidR="001F14D4" w:rsidRPr="00A5082D" w:rsidRDefault="001F14D4" w:rsidP="00A5082D">
            <w:pPr>
              <w:contextualSpacing/>
            </w:pPr>
            <w:r w:rsidRPr="00A5082D">
              <w:t>Novērojumi</w:t>
            </w:r>
          </w:p>
        </w:tc>
      </w:tr>
      <w:tr w:rsidR="001F14D4" w:rsidRPr="00A5082D" w:rsidTr="00466BD0">
        <w:trPr>
          <w:trHeight w:val="748"/>
        </w:trPr>
        <w:tc>
          <w:tcPr>
            <w:tcW w:w="2545" w:type="dxa"/>
            <w:vMerge/>
          </w:tcPr>
          <w:p w:rsidR="001F14D4" w:rsidRPr="00A5082D" w:rsidRDefault="001F14D4" w:rsidP="00A5082D">
            <w:pPr>
              <w:contextualSpacing/>
            </w:pPr>
          </w:p>
        </w:tc>
        <w:tc>
          <w:tcPr>
            <w:tcW w:w="2544" w:type="dxa"/>
            <w:vMerge/>
          </w:tcPr>
          <w:p w:rsidR="001F14D4" w:rsidRPr="00A5082D" w:rsidRDefault="001F14D4" w:rsidP="00A5082D">
            <w:pPr>
              <w:contextualSpacing/>
            </w:pPr>
          </w:p>
        </w:tc>
        <w:tc>
          <w:tcPr>
            <w:tcW w:w="3290" w:type="dxa"/>
            <w:vMerge/>
          </w:tcPr>
          <w:p w:rsidR="001F14D4" w:rsidRPr="00A5082D" w:rsidRDefault="001F14D4" w:rsidP="00A5082D">
            <w:pPr>
              <w:contextualSpacing/>
            </w:pPr>
          </w:p>
        </w:tc>
        <w:tc>
          <w:tcPr>
            <w:tcW w:w="1535" w:type="dxa"/>
            <w:vMerge w:val="restart"/>
          </w:tcPr>
          <w:p w:rsidR="001F14D4" w:rsidRPr="00A5082D" w:rsidRDefault="001F14D4" w:rsidP="00A5082D">
            <w:pPr>
              <w:contextualSpacing/>
            </w:pPr>
            <w:r>
              <w:t>janvāris</w:t>
            </w:r>
            <w:r w:rsidRPr="00A5082D">
              <w:t>– februāris</w:t>
            </w:r>
          </w:p>
        </w:tc>
        <w:tc>
          <w:tcPr>
            <w:tcW w:w="1755" w:type="dxa"/>
            <w:vMerge w:val="restart"/>
          </w:tcPr>
          <w:p w:rsidR="001F14D4" w:rsidRPr="00A5082D" w:rsidRDefault="001F14D4" w:rsidP="00A5082D">
            <w:pPr>
              <w:contextualSpacing/>
            </w:pPr>
            <w:r w:rsidRPr="00A5082D">
              <w:t>Neatkarīgs eksperts</w:t>
            </w:r>
          </w:p>
        </w:tc>
        <w:tc>
          <w:tcPr>
            <w:tcW w:w="1326" w:type="dxa"/>
            <w:vMerge/>
            <w:shd w:val="pct15" w:color="auto" w:fill="auto"/>
          </w:tcPr>
          <w:p w:rsidR="001F14D4" w:rsidRPr="00A5082D" w:rsidRDefault="001F14D4" w:rsidP="00A5082D">
            <w:pPr>
              <w:contextualSpacing/>
            </w:pPr>
          </w:p>
        </w:tc>
        <w:tc>
          <w:tcPr>
            <w:tcW w:w="1222" w:type="dxa"/>
            <w:shd w:val="pct15" w:color="auto" w:fill="auto"/>
          </w:tcPr>
          <w:p w:rsidR="001F14D4" w:rsidRPr="00A5082D" w:rsidRDefault="001F14D4" w:rsidP="00A5082D">
            <w:pPr>
              <w:contextualSpacing/>
            </w:pPr>
          </w:p>
        </w:tc>
        <w:tc>
          <w:tcPr>
            <w:tcW w:w="525" w:type="dxa"/>
            <w:shd w:val="pct15" w:color="auto" w:fill="auto"/>
          </w:tcPr>
          <w:p w:rsidR="001F14D4" w:rsidRPr="00A5082D" w:rsidRDefault="001F14D4" w:rsidP="00A5082D">
            <w:pPr>
              <w:contextualSpacing/>
            </w:pPr>
          </w:p>
        </w:tc>
      </w:tr>
      <w:tr w:rsidR="001F14D4" w:rsidRPr="00A5082D" w:rsidTr="00466BD0">
        <w:trPr>
          <w:trHeight w:val="116"/>
        </w:trPr>
        <w:tc>
          <w:tcPr>
            <w:tcW w:w="2545" w:type="dxa"/>
            <w:vMerge/>
          </w:tcPr>
          <w:p w:rsidR="001F14D4" w:rsidRPr="00A5082D" w:rsidRDefault="001F14D4" w:rsidP="00A5082D">
            <w:pPr>
              <w:contextualSpacing/>
            </w:pPr>
          </w:p>
        </w:tc>
        <w:tc>
          <w:tcPr>
            <w:tcW w:w="2544" w:type="dxa"/>
            <w:vMerge/>
          </w:tcPr>
          <w:p w:rsidR="001F14D4" w:rsidRPr="00A5082D" w:rsidRDefault="001F14D4" w:rsidP="00A5082D">
            <w:pPr>
              <w:contextualSpacing/>
            </w:pPr>
          </w:p>
        </w:tc>
        <w:tc>
          <w:tcPr>
            <w:tcW w:w="3290" w:type="dxa"/>
            <w:vMerge/>
          </w:tcPr>
          <w:p w:rsidR="001F14D4" w:rsidRPr="00A5082D" w:rsidRDefault="001F14D4" w:rsidP="00A5082D">
            <w:pPr>
              <w:contextualSpacing/>
            </w:pPr>
          </w:p>
        </w:tc>
        <w:tc>
          <w:tcPr>
            <w:tcW w:w="1535" w:type="dxa"/>
            <w:vMerge/>
          </w:tcPr>
          <w:p w:rsidR="001F14D4" w:rsidRPr="00A5082D" w:rsidRDefault="001F14D4" w:rsidP="00A5082D">
            <w:pPr>
              <w:contextualSpacing/>
            </w:pPr>
          </w:p>
        </w:tc>
        <w:tc>
          <w:tcPr>
            <w:tcW w:w="1755" w:type="dxa"/>
            <w:vMerge/>
          </w:tcPr>
          <w:p w:rsidR="001F14D4" w:rsidRPr="00A5082D" w:rsidRDefault="001F14D4" w:rsidP="00A5082D">
            <w:pPr>
              <w:contextualSpacing/>
            </w:pPr>
          </w:p>
        </w:tc>
        <w:tc>
          <w:tcPr>
            <w:tcW w:w="3073" w:type="dxa"/>
            <w:gridSpan w:val="3"/>
            <w:shd w:val="pct15" w:color="auto" w:fill="auto"/>
          </w:tcPr>
          <w:p w:rsidR="001F14D4" w:rsidRPr="00A5082D" w:rsidRDefault="001F14D4" w:rsidP="00A5082D">
            <w:pPr>
              <w:contextualSpacing/>
            </w:pPr>
            <w:r>
              <w:t>Izpildītājs</w:t>
            </w:r>
            <w:r w:rsidRPr="00A5082D">
              <w:t xml:space="preserve"> </w:t>
            </w:r>
          </w:p>
        </w:tc>
      </w:tr>
      <w:tr w:rsidR="001F14D4" w:rsidRPr="00A5082D" w:rsidTr="00466BD0">
        <w:trPr>
          <w:trHeight w:val="116"/>
        </w:trPr>
        <w:tc>
          <w:tcPr>
            <w:tcW w:w="2545" w:type="dxa"/>
            <w:vMerge/>
          </w:tcPr>
          <w:p w:rsidR="001F14D4" w:rsidRPr="00A5082D" w:rsidRDefault="001F14D4" w:rsidP="00A5082D">
            <w:pPr>
              <w:contextualSpacing/>
            </w:pPr>
          </w:p>
        </w:tc>
        <w:tc>
          <w:tcPr>
            <w:tcW w:w="2544" w:type="dxa"/>
            <w:vMerge/>
          </w:tcPr>
          <w:p w:rsidR="001F14D4" w:rsidRPr="00A5082D" w:rsidRDefault="001F14D4" w:rsidP="00A5082D">
            <w:pPr>
              <w:contextualSpacing/>
            </w:pPr>
          </w:p>
        </w:tc>
        <w:tc>
          <w:tcPr>
            <w:tcW w:w="3290" w:type="dxa"/>
            <w:vMerge/>
          </w:tcPr>
          <w:p w:rsidR="001F14D4" w:rsidRPr="00A5082D" w:rsidRDefault="001F14D4" w:rsidP="00A5082D">
            <w:pPr>
              <w:contextualSpacing/>
            </w:pPr>
          </w:p>
        </w:tc>
        <w:tc>
          <w:tcPr>
            <w:tcW w:w="1535" w:type="dxa"/>
            <w:vMerge/>
          </w:tcPr>
          <w:p w:rsidR="001F14D4" w:rsidRPr="00A5082D" w:rsidRDefault="001F14D4" w:rsidP="00A5082D">
            <w:pPr>
              <w:contextualSpacing/>
            </w:pPr>
          </w:p>
        </w:tc>
        <w:tc>
          <w:tcPr>
            <w:tcW w:w="1755" w:type="dxa"/>
            <w:vMerge/>
          </w:tcPr>
          <w:p w:rsidR="001F14D4" w:rsidRPr="00A5082D" w:rsidRDefault="001F14D4" w:rsidP="00A5082D">
            <w:pPr>
              <w:contextualSpacing/>
            </w:pPr>
          </w:p>
        </w:tc>
        <w:tc>
          <w:tcPr>
            <w:tcW w:w="3073" w:type="dxa"/>
            <w:gridSpan w:val="3"/>
            <w:shd w:val="pct15" w:color="auto" w:fill="auto"/>
          </w:tcPr>
          <w:p w:rsidR="001F14D4" w:rsidRPr="00A5082D" w:rsidRDefault="001F14D4" w:rsidP="00A5082D">
            <w:pPr>
              <w:contextualSpacing/>
            </w:pPr>
            <w:r w:rsidRPr="00A5082D">
              <w:t>Dokumenti</w:t>
            </w:r>
          </w:p>
        </w:tc>
      </w:tr>
    </w:tbl>
    <w:p w:rsidR="001F14D4" w:rsidRPr="00A5082D" w:rsidRDefault="001F14D4" w:rsidP="00A5082D">
      <w:pPr>
        <w:rPr>
          <w:b/>
          <w:bCs/>
          <w:iCs/>
        </w:rPr>
      </w:pPr>
      <w:bookmarkStart w:id="20" w:name="_Toc231015857"/>
      <w:r w:rsidRPr="00A5082D">
        <w:rPr>
          <w:b/>
          <w:bCs/>
          <w:iCs/>
        </w:rPr>
        <w:br w:type="page"/>
      </w:r>
    </w:p>
    <w:p w:rsidR="001F14D4" w:rsidRPr="00A5082D" w:rsidRDefault="001F14D4" w:rsidP="00A5082D">
      <w:pPr>
        <w:rPr>
          <w:b/>
          <w:bCs/>
          <w:iCs/>
        </w:rPr>
      </w:pPr>
      <w:r w:rsidRPr="00A5082D">
        <w:rPr>
          <w:b/>
          <w:bCs/>
          <w:iCs/>
        </w:rPr>
        <w:t xml:space="preserve">G. </w:t>
      </w:r>
      <w:bookmarkEnd w:id="20"/>
      <w:r w:rsidRPr="00A5082D">
        <w:rPr>
          <w:b/>
          <w:bCs/>
          <w:iCs/>
        </w:rPr>
        <w:t>Termiņu ievērošana</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0"/>
        <w:gridCol w:w="2551"/>
        <w:gridCol w:w="3282"/>
        <w:gridCol w:w="1535"/>
        <w:gridCol w:w="1754"/>
        <w:gridCol w:w="1272"/>
        <w:gridCol w:w="1172"/>
        <w:gridCol w:w="626"/>
      </w:tblGrid>
      <w:tr w:rsidR="001F14D4" w:rsidRPr="00A5082D" w:rsidTr="00CC225F">
        <w:trPr>
          <w:trHeight w:val="269"/>
        </w:trPr>
        <w:tc>
          <w:tcPr>
            <w:tcW w:w="2094" w:type="dxa"/>
            <w:vMerge w:val="restart"/>
            <w:shd w:val="pct15" w:color="auto" w:fill="auto"/>
          </w:tcPr>
          <w:p w:rsidR="001F14D4" w:rsidRPr="00A5082D" w:rsidRDefault="001F14D4" w:rsidP="00A5082D">
            <w:pPr>
              <w:contextualSpacing/>
              <w:rPr>
                <w:bCs/>
              </w:rPr>
            </w:pPr>
            <w:r w:rsidRPr="00A5082D">
              <w:rPr>
                <w:bCs/>
                <w:iCs/>
              </w:rPr>
              <w:t>Kvalitātes mērķis</w:t>
            </w:r>
          </w:p>
          <w:p w:rsidR="001F14D4" w:rsidRPr="00A5082D" w:rsidRDefault="001F14D4" w:rsidP="00A5082D">
            <w:pPr>
              <w:contextualSpacing/>
            </w:pPr>
          </w:p>
        </w:tc>
        <w:tc>
          <w:tcPr>
            <w:tcW w:w="2094" w:type="dxa"/>
            <w:vMerge w:val="restart"/>
            <w:shd w:val="pct15" w:color="auto" w:fill="auto"/>
          </w:tcPr>
          <w:p w:rsidR="001F14D4" w:rsidRPr="00A5082D" w:rsidRDefault="001F14D4" w:rsidP="00A5082D">
            <w:pPr>
              <w:contextualSpacing/>
            </w:pPr>
            <w:r w:rsidRPr="00A5082D">
              <w:t>KK aktivitātes vai KK pārbaude</w:t>
            </w:r>
          </w:p>
        </w:tc>
        <w:tc>
          <w:tcPr>
            <w:tcW w:w="2694" w:type="dxa"/>
            <w:vMerge w:val="restart"/>
            <w:shd w:val="pct15" w:color="auto" w:fill="auto"/>
          </w:tcPr>
          <w:p w:rsidR="001F14D4" w:rsidRPr="00A5082D" w:rsidRDefault="001F14D4" w:rsidP="00A5082D">
            <w:pPr>
              <w:contextualSpacing/>
            </w:pPr>
            <w:r w:rsidRPr="00A5082D">
              <w:t>Procedūra</w:t>
            </w:r>
          </w:p>
        </w:tc>
        <w:tc>
          <w:tcPr>
            <w:tcW w:w="1260" w:type="dxa"/>
            <w:vMerge w:val="restart"/>
            <w:shd w:val="pct15" w:color="auto" w:fill="auto"/>
          </w:tcPr>
          <w:p w:rsidR="001F14D4" w:rsidRPr="00A5082D" w:rsidRDefault="001F14D4" w:rsidP="00A5082D">
            <w:pPr>
              <w:contextualSpacing/>
            </w:pPr>
            <w:r w:rsidRPr="00A5082D">
              <w:t>Datums</w:t>
            </w:r>
          </w:p>
        </w:tc>
        <w:tc>
          <w:tcPr>
            <w:tcW w:w="1440" w:type="dxa"/>
            <w:vMerge w:val="restart"/>
            <w:shd w:val="pct15" w:color="auto" w:fill="auto"/>
          </w:tcPr>
          <w:p w:rsidR="001F14D4" w:rsidRPr="00A5082D" w:rsidRDefault="001F14D4" w:rsidP="00A5082D">
            <w:pPr>
              <w:contextualSpacing/>
            </w:pPr>
            <w:r w:rsidRPr="00A5082D">
              <w:t>Atbildība</w:t>
            </w:r>
          </w:p>
        </w:tc>
        <w:tc>
          <w:tcPr>
            <w:tcW w:w="2520" w:type="dxa"/>
            <w:gridSpan w:val="3"/>
            <w:shd w:val="pct15" w:color="auto" w:fill="auto"/>
          </w:tcPr>
          <w:p w:rsidR="001F14D4" w:rsidRPr="00A5082D" w:rsidRDefault="001F14D4" w:rsidP="00A5082D">
            <w:pPr>
              <w:contextualSpacing/>
            </w:pPr>
            <w:r w:rsidRPr="00A5082D">
              <w:t>Pabeigts</w:t>
            </w:r>
          </w:p>
        </w:tc>
      </w:tr>
      <w:tr w:rsidR="001F14D4" w:rsidRPr="00A5082D" w:rsidTr="00CC225F">
        <w:trPr>
          <w:trHeight w:val="389"/>
        </w:trPr>
        <w:tc>
          <w:tcPr>
            <w:tcW w:w="2094" w:type="dxa"/>
            <w:vMerge/>
          </w:tcPr>
          <w:p w:rsidR="001F14D4" w:rsidRPr="00A5082D" w:rsidRDefault="001F14D4" w:rsidP="00A5082D">
            <w:pPr>
              <w:contextualSpacing/>
            </w:pPr>
          </w:p>
        </w:tc>
        <w:tc>
          <w:tcPr>
            <w:tcW w:w="2094" w:type="dxa"/>
            <w:vMerge/>
          </w:tcPr>
          <w:p w:rsidR="001F14D4" w:rsidRPr="00A5082D" w:rsidRDefault="001F14D4" w:rsidP="00A5082D">
            <w:pPr>
              <w:contextualSpacing/>
            </w:pPr>
          </w:p>
        </w:tc>
        <w:tc>
          <w:tcPr>
            <w:tcW w:w="2694" w:type="dxa"/>
            <w:vMerge/>
          </w:tcPr>
          <w:p w:rsidR="001F14D4" w:rsidRPr="00A5082D" w:rsidRDefault="001F14D4" w:rsidP="00A5082D">
            <w:pPr>
              <w:contextualSpacing/>
            </w:pPr>
          </w:p>
        </w:tc>
        <w:tc>
          <w:tcPr>
            <w:tcW w:w="1260" w:type="dxa"/>
            <w:vMerge/>
          </w:tcPr>
          <w:p w:rsidR="001F14D4" w:rsidRPr="00A5082D" w:rsidRDefault="001F14D4" w:rsidP="00A5082D">
            <w:pPr>
              <w:contextualSpacing/>
            </w:pPr>
          </w:p>
        </w:tc>
        <w:tc>
          <w:tcPr>
            <w:tcW w:w="1440" w:type="dxa"/>
            <w:vMerge/>
          </w:tcPr>
          <w:p w:rsidR="001F14D4" w:rsidRPr="00A5082D" w:rsidRDefault="001F14D4" w:rsidP="00A5082D">
            <w:pPr>
              <w:contextualSpacing/>
            </w:pPr>
          </w:p>
        </w:tc>
        <w:tc>
          <w:tcPr>
            <w:tcW w:w="1044" w:type="dxa"/>
            <w:vMerge w:val="restart"/>
            <w:shd w:val="pct15" w:color="auto" w:fill="auto"/>
          </w:tcPr>
          <w:p w:rsidR="001F14D4" w:rsidRPr="00A5082D" w:rsidRDefault="001F14D4" w:rsidP="00A5082D">
            <w:pPr>
              <w:contextualSpacing/>
            </w:pPr>
            <w:r w:rsidRPr="00A5082D">
              <w:t>Datums</w:t>
            </w:r>
          </w:p>
        </w:tc>
        <w:tc>
          <w:tcPr>
            <w:tcW w:w="1476" w:type="dxa"/>
            <w:gridSpan w:val="2"/>
            <w:shd w:val="pct15" w:color="auto" w:fill="auto"/>
          </w:tcPr>
          <w:p w:rsidR="001F14D4" w:rsidRPr="00A5082D" w:rsidRDefault="001F14D4" w:rsidP="00A5082D">
            <w:pPr>
              <w:contextualSpacing/>
            </w:pPr>
            <w:r w:rsidRPr="00A5082D">
              <w:t>Novērojumi</w:t>
            </w:r>
          </w:p>
        </w:tc>
      </w:tr>
      <w:tr w:rsidR="001F14D4" w:rsidRPr="00A5082D" w:rsidTr="00CC225F">
        <w:trPr>
          <w:trHeight w:val="674"/>
        </w:trPr>
        <w:tc>
          <w:tcPr>
            <w:tcW w:w="2094" w:type="dxa"/>
            <w:vMerge w:val="restart"/>
          </w:tcPr>
          <w:p w:rsidR="001F14D4" w:rsidRPr="00A5082D" w:rsidRDefault="001F14D4" w:rsidP="00A5082D">
            <w:pPr>
              <w:contextualSpacing/>
            </w:pPr>
            <w:r w:rsidRPr="00A5082D">
              <w:t>G.1. Kvalitatīvs inventarizācijas ziņojums tiek iesniegts adresātam (ES/UNFCCC) noteiktajā termiņā</w:t>
            </w:r>
          </w:p>
        </w:tc>
        <w:tc>
          <w:tcPr>
            <w:tcW w:w="2094" w:type="dxa"/>
            <w:vMerge w:val="restart"/>
          </w:tcPr>
          <w:p w:rsidR="001F14D4" w:rsidRPr="00A5082D" w:rsidRDefault="001F14D4" w:rsidP="00A5082D">
            <w:pPr>
              <w:contextualSpacing/>
            </w:pPr>
            <w:r w:rsidRPr="00A5082D">
              <w:t xml:space="preserve">Sagatavojiet ikgadējo inventarizācijas grafiku </w:t>
            </w:r>
          </w:p>
        </w:tc>
        <w:tc>
          <w:tcPr>
            <w:tcW w:w="2694" w:type="dxa"/>
            <w:vMerge w:val="restart"/>
          </w:tcPr>
          <w:p w:rsidR="001F14D4" w:rsidRPr="00A5082D" w:rsidRDefault="001F14D4" w:rsidP="00D27764">
            <w:pPr>
              <w:contextualSpacing/>
            </w:pPr>
            <w:r>
              <w:t>Sagatavojiet un</w:t>
            </w:r>
            <w:r w:rsidRPr="00A5082D">
              <w:t xml:space="preserve"> uzturiet ikgadējo inventarizācijas plānu un informējiet </w:t>
            </w:r>
            <w:r>
              <w:t xml:space="preserve">par to </w:t>
            </w:r>
            <w:r w:rsidRPr="00A5082D">
              <w:t xml:space="preserve">visas inventarizācijas </w:t>
            </w:r>
            <w:r>
              <w:t xml:space="preserve">procesā iesaistītās personas </w:t>
            </w:r>
            <w:r w:rsidRPr="00A5082D">
              <w:t xml:space="preserve"> </w:t>
            </w:r>
          </w:p>
        </w:tc>
        <w:tc>
          <w:tcPr>
            <w:tcW w:w="1260" w:type="dxa"/>
            <w:vMerge w:val="restart"/>
          </w:tcPr>
          <w:p w:rsidR="001F14D4" w:rsidRPr="00A5082D" w:rsidRDefault="001F14D4" w:rsidP="00A5082D">
            <w:pPr>
              <w:contextualSpacing/>
            </w:pPr>
            <w:r w:rsidRPr="00A5082D">
              <w:t>Pirms nākamā inventarizā</w:t>
            </w:r>
            <w:r>
              <w:softHyphen/>
            </w:r>
            <w:r w:rsidRPr="00A5082D">
              <w:t>cijas cikla</w:t>
            </w:r>
          </w:p>
        </w:tc>
        <w:tc>
          <w:tcPr>
            <w:tcW w:w="1440" w:type="dxa"/>
            <w:vMerge w:val="restart"/>
          </w:tcPr>
          <w:p w:rsidR="001F14D4" w:rsidRPr="00A5082D" w:rsidRDefault="001F14D4" w:rsidP="00A5082D">
            <w:pPr>
              <w:contextualSpacing/>
            </w:pPr>
            <w:r w:rsidRPr="00A5082D">
              <w:t>VARAM</w:t>
            </w:r>
          </w:p>
        </w:tc>
        <w:tc>
          <w:tcPr>
            <w:tcW w:w="1044" w:type="dxa"/>
            <w:vMerge/>
            <w:shd w:val="pct15" w:color="auto" w:fill="auto"/>
          </w:tcPr>
          <w:p w:rsidR="001F14D4" w:rsidRPr="00A5082D" w:rsidRDefault="001F14D4" w:rsidP="00A5082D">
            <w:pPr>
              <w:contextualSpacing/>
            </w:pPr>
          </w:p>
        </w:tc>
        <w:tc>
          <w:tcPr>
            <w:tcW w:w="962" w:type="dxa"/>
            <w:shd w:val="pct15" w:color="auto" w:fill="auto"/>
          </w:tcPr>
          <w:p w:rsidR="001F14D4" w:rsidRPr="00A5082D" w:rsidRDefault="001F14D4" w:rsidP="00A5082D">
            <w:pPr>
              <w:contextualSpacing/>
            </w:pPr>
          </w:p>
        </w:tc>
        <w:tc>
          <w:tcPr>
            <w:tcW w:w="514" w:type="dxa"/>
            <w:shd w:val="pct15" w:color="auto" w:fill="auto"/>
          </w:tcPr>
          <w:p w:rsidR="001F14D4" w:rsidRPr="00A5082D" w:rsidRDefault="001F14D4" w:rsidP="00A5082D">
            <w:pPr>
              <w:contextualSpacing/>
            </w:pPr>
          </w:p>
        </w:tc>
      </w:tr>
      <w:tr w:rsidR="001F14D4" w:rsidRPr="00A5082D" w:rsidTr="00CC225F">
        <w:trPr>
          <w:trHeight w:val="105"/>
        </w:trPr>
        <w:tc>
          <w:tcPr>
            <w:tcW w:w="2094" w:type="dxa"/>
            <w:vMerge/>
          </w:tcPr>
          <w:p w:rsidR="001F14D4" w:rsidRPr="00A5082D" w:rsidRDefault="001F14D4" w:rsidP="00A5082D">
            <w:pPr>
              <w:contextualSpacing/>
            </w:pPr>
          </w:p>
        </w:tc>
        <w:tc>
          <w:tcPr>
            <w:tcW w:w="2094" w:type="dxa"/>
            <w:vMerge/>
          </w:tcPr>
          <w:p w:rsidR="001F14D4" w:rsidRPr="00A5082D" w:rsidRDefault="001F14D4" w:rsidP="00A5082D">
            <w:pPr>
              <w:contextualSpacing/>
            </w:pPr>
          </w:p>
        </w:tc>
        <w:tc>
          <w:tcPr>
            <w:tcW w:w="2694" w:type="dxa"/>
            <w:vMerge/>
          </w:tcPr>
          <w:p w:rsidR="001F14D4" w:rsidRPr="00A5082D" w:rsidRDefault="001F14D4" w:rsidP="00A5082D">
            <w:pPr>
              <w:contextualSpacing/>
            </w:pPr>
          </w:p>
        </w:tc>
        <w:tc>
          <w:tcPr>
            <w:tcW w:w="1260" w:type="dxa"/>
            <w:vMerge/>
          </w:tcPr>
          <w:p w:rsidR="001F14D4" w:rsidRPr="00A5082D" w:rsidRDefault="001F14D4" w:rsidP="00A5082D">
            <w:pPr>
              <w:contextualSpacing/>
            </w:pPr>
          </w:p>
        </w:tc>
        <w:tc>
          <w:tcPr>
            <w:tcW w:w="1440" w:type="dxa"/>
            <w:vMerge/>
          </w:tcPr>
          <w:p w:rsidR="001F14D4" w:rsidRPr="00A5082D" w:rsidRDefault="001F14D4" w:rsidP="00A5082D">
            <w:pPr>
              <w:contextualSpacing/>
            </w:pPr>
          </w:p>
        </w:tc>
        <w:tc>
          <w:tcPr>
            <w:tcW w:w="2520" w:type="dxa"/>
            <w:gridSpan w:val="3"/>
            <w:shd w:val="pct15" w:color="auto" w:fill="auto"/>
          </w:tcPr>
          <w:p w:rsidR="001F14D4" w:rsidRPr="00A5082D" w:rsidRDefault="001F14D4" w:rsidP="00A5082D">
            <w:pPr>
              <w:contextualSpacing/>
            </w:pPr>
            <w:r>
              <w:t>Izpildītājs</w:t>
            </w:r>
            <w:r w:rsidRPr="00A5082D">
              <w:t xml:space="preserve"> </w:t>
            </w:r>
          </w:p>
        </w:tc>
      </w:tr>
      <w:tr w:rsidR="001F14D4" w:rsidRPr="00A5082D" w:rsidTr="00CC225F">
        <w:trPr>
          <w:trHeight w:val="105"/>
        </w:trPr>
        <w:tc>
          <w:tcPr>
            <w:tcW w:w="2094" w:type="dxa"/>
            <w:vMerge/>
          </w:tcPr>
          <w:p w:rsidR="001F14D4" w:rsidRPr="00A5082D" w:rsidRDefault="001F14D4" w:rsidP="00A5082D">
            <w:pPr>
              <w:contextualSpacing/>
            </w:pPr>
          </w:p>
        </w:tc>
        <w:tc>
          <w:tcPr>
            <w:tcW w:w="2094" w:type="dxa"/>
            <w:vMerge/>
          </w:tcPr>
          <w:p w:rsidR="001F14D4" w:rsidRPr="00A5082D" w:rsidRDefault="001F14D4" w:rsidP="00A5082D">
            <w:pPr>
              <w:contextualSpacing/>
            </w:pPr>
          </w:p>
        </w:tc>
        <w:tc>
          <w:tcPr>
            <w:tcW w:w="2694" w:type="dxa"/>
            <w:vMerge/>
          </w:tcPr>
          <w:p w:rsidR="001F14D4" w:rsidRPr="00A5082D" w:rsidRDefault="001F14D4" w:rsidP="00A5082D">
            <w:pPr>
              <w:contextualSpacing/>
            </w:pPr>
          </w:p>
        </w:tc>
        <w:tc>
          <w:tcPr>
            <w:tcW w:w="1260" w:type="dxa"/>
            <w:vMerge/>
          </w:tcPr>
          <w:p w:rsidR="001F14D4" w:rsidRPr="00A5082D" w:rsidRDefault="001F14D4" w:rsidP="00A5082D">
            <w:pPr>
              <w:contextualSpacing/>
            </w:pPr>
          </w:p>
        </w:tc>
        <w:tc>
          <w:tcPr>
            <w:tcW w:w="1440" w:type="dxa"/>
            <w:vMerge/>
          </w:tcPr>
          <w:p w:rsidR="001F14D4" w:rsidRPr="00A5082D" w:rsidRDefault="001F14D4" w:rsidP="00A5082D">
            <w:pPr>
              <w:contextualSpacing/>
            </w:pPr>
          </w:p>
        </w:tc>
        <w:tc>
          <w:tcPr>
            <w:tcW w:w="2520" w:type="dxa"/>
            <w:gridSpan w:val="3"/>
            <w:shd w:val="pct15" w:color="auto" w:fill="auto"/>
          </w:tcPr>
          <w:p w:rsidR="001F14D4" w:rsidRPr="00A5082D" w:rsidRDefault="001F14D4" w:rsidP="00A5082D">
            <w:pPr>
              <w:contextualSpacing/>
            </w:pPr>
            <w:r w:rsidRPr="00A5082D">
              <w:t>Dokumenti</w:t>
            </w:r>
          </w:p>
        </w:tc>
      </w:tr>
      <w:tr w:rsidR="001F14D4" w:rsidRPr="00A5082D" w:rsidTr="00CC225F">
        <w:trPr>
          <w:trHeight w:val="143"/>
        </w:trPr>
        <w:tc>
          <w:tcPr>
            <w:tcW w:w="2094" w:type="dxa"/>
            <w:vMerge/>
            <w:shd w:val="pct15" w:color="auto" w:fill="auto"/>
          </w:tcPr>
          <w:p w:rsidR="001F14D4" w:rsidRPr="00A5082D" w:rsidRDefault="001F14D4" w:rsidP="00A5082D">
            <w:pPr>
              <w:contextualSpacing/>
            </w:pPr>
          </w:p>
        </w:tc>
        <w:tc>
          <w:tcPr>
            <w:tcW w:w="2094" w:type="dxa"/>
            <w:vMerge/>
            <w:shd w:val="pct15" w:color="auto" w:fill="auto"/>
          </w:tcPr>
          <w:p w:rsidR="001F14D4" w:rsidRPr="00A5082D" w:rsidRDefault="001F14D4" w:rsidP="00A5082D">
            <w:pPr>
              <w:contextualSpacing/>
            </w:pPr>
          </w:p>
        </w:tc>
        <w:tc>
          <w:tcPr>
            <w:tcW w:w="2694" w:type="dxa"/>
            <w:vMerge w:val="restart"/>
            <w:shd w:val="pct15" w:color="auto" w:fill="auto"/>
          </w:tcPr>
          <w:p w:rsidR="001F14D4" w:rsidRPr="00A5082D" w:rsidRDefault="001F14D4" w:rsidP="00A5082D">
            <w:pPr>
              <w:contextualSpacing/>
            </w:pPr>
            <w:r w:rsidRPr="00A5082D">
              <w:t>Procedūra</w:t>
            </w:r>
          </w:p>
        </w:tc>
        <w:tc>
          <w:tcPr>
            <w:tcW w:w="1260" w:type="dxa"/>
            <w:vMerge w:val="restart"/>
            <w:shd w:val="pct15" w:color="auto" w:fill="auto"/>
          </w:tcPr>
          <w:p w:rsidR="001F14D4" w:rsidRPr="00A5082D" w:rsidRDefault="001F14D4" w:rsidP="00A5082D">
            <w:pPr>
              <w:contextualSpacing/>
            </w:pPr>
            <w:r w:rsidRPr="00A5082D">
              <w:t>Datums</w:t>
            </w:r>
          </w:p>
        </w:tc>
        <w:tc>
          <w:tcPr>
            <w:tcW w:w="1440" w:type="dxa"/>
            <w:vMerge w:val="restart"/>
            <w:shd w:val="pct15" w:color="auto" w:fill="auto"/>
          </w:tcPr>
          <w:p w:rsidR="001F14D4" w:rsidRPr="00A5082D" w:rsidRDefault="001F14D4" w:rsidP="00A5082D">
            <w:pPr>
              <w:contextualSpacing/>
            </w:pPr>
            <w:r w:rsidRPr="00A5082D">
              <w:t>Atbildība</w:t>
            </w:r>
          </w:p>
        </w:tc>
        <w:tc>
          <w:tcPr>
            <w:tcW w:w="2520" w:type="dxa"/>
            <w:gridSpan w:val="3"/>
            <w:shd w:val="pct15" w:color="auto" w:fill="auto"/>
          </w:tcPr>
          <w:p w:rsidR="001F14D4" w:rsidRPr="00A5082D" w:rsidRDefault="001F14D4" w:rsidP="00A5082D">
            <w:pPr>
              <w:contextualSpacing/>
            </w:pPr>
            <w:r w:rsidRPr="00A5082D">
              <w:t>Pabeigts</w:t>
            </w:r>
          </w:p>
        </w:tc>
      </w:tr>
      <w:tr w:rsidR="001F14D4" w:rsidRPr="00A5082D" w:rsidTr="00CC225F">
        <w:trPr>
          <w:trHeight w:val="207"/>
        </w:trPr>
        <w:tc>
          <w:tcPr>
            <w:tcW w:w="2094" w:type="dxa"/>
            <w:vMerge/>
          </w:tcPr>
          <w:p w:rsidR="001F14D4" w:rsidRPr="00A5082D" w:rsidRDefault="001F14D4" w:rsidP="00A5082D">
            <w:pPr>
              <w:contextualSpacing/>
            </w:pPr>
          </w:p>
        </w:tc>
        <w:tc>
          <w:tcPr>
            <w:tcW w:w="2094" w:type="dxa"/>
            <w:vMerge/>
          </w:tcPr>
          <w:p w:rsidR="001F14D4" w:rsidRPr="00A5082D" w:rsidRDefault="001F14D4" w:rsidP="00A5082D">
            <w:pPr>
              <w:contextualSpacing/>
            </w:pPr>
          </w:p>
        </w:tc>
        <w:tc>
          <w:tcPr>
            <w:tcW w:w="2694" w:type="dxa"/>
            <w:vMerge/>
          </w:tcPr>
          <w:p w:rsidR="001F14D4" w:rsidRPr="00A5082D" w:rsidRDefault="001F14D4" w:rsidP="00A5082D">
            <w:pPr>
              <w:contextualSpacing/>
            </w:pPr>
          </w:p>
        </w:tc>
        <w:tc>
          <w:tcPr>
            <w:tcW w:w="1260" w:type="dxa"/>
            <w:vMerge/>
          </w:tcPr>
          <w:p w:rsidR="001F14D4" w:rsidRPr="00A5082D" w:rsidRDefault="001F14D4" w:rsidP="00A5082D">
            <w:pPr>
              <w:contextualSpacing/>
            </w:pPr>
          </w:p>
        </w:tc>
        <w:tc>
          <w:tcPr>
            <w:tcW w:w="1440" w:type="dxa"/>
            <w:vMerge/>
          </w:tcPr>
          <w:p w:rsidR="001F14D4" w:rsidRPr="00A5082D" w:rsidRDefault="001F14D4" w:rsidP="00A5082D">
            <w:pPr>
              <w:contextualSpacing/>
            </w:pPr>
          </w:p>
        </w:tc>
        <w:tc>
          <w:tcPr>
            <w:tcW w:w="1044" w:type="dxa"/>
            <w:vMerge w:val="restart"/>
            <w:shd w:val="pct15" w:color="auto" w:fill="auto"/>
          </w:tcPr>
          <w:p w:rsidR="001F14D4" w:rsidRPr="00A5082D" w:rsidRDefault="001F14D4" w:rsidP="00A5082D">
            <w:pPr>
              <w:contextualSpacing/>
            </w:pPr>
            <w:r w:rsidRPr="00A5082D">
              <w:t>Datums</w:t>
            </w:r>
          </w:p>
        </w:tc>
        <w:tc>
          <w:tcPr>
            <w:tcW w:w="1476" w:type="dxa"/>
            <w:gridSpan w:val="2"/>
            <w:shd w:val="pct15" w:color="auto" w:fill="auto"/>
          </w:tcPr>
          <w:p w:rsidR="001F14D4" w:rsidRPr="00A5082D" w:rsidRDefault="001F14D4" w:rsidP="00A5082D">
            <w:pPr>
              <w:contextualSpacing/>
            </w:pPr>
            <w:r w:rsidRPr="00A5082D">
              <w:t>Novērojumi</w:t>
            </w:r>
          </w:p>
        </w:tc>
      </w:tr>
      <w:tr w:rsidR="001F14D4" w:rsidRPr="00A5082D" w:rsidTr="00CC225F">
        <w:trPr>
          <w:trHeight w:val="674"/>
        </w:trPr>
        <w:tc>
          <w:tcPr>
            <w:tcW w:w="2094" w:type="dxa"/>
            <w:vMerge/>
          </w:tcPr>
          <w:p w:rsidR="001F14D4" w:rsidRPr="00A5082D" w:rsidRDefault="001F14D4" w:rsidP="00A5082D">
            <w:pPr>
              <w:contextualSpacing/>
            </w:pPr>
          </w:p>
        </w:tc>
        <w:tc>
          <w:tcPr>
            <w:tcW w:w="2094" w:type="dxa"/>
            <w:vMerge/>
          </w:tcPr>
          <w:p w:rsidR="001F14D4" w:rsidRPr="00A5082D" w:rsidRDefault="001F14D4" w:rsidP="00A5082D">
            <w:pPr>
              <w:contextualSpacing/>
            </w:pPr>
          </w:p>
        </w:tc>
        <w:tc>
          <w:tcPr>
            <w:tcW w:w="2694" w:type="dxa"/>
            <w:vMerge w:val="restart"/>
          </w:tcPr>
          <w:p w:rsidR="001F14D4" w:rsidRPr="00A5082D" w:rsidRDefault="001F14D4" w:rsidP="00A5082D">
            <w:pPr>
              <w:contextualSpacing/>
            </w:pPr>
            <w:r w:rsidRPr="00A5082D">
              <w:t>Sagatavojiet detalizētu veicamo aprēķinu un dokumentēšanas aktivitāšu plānu, ņemot vērā kopējo inventarizācijas sagatavošanas graf</w:t>
            </w:r>
            <w:r>
              <w:t>iku</w:t>
            </w:r>
            <w:r w:rsidRPr="00A5082D">
              <w:t xml:space="preserve"> </w:t>
            </w:r>
          </w:p>
        </w:tc>
        <w:tc>
          <w:tcPr>
            <w:tcW w:w="1260" w:type="dxa"/>
            <w:vMerge w:val="restart"/>
          </w:tcPr>
          <w:p w:rsidR="001F14D4" w:rsidRPr="00A5082D" w:rsidRDefault="001F14D4" w:rsidP="00A5082D">
            <w:pPr>
              <w:contextualSpacing/>
            </w:pPr>
            <w:r w:rsidRPr="00A5082D">
              <w:t>Pirms nākamā inventarizā</w:t>
            </w:r>
            <w:r>
              <w:softHyphen/>
              <w:t>cijas cikla</w:t>
            </w:r>
          </w:p>
        </w:tc>
        <w:tc>
          <w:tcPr>
            <w:tcW w:w="1440" w:type="dxa"/>
            <w:vMerge w:val="restart"/>
          </w:tcPr>
          <w:p w:rsidR="001F14D4" w:rsidRPr="00A5082D" w:rsidRDefault="001F14D4" w:rsidP="00A5082D">
            <w:pPr>
              <w:contextualSpacing/>
            </w:pPr>
            <w:r w:rsidRPr="00A5082D">
              <w:t xml:space="preserve">Nozares eksperts </w:t>
            </w:r>
          </w:p>
        </w:tc>
        <w:tc>
          <w:tcPr>
            <w:tcW w:w="1044" w:type="dxa"/>
            <w:vMerge/>
            <w:shd w:val="pct15" w:color="auto" w:fill="auto"/>
          </w:tcPr>
          <w:p w:rsidR="001F14D4" w:rsidRPr="00A5082D" w:rsidRDefault="001F14D4" w:rsidP="00A5082D">
            <w:pPr>
              <w:contextualSpacing/>
            </w:pPr>
          </w:p>
        </w:tc>
        <w:tc>
          <w:tcPr>
            <w:tcW w:w="962" w:type="dxa"/>
            <w:shd w:val="pct15" w:color="auto" w:fill="auto"/>
          </w:tcPr>
          <w:p w:rsidR="001F14D4" w:rsidRPr="00A5082D" w:rsidRDefault="001F14D4" w:rsidP="00A5082D">
            <w:pPr>
              <w:contextualSpacing/>
            </w:pPr>
          </w:p>
        </w:tc>
        <w:tc>
          <w:tcPr>
            <w:tcW w:w="514" w:type="dxa"/>
            <w:shd w:val="pct15" w:color="auto" w:fill="auto"/>
          </w:tcPr>
          <w:p w:rsidR="001F14D4" w:rsidRPr="00A5082D" w:rsidRDefault="001F14D4" w:rsidP="00A5082D">
            <w:pPr>
              <w:contextualSpacing/>
            </w:pPr>
          </w:p>
        </w:tc>
      </w:tr>
      <w:tr w:rsidR="001F14D4" w:rsidRPr="00A5082D" w:rsidTr="00CC225F">
        <w:trPr>
          <w:trHeight w:val="105"/>
        </w:trPr>
        <w:tc>
          <w:tcPr>
            <w:tcW w:w="2094" w:type="dxa"/>
            <w:vMerge/>
          </w:tcPr>
          <w:p w:rsidR="001F14D4" w:rsidRPr="00A5082D" w:rsidRDefault="001F14D4" w:rsidP="00A5082D">
            <w:pPr>
              <w:contextualSpacing/>
            </w:pPr>
          </w:p>
        </w:tc>
        <w:tc>
          <w:tcPr>
            <w:tcW w:w="2094" w:type="dxa"/>
            <w:vMerge/>
          </w:tcPr>
          <w:p w:rsidR="001F14D4" w:rsidRPr="00A5082D" w:rsidRDefault="001F14D4" w:rsidP="00A5082D">
            <w:pPr>
              <w:contextualSpacing/>
            </w:pPr>
          </w:p>
        </w:tc>
        <w:tc>
          <w:tcPr>
            <w:tcW w:w="2694" w:type="dxa"/>
            <w:vMerge/>
          </w:tcPr>
          <w:p w:rsidR="001F14D4" w:rsidRPr="00A5082D" w:rsidRDefault="001F14D4" w:rsidP="00A5082D">
            <w:pPr>
              <w:contextualSpacing/>
            </w:pPr>
          </w:p>
        </w:tc>
        <w:tc>
          <w:tcPr>
            <w:tcW w:w="1260" w:type="dxa"/>
            <w:vMerge/>
          </w:tcPr>
          <w:p w:rsidR="001F14D4" w:rsidRPr="00A5082D" w:rsidRDefault="001F14D4" w:rsidP="00A5082D">
            <w:pPr>
              <w:contextualSpacing/>
            </w:pPr>
          </w:p>
        </w:tc>
        <w:tc>
          <w:tcPr>
            <w:tcW w:w="1440" w:type="dxa"/>
            <w:vMerge/>
          </w:tcPr>
          <w:p w:rsidR="001F14D4" w:rsidRPr="00A5082D" w:rsidRDefault="001F14D4" w:rsidP="00A5082D">
            <w:pPr>
              <w:contextualSpacing/>
            </w:pPr>
          </w:p>
        </w:tc>
        <w:tc>
          <w:tcPr>
            <w:tcW w:w="2520" w:type="dxa"/>
            <w:gridSpan w:val="3"/>
            <w:shd w:val="pct15" w:color="auto" w:fill="auto"/>
          </w:tcPr>
          <w:p w:rsidR="001F14D4" w:rsidRPr="00A5082D" w:rsidRDefault="001F14D4" w:rsidP="00A5082D">
            <w:pPr>
              <w:contextualSpacing/>
            </w:pPr>
            <w:r>
              <w:t>Izpildītājs</w:t>
            </w:r>
            <w:r w:rsidRPr="00A5082D">
              <w:t xml:space="preserve"> </w:t>
            </w:r>
          </w:p>
        </w:tc>
      </w:tr>
      <w:tr w:rsidR="001F14D4" w:rsidRPr="00A5082D" w:rsidTr="00CC225F">
        <w:trPr>
          <w:trHeight w:val="105"/>
        </w:trPr>
        <w:tc>
          <w:tcPr>
            <w:tcW w:w="2094" w:type="dxa"/>
            <w:vMerge/>
          </w:tcPr>
          <w:p w:rsidR="001F14D4" w:rsidRPr="00A5082D" w:rsidRDefault="001F14D4" w:rsidP="00A5082D">
            <w:pPr>
              <w:contextualSpacing/>
            </w:pPr>
          </w:p>
        </w:tc>
        <w:tc>
          <w:tcPr>
            <w:tcW w:w="2094" w:type="dxa"/>
            <w:vMerge/>
          </w:tcPr>
          <w:p w:rsidR="001F14D4" w:rsidRPr="00A5082D" w:rsidRDefault="001F14D4" w:rsidP="00A5082D">
            <w:pPr>
              <w:contextualSpacing/>
            </w:pPr>
          </w:p>
        </w:tc>
        <w:tc>
          <w:tcPr>
            <w:tcW w:w="2694" w:type="dxa"/>
            <w:vMerge/>
          </w:tcPr>
          <w:p w:rsidR="001F14D4" w:rsidRPr="00A5082D" w:rsidRDefault="001F14D4" w:rsidP="00A5082D">
            <w:pPr>
              <w:contextualSpacing/>
            </w:pPr>
          </w:p>
        </w:tc>
        <w:tc>
          <w:tcPr>
            <w:tcW w:w="1260" w:type="dxa"/>
            <w:vMerge/>
          </w:tcPr>
          <w:p w:rsidR="001F14D4" w:rsidRPr="00A5082D" w:rsidRDefault="001F14D4" w:rsidP="00A5082D">
            <w:pPr>
              <w:contextualSpacing/>
            </w:pPr>
          </w:p>
        </w:tc>
        <w:tc>
          <w:tcPr>
            <w:tcW w:w="1440" w:type="dxa"/>
            <w:vMerge/>
          </w:tcPr>
          <w:p w:rsidR="001F14D4" w:rsidRPr="00A5082D" w:rsidRDefault="001F14D4" w:rsidP="00A5082D">
            <w:pPr>
              <w:contextualSpacing/>
            </w:pPr>
          </w:p>
        </w:tc>
        <w:tc>
          <w:tcPr>
            <w:tcW w:w="2520" w:type="dxa"/>
            <w:gridSpan w:val="3"/>
            <w:shd w:val="pct15" w:color="auto" w:fill="auto"/>
          </w:tcPr>
          <w:p w:rsidR="001F14D4" w:rsidRPr="00A5082D" w:rsidRDefault="001F14D4" w:rsidP="00A5082D">
            <w:pPr>
              <w:contextualSpacing/>
            </w:pPr>
            <w:r w:rsidRPr="00A5082D">
              <w:t>Dokumenti</w:t>
            </w:r>
          </w:p>
        </w:tc>
      </w:tr>
    </w:tbl>
    <w:p w:rsidR="001F14D4" w:rsidRPr="00A5082D" w:rsidRDefault="001F14D4" w:rsidP="00A5082D">
      <w:pPr>
        <w:rPr>
          <w:sz w:val="28"/>
          <w:szCs w:val="28"/>
        </w:rPr>
      </w:pPr>
    </w:p>
    <w:p w:rsidR="001F14D4" w:rsidRPr="00A5082D" w:rsidRDefault="001F14D4" w:rsidP="00A5082D">
      <w:pPr>
        <w:ind w:firstLine="720"/>
        <w:jc w:val="both"/>
        <w:rPr>
          <w:sz w:val="28"/>
          <w:szCs w:val="28"/>
        </w:rPr>
        <w:sectPr w:rsidR="001F14D4" w:rsidRPr="00A5082D" w:rsidSect="000627C2">
          <w:pgSz w:w="16838" w:h="11906" w:orient="landscape"/>
          <w:pgMar w:top="1418" w:right="1134" w:bottom="1134" w:left="1701" w:header="709" w:footer="709" w:gutter="0"/>
          <w:cols w:space="708"/>
          <w:docGrid w:linePitch="360"/>
        </w:sectPr>
      </w:pPr>
    </w:p>
    <w:p w:rsidR="001F14D4" w:rsidRPr="00A5082D" w:rsidRDefault="001F14D4" w:rsidP="00A5082D">
      <w:pPr>
        <w:jc w:val="center"/>
        <w:rPr>
          <w:b/>
          <w:bCs/>
        </w:rPr>
      </w:pPr>
      <w:r w:rsidRPr="00A5082D">
        <w:rPr>
          <w:b/>
          <w:bCs/>
        </w:rPr>
        <w:t>2.5. Dokumentēšana un arhivēšana</w:t>
      </w:r>
    </w:p>
    <w:p w:rsidR="001F14D4" w:rsidRPr="00A5082D" w:rsidRDefault="001F14D4" w:rsidP="00A5082D">
      <w:r w:rsidRPr="00A5082D">
        <w:t> </w:t>
      </w:r>
    </w:p>
    <w:p w:rsidR="001F14D4" w:rsidRPr="00A5082D" w:rsidRDefault="001F14D4" w:rsidP="00A5082D">
      <w:pPr>
        <w:ind w:firstLine="709"/>
        <w:jc w:val="both"/>
      </w:pPr>
      <w:r w:rsidRPr="00A5082D">
        <w:t>21. Dokumentēšanas un arhivēšanas procedūras ir nepieciešamas, lai nodrošinātu inventarizācijas pēctecību, kā arī lai varētu sniegt šo informāciju inventarizācijas pārbaudītājiem. KK/KN procedūru arhivēšana nodrošina nepieciešamo uzlabojumu iestrādi turpmākajās inventarizācijās.</w:t>
      </w:r>
    </w:p>
    <w:p w:rsidR="001F14D4" w:rsidRPr="00A5082D" w:rsidRDefault="001F14D4" w:rsidP="00A5082D">
      <w:pPr>
        <w:ind w:firstLine="709"/>
        <w:jc w:val="both"/>
      </w:pPr>
      <w:r w:rsidRPr="00A5082D">
        <w:t> </w:t>
      </w:r>
    </w:p>
    <w:p w:rsidR="001F14D4" w:rsidRDefault="001F14D4" w:rsidP="00A5082D">
      <w:pPr>
        <w:ind w:firstLine="709"/>
        <w:jc w:val="both"/>
      </w:pPr>
      <w:r w:rsidRPr="00A5082D">
        <w:t>22. Lai sagatavotu inventarizāciju, katrs nozares eksperts katru gadu dokumentē un arhivē informāciju par savu nozari saskaņā ar 2000 LPV vadlīniju 8.10.1.punktā minētajiem nosacījumiem un iesniedz inventarizācijas apkopotājam elektroniski.</w:t>
      </w:r>
    </w:p>
    <w:p w:rsidR="001F14D4" w:rsidRPr="00A5082D" w:rsidRDefault="001F14D4" w:rsidP="00A5082D">
      <w:pPr>
        <w:ind w:firstLine="709"/>
        <w:jc w:val="both"/>
      </w:pPr>
      <w:r w:rsidRPr="00A5082D">
        <w:t xml:space="preserve"> </w:t>
      </w:r>
    </w:p>
    <w:p w:rsidR="001F14D4" w:rsidRPr="00A5082D" w:rsidRDefault="001F14D4" w:rsidP="00A5082D">
      <w:pPr>
        <w:ind w:firstLine="709"/>
        <w:jc w:val="both"/>
      </w:pPr>
      <w:r w:rsidRPr="00A5082D">
        <w:t>23. Inventarizācijas apkopotājs apkopo no nozaru ekspertiem saņemto informāciju un uzkrāj to elektroniskajā datu nesējā (kompaktdiskā).</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24. Dokumentē pietiekamu informāciju, lai varētu sniegt atsauces par visiem aktīvajiem datiem, emisiju faktoriem, neprecizitāšu aprēķiniem, ekspertu atzinumiem un KN/KK darbībām, reproducēt datus un izsekot to radīšanai un virzībai līdz pat datu avotam.</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 xml:space="preserve">25. Katru gadu pēc inventarizācijas pabeigšanas atbilstošā dokumentācija kļūst </w:t>
      </w:r>
      <w:r>
        <w:t>par arhīva daļu. Papīra formā (n</w:t>
      </w:r>
      <w:r w:rsidRPr="00A5082D">
        <w:t>acionālais inventarizācijas ziņojums) inventarizācija</w:t>
      </w:r>
      <w:r>
        <w:t>s dokumentācija</w:t>
      </w:r>
      <w:r w:rsidRPr="00A5082D">
        <w:t xml:space="preserve"> tiek uzglabāta VARAM arhīvā. Dokumentācija ietver:</w:t>
      </w:r>
    </w:p>
    <w:p w:rsidR="001F14D4" w:rsidRPr="00A5082D" w:rsidRDefault="001F14D4" w:rsidP="00A5082D">
      <w:pPr>
        <w:ind w:firstLine="709"/>
        <w:jc w:val="both"/>
      </w:pPr>
      <w:r>
        <w:t>25.1. n</w:t>
      </w:r>
      <w:r w:rsidRPr="00A5082D">
        <w:t>acionālā inventarizācijas ziņojuma kopiju (papīra formā un elektroniski);</w:t>
      </w:r>
    </w:p>
    <w:p w:rsidR="001F14D4" w:rsidRPr="00A5082D" w:rsidRDefault="001F14D4" w:rsidP="00A5082D">
      <w:pPr>
        <w:ind w:firstLine="709"/>
        <w:jc w:val="both"/>
      </w:pPr>
      <w:r w:rsidRPr="00A5082D">
        <w:t>25.2. visu datu tabulu (kopējā standartizētā ziņošanas formātā) elektroniskas kopijas inventarizācijas apkopotāja datorā un elektroniskajā informācijas nesējā (kompaktdiskā);</w:t>
      </w:r>
    </w:p>
    <w:p w:rsidR="001F14D4" w:rsidRPr="00A5082D" w:rsidRDefault="001F14D4" w:rsidP="00A5082D">
      <w:pPr>
        <w:ind w:firstLine="709"/>
        <w:jc w:val="both"/>
      </w:pPr>
      <w:r w:rsidRPr="00A5082D">
        <w:t>25.3. paskaidrojumus par saikni starp datu tabulām un inventarizācijas dokumentiem katram avotam un visai inventarizācijai kopumā – aprakstus, kurus sagatavo šo noteikumu 3.2. un 3.3.apakšpunktā minēto institūciju attiecīgie eksperti (apraksti var būt vienreiz sagatavoti un atjaunināti pēc nozares ekspertu iniciatīvas);</w:t>
      </w:r>
    </w:p>
    <w:p w:rsidR="001F14D4" w:rsidRPr="00A5082D" w:rsidRDefault="001F14D4" w:rsidP="00A5082D">
      <w:pPr>
        <w:ind w:firstLine="709"/>
        <w:jc w:val="both"/>
      </w:pPr>
      <w:r w:rsidRPr="00A5082D">
        <w:t>25.4. visu veikto pārbaužu veidlapu, ziņojumu un citu KN/KK darbību aprakstu kopijas.</w:t>
      </w:r>
    </w:p>
    <w:p w:rsidR="001F14D4" w:rsidRPr="00A5082D" w:rsidRDefault="001F14D4" w:rsidP="00A5082D">
      <w:pPr>
        <w:ind w:firstLine="709"/>
      </w:pPr>
      <w:r w:rsidRPr="00A5082D">
        <w:t> </w:t>
      </w:r>
    </w:p>
    <w:p w:rsidR="001F14D4" w:rsidRPr="00A5082D" w:rsidRDefault="001F14D4" w:rsidP="00A5082D">
      <w:pPr>
        <w:jc w:val="center"/>
        <w:rPr>
          <w:b/>
          <w:bCs/>
        </w:rPr>
      </w:pPr>
      <w:r w:rsidRPr="00A5082D">
        <w:rPr>
          <w:b/>
          <w:bCs/>
        </w:rPr>
        <w:t>2.6. Inventarizācijas uzlabošanas plāns</w:t>
      </w:r>
    </w:p>
    <w:p w:rsidR="001F14D4" w:rsidRPr="00A5082D" w:rsidRDefault="001F14D4" w:rsidP="00A5082D">
      <w:r w:rsidRPr="00A5082D">
        <w:t> </w:t>
      </w:r>
    </w:p>
    <w:p w:rsidR="001F14D4" w:rsidRPr="00A5082D" w:rsidRDefault="001F14D4" w:rsidP="00A5082D">
      <w:pPr>
        <w:ind w:firstLine="709"/>
        <w:jc w:val="both"/>
      </w:pPr>
      <w:r w:rsidRPr="00A5082D">
        <w:t>26. KN/KK darbību koordinators</w:t>
      </w:r>
      <w:r w:rsidRPr="00A5082D">
        <w:rPr>
          <w:b/>
          <w:bCs/>
        </w:rPr>
        <w:t xml:space="preserve"> </w:t>
      </w:r>
      <w:r w:rsidRPr="00A5082D">
        <w:t>(vai inventarizācijas apkopotājs) pārbauda un dokumentē, vai kvalitātes mērķi ir sasniegti. Šo novērtējumu izmanto inventarizācijas uzlabošanas plānā, kuru izstrādā, pamatojoties uz starptautisko ekspertu un nozaru ekspertu sagatavoto novērtējumu, ieteikumiem vai komentāriem.</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27. Inventarizācijas uzlabošanas plānu izstrādā, pamatojoties uz:</w:t>
      </w:r>
    </w:p>
    <w:p w:rsidR="001F14D4" w:rsidRPr="00A5082D" w:rsidRDefault="001F14D4" w:rsidP="00A5082D">
      <w:pPr>
        <w:ind w:firstLine="709"/>
        <w:jc w:val="both"/>
      </w:pPr>
      <w:r w:rsidRPr="00A5082D">
        <w:t>27.1. specifisku kvalitātes mērķu sasniegšanas novērtējumu;</w:t>
      </w:r>
    </w:p>
    <w:p w:rsidR="001F14D4" w:rsidRPr="00A5082D" w:rsidRDefault="001F14D4" w:rsidP="00A5082D">
      <w:pPr>
        <w:ind w:firstLine="709"/>
        <w:jc w:val="both"/>
      </w:pPr>
      <w:r w:rsidRPr="00A5082D">
        <w:t>27.2. iepriekšējo uzlabojumu plānu ieviešanas novērtējumu;</w:t>
      </w:r>
    </w:p>
    <w:p w:rsidR="001F14D4" w:rsidRPr="00A5082D" w:rsidRDefault="001F14D4" w:rsidP="00A5082D">
      <w:pPr>
        <w:ind w:firstLine="709"/>
        <w:jc w:val="both"/>
      </w:pPr>
      <w:r w:rsidRPr="00A5082D">
        <w:t>27.3. KN/KK darbību rezultātiem;</w:t>
      </w:r>
    </w:p>
    <w:p w:rsidR="001F14D4" w:rsidRPr="00A5082D" w:rsidRDefault="001F14D4" w:rsidP="00A5082D">
      <w:pPr>
        <w:ind w:firstLine="709"/>
        <w:jc w:val="both"/>
      </w:pPr>
      <w:r w:rsidRPr="00A5082D">
        <w:t>27.4. konvencijas pārbaužu rezultātiem.</w:t>
      </w:r>
    </w:p>
    <w:p w:rsidR="001F14D4" w:rsidRPr="00A5082D" w:rsidRDefault="001F14D4" w:rsidP="00A5082D">
      <w:pPr>
        <w:ind w:firstLine="709"/>
        <w:jc w:val="both"/>
      </w:pPr>
      <w:r w:rsidRPr="00A5082D">
        <w:t> </w:t>
      </w:r>
    </w:p>
    <w:p w:rsidR="001F14D4" w:rsidRPr="00A5082D" w:rsidRDefault="001F14D4" w:rsidP="00A5082D">
      <w:pPr>
        <w:ind w:firstLine="709"/>
        <w:jc w:val="both"/>
      </w:pPr>
      <w:r w:rsidRPr="00A5082D">
        <w:t>28. Katru gadu līdz maija vidum visas šo noteikumu 3.3.apakšpunktā minētās institūcijas sagatavo nepieciešamās izmaiņas nākamā gada inventarizācijā un nosūta inventarizācijas apkopotājam.</w:t>
      </w:r>
    </w:p>
    <w:p w:rsidR="001F14D4" w:rsidRPr="00A5082D" w:rsidRDefault="001F14D4" w:rsidP="00A5082D">
      <w:pPr>
        <w:ind w:firstLine="709"/>
        <w:jc w:val="both"/>
      </w:pPr>
      <w:r w:rsidRPr="00A5082D">
        <w:t> </w:t>
      </w:r>
    </w:p>
    <w:p w:rsidR="001F14D4" w:rsidRPr="00A5082D" w:rsidRDefault="001F14D4" w:rsidP="00A5082D">
      <w:pPr>
        <w:spacing w:after="200" w:line="276" w:lineRule="auto"/>
      </w:pPr>
      <w:r w:rsidRPr="00A5082D">
        <w:br w:type="page"/>
      </w:r>
    </w:p>
    <w:p w:rsidR="001F14D4" w:rsidRPr="00A5082D" w:rsidRDefault="001F14D4" w:rsidP="00A5082D">
      <w:pPr>
        <w:ind w:firstLine="709"/>
        <w:jc w:val="both"/>
      </w:pPr>
      <w:r w:rsidRPr="00A5082D">
        <w:t>29. Inventarizācijas uzlabošanas plāna sākotnējo variantu apspriež un i</w:t>
      </w:r>
      <w:r>
        <w:t>zvērtē ikgadējā sanāksmē jūnijā</w:t>
      </w:r>
      <w:r w:rsidRPr="00A5082D">
        <w:t xml:space="preserve"> un līdz augustam sagatavo uzlabojumu plāna galīgo variantu.</w:t>
      </w:r>
    </w:p>
    <w:p w:rsidR="001F14D4" w:rsidRPr="00A5082D" w:rsidRDefault="001F14D4" w:rsidP="00D27764">
      <w:pPr>
        <w:tabs>
          <w:tab w:val="left" w:pos="6804"/>
        </w:tabs>
        <w:ind w:firstLine="709"/>
        <w:jc w:val="both"/>
        <w:rPr>
          <w:sz w:val="28"/>
          <w:szCs w:val="28"/>
        </w:rPr>
      </w:pPr>
      <w:r>
        <w:rPr>
          <w:sz w:val="28"/>
          <w:szCs w:val="28"/>
        </w:rPr>
        <w:t> </w:t>
      </w:r>
    </w:p>
    <w:p w:rsidR="001F14D4" w:rsidRPr="00A5082D" w:rsidRDefault="001F14D4" w:rsidP="00A5082D">
      <w:pPr>
        <w:tabs>
          <w:tab w:val="left" w:pos="6804"/>
        </w:tabs>
        <w:ind w:firstLine="709"/>
        <w:jc w:val="both"/>
        <w:rPr>
          <w:sz w:val="28"/>
          <w:szCs w:val="28"/>
        </w:rPr>
      </w:pPr>
    </w:p>
    <w:p w:rsidR="001F14D4" w:rsidRPr="00A5082D" w:rsidRDefault="001F14D4" w:rsidP="00A5082D">
      <w:pPr>
        <w:tabs>
          <w:tab w:val="left" w:pos="6804"/>
        </w:tabs>
        <w:ind w:firstLine="709"/>
        <w:jc w:val="both"/>
        <w:rPr>
          <w:sz w:val="28"/>
          <w:szCs w:val="28"/>
        </w:rPr>
      </w:pPr>
    </w:p>
    <w:p w:rsidR="001F14D4" w:rsidRPr="00A5082D" w:rsidRDefault="001F14D4" w:rsidP="00A5082D">
      <w:pPr>
        <w:tabs>
          <w:tab w:val="left" w:pos="6804"/>
        </w:tabs>
        <w:ind w:firstLine="709"/>
        <w:jc w:val="both"/>
        <w:rPr>
          <w:sz w:val="28"/>
          <w:szCs w:val="28"/>
        </w:rPr>
      </w:pPr>
      <w:r w:rsidRPr="00A5082D">
        <w:rPr>
          <w:sz w:val="28"/>
          <w:szCs w:val="28"/>
        </w:rPr>
        <w:t xml:space="preserve">Vides aizsardzības un </w:t>
      </w:r>
    </w:p>
    <w:p w:rsidR="001F14D4" w:rsidRPr="00A5082D" w:rsidRDefault="001F14D4" w:rsidP="00A5082D">
      <w:pPr>
        <w:tabs>
          <w:tab w:val="left" w:pos="6804"/>
        </w:tabs>
        <w:ind w:firstLine="709"/>
        <w:jc w:val="both"/>
        <w:rPr>
          <w:b/>
          <w:bCs/>
          <w:sz w:val="28"/>
          <w:szCs w:val="28"/>
        </w:rPr>
      </w:pPr>
      <w:r w:rsidRPr="00A5082D">
        <w:rPr>
          <w:sz w:val="28"/>
          <w:szCs w:val="28"/>
        </w:rPr>
        <w:t>reģionālās attīstības ministrs</w:t>
      </w:r>
      <w:r w:rsidRPr="00A5082D">
        <w:rPr>
          <w:sz w:val="28"/>
          <w:szCs w:val="28"/>
        </w:rPr>
        <w:tab/>
        <w:t>E.Sprūdžs</w:t>
      </w:r>
    </w:p>
    <w:p w:rsidR="001F14D4" w:rsidRPr="00A5082D" w:rsidRDefault="001F14D4" w:rsidP="00A5082D">
      <w:pPr>
        <w:tabs>
          <w:tab w:val="left" w:pos="6804"/>
        </w:tabs>
        <w:ind w:firstLine="709"/>
        <w:rPr>
          <w:sz w:val="28"/>
          <w:szCs w:val="28"/>
          <w:lang w:eastAsia="en-US"/>
        </w:rPr>
      </w:pPr>
    </w:p>
    <w:p w:rsidR="001F14D4" w:rsidRPr="00A5082D" w:rsidRDefault="001F14D4" w:rsidP="00A5082D"/>
    <w:sectPr w:rsidR="001F14D4" w:rsidRPr="00A5082D" w:rsidSect="000627C2">
      <w:footerReference w:type="default" r:id="rId14"/>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4D4" w:rsidRDefault="001F14D4" w:rsidP="00446472">
      <w:r>
        <w:separator/>
      </w:r>
    </w:p>
  </w:endnote>
  <w:endnote w:type="continuationSeparator" w:id="0">
    <w:p w:rsidR="001F14D4" w:rsidRDefault="001F14D4" w:rsidP="00446472">
      <w:r>
        <w:continuationSeparator/>
      </w:r>
    </w:p>
  </w:endnote>
  <w:endnote w:type="continuationNotice" w:id="1">
    <w:p w:rsidR="001F14D4" w:rsidRDefault="001F14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Pr="001333EB" w:rsidRDefault="001F14D4" w:rsidP="000627C2">
    <w:pPr>
      <w:pStyle w:val="Footer"/>
      <w:rPr>
        <w:sz w:val="16"/>
        <w:szCs w:val="16"/>
      </w:rPr>
    </w:pPr>
    <w:r w:rsidRPr="001333EB">
      <w:rPr>
        <w:sz w:val="16"/>
        <w:szCs w:val="16"/>
      </w:rPr>
      <w:t>N0006_2p</w:t>
    </w:r>
    <w:r>
      <w:rPr>
        <w:sz w:val="16"/>
        <w:szCs w:val="16"/>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Pr="001333EB" w:rsidRDefault="001F14D4" w:rsidP="000627C2">
    <w:pPr>
      <w:pStyle w:val="Footer"/>
      <w:rPr>
        <w:sz w:val="16"/>
        <w:szCs w:val="16"/>
      </w:rPr>
    </w:pPr>
    <w:r w:rsidRPr="001333EB">
      <w:rPr>
        <w:sz w:val="16"/>
        <w:szCs w:val="16"/>
      </w:rPr>
      <w:t>N0006_2p</w:t>
    </w:r>
    <w:r>
      <w:rPr>
        <w:sz w:val="16"/>
        <w:szCs w:val="16"/>
      </w:rPr>
      <w:t xml:space="preserve">4 v_sk. = </w:t>
    </w:r>
    <w:fldSimple w:instr=" NUMWORDS  \* MERGEFORMAT ">
      <w:r>
        <w:rPr>
          <w:noProof/>
          <w:sz w:val="16"/>
          <w:szCs w:val="16"/>
        </w:rPr>
        <w:t>7167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Pr="001333EB" w:rsidRDefault="001F14D4" w:rsidP="000627C2">
    <w:pPr>
      <w:pStyle w:val="Footer"/>
      <w:rPr>
        <w:sz w:val="16"/>
        <w:szCs w:val="16"/>
      </w:rPr>
    </w:pPr>
    <w:r w:rsidRPr="001333EB">
      <w:rPr>
        <w:sz w:val="16"/>
        <w:szCs w:val="16"/>
      </w:rPr>
      <w:t>N0006_2p</w:t>
    </w:r>
    <w:r>
      <w:rPr>
        <w:sz w:val="16"/>
        <w:szCs w:val="16"/>
      </w:rP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Pr="005B5AD4" w:rsidRDefault="001F14D4" w:rsidP="000627C2">
    <w:pPr>
      <w:jc w:val="both"/>
    </w:pPr>
    <w:fldSimple w:instr=" FILENAME   \* MERGEFORMAT ">
      <w:r>
        <w:rPr>
          <w:noProof/>
        </w:rPr>
        <w:t>VARAMNotp04_25012012_NS</w:t>
      </w:r>
    </w:fldSimple>
    <w:r w:rsidRPr="006602CE">
      <w:t xml:space="preserve">; </w:t>
    </w:r>
    <w:r>
      <w:t xml:space="preserve">Ministru kabineta noteikumu </w:t>
    </w:r>
    <w:r w:rsidRPr="00C27B85">
      <w:t xml:space="preserve">projekts </w:t>
    </w:r>
    <w:r>
      <w:t>„</w:t>
    </w:r>
    <w:r w:rsidRPr="005B5AD4">
      <w:t>Grozījumi Ministru kabineta 2009.gada 17.februāra noteikumos Nr.157 „</w:t>
    </w:r>
    <w:r w:rsidRPr="005B5AD4">
      <w:rPr>
        <w:bCs/>
      </w:rPr>
      <w:t>Noteikumi par siltumnīcefekta gāzu emisijas vienību inventarizācijas nacionālo sistēmu</w:t>
    </w:r>
    <w:r w:rsidRPr="005B5AD4">
      <w:t>”</w:t>
    </w:r>
  </w:p>
  <w:p w:rsidR="001F14D4" w:rsidRPr="004E35B2" w:rsidRDefault="001F14D4" w:rsidP="000627C2">
    <w:pPr>
      <w:jc w:val="both"/>
      <w:rPr>
        <w:b/>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Pr="001333EB" w:rsidRDefault="001F14D4" w:rsidP="000627C2">
    <w:pPr>
      <w:pStyle w:val="Footer"/>
      <w:rPr>
        <w:sz w:val="16"/>
        <w:szCs w:val="16"/>
      </w:rPr>
    </w:pPr>
    <w:r w:rsidRPr="001333EB">
      <w:rPr>
        <w:sz w:val="16"/>
        <w:szCs w:val="16"/>
      </w:rPr>
      <w:t>N0006_2p</w:t>
    </w:r>
    <w:r>
      <w:rPr>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4D4" w:rsidRDefault="001F14D4" w:rsidP="00446472">
      <w:r>
        <w:separator/>
      </w:r>
    </w:p>
  </w:footnote>
  <w:footnote w:type="continuationSeparator" w:id="0">
    <w:p w:rsidR="001F14D4" w:rsidRDefault="001F14D4" w:rsidP="00446472">
      <w:r>
        <w:continuationSeparator/>
      </w:r>
    </w:p>
  </w:footnote>
  <w:footnote w:type="continuationNotice" w:id="1">
    <w:p w:rsidR="001F14D4" w:rsidRDefault="001F14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Default="001F14D4">
    <w:pPr>
      <w:pStyle w:val="Header"/>
      <w:jc w:val="center"/>
    </w:pPr>
    <w:fldSimple w:instr=" PAGE   \* MERGEFORMAT ">
      <w:r>
        <w:rPr>
          <w:noProof/>
        </w:rPr>
        <w:t>18</w:t>
      </w:r>
    </w:fldSimple>
  </w:p>
  <w:p w:rsidR="001F14D4" w:rsidRDefault="001F1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Default="001F14D4" w:rsidP="000627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4D4" w:rsidRDefault="001F1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Default="001F14D4" w:rsidP="000627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1F14D4" w:rsidRDefault="001F1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0A7A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8859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7052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B27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DC8F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6DA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0051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2094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1A94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8A8E7E"/>
    <w:lvl w:ilvl="0">
      <w:start w:val="1"/>
      <w:numFmt w:val="bullet"/>
      <w:lvlText w:val=""/>
      <w:lvlJc w:val="left"/>
      <w:pPr>
        <w:tabs>
          <w:tab w:val="num" w:pos="360"/>
        </w:tabs>
        <w:ind w:left="360" w:hanging="360"/>
      </w:pPr>
      <w:rPr>
        <w:rFonts w:ascii="Symbol" w:hAnsi="Symbol" w:hint="default"/>
      </w:rPr>
    </w:lvl>
  </w:abstractNum>
  <w:abstractNum w:abstractNumId="10">
    <w:nsid w:val="00C47B21"/>
    <w:multiLevelType w:val="hybridMultilevel"/>
    <w:tmpl w:val="C2FEFE18"/>
    <w:lvl w:ilvl="0" w:tplc="568EEF62">
      <w:start w:val="1"/>
      <w:numFmt w:val="decimal"/>
      <w:lvlText w:val="%1."/>
      <w:lvlJc w:val="left"/>
      <w:pPr>
        <w:tabs>
          <w:tab w:val="num" w:pos="1077"/>
        </w:tabs>
        <w:ind w:firstLine="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02385144"/>
    <w:multiLevelType w:val="hybridMultilevel"/>
    <w:tmpl w:val="BD2828B6"/>
    <w:lvl w:ilvl="0" w:tplc="B448E53E">
      <w:start w:val="2"/>
      <w:numFmt w:val="bullet"/>
      <w:pStyle w:val="ListNumber"/>
      <w:lvlText w:val=""/>
      <w:lvlJc w:val="left"/>
      <w:pPr>
        <w:tabs>
          <w:tab w:val="num" w:pos="1363"/>
        </w:tabs>
        <w:ind w:left="1363" w:hanging="283"/>
      </w:pPr>
      <w:rPr>
        <w:rFonts w:ascii="Symbol" w:hAnsi="Symbol" w:hint="default"/>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08637658"/>
    <w:multiLevelType w:val="hybridMultilevel"/>
    <w:tmpl w:val="AA12E2FE"/>
    <w:lvl w:ilvl="0" w:tplc="0409000F">
      <w:start w:val="1"/>
      <w:numFmt w:val="decimal"/>
      <w:pStyle w:val="ListNumber4"/>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0FB304D4"/>
    <w:multiLevelType w:val="hybridMultilevel"/>
    <w:tmpl w:val="9FE6C9D4"/>
    <w:lvl w:ilvl="0" w:tplc="568EEF62">
      <w:start w:val="1"/>
      <w:numFmt w:val="decimal"/>
      <w:pStyle w:val="ListBullet"/>
      <w:lvlText w:val="%1."/>
      <w:lvlJc w:val="left"/>
      <w:pPr>
        <w:tabs>
          <w:tab w:val="num" w:pos="1077"/>
        </w:tabs>
        <w:ind w:firstLine="720"/>
      </w:pPr>
      <w:rPr>
        <w:rFonts w:cs="Times New Roman" w:hint="default"/>
      </w:rPr>
    </w:lvl>
    <w:lvl w:ilvl="1" w:tplc="0426000F">
      <w:start w:val="1"/>
      <w:numFmt w:val="decimal"/>
      <w:lvlText w:val="%2."/>
      <w:lvlJc w:val="left"/>
      <w:pPr>
        <w:tabs>
          <w:tab w:val="num" w:pos="1800"/>
        </w:tabs>
        <w:ind w:left="1800" w:hanging="360"/>
      </w:pPr>
      <w:rPr>
        <w:rFonts w:cs="Times New Roman" w:hint="default"/>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4">
    <w:nsid w:val="141F2D44"/>
    <w:multiLevelType w:val="multilevel"/>
    <w:tmpl w:val="7B2A9306"/>
    <w:lvl w:ilvl="0">
      <w:start w:val="1"/>
      <w:numFmt w:val="decimal"/>
      <w:pStyle w:val="ListBullet5"/>
      <w:lvlText w:val="%1."/>
      <w:lvlJc w:val="left"/>
      <w:pPr>
        <w:tabs>
          <w:tab w:val="num" w:pos="1077"/>
        </w:tabs>
        <w:ind w:left="680" w:firstLine="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158D7AE7"/>
    <w:multiLevelType w:val="multilevel"/>
    <w:tmpl w:val="EDE6554A"/>
    <w:lvl w:ilvl="0">
      <w:start w:val="1"/>
      <w:numFmt w:val="decimal"/>
      <w:pStyle w:val="ListBullet3"/>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1C842545"/>
    <w:multiLevelType w:val="hybridMultilevel"/>
    <w:tmpl w:val="702A7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D4C188B"/>
    <w:multiLevelType w:val="hybridMultilevel"/>
    <w:tmpl w:val="F1AAA0A6"/>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364"/>
        </w:tabs>
        <w:ind w:left="1364" w:hanging="284"/>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F88505F"/>
    <w:multiLevelType w:val="hybridMultilevel"/>
    <w:tmpl w:val="6D060776"/>
    <w:lvl w:ilvl="0" w:tplc="0426000F">
      <w:start w:val="1"/>
      <w:numFmt w:val="decimal"/>
      <w:pStyle w:val="ListNumber3"/>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9">
    <w:nsid w:val="20627CDC"/>
    <w:multiLevelType w:val="hybridMultilevel"/>
    <w:tmpl w:val="C05404BA"/>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0">
    <w:nsid w:val="23C27EFF"/>
    <w:multiLevelType w:val="multilevel"/>
    <w:tmpl w:val="040B0023"/>
    <w:lvl w:ilvl="0">
      <w:start w:val="1"/>
      <w:numFmt w:val="upperRoman"/>
      <w:lvlText w:val="Artikkeli %1."/>
      <w:lvlJc w:val="left"/>
      <w:rPr>
        <w:rFonts w:cs="Times New Roman"/>
      </w:rPr>
    </w:lvl>
    <w:lvl w:ilvl="1">
      <w:start w:val="1"/>
      <w:numFmt w:val="decimalZero"/>
      <w:isLgl/>
      <w:lvlText w:val="Osa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21">
    <w:nsid w:val="248A7121"/>
    <w:multiLevelType w:val="hybridMultilevel"/>
    <w:tmpl w:val="C59683D8"/>
    <w:lvl w:ilvl="0" w:tplc="0425000F">
      <w:start w:val="1"/>
      <w:numFmt w:val="decimal"/>
      <w:lvlText w:val="%1."/>
      <w:lvlJc w:val="left"/>
      <w:pPr>
        <w:tabs>
          <w:tab w:val="num" w:pos="720"/>
        </w:tabs>
        <w:ind w:left="720" w:hanging="360"/>
      </w:pPr>
      <w:rPr>
        <w:rFonts w:cs="Times New Roman"/>
      </w:rPr>
    </w:lvl>
    <w:lvl w:ilvl="1" w:tplc="F43C36D8">
      <w:start w:val="1"/>
      <w:numFmt w:val="bullet"/>
      <w:lvlText w:val=""/>
      <w:lvlJc w:val="left"/>
      <w:pPr>
        <w:tabs>
          <w:tab w:val="num" w:pos="1364"/>
        </w:tabs>
        <w:ind w:left="1364" w:hanging="284"/>
      </w:pPr>
      <w:rPr>
        <w:rFonts w:ascii="Symbol" w:hAnsi="Symbol" w:hint="default"/>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2">
    <w:nsid w:val="26973644"/>
    <w:multiLevelType w:val="hybridMultilevel"/>
    <w:tmpl w:val="8E04CC5A"/>
    <w:lvl w:ilvl="0" w:tplc="0426000F">
      <w:start w:val="1"/>
      <w:numFmt w:val="decimal"/>
      <w:pStyle w:val="ListNumber2"/>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nsid w:val="30154EB5"/>
    <w:multiLevelType w:val="hybridMultilevel"/>
    <w:tmpl w:val="8570BA82"/>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4">
    <w:nsid w:val="349856E6"/>
    <w:multiLevelType w:val="multilevel"/>
    <w:tmpl w:val="040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70D2152"/>
    <w:multiLevelType w:val="singleLevel"/>
    <w:tmpl w:val="EE68BC8C"/>
    <w:lvl w:ilvl="0">
      <w:start w:val="1"/>
      <w:numFmt w:val="bullet"/>
      <w:pStyle w:val="Rvluettelo"/>
      <w:lvlText w:val="–"/>
      <w:lvlJc w:val="left"/>
      <w:pPr>
        <w:ind w:left="3024" w:hanging="432"/>
      </w:pPr>
      <w:rPr>
        <w:rFonts w:ascii="Arial" w:hAnsi="Arial" w:hint="default"/>
      </w:rPr>
    </w:lvl>
  </w:abstractNum>
  <w:abstractNum w:abstractNumId="26">
    <w:nsid w:val="39693B6C"/>
    <w:multiLevelType w:val="hybridMultilevel"/>
    <w:tmpl w:val="DC067D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B7B2D10"/>
    <w:multiLevelType w:val="multilevel"/>
    <w:tmpl w:val="3C0C0128"/>
    <w:lvl w:ilvl="0">
      <w:start w:val="1"/>
      <w:numFmt w:val="decimal"/>
      <w:pStyle w:val="numLuettelo"/>
      <w:lvlText w:val="%1."/>
      <w:lvlJc w:val="left"/>
      <w:pPr>
        <w:ind w:left="3024" w:hanging="432"/>
      </w:pPr>
      <w:rPr>
        <w:rFonts w:cs="Times New Roman" w:hint="default"/>
      </w:rPr>
    </w:lvl>
    <w:lvl w:ilvl="1">
      <w:start w:val="1"/>
      <w:numFmt w:val="lowerLetter"/>
      <w:lvlText w:val="%2."/>
      <w:lvlJc w:val="left"/>
      <w:pPr>
        <w:ind w:left="3456" w:hanging="432"/>
      </w:pPr>
      <w:rPr>
        <w:rFonts w:cs="Times New Roman" w:hint="default"/>
      </w:rPr>
    </w:lvl>
    <w:lvl w:ilvl="2">
      <w:start w:val="1"/>
      <w:numFmt w:val="lowerRoman"/>
      <w:lvlText w:val="%3."/>
      <w:lvlJc w:val="right"/>
      <w:pPr>
        <w:ind w:left="3888" w:hanging="432"/>
      </w:pPr>
      <w:rPr>
        <w:rFonts w:cs="Times New Roman" w:hint="default"/>
      </w:rPr>
    </w:lvl>
    <w:lvl w:ilvl="3">
      <w:start w:val="1"/>
      <w:numFmt w:val="decimal"/>
      <w:lvlText w:val="%4."/>
      <w:lvlJc w:val="left"/>
      <w:pPr>
        <w:ind w:left="4320" w:hanging="432"/>
      </w:pPr>
      <w:rPr>
        <w:rFonts w:cs="Times New Roman" w:hint="default"/>
      </w:rPr>
    </w:lvl>
    <w:lvl w:ilvl="4">
      <w:start w:val="1"/>
      <w:numFmt w:val="lowerLetter"/>
      <w:lvlText w:val="%5."/>
      <w:lvlJc w:val="left"/>
      <w:pPr>
        <w:ind w:left="4752" w:hanging="432"/>
      </w:pPr>
      <w:rPr>
        <w:rFonts w:cs="Times New Roman" w:hint="default"/>
      </w:rPr>
    </w:lvl>
    <w:lvl w:ilvl="5">
      <w:start w:val="1"/>
      <w:numFmt w:val="lowerRoman"/>
      <w:lvlText w:val="%6."/>
      <w:lvlJc w:val="right"/>
      <w:pPr>
        <w:ind w:left="5184" w:hanging="432"/>
      </w:pPr>
      <w:rPr>
        <w:rFonts w:cs="Times New Roman" w:hint="default"/>
      </w:rPr>
    </w:lvl>
    <w:lvl w:ilvl="6">
      <w:start w:val="1"/>
      <w:numFmt w:val="decimal"/>
      <w:lvlText w:val="%7."/>
      <w:lvlJc w:val="left"/>
      <w:pPr>
        <w:ind w:left="5616" w:hanging="432"/>
      </w:pPr>
      <w:rPr>
        <w:rFonts w:cs="Times New Roman" w:hint="default"/>
      </w:rPr>
    </w:lvl>
    <w:lvl w:ilvl="7">
      <w:start w:val="1"/>
      <w:numFmt w:val="lowerLetter"/>
      <w:lvlText w:val="%8."/>
      <w:lvlJc w:val="left"/>
      <w:pPr>
        <w:ind w:left="6048" w:hanging="432"/>
      </w:pPr>
      <w:rPr>
        <w:rFonts w:cs="Times New Roman" w:hint="default"/>
      </w:rPr>
    </w:lvl>
    <w:lvl w:ilvl="8">
      <w:start w:val="1"/>
      <w:numFmt w:val="lowerRoman"/>
      <w:lvlText w:val="%9."/>
      <w:lvlJc w:val="right"/>
      <w:pPr>
        <w:ind w:left="6480" w:hanging="432"/>
      </w:pPr>
      <w:rPr>
        <w:rFonts w:cs="Times New Roman" w:hint="default"/>
      </w:rPr>
    </w:lvl>
  </w:abstractNum>
  <w:abstractNum w:abstractNumId="28">
    <w:nsid w:val="3BC47DB9"/>
    <w:multiLevelType w:val="multilevel"/>
    <w:tmpl w:val="DA1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75624"/>
    <w:multiLevelType w:val="hybridMultilevel"/>
    <w:tmpl w:val="F9FE498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E090312"/>
    <w:multiLevelType w:val="hybridMultilevel"/>
    <w:tmpl w:val="69C08408"/>
    <w:lvl w:ilvl="0" w:tplc="BE66F16E">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4E303B90"/>
    <w:multiLevelType w:val="multilevel"/>
    <w:tmpl w:val="8912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1E6A40"/>
    <w:multiLevelType w:val="hybridMultilevel"/>
    <w:tmpl w:val="502AC018"/>
    <w:lvl w:ilvl="0" w:tplc="0425000F">
      <w:start w:val="3"/>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3">
    <w:nsid w:val="4F3A3689"/>
    <w:multiLevelType w:val="hybridMultilevel"/>
    <w:tmpl w:val="E5407D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2926601"/>
    <w:multiLevelType w:val="hybridMultilevel"/>
    <w:tmpl w:val="E14A55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4B01C85"/>
    <w:multiLevelType w:val="hybridMultilevel"/>
    <w:tmpl w:val="6EA63496"/>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58BC6CA3"/>
    <w:multiLevelType w:val="hybridMultilevel"/>
    <w:tmpl w:val="7F4CEC3A"/>
    <w:lvl w:ilvl="0" w:tplc="4A16898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7">
    <w:nsid w:val="5EC57FAB"/>
    <w:multiLevelType w:val="multilevel"/>
    <w:tmpl w:val="BBC65338"/>
    <w:lvl w:ilvl="0">
      <w:start w:val="1"/>
      <w:numFmt w:val="decimal"/>
      <w:lvlText w:val="%1."/>
      <w:lvlJc w:val="left"/>
      <w:pPr>
        <w:tabs>
          <w:tab w:val="num" w:pos="1770"/>
        </w:tabs>
        <w:ind w:left="1770" w:hanging="1050"/>
      </w:pPr>
      <w:rPr>
        <w:rFonts w:ascii="Times New Roman" w:eastAsia="Times New Roman" w:hAnsi="Times New Roman" w:cs="Times New Roman"/>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1080"/>
      </w:pPr>
      <w:rPr>
        <w:rFonts w:cs="Times New Roman" w:hint="default"/>
      </w:rPr>
    </w:lvl>
    <w:lvl w:ilvl="4">
      <w:start w:val="1"/>
      <w:numFmt w:val="decimal"/>
      <w:isLgl/>
      <w:lvlText w:val="%1.%2.%3.%4.%5"/>
      <w:lvlJc w:val="left"/>
      <w:pPr>
        <w:tabs>
          <w:tab w:val="num" w:pos="4680"/>
        </w:tabs>
        <w:ind w:left="4680" w:hanging="1080"/>
      </w:pPr>
      <w:rPr>
        <w:rFonts w:cs="Times New Roman" w:hint="default"/>
      </w:rPr>
    </w:lvl>
    <w:lvl w:ilvl="5">
      <w:start w:val="1"/>
      <w:numFmt w:val="decimal"/>
      <w:isLgl/>
      <w:lvlText w:val="%1.%2.%3.%4.%5.%6"/>
      <w:lvlJc w:val="left"/>
      <w:pPr>
        <w:tabs>
          <w:tab w:val="num" w:pos="5760"/>
        </w:tabs>
        <w:ind w:left="5760" w:hanging="1440"/>
      </w:pPr>
      <w:rPr>
        <w:rFonts w:cs="Times New Roman" w:hint="default"/>
      </w:rPr>
    </w:lvl>
    <w:lvl w:ilvl="6">
      <w:start w:val="1"/>
      <w:numFmt w:val="decimal"/>
      <w:isLgl/>
      <w:lvlText w:val="%1.%2.%3.%4.%5.%6.%7"/>
      <w:lvlJc w:val="left"/>
      <w:pPr>
        <w:tabs>
          <w:tab w:val="num" w:pos="6480"/>
        </w:tabs>
        <w:ind w:left="6480" w:hanging="1440"/>
      </w:pPr>
      <w:rPr>
        <w:rFonts w:cs="Times New Roman" w:hint="default"/>
      </w:rPr>
    </w:lvl>
    <w:lvl w:ilvl="7">
      <w:start w:val="1"/>
      <w:numFmt w:val="decimal"/>
      <w:isLgl/>
      <w:lvlText w:val="%1.%2.%3.%4.%5.%6.%7.%8"/>
      <w:lvlJc w:val="left"/>
      <w:pPr>
        <w:tabs>
          <w:tab w:val="num" w:pos="7560"/>
        </w:tabs>
        <w:ind w:left="7560" w:hanging="1800"/>
      </w:pPr>
      <w:rPr>
        <w:rFonts w:cs="Times New Roman" w:hint="default"/>
      </w:rPr>
    </w:lvl>
    <w:lvl w:ilvl="8">
      <w:start w:val="1"/>
      <w:numFmt w:val="decimal"/>
      <w:isLgl/>
      <w:lvlText w:val="%1.%2.%3.%4.%5.%6.%7.%8.%9"/>
      <w:lvlJc w:val="left"/>
      <w:pPr>
        <w:tabs>
          <w:tab w:val="num" w:pos="8640"/>
        </w:tabs>
        <w:ind w:left="8640" w:hanging="2160"/>
      </w:pPr>
      <w:rPr>
        <w:rFonts w:cs="Times New Roman" w:hint="default"/>
      </w:rPr>
    </w:lvl>
  </w:abstractNum>
  <w:abstractNum w:abstractNumId="38">
    <w:nsid w:val="61F65F7D"/>
    <w:multiLevelType w:val="hybridMultilevel"/>
    <w:tmpl w:val="F68C14FC"/>
    <w:lvl w:ilvl="0" w:tplc="0426000F">
      <w:start w:val="1"/>
      <w:numFmt w:val="decimal"/>
      <w:pStyle w:val="ListBullet2"/>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39">
    <w:nsid w:val="63D3727B"/>
    <w:multiLevelType w:val="hybridMultilevel"/>
    <w:tmpl w:val="2FB22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8FF5686"/>
    <w:multiLevelType w:val="hybridMultilevel"/>
    <w:tmpl w:val="411650E2"/>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nsid w:val="6BC9426A"/>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66302CF"/>
    <w:multiLevelType w:val="hybridMultilevel"/>
    <w:tmpl w:val="DE68F42C"/>
    <w:lvl w:ilvl="0" w:tplc="0409000F">
      <w:start w:val="1"/>
      <w:numFmt w:val="decimal"/>
      <w:pStyle w:val="ListNumber5"/>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EF96C91"/>
    <w:multiLevelType w:val="multilevel"/>
    <w:tmpl w:val="9FAE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3"/>
  </w:num>
  <w:num w:numId="22">
    <w:abstractNumId w:val="28"/>
  </w:num>
  <w:num w:numId="23">
    <w:abstractNumId w:val="31"/>
  </w:num>
  <w:num w:numId="24">
    <w:abstractNumId w:val="13"/>
  </w:num>
  <w:num w:numId="25">
    <w:abstractNumId w:val="38"/>
  </w:num>
  <w:num w:numId="26">
    <w:abstractNumId w:val="15"/>
  </w:num>
  <w:num w:numId="27">
    <w:abstractNumId w:val="14"/>
  </w:num>
  <w:num w:numId="28">
    <w:abstractNumId w:val="10"/>
  </w:num>
  <w:num w:numId="29">
    <w:abstractNumId w:val="11"/>
  </w:num>
  <w:num w:numId="30">
    <w:abstractNumId w:val="22"/>
  </w:num>
  <w:num w:numId="31">
    <w:abstractNumId w:val="18"/>
  </w:num>
  <w:num w:numId="32">
    <w:abstractNumId w:val="12"/>
  </w:num>
  <w:num w:numId="33">
    <w:abstractNumId w:val="42"/>
  </w:num>
  <w:num w:numId="34">
    <w:abstractNumId w:val="30"/>
  </w:num>
  <w:num w:numId="35">
    <w:abstractNumId w:val="37"/>
  </w:num>
  <w:num w:numId="36">
    <w:abstractNumId w:val="34"/>
  </w:num>
  <w:num w:numId="37">
    <w:abstractNumId w:val="17"/>
  </w:num>
  <w:num w:numId="38">
    <w:abstractNumId w:val="24"/>
  </w:num>
  <w:num w:numId="39">
    <w:abstractNumId w:val="41"/>
  </w:num>
  <w:num w:numId="40">
    <w:abstractNumId w:val="20"/>
  </w:num>
  <w:num w:numId="41">
    <w:abstractNumId w:val="9"/>
  </w:num>
  <w:num w:numId="42">
    <w:abstractNumId w:val="7"/>
  </w:num>
  <w:num w:numId="43">
    <w:abstractNumId w:val="6"/>
  </w:num>
  <w:num w:numId="44">
    <w:abstractNumId w:val="5"/>
  </w:num>
  <w:num w:numId="45">
    <w:abstractNumId w:val="4"/>
  </w:num>
  <w:num w:numId="46">
    <w:abstractNumId w:val="25"/>
  </w:num>
  <w:num w:numId="47">
    <w:abstractNumId w:val="27"/>
  </w:num>
  <w:num w:numId="48">
    <w:abstractNumId w:val="23"/>
  </w:num>
  <w:num w:numId="49">
    <w:abstractNumId w:val="19"/>
  </w:num>
  <w:num w:numId="50">
    <w:abstractNumId w:val="32"/>
  </w:num>
  <w:num w:numId="51">
    <w:abstractNumId w:val="21"/>
  </w:num>
  <w:num w:numId="52">
    <w:abstractNumId w:val="29"/>
  </w:num>
  <w:num w:numId="53">
    <w:abstractNumId w:val="33"/>
  </w:num>
  <w:num w:numId="54">
    <w:abstractNumId w:val="16"/>
  </w:num>
  <w:num w:numId="55">
    <w:abstractNumId w:val="26"/>
  </w:num>
  <w:num w:numId="56">
    <w:abstractNumId w:val="35"/>
  </w:num>
  <w:num w:numId="57">
    <w:abstractNumId w:val="36"/>
  </w:num>
  <w:num w:numId="58">
    <w:abstractNumId w:val="40"/>
  </w:num>
  <w:num w:numId="5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472"/>
    <w:rsid w:val="000627C2"/>
    <w:rsid w:val="000911C4"/>
    <w:rsid w:val="00093568"/>
    <w:rsid w:val="000D4AC9"/>
    <w:rsid w:val="000E1982"/>
    <w:rsid w:val="00116540"/>
    <w:rsid w:val="00125B5D"/>
    <w:rsid w:val="001321BD"/>
    <w:rsid w:val="001333EB"/>
    <w:rsid w:val="00137604"/>
    <w:rsid w:val="00155627"/>
    <w:rsid w:val="00170C64"/>
    <w:rsid w:val="001F14D4"/>
    <w:rsid w:val="002829FE"/>
    <w:rsid w:val="00284FB9"/>
    <w:rsid w:val="002973D8"/>
    <w:rsid w:val="00326258"/>
    <w:rsid w:val="00446472"/>
    <w:rsid w:val="00466BD0"/>
    <w:rsid w:val="004B67D0"/>
    <w:rsid w:val="004E35B2"/>
    <w:rsid w:val="004F6B6D"/>
    <w:rsid w:val="0051685E"/>
    <w:rsid w:val="005249FA"/>
    <w:rsid w:val="005607DC"/>
    <w:rsid w:val="00581A8F"/>
    <w:rsid w:val="00582064"/>
    <w:rsid w:val="005A6DBE"/>
    <w:rsid w:val="005B5AD4"/>
    <w:rsid w:val="00643C79"/>
    <w:rsid w:val="0065037A"/>
    <w:rsid w:val="006602CE"/>
    <w:rsid w:val="006B2E2B"/>
    <w:rsid w:val="006C15FD"/>
    <w:rsid w:val="006F4A5D"/>
    <w:rsid w:val="007163B7"/>
    <w:rsid w:val="007A2B80"/>
    <w:rsid w:val="008568C7"/>
    <w:rsid w:val="00857BF0"/>
    <w:rsid w:val="00912B7C"/>
    <w:rsid w:val="009D54BA"/>
    <w:rsid w:val="009F7FF7"/>
    <w:rsid w:val="00A007A3"/>
    <w:rsid w:val="00A5082D"/>
    <w:rsid w:val="00A52CEE"/>
    <w:rsid w:val="00AA28BE"/>
    <w:rsid w:val="00AE0F80"/>
    <w:rsid w:val="00AF4870"/>
    <w:rsid w:val="00B35F24"/>
    <w:rsid w:val="00B91C33"/>
    <w:rsid w:val="00B9363C"/>
    <w:rsid w:val="00C122C1"/>
    <w:rsid w:val="00C21131"/>
    <w:rsid w:val="00C27405"/>
    <w:rsid w:val="00C27B85"/>
    <w:rsid w:val="00C3079D"/>
    <w:rsid w:val="00C335F2"/>
    <w:rsid w:val="00C43DA7"/>
    <w:rsid w:val="00CC225F"/>
    <w:rsid w:val="00CD659E"/>
    <w:rsid w:val="00CE73C1"/>
    <w:rsid w:val="00D27764"/>
    <w:rsid w:val="00D62801"/>
    <w:rsid w:val="00D81DBD"/>
    <w:rsid w:val="00E229D1"/>
    <w:rsid w:val="00EF62F2"/>
    <w:rsid w:val="00F324F7"/>
    <w:rsid w:val="00FF296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annotation text" w:locked="1" w:semiHidden="1" w:uiPriority="99" w:unhideWhenUsed="1"/>
    <w:lsdException w:name="caption" w:locked="1" w:semiHidden="1" w:uiPriority="35" w:unhideWhenUsed="1"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472"/>
    <w:rPr>
      <w:rFonts w:ascii="Times New Roman" w:eastAsia="Times New Roman" w:hAnsi="Times New Roman"/>
      <w:sz w:val="24"/>
      <w:szCs w:val="24"/>
    </w:rPr>
  </w:style>
  <w:style w:type="paragraph" w:styleId="Heading1">
    <w:name w:val="heading 1"/>
    <w:basedOn w:val="Normal"/>
    <w:next w:val="Normal"/>
    <w:link w:val="Heading1Char"/>
    <w:uiPriority w:val="99"/>
    <w:qFormat/>
    <w:rsid w:val="00D81DBD"/>
    <w:pPr>
      <w:keepNext/>
      <w:tabs>
        <w:tab w:val="left" w:pos="432"/>
        <w:tab w:val="left" w:pos="864"/>
      </w:tabs>
      <w:suppressAutoHyphens/>
      <w:spacing w:before="260" w:line="440" w:lineRule="atLeast"/>
      <w:outlineLvl w:val="0"/>
    </w:pPr>
    <w:rPr>
      <w:rFonts w:ascii="Arial" w:hAnsi="Arial"/>
      <w:i/>
      <w:sz w:val="36"/>
      <w:szCs w:val="22"/>
      <w:lang w:val="fi-FI" w:eastAsia="fi-FI"/>
    </w:rPr>
  </w:style>
  <w:style w:type="paragraph" w:styleId="Heading2">
    <w:name w:val="heading 2"/>
    <w:basedOn w:val="Normal"/>
    <w:next w:val="Normal"/>
    <w:link w:val="Heading2Char"/>
    <w:uiPriority w:val="99"/>
    <w:qFormat/>
    <w:rsid w:val="00D81DBD"/>
    <w:pPr>
      <w:keepNext/>
      <w:spacing w:before="240" w:after="60"/>
      <w:outlineLvl w:val="1"/>
    </w:pPr>
    <w:rPr>
      <w:rFonts w:ascii="Arial" w:hAnsi="Arial"/>
      <w:b/>
      <w:bCs/>
      <w:i/>
      <w:iCs/>
      <w:sz w:val="28"/>
      <w:szCs w:val="28"/>
      <w:lang w:val="et-EE" w:eastAsia="et-EE"/>
    </w:rPr>
  </w:style>
  <w:style w:type="paragraph" w:styleId="Heading3">
    <w:name w:val="heading 3"/>
    <w:basedOn w:val="Normal"/>
    <w:next w:val="Normal"/>
    <w:link w:val="Heading3Char"/>
    <w:uiPriority w:val="99"/>
    <w:qFormat/>
    <w:rsid w:val="00D81DBD"/>
    <w:pPr>
      <w:keepNext/>
      <w:spacing w:before="240" w:after="60"/>
      <w:outlineLvl w:val="2"/>
    </w:pPr>
    <w:rPr>
      <w:rFonts w:ascii="Arial" w:hAnsi="Arial"/>
      <w:b/>
      <w:bCs/>
      <w:sz w:val="26"/>
      <w:szCs w:val="26"/>
      <w:lang w:val="et-EE" w:eastAsia="et-EE"/>
    </w:rPr>
  </w:style>
  <w:style w:type="paragraph" w:styleId="Heading4">
    <w:name w:val="heading 4"/>
    <w:basedOn w:val="Normal"/>
    <w:next w:val="Normal"/>
    <w:link w:val="Heading4Char"/>
    <w:uiPriority w:val="99"/>
    <w:qFormat/>
    <w:rsid w:val="00D81DB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81DBD"/>
    <w:pPr>
      <w:numPr>
        <w:ilvl w:val="4"/>
        <w:numId w:val="40"/>
      </w:numPr>
      <w:tabs>
        <w:tab w:val="left" w:pos="432"/>
        <w:tab w:val="left" w:pos="864"/>
      </w:tabs>
      <w:spacing w:before="240" w:after="60"/>
      <w:outlineLvl w:val="4"/>
    </w:pPr>
    <w:rPr>
      <w:rFonts w:ascii="Arial" w:hAnsi="Arial"/>
      <w:b/>
      <w:bCs/>
      <w:i/>
      <w:iCs/>
      <w:sz w:val="26"/>
      <w:szCs w:val="26"/>
      <w:lang w:val="fi-FI" w:eastAsia="fi-FI"/>
    </w:rPr>
  </w:style>
  <w:style w:type="paragraph" w:styleId="Heading6">
    <w:name w:val="heading 6"/>
    <w:basedOn w:val="Normal"/>
    <w:next w:val="Normal"/>
    <w:link w:val="Heading6Char"/>
    <w:uiPriority w:val="99"/>
    <w:qFormat/>
    <w:rsid w:val="00D81DBD"/>
    <w:pPr>
      <w:numPr>
        <w:ilvl w:val="5"/>
        <w:numId w:val="40"/>
      </w:numPr>
      <w:tabs>
        <w:tab w:val="left" w:pos="432"/>
        <w:tab w:val="left" w:pos="864"/>
      </w:tabs>
      <w:spacing w:before="240" w:after="60"/>
      <w:outlineLvl w:val="5"/>
    </w:pPr>
    <w:rPr>
      <w:rFonts w:ascii="Arial" w:hAnsi="Arial"/>
      <w:b/>
      <w:bCs/>
      <w:sz w:val="22"/>
      <w:szCs w:val="22"/>
      <w:lang w:val="fi-FI" w:eastAsia="fi-FI"/>
    </w:rPr>
  </w:style>
  <w:style w:type="paragraph" w:styleId="Heading7">
    <w:name w:val="heading 7"/>
    <w:basedOn w:val="Normal"/>
    <w:next w:val="Normal"/>
    <w:link w:val="Heading7Char"/>
    <w:uiPriority w:val="99"/>
    <w:qFormat/>
    <w:rsid w:val="00D81DBD"/>
    <w:pPr>
      <w:numPr>
        <w:ilvl w:val="6"/>
        <w:numId w:val="40"/>
      </w:numPr>
      <w:tabs>
        <w:tab w:val="left" w:pos="432"/>
        <w:tab w:val="left" w:pos="864"/>
      </w:tabs>
      <w:spacing w:before="240" w:after="60"/>
      <w:outlineLvl w:val="6"/>
    </w:pPr>
    <w:rPr>
      <w:rFonts w:ascii="Arial" w:hAnsi="Arial"/>
      <w:lang w:val="fi-FI" w:eastAsia="fi-FI"/>
    </w:rPr>
  </w:style>
  <w:style w:type="paragraph" w:styleId="Heading8">
    <w:name w:val="heading 8"/>
    <w:basedOn w:val="Normal"/>
    <w:next w:val="Normal"/>
    <w:link w:val="Heading8Char"/>
    <w:uiPriority w:val="99"/>
    <w:qFormat/>
    <w:rsid w:val="00D81DBD"/>
    <w:pPr>
      <w:numPr>
        <w:ilvl w:val="7"/>
        <w:numId w:val="40"/>
      </w:numPr>
      <w:tabs>
        <w:tab w:val="left" w:pos="432"/>
        <w:tab w:val="left" w:pos="864"/>
      </w:tabs>
      <w:spacing w:before="240" w:after="60"/>
      <w:outlineLvl w:val="7"/>
    </w:pPr>
    <w:rPr>
      <w:rFonts w:ascii="Arial" w:hAnsi="Arial"/>
      <w:i/>
      <w:iCs/>
      <w:lang w:val="fi-FI" w:eastAsia="fi-FI"/>
    </w:rPr>
  </w:style>
  <w:style w:type="paragraph" w:styleId="Heading9">
    <w:name w:val="heading 9"/>
    <w:basedOn w:val="Normal"/>
    <w:next w:val="Normal"/>
    <w:link w:val="Heading9Char"/>
    <w:uiPriority w:val="99"/>
    <w:qFormat/>
    <w:rsid w:val="00D81DBD"/>
    <w:pPr>
      <w:numPr>
        <w:ilvl w:val="8"/>
        <w:numId w:val="40"/>
      </w:numPr>
      <w:tabs>
        <w:tab w:val="left" w:pos="432"/>
        <w:tab w:val="left" w:pos="864"/>
      </w:tabs>
      <w:spacing w:before="240" w:after="60"/>
      <w:outlineLvl w:val="8"/>
    </w:pPr>
    <w:rPr>
      <w:rFonts w:ascii="Arial" w:hAnsi="Arial"/>
      <w:sz w:val="22"/>
      <w:szCs w:val="22"/>
      <w:lang w:val="fi-FI" w:eastAsia="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BD"/>
    <w:rPr>
      <w:rFonts w:ascii="Arial" w:hAnsi="Arial" w:cs="Times New Roman"/>
      <w:i/>
      <w:sz w:val="36"/>
      <w:lang w:val="fi-FI" w:eastAsia="fi-FI"/>
    </w:rPr>
  </w:style>
  <w:style w:type="character" w:customStyle="1" w:styleId="Heading2Char">
    <w:name w:val="Heading 2 Char"/>
    <w:basedOn w:val="DefaultParagraphFont"/>
    <w:link w:val="Heading2"/>
    <w:uiPriority w:val="99"/>
    <w:locked/>
    <w:rsid w:val="00D81DBD"/>
    <w:rPr>
      <w:rFonts w:ascii="Arial" w:hAnsi="Arial" w:cs="Times New Roman"/>
      <w:b/>
      <w:bCs/>
      <w:i/>
      <w:iCs/>
      <w:sz w:val="28"/>
      <w:szCs w:val="28"/>
      <w:lang w:val="et-EE" w:eastAsia="et-EE"/>
    </w:rPr>
  </w:style>
  <w:style w:type="character" w:customStyle="1" w:styleId="Heading3Char">
    <w:name w:val="Heading 3 Char"/>
    <w:basedOn w:val="DefaultParagraphFont"/>
    <w:link w:val="Heading3"/>
    <w:uiPriority w:val="99"/>
    <w:locked/>
    <w:rsid w:val="00D81DBD"/>
    <w:rPr>
      <w:rFonts w:ascii="Arial" w:hAnsi="Arial" w:cs="Times New Roman"/>
      <w:b/>
      <w:bCs/>
      <w:sz w:val="26"/>
      <w:szCs w:val="26"/>
      <w:lang w:val="et-EE" w:eastAsia="et-EE"/>
    </w:rPr>
  </w:style>
  <w:style w:type="character" w:customStyle="1" w:styleId="Heading4Char">
    <w:name w:val="Heading 4 Char"/>
    <w:basedOn w:val="DefaultParagraphFont"/>
    <w:link w:val="Heading4"/>
    <w:uiPriority w:val="99"/>
    <w:locked/>
    <w:rsid w:val="00D81DBD"/>
    <w:rPr>
      <w:rFonts w:ascii="Calibri" w:hAnsi="Calibri" w:cs="Times New Roman"/>
      <w:b/>
      <w:bCs/>
      <w:sz w:val="28"/>
      <w:szCs w:val="28"/>
      <w:lang w:eastAsia="lv-LV"/>
    </w:rPr>
  </w:style>
  <w:style w:type="character" w:customStyle="1" w:styleId="Heading5Char">
    <w:name w:val="Heading 5 Char"/>
    <w:basedOn w:val="DefaultParagraphFont"/>
    <w:link w:val="Heading5"/>
    <w:uiPriority w:val="99"/>
    <w:locked/>
    <w:rsid w:val="00D81DBD"/>
    <w:rPr>
      <w:rFonts w:ascii="Arial" w:eastAsia="Times New Roman" w:hAnsi="Arial"/>
      <w:b/>
      <w:bCs/>
      <w:i/>
      <w:iCs/>
      <w:sz w:val="26"/>
      <w:szCs w:val="26"/>
      <w:lang w:val="fi-FI" w:eastAsia="fi-FI"/>
    </w:rPr>
  </w:style>
  <w:style w:type="character" w:customStyle="1" w:styleId="Heading6Char">
    <w:name w:val="Heading 6 Char"/>
    <w:basedOn w:val="DefaultParagraphFont"/>
    <w:link w:val="Heading6"/>
    <w:uiPriority w:val="99"/>
    <w:locked/>
    <w:rsid w:val="00D81DBD"/>
    <w:rPr>
      <w:rFonts w:ascii="Arial" w:eastAsia="Times New Roman" w:hAnsi="Arial"/>
      <w:b/>
      <w:bCs/>
      <w:lang w:val="fi-FI" w:eastAsia="fi-FI"/>
    </w:rPr>
  </w:style>
  <w:style w:type="character" w:customStyle="1" w:styleId="Heading7Char">
    <w:name w:val="Heading 7 Char"/>
    <w:basedOn w:val="DefaultParagraphFont"/>
    <w:link w:val="Heading7"/>
    <w:uiPriority w:val="99"/>
    <w:locked/>
    <w:rsid w:val="00D81DBD"/>
    <w:rPr>
      <w:rFonts w:ascii="Arial" w:eastAsia="Times New Roman" w:hAnsi="Arial"/>
      <w:sz w:val="24"/>
      <w:szCs w:val="24"/>
      <w:lang w:val="fi-FI" w:eastAsia="fi-FI"/>
    </w:rPr>
  </w:style>
  <w:style w:type="character" w:customStyle="1" w:styleId="Heading8Char">
    <w:name w:val="Heading 8 Char"/>
    <w:basedOn w:val="DefaultParagraphFont"/>
    <w:link w:val="Heading8"/>
    <w:uiPriority w:val="99"/>
    <w:locked/>
    <w:rsid w:val="00D81DBD"/>
    <w:rPr>
      <w:rFonts w:ascii="Arial" w:eastAsia="Times New Roman" w:hAnsi="Arial"/>
      <w:i/>
      <w:iCs/>
      <w:sz w:val="24"/>
      <w:szCs w:val="24"/>
      <w:lang w:val="fi-FI" w:eastAsia="fi-FI"/>
    </w:rPr>
  </w:style>
  <w:style w:type="character" w:customStyle="1" w:styleId="Heading9Char">
    <w:name w:val="Heading 9 Char"/>
    <w:basedOn w:val="DefaultParagraphFont"/>
    <w:link w:val="Heading9"/>
    <w:uiPriority w:val="99"/>
    <w:locked/>
    <w:rsid w:val="00D81DBD"/>
    <w:rPr>
      <w:rFonts w:ascii="Arial" w:eastAsia="Times New Roman" w:hAnsi="Arial"/>
      <w:lang w:val="fi-FI" w:eastAsia="fi-FI"/>
    </w:rPr>
  </w:style>
  <w:style w:type="paragraph" w:customStyle="1" w:styleId="naisf">
    <w:name w:val="naisf"/>
    <w:basedOn w:val="Normal"/>
    <w:uiPriority w:val="99"/>
    <w:rsid w:val="00446472"/>
    <w:pPr>
      <w:spacing w:before="75" w:after="75"/>
      <w:ind w:firstLine="375"/>
      <w:jc w:val="both"/>
    </w:pPr>
  </w:style>
  <w:style w:type="paragraph" w:customStyle="1" w:styleId="naisnod">
    <w:name w:val="naisnod"/>
    <w:basedOn w:val="Normal"/>
    <w:uiPriority w:val="99"/>
    <w:rsid w:val="00446472"/>
    <w:pPr>
      <w:spacing w:before="150" w:after="150"/>
      <w:jc w:val="center"/>
    </w:pPr>
    <w:rPr>
      <w:b/>
      <w:bCs/>
    </w:rPr>
  </w:style>
  <w:style w:type="paragraph" w:customStyle="1" w:styleId="naislab">
    <w:name w:val="naislab"/>
    <w:basedOn w:val="Normal"/>
    <w:uiPriority w:val="99"/>
    <w:rsid w:val="00446472"/>
    <w:pPr>
      <w:spacing w:before="75" w:after="75"/>
      <w:jc w:val="right"/>
    </w:pPr>
  </w:style>
  <w:style w:type="paragraph" w:customStyle="1" w:styleId="naiskr">
    <w:name w:val="naiskr"/>
    <w:basedOn w:val="Normal"/>
    <w:uiPriority w:val="99"/>
    <w:rsid w:val="00446472"/>
    <w:pPr>
      <w:spacing w:before="75" w:after="75"/>
    </w:pPr>
  </w:style>
  <w:style w:type="paragraph" w:customStyle="1" w:styleId="naisc">
    <w:name w:val="naisc"/>
    <w:basedOn w:val="Normal"/>
    <w:uiPriority w:val="99"/>
    <w:rsid w:val="00446472"/>
    <w:pPr>
      <w:spacing w:before="75" w:after="75"/>
      <w:jc w:val="center"/>
    </w:pPr>
  </w:style>
  <w:style w:type="paragraph" w:styleId="Header">
    <w:name w:val="header"/>
    <w:basedOn w:val="Normal"/>
    <w:link w:val="HeaderChar"/>
    <w:uiPriority w:val="99"/>
    <w:rsid w:val="00446472"/>
    <w:pPr>
      <w:tabs>
        <w:tab w:val="center" w:pos="4153"/>
        <w:tab w:val="right" w:pos="8306"/>
      </w:tabs>
    </w:pPr>
  </w:style>
  <w:style w:type="character" w:customStyle="1" w:styleId="HeaderChar">
    <w:name w:val="Header Char"/>
    <w:basedOn w:val="DefaultParagraphFont"/>
    <w:link w:val="Header"/>
    <w:uiPriority w:val="99"/>
    <w:locked/>
    <w:rsid w:val="00446472"/>
    <w:rPr>
      <w:rFonts w:ascii="Times New Roman" w:hAnsi="Times New Roman" w:cs="Times New Roman"/>
      <w:sz w:val="24"/>
      <w:szCs w:val="24"/>
      <w:lang w:eastAsia="lv-LV"/>
    </w:rPr>
  </w:style>
  <w:style w:type="paragraph" w:styleId="Footer">
    <w:name w:val="footer"/>
    <w:basedOn w:val="Normal"/>
    <w:link w:val="FooterChar"/>
    <w:uiPriority w:val="99"/>
    <w:rsid w:val="00446472"/>
    <w:pPr>
      <w:tabs>
        <w:tab w:val="center" w:pos="4153"/>
        <w:tab w:val="right" w:pos="8306"/>
      </w:tabs>
    </w:pPr>
  </w:style>
  <w:style w:type="character" w:customStyle="1" w:styleId="FooterChar">
    <w:name w:val="Footer Char"/>
    <w:basedOn w:val="DefaultParagraphFont"/>
    <w:link w:val="Footer"/>
    <w:uiPriority w:val="99"/>
    <w:locked/>
    <w:rsid w:val="00446472"/>
    <w:rPr>
      <w:rFonts w:ascii="Times New Roman" w:hAnsi="Times New Roman" w:cs="Times New Roman"/>
      <w:sz w:val="24"/>
      <w:szCs w:val="24"/>
      <w:lang w:eastAsia="lv-LV"/>
    </w:rPr>
  </w:style>
  <w:style w:type="paragraph" w:styleId="NormalWeb">
    <w:name w:val="Normal (Web)"/>
    <w:basedOn w:val="Normal"/>
    <w:uiPriority w:val="99"/>
    <w:rsid w:val="00D81DBD"/>
    <w:pPr>
      <w:spacing w:before="75" w:after="75"/>
    </w:pPr>
  </w:style>
  <w:style w:type="paragraph" w:customStyle="1" w:styleId="nais1">
    <w:name w:val="nais1"/>
    <w:basedOn w:val="Normal"/>
    <w:uiPriority w:val="99"/>
    <w:rsid w:val="00D81DBD"/>
    <w:pPr>
      <w:spacing w:before="75" w:after="75"/>
      <w:ind w:left="450" w:firstLine="375"/>
      <w:jc w:val="both"/>
    </w:pPr>
  </w:style>
  <w:style w:type="paragraph" w:customStyle="1" w:styleId="nais2">
    <w:name w:val="nais2"/>
    <w:basedOn w:val="Normal"/>
    <w:uiPriority w:val="99"/>
    <w:rsid w:val="00D81DBD"/>
    <w:pPr>
      <w:spacing w:before="75" w:after="75"/>
      <w:ind w:left="900" w:firstLine="375"/>
      <w:jc w:val="both"/>
    </w:pPr>
  </w:style>
  <w:style w:type="paragraph" w:customStyle="1" w:styleId="naispant">
    <w:name w:val="naispant"/>
    <w:basedOn w:val="Normal"/>
    <w:uiPriority w:val="99"/>
    <w:rsid w:val="00D81DBD"/>
    <w:pPr>
      <w:spacing w:before="75" w:after="75"/>
      <w:ind w:left="375" w:firstLine="375"/>
      <w:jc w:val="both"/>
    </w:pPr>
    <w:rPr>
      <w:b/>
      <w:bCs/>
    </w:rPr>
  </w:style>
  <w:style w:type="paragraph" w:customStyle="1" w:styleId="naisvisr">
    <w:name w:val="naisvisr"/>
    <w:basedOn w:val="Normal"/>
    <w:uiPriority w:val="99"/>
    <w:rsid w:val="00D81DBD"/>
    <w:pPr>
      <w:spacing w:before="150" w:after="150"/>
      <w:jc w:val="center"/>
    </w:pPr>
    <w:rPr>
      <w:b/>
      <w:bCs/>
      <w:sz w:val="28"/>
      <w:szCs w:val="28"/>
    </w:rPr>
  </w:style>
  <w:style w:type="paragraph" w:customStyle="1" w:styleId="naispie">
    <w:name w:val="naispie"/>
    <w:basedOn w:val="Normal"/>
    <w:uiPriority w:val="99"/>
    <w:rsid w:val="00D81DBD"/>
    <w:pPr>
      <w:spacing w:before="75" w:after="75"/>
      <w:ind w:firstLine="375"/>
    </w:pPr>
    <w:rPr>
      <w:i/>
      <w:iCs/>
      <w:sz w:val="20"/>
      <w:szCs w:val="20"/>
    </w:rPr>
  </w:style>
  <w:style w:type="paragraph" w:styleId="HTMLPreformatted">
    <w:name w:val="HTML Preformatted"/>
    <w:basedOn w:val="Normal"/>
    <w:link w:val="HTMLPreformattedChar"/>
    <w:uiPriority w:val="99"/>
    <w:rsid w:val="00D81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1DBD"/>
    <w:rPr>
      <w:rFonts w:ascii="Courier New" w:hAnsi="Courier New" w:cs="Courier New"/>
      <w:sz w:val="20"/>
      <w:szCs w:val="20"/>
      <w:lang w:eastAsia="lv-LV"/>
    </w:rPr>
  </w:style>
  <w:style w:type="paragraph" w:styleId="BalloonText">
    <w:name w:val="Balloon Text"/>
    <w:basedOn w:val="Normal"/>
    <w:link w:val="BalloonTextChar"/>
    <w:uiPriority w:val="99"/>
    <w:rsid w:val="00D81DBD"/>
    <w:rPr>
      <w:rFonts w:ascii="Tahoma" w:hAnsi="Tahoma" w:cs="Tahoma"/>
      <w:sz w:val="16"/>
      <w:szCs w:val="16"/>
    </w:rPr>
  </w:style>
  <w:style w:type="character" w:customStyle="1" w:styleId="BalloonTextChar">
    <w:name w:val="Balloon Text Char"/>
    <w:basedOn w:val="DefaultParagraphFont"/>
    <w:link w:val="BalloonText"/>
    <w:uiPriority w:val="99"/>
    <w:locked/>
    <w:rsid w:val="00D81DBD"/>
    <w:rPr>
      <w:rFonts w:ascii="Tahoma" w:hAnsi="Tahoma" w:cs="Tahoma"/>
      <w:sz w:val="16"/>
      <w:szCs w:val="16"/>
      <w:lang w:eastAsia="lv-LV"/>
    </w:rPr>
  </w:style>
  <w:style w:type="table" w:styleId="TableGrid">
    <w:name w:val="Table Grid"/>
    <w:basedOn w:val="TableNormal"/>
    <w:uiPriority w:val="99"/>
    <w:rsid w:val="00D81DB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81DBD"/>
    <w:rPr>
      <w:rFonts w:cs="Times New Roman"/>
    </w:rPr>
  </w:style>
  <w:style w:type="paragraph" w:styleId="BodyTextIndent">
    <w:name w:val="Body Text Indent"/>
    <w:basedOn w:val="Normal"/>
    <w:link w:val="BodyTextIndentChar"/>
    <w:uiPriority w:val="99"/>
    <w:rsid w:val="00D81DBD"/>
    <w:pPr>
      <w:ind w:firstLine="709"/>
      <w:jc w:val="both"/>
    </w:pPr>
    <w:rPr>
      <w:rFonts w:ascii="RimTimes" w:hAnsi="RimTimes"/>
      <w:sz w:val="28"/>
      <w:szCs w:val="20"/>
      <w:lang w:eastAsia="en-US"/>
    </w:rPr>
  </w:style>
  <w:style w:type="character" w:customStyle="1" w:styleId="BodyTextIndentChar">
    <w:name w:val="Body Text Indent Char"/>
    <w:basedOn w:val="DefaultParagraphFont"/>
    <w:link w:val="BodyTextIndent"/>
    <w:uiPriority w:val="99"/>
    <w:locked/>
    <w:rsid w:val="00D81DBD"/>
    <w:rPr>
      <w:rFonts w:ascii="RimTimes" w:hAnsi="RimTimes" w:cs="Times New Roman"/>
      <w:sz w:val="20"/>
      <w:szCs w:val="20"/>
    </w:rPr>
  </w:style>
  <w:style w:type="paragraph" w:styleId="Title">
    <w:name w:val="Title"/>
    <w:basedOn w:val="Normal"/>
    <w:link w:val="TitleChar"/>
    <w:uiPriority w:val="99"/>
    <w:qFormat/>
    <w:rsid w:val="00D81DBD"/>
    <w:pPr>
      <w:jc w:val="center"/>
    </w:pPr>
    <w:rPr>
      <w:b/>
      <w:bCs/>
      <w:lang w:eastAsia="en-US"/>
    </w:rPr>
  </w:style>
  <w:style w:type="character" w:customStyle="1" w:styleId="TitleChar">
    <w:name w:val="Title Char"/>
    <w:basedOn w:val="DefaultParagraphFont"/>
    <w:link w:val="Title"/>
    <w:uiPriority w:val="99"/>
    <w:locked/>
    <w:rsid w:val="00D81DBD"/>
    <w:rPr>
      <w:rFonts w:ascii="Times New Roman" w:hAnsi="Times New Roman" w:cs="Times New Roman"/>
      <w:b/>
      <w:bCs/>
      <w:sz w:val="24"/>
      <w:szCs w:val="24"/>
    </w:rPr>
  </w:style>
  <w:style w:type="paragraph" w:customStyle="1" w:styleId="tvhtmlmktable">
    <w:name w:val="tv_html mk_table"/>
    <w:basedOn w:val="Normal"/>
    <w:uiPriority w:val="99"/>
    <w:rsid w:val="00D81DBD"/>
    <w:pPr>
      <w:spacing w:before="100" w:beforeAutospacing="1" w:after="100" w:afterAutospacing="1"/>
    </w:pPr>
    <w:rPr>
      <w:lang w:bidi="lo-LA"/>
    </w:rPr>
  </w:style>
  <w:style w:type="character" w:styleId="CommentReference">
    <w:name w:val="annotation reference"/>
    <w:basedOn w:val="DefaultParagraphFont"/>
    <w:uiPriority w:val="99"/>
    <w:rsid w:val="00D81DBD"/>
    <w:rPr>
      <w:rFonts w:cs="Times New Roman"/>
      <w:sz w:val="16"/>
    </w:rPr>
  </w:style>
  <w:style w:type="paragraph" w:styleId="CommentText">
    <w:name w:val="annotation text"/>
    <w:basedOn w:val="Normal"/>
    <w:link w:val="CommentTextChar"/>
    <w:uiPriority w:val="99"/>
    <w:rsid w:val="00D81DBD"/>
    <w:rPr>
      <w:sz w:val="20"/>
      <w:szCs w:val="20"/>
    </w:rPr>
  </w:style>
  <w:style w:type="character" w:customStyle="1" w:styleId="CommentTextChar">
    <w:name w:val="Comment Text Char"/>
    <w:basedOn w:val="DefaultParagraphFont"/>
    <w:link w:val="CommentText"/>
    <w:uiPriority w:val="99"/>
    <w:locked/>
    <w:rsid w:val="00D81DBD"/>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D81DBD"/>
    <w:rPr>
      <w:b/>
      <w:bCs/>
    </w:rPr>
  </w:style>
  <w:style w:type="character" w:customStyle="1" w:styleId="CommentSubjectChar">
    <w:name w:val="Comment Subject Char"/>
    <w:basedOn w:val="CommentTextChar"/>
    <w:link w:val="CommentSubject"/>
    <w:uiPriority w:val="99"/>
    <w:locked/>
    <w:rsid w:val="00D81DBD"/>
    <w:rPr>
      <w:b/>
      <w:bCs/>
    </w:rPr>
  </w:style>
  <w:style w:type="paragraph" w:customStyle="1" w:styleId="Peruskpl">
    <w:name w:val="Peruskpl"/>
    <w:basedOn w:val="Normal"/>
    <w:uiPriority w:val="99"/>
    <w:rsid w:val="00D81DBD"/>
    <w:pPr>
      <w:tabs>
        <w:tab w:val="left" w:pos="432"/>
        <w:tab w:val="left" w:pos="864"/>
      </w:tabs>
      <w:spacing w:before="120" w:line="280" w:lineRule="atLeast"/>
      <w:ind w:left="2591"/>
    </w:pPr>
    <w:rPr>
      <w:szCs w:val="22"/>
      <w:lang w:val="fi-FI" w:eastAsia="fi-FI"/>
    </w:rPr>
  </w:style>
  <w:style w:type="character" w:styleId="Hyperlink">
    <w:name w:val="Hyperlink"/>
    <w:basedOn w:val="DefaultParagraphFont"/>
    <w:uiPriority w:val="99"/>
    <w:rsid w:val="00D81DBD"/>
    <w:rPr>
      <w:rFonts w:cs="Times New Roman"/>
      <w:color w:val="0000FF"/>
      <w:u w:val="single"/>
    </w:rPr>
  </w:style>
  <w:style w:type="paragraph" w:customStyle="1" w:styleId="N">
    <w:name w:val="N"/>
    <w:basedOn w:val="Normal"/>
    <w:autoRedefine/>
    <w:uiPriority w:val="99"/>
    <w:rsid w:val="00D81DBD"/>
    <w:pPr>
      <w:autoSpaceDE w:val="0"/>
      <w:autoSpaceDN w:val="0"/>
      <w:adjustRightInd w:val="0"/>
      <w:spacing w:before="120" w:after="120"/>
    </w:pPr>
    <w:rPr>
      <w:b/>
      <w:bCs/>
      <w:i/>
      <w:lang w:val="en-US" w:eastAsia="en-US"/>
    </w:rPr>
  </w:style>
  <w:style w:type="paragraph" w:customStyle="1" w:styleId="numLuettelo">
    <w:name w:val="num. Luettelo"/>
    <w:basedOn w:val="Peruskpl"/>
    <w:uiPriority w:val="99"/>
    <w:rsid w:val="00D81DBD"/>
    <w:pPr>
      <w:numPr>
        <w:numId w:val="47"/>
      </w:numPr>
      <w:tabs>
        <w:tab w:val="left" w:pos="2592"/>
        <w:tab w:val="left" w:pos="3024"/>
        <w:tab w:val="left" w:pos="3456"/>
      </w:tabs>
      <w:spacing w:before="0" w:line="260" w:lineRule="atLeast"/>
    </w:pPr>
  </w:style>
  <w:style w:type="paragraph" w:customStyle="1" w:styleId="Rvluettelo">
    <w:name w:val="Rv. luettelo"/>
    <w:basedOn w:val="numLuettelo"/>
    <w:uiPriority w:val="99"/>
    <w:rsid w:val="00D81DBD"/>
    <w:pPr>
      <w:numPr>
        <w:numId w:val="46"/>
      </w:numPr>
    </w:pPr>
  </w:style>
  <w:style w:type="paragraph" w:styleId="Signature">
    <w:name w:val="Signature"/>
    <w:basedOn w:val="Normal"/>
    <w:next w:val="Peruskpl"/>
    <w:link w:val="SignatureChar"/>
    <w:uiPriority w:val="99"/>
    <w:rsid w:val="00D81DBD"/>
    <w:pPr>
      <w:tabs>
        <w:tab w:val="left" w:pos="432"/>
        <w:tab w:val="left" w:pos="864"/>
        <w:tab w:val="left" w:pos="5954"/>
      </w:tabs>
      <w:spacing w:before="960"/>
      <w:ind w:left="2591"/>
    </w:pPr>
    <w:rPr>
      <w:noProof/>
      <w:szCs w:val="22"/>
      <w:lang w:val="fi-FI" w:eastAsia="fi-FI"/>
    </w:rPr>
  </w:style>
  <w:style w:type="character" w:customStyle="1" w:styleId="SignatureChar">
    <w:name w:val="Signature Char"/>
    <w:basedOn w:val="DefaultParagraphFont"/>
    <w:link w:val="Signature"/>
    <w:uiPriority w:val="99"/>
    <w:locked/>
    <w:rsid w:val="00D81DBD"/>
    <w:rPr>
      <w:rFonts w:ascii="Times New Roman" w:hAnsi="Times New Roman" w:cs="Times New Roman"/>
      <w:noProof/>
      <w:sz w:val="24"/>
      <w:lang w:val="fi-FI" w:eastAsia="fi-FI"/>
    </w:rPr>
  </w:style>
  <w:style w:type="paragraph" w:customStyle="1" w:styleId="Liitteet">
    <w:name w:val="Liitteet"/>
    <w:basedOn w:val="Peruskpl"/>
    <w:uiPriority w:val="99"/>
    <w:rsid w:val="00D81DBD"/>
    <w:pPr>
      <w:spacing w:before="0"/>
      <w:ind w:hanging="2591"/>
    </w:pPr>
  </w:style>
  <w:style w:type="paragraph" w:customStyle="1" w:styleId="Jakelu">
    <w:name w:val="Jakelu"/>
    <w:basedOn w:val="Liitteet"/>
    <w:uiPriority w:val="99"/>
    <w:rsid w:val="00D81DBD"/>
  </w:style>
  <w:style w:type="character" w:customStyle="1" w:styleId="MrkMrk24">
    <w:name w:val="Märk Märk24"/>
    <w:uiPriority w:val="99"/>
    <w:rsid w:val="00D81DBD"/>
    <w:rPr>
      <w:rFonts w:ascii="Arial" w:hAnsi="Arial"/>
      <w:b/>
      <w:kern w:val="28"/>
      <w:sz w:val="32"/>
      <w:lang w:val="fi-FI" w:eastAsia="fi-FI"/>
    </w:rPr>
  </w:style>
  <w:style w:type="paragraph" w:styleId="Subtitle">
    <w:name w:val="Subtitle"/>
    <w:basedOn w:val="Normal"/>
    <w:next w:val="Normal"/>
    <w:link w:val="SubtitleChar"/>
    <w:uiPriority w:val="99"/>
    <w:qFormat/>
    <w:rsid w:val="00D81DBD"/>
    <w:pPr>
      <w:tabs>
        <w:tab w:val="left" w:pos="432"/>
        <w:tab w:val="left" w:pos="864"/>
      </w:tabs>
      <w:spacing w:after="60"/>
      <w:jc w:val="center"/>
      <w:outlineLvl w:val="1"/>
    </w:pPr>
    <w:rPr>
      <w:rFonts w:ascii="Arial" w:hAnsi="Arial"/>
      <w:lang w:val="fi-FI" w:eastAsia="fi-FI"/>
    </w:rPr>
  </w:style>
  <w:style w:type="character" w:customStyle="1" w:styleId="SubtitleChar">
    <w:name w:val="Subtitle Char"/>
    <w:basedOn w:val="DefaultParagraphFont"/>
    <w:link w:val="Subtitle"/>
    <w:uiPriority w:val="99"/>
    <w:locked/>
    <w:rsid w:val="00D81DBD"/>
    <w:rPr>
      <w:rFonts w:ascii="Arial" w:hAnsi="Arial" w:cs="Times New Roman"/>
      <w:sz w:val="24"/>
      <w:szCs w:val="24"/>
      <w:lang w:val="fi-FI" w:eastAsia="fi-FI"/>
    </w:rPr>
  </w:style>
  <w:style w:type="character" w:customStyle="1" w:styleId="MrkMrk23">
    <w:name w:val="Märk Märk23"/>
    <w:uiPriority w:val="99"/>
    <w:rsid w:val="00D81DBD"/>
    <w:rPr>
      <w:rFonts w:ascii="Arial" w:hAnsi="Arial"/>
      <w:sz w:val="24"/>
      <w:lang w:val="fi-FI" w:eastAsia="fi-FI"/>
    </w:rPr>
  </w:style>
  <w:style w:type="character" w:customStyle="1" w:styleId="LainausChar">
    <w:name w:val="Lainaus Char"/>
    <w:uiPriority w:val="99"/>
    <w:rsid w:val="00D81DBD"/>
    <w:rPr>
      <w:i/>
      <w:color w:val="000000"/>
      <w:sz w:val="22"/>
      <w:lang w:val="fi-FI" w:eastAsia="fi-FI"/>
    </w:rPr>
  </w:style>
  <w:style w:type="character" w:customStyle="1" w:styleId="ErottuvalainausChar">
    <w:name w:val="Erottuva lainaus Char"/>
    <w:uiPriority w:val="99"/>
    <w:rsid w:val="00D81DBD"/>
    <w:rPr>
      <w:b/>
      <w:i/>
      <w:color w:val="1668B1"/>
      <w:sz w:val="22"/>
      <w:lang w:val="fi-FI" w:eastAsia="fi-FI"/>
    </w:rPr>
  </w:style>
  <w:style w:type="character" w:styleId="Emphasis">
    <w:name w:val="Emphasis"/>
    <w:basedOn w:val="DefaultParagraphFont"/>
    <w:uiPriority w:val="99"/>
    <w:qFormat/>
    <w:rsid w:val="00D81DBD"/>
    <w:rPr>
      <w:rFonts w:cs="Times New Roman"/>
      <w:i/>
    </w:rPr>
  </w:style>
  <w:style w:type="character" w:styleId="Strong">
    <w:name w:val="Strong"/>
    <w:basedOn w:val="DefaultParagraphFont"/>
    <w:uiPriority w:val="99"/>
    <w:qFormat/>
    <w:rsid w:val="00D81DBD"/>
    <w:rPr>
      <w:rFonts w:cs="Times New Roman"/>
      <w:b/>
    </w:rPr>
  </w:style>
  <w:style w:type="character" w:customStyle="1" w:styleId="MrkMrk22">
    <w:name w:val="Märk Märk22"/>
    <w:uiPriority w:val="99"/>
    <w:rsid w:val="00D81DBD"/>
    <w:rPr>
      <w:rFonts w:ascii="Tahoma" w:hAnsi="Tahoma"/>
      <w:sz w:val="16"/>
      <w:lang w:val="fi-FI" w:eastAsia="fi-FI"/>
    </w:rPr>
  </w:style>
  <w:style w:type="character" w:styleId="FollowedHyperlink">
    <w:name w:val="FollowedHyperlink"/>
    <w:basedOn w:val="DefaultParagraphFont"/>
    <w:uiPriority w:val="99"/>
    <w:rsid w:val="00D81DBD"/>
    <w:rPr>
      <w:rFonts w:cs="Times New Roman"/>
      <w:color w:val="800080"/>
      <w:u w:val="single"/>
    </w:rPr>
  </w:style>
  <w:style w:type="character" w:customStyle="1" w:styleId="MrkMrk21">
    <w:name w:val="Märk Märk21"/>
    <w:uiPriority w:val="99"/>
    <w:rsid w:val="00D81DBD"/>
    <w:rPr>
      <w:rFonts w:ascii="Courier New" w:hAnsi="Courier New"/>
      <w:sz w:val="22"/>
      <w:lang w:val="fi-FI" w:eastAsia="fi-FI"/>
    </w:rPr>
  </w:style>
  <w:style w:type="character" w:styleId="HTMLTypewriter">
    <w:name w:val="HTML Typewriter"/>
    <w:basedOn w:val="DefaultParagraphFont"/>
    <w:uiPriority w:val="99"/>
    <w:rsid w:val="00D81DBD"/>
    <w:rPr>
      <w:rFonts w:ascii="Courier New" w:hAnsi="Courier New" w:cs="Times New Roman"/>
      <w:sz w:val="20"/>
    </w:rPr>
  </w:style>
  <w:style w:type="character" w:styleId="HTMLCode">
    <w:name w:val="HTML Code"/>
    <w:basedOn w:val="DefaultParagraphFont"/>
    <w:uiPriority w:val="99"/>
    <w:rsid w:val="00D81DBD"/>
    <w:rPr>
      <w:rFonts w:ascii="Courier New" w:hAnsi="Courier New" w:cs="Times New Roman"/>
      <w:sz w:val="20"/>
    </w:rPr>
  </w:style>
  <w:style w:type="character" w:styleId="HTMLCite">
    <w:name w:val="HTML Cite"/>
    <w:basedOn w:val="DefaultParagraphFont"/>
    <w:uiPriority w:val="99"/>
    <w:rsid w:val="00D81DBD"/>
    <w:rPr>
      <w:rFonts w:cs="Times New Roman"/>
      <w:i/>
    </w:rPr>
  </w:style>
  <w:style w:type="character" w:styleId="HTMLSample">
    <w:name w:val="HTML Sample"/>
    <w:basedOn w:val="DefaultParagraphFont"/>
    <w:uiPriority w:val="99"/>
    <w:rsid w:val="00D81DBD"/>
    <w:rPr>
      <w:rFonts w:ascii="Courier New" w:hAnsi="Courier New" w:cs="Times New Roman"/>
    </w:rPr>
  </w:style>
  <w:style w:type="character" w:styleId="HTMLVariable">
    <w:name w:val="HTML Variable"/>
    <w:basedOn w:val="DefaultParagraphFont"/>
    <w:uiPriority w:val="99"/>
    <w:rsid w:val="00D81DBD"/>
    <w:rPr>
      <w:rFonts w:cs="Times New Roman"/>
      <w:i/>
    </w:rPr>
  </w:style>
  <w:style w:type="character" w:styleId="HTMLDefinition">
    <w:name w:val="HTML Definition"/>
    <w:basedOn w:val="DefaultParagraphFont"/>
    <w:uiPriority w:val="99"/>
    <w:rsid w:val="00D81DBD"/>
    <w:rPr>
      <w:rFonts w:cs="Times New Roman"/>
      <w:i/>
    </w:rPr>
  </w:style>
  <w:style w:type="character" w:styleId="HTMLKeyboard">
    <w:name w:val="HTML Keyboard"/>
    <w:basedOn w:val="DefaultParagraphFont"/>
    <w:uiPriority w:val="99"/>
    <w:rsid w:val="00D81DBD"/>
    <w:rPr>
      <w:rFonts w:ascii="Courier New" w:hAnsi="Courier New" w:cs="Times New Roman"/>
      <w:sz w:val="20"/>
    </w:rPr>
  </w:style>
  <w:style w:type="paragraph" w:styleId="HTMLAddress">
    <w:name w:val="HTML Address"/>
    <w:basedOn w:val="Normal"/>
    <w:link w:val="HTMLAddressChar"/>
    <w:uiPriority w:val="99"/>
    <w:rsid w:val="00D81DBD"/>
    <w:pPr>
      <w:tabs>
        <w:tab w:val="left" w:pos="432"/>
        <w:tab w:val="left" w:pos="864"/>
      </w:tabs>
    </w:pPr>
    <w:rPr>
      <w:i/>
      <w:iCs/>
      <w:sz w:val="22"/>
      <w:szCs w:val="22"/>
      <w:lang w:val="fi-FI" w:eastAsia="fi-FI"/>
    </w:rPr>
  </w:style>
  <w:style w:type="character" w:customStyle="1" w:styleId="HTMLAddressChar">
    <w:name w:val="HTML Address Char"/>
    <w:basedOn w:val="DefaultParagraphFont"/>
    <w:link w:val="HTMLAddress"/>
    <w:uiPriority w:val="99"/>
    <w:locked/>
    <w:rsid w:val="00D81DBD"/>
    <w:rPr>
      <w:rFonts w:ascii="Times New Roman" w:hAnsi="Times New Roman" w:cs="Times New Roman"/>
      <w:i/>
      <w:iCs/>
      <w:lang w:val="fi-FI" w:eastAsia="fi-FI"/>
    </w:rPr>
  </w:style>
  <w:style w:type="character" w:customStyle="1" w:styleId="MrkMrk20">
    <w:name w:val="Märk Märk20"/>
    <w:uiPriority w:val="99"/>
    <w:rsid w:val="00D81DBD"/>
    <w:rPr>
      <w:i/>
      <w:sz w:val="22"/>
      <w:lang w:val="fi-FI" w:eastAsia="fi-FI"/>
    </w:rPr>
  </w:style>
  <w:style w:type="paragraph" w:styleId="NoteHeading">
    <w:name w:val="Note Heading"/>
    <w:basedOn w:val="Normal"/>
    <w:next w:val="Normal"/>
    <w:link w:val="NoteHeadingChar"/>
    <w:uiPriority w:val="99"/>
    <w:rsid w:val="00D81DBD"/>
    <w:pPr>
      <w:tabs>
        <w:tab w:val="left" w:pos="432"/>
        <w:tab w:val="left" w:pos="864"/>
      </w:tabs>
    </w:pPr>
    <w:rPr>
      <w:sz w:val="22"/>
      <w:szCs w:val="22"/>
      <w:lang w:val="fi-FI" w:eastAsia="fi-FI"/>
    </w:rPr>
  </w:style>
  <w:style w:type="character" w:customStyle="1" w:styleId="NoteHeadingChar">
    <w:name w:val="Note Heading Char"/>
    <w:basedOn w:val="DefaultParagraphFont"/>
    <w:link w:val="NoteHeading"/>
    <w:uiPriority w:val="99"/>
    <w:locked/>
    <w:rsid w:val="00D81DBD"/>
    <w:rPr>
      <w:rFonts w:ascii="Times New Roman" w:hAnsi="Times New Roman" w:cs="Times New Roman"/>
      <w:lang w:val="fi-FI" w:eastAsia="fi-FI"/>
    </w:rPr>
  </w:style>
  <w:style w:type="character" w:customStyle="1" w:styleId="MrkMrk19">
    <w:name w:val="Märk Märk19"/>
    <w:uiPriority w:val="99"/>
    <w:rsid w:val="00D81DBD"/>
    <w:rPr>
      <w:sz w:val="22"/>
      <w:lang w:val="fi-FI" w:eastAsia="fi-FI"/>
    </w:rPr>
  </w:style>
  <w:style w:type="paragraph" w:styleId="ListContinue">
    <w:name w:val="List Continue"/>
    <w:basedOn w:val="Normal"/>
    <w:uiPriority w:val="99"/>
    <w:rsid w:val="00D81DBD"/>
    <w:pPr>
      <w:tabs>
        <w:tab w:val="left" w:pos="432"/>
        <w:tab w:val="left" w:pos="864"/>
      </w:tabs>
      <w:spacing w:after="120"/>
      <w:ind w:left="283"/>
      <w:contextualSpacing/>
    </w:pPr>
    <w:rPr>
      <w:sz w:val="22"/>
      <w:szCs w:val="22"/>
      <w:lang w:val="fi-FI" w:eastAsia="fi-FI"/>
    </w:rPr>
  </w:style>
  <w:style w:type="paragraph" w:styleId="ListContinue2">
    <w:name w:val="List Continue 2"/>
    <w:basedOn w:val="Normal"/>
    <w:uiPriority w:val="99"/>
    <w:rsid w:val="00D81DBD"/>
    <w:pPr>
      <w:tabs>
        <w:tab w:val="left" w:pos="432"/>
        <w:tab w:val="left" w:pos="864"/>
      </w:tabs>
      <w:spacing w:after="120"/>
      <w:ind w:left="566"/>
      <w:contextualSpacing/>
    </w:pPr>
    <w:rPr>
      <w:sz w:val="22"/>
      <w:szCs w:val="22"/>
      <w:lang w:val="fi-FI" w:eastAsia="fi-FI"/>
    </w:rPr>
  </w:style>
  <w:style w:type="paragraph" w:styleId="ListContinue3">
    <w:name w:val="List Continue 3"/>
    <w:basedOn w:val="Normal"/>
    <w:uiPriority w:val="99"/>
    <w:rsid w:val="00D81DBD"/>
    <w:pPr>
      <w:tabs>
        <w:tab w:val="left" w:pos="432"/>
        <w:tab w:val="left" w:pos="864"/>
      </w:tabs>
      <w:spacing w:after="120"/>
      <w:ind w:left="849"/>
      <w:contextualSpacing/>
    </w:pPr>
    <w:rPr>
      <w:sz w:val="22"/>
      <w:szCs w:val="22"/>
      <w:lang w:val="fi-FI" w:eastAsia="fi-FI"/>
    </w:rPr>
  </w:style>
  <w:style w:type="paragraph" w:styleId="ListContinue4">
    <w:name w:val="List Continue 4"/>
    <w:basedOn w:val="Normal"/>
    <w:uiPriority w:val="99"/>
    <w:rsid w:val="00D81DBD"/>
    <w:pPr>
      <w:tabs>
        <w:tab w:val="left" w:pos="432"/>
        <w:tab w:val="left" w:pos="864"/>
      </w:tabs>
      <w:spacing w:after="120"/>
      <w:ind w:left="1132"/>
      <w:contextualSpacing/>
    </w:pPr>
    <w:rPr>
      <w:sz w:val="22"/>
      <w:szCs w:val="22"/>
      <w:lang w:val="fi-FI" w:eastAsia="fi-FI"/>
    </w:rPr>
  </w:style>
  <w:style w:type="paragraph" w:styleId="ListContinue5">
    <w:name w:val="List Continue 5"/>
    <w:basedOn w:val="Normal"/>
    <w:uiPriority w:val="99"/>
    <w:rsid w:val="00D81DBD"/>
    <w:pPr>
      <w:tabs>
        <w:tab w:val="left" w:pos="432"/>
        <w:tab w:val="left" w:pos="864"/>
      </w:tabs>
      <w:spacing w:after="120"/>
      <w:ind w:left="1415"/>
      <w:contextualSpacing/>
    </w:pPr>
    <w:rPr>
      <w:sz w:val="22"/>
      <w:szCs w:val="22"/>
      <w:lang w:val="fi-FI" w:eastAsia="fi-FI"/>
    </w:rPr>
  </w:style>
  <w:style w:type="paragraph" w:styleId="EnvelopeAddress">
    <w:name w:val="envelope address"/>
    <w:basedOn w:val="Normal"/>
    <w:uiPriority w:val="99"/>
    <w:rsid w:val="00D81DBD"/>
    <w:pPr>
      <w:framePr w:w="7920" w:h="1980" w:hRule="exact" w:hSpace="141" w:wrap="auto" w:hAnchor="page" w:xAlign="center" w:yAlign="bottom"/>
      <w:tabs>
        <w:tab w:val="left" w:pos="432"/>
        <w:tab w:val="left" w:pos="864"/>
      </w:tabs>
      <w:ind w:left="2880"/>
    </w:pPr>
    <w:rPr>
      <w:rFonts w:ascii="Arial" w:hAnsi="Arial"/>
      <w:lang w:val="fi-FI" w:eastAsia="fi-FI"/>
    </w:rPr>
  </w:style>
  <w:style w:type="paragraph" w:styleId="EnvelopeReturn">
    <w:name w:val="envelope return"/>
    <w:basedOn w:val="Normal"/>
    <w:uiPriority w:val="99"/>
    <w:rsid w:val="00D81DBD"/>
    <w:pPr>
      <w:tabs>
        <w:tab w:val="left" w:pos="432"/>
        <w:tab w:val="left" w:pos="864"/>
      </w:tabs>
    </w:pPr>
    <w:rPr>
      <w:rFonts w:ascii="Arial" w:hAnsi="Arial"/>
      <w:sz w:val="20"/>
      <w:szCs w:val="22"/>
      <w:lang w:val="fi-FI" w:eastAsia="fi-FI"/>
    </w:rPr>
  </w:style>
  <w:style w:type="character" w:customStyle="1" w:styleId="MrkMrk18">
    <w:name w:val="Märk Märk18"/>
    <w:uiPriority w:val="99"/>
    <w:rsid w:val="00D81DBD"/>
    <w:rPr>
      <w:sz w:val="22"/>
      <w:lang w:val="fi-FI" w:eastAsia="fi-FI"/>
    </w:rPr>
  </w:style>
  <w:style w:type="character" w:customStyle="1" w:styleId="MrkMrk17">
    <w:name w:val="Märk Märk17"/>
    <w:uiPriority w:val="99"/>
    <w:rsid w:val="00D81DBD"/>
    <w:rPr>
      <w:b/>
      <w:sz w:val="22"/>
      <w:lang w:val="fi-FI" w:eastAsia="fi-FI"/>
    </w:rPr>
  </w:style>
  <w:style w:type="paragraph" w:styleId="BodyText">
    <w:name w:val="Body Text"/>
    <w:basedOn w:val="Normal"/>
    <w:link w:val="BodyTextChar"/>
    <w:uiPriority w:val="99"/>
    <w:rsid w:val="00D81DBD"/>
    <w:pPr>
      <w:tabs>
        <w:tab w:val="left" w:pos="432"/>
        <w:tab w:val="left" w:pos="864"/>
      </w:tabs>
      <w:spacing w:after="120"/>
    </w:pPr>
    <w:rPr>
      <w:sz w:val="22"/>
      <w:szCs w:val="22"/>
      <w:lang w:val="fi-FI" w:eastAsia="fi-FI"/>
    </w:rPr>
  </w:style>
  <w:style w:type="character" w:customStyle="1" w:styleId="BodyTextChar">
    <w:name w:val="Body Text Char"/>
    <w:basedOn w:val="DefaultParagraphFont"/>
    <w:link w:val="BodyText"/>
    <w:uiPriority w:val="99"/>
    <w:locked/>
    <w:rsid w:val="00D81DBD"/>
    <w:rPr>
      <w:rFonts w:ascii="Times New Roman" w:hAnsi="Times New Roman" w:cs="Times New Roman"/>
      <w:lang w:val="fi-FI" w:eastAsia="fi-FI"/>
    </w:rPr>
  </w:style>
  <w:style w:type="character" w:customStyle="1" w:styleId="MrkMrk16">
    <w:name w:val="Märk Märk16"/>
    <w:uiPriority w:val="99"/>
    <w:rsid w:val="00D81DBD"/>
    <w:rPr>
      <w:sz w:val="22"/>
      <w:lang w:val="fi-FI" w:eastAsia="fi-FI"/>
    </w:rPr>
  </w:style>
  <w:style w:type="paragraph" w:styleId="BodyText2">
    <w:name w:val="Body Text 2"/>
    <w:basedOn w:val="Normal"/>
    <w:link w:val="BodyText2Char"/>
    <w:uiPriority w:val="99"/>
    <w:rsid w:val="00D81DBD"/>
    <w:pPr>
      <w:tabs>
        <w:tab w:val="left" w:pos="432"/>
        <w:tab w:val="left" w:pos="864"/>
      </w:tabs>
      <w:spacing w:after="120" w:line="480" w:lineRule="auto"/>
    </w:pPr>
    <w:rPr>
      <w:sz w:val="22"/>
      <w:szCs w:val="22"/>
      <w:lang w:val="fi-FI" w:eastAsia="fi-FI"/>
    </w:rPr>
  </w:style>
  <w:style w:type="character" w:customStyle="1" w:styleId="BodyText2Char">
    <w:name w:val="Body Text 2 Char"/>
    <w:basedOn w:val="DefaultParagraphFont"/>
    <w:link w:val="BodyText2"/>
    <w:uiPriority w:val="99"/>
    <w:locked/>
    <w:rsid w:val="00D81DBD"/>
    <w:rPr>
      <w:rFonts w:ascii="Times New Roman" w:hAnsi="Times New Roman" w:cs="Times New Roman"/>
      <w:lang w:val="fi-FI" w:eastAsia="fi-FI"/>
    </w:rPr>
  </w:style>
  <w:style w:type="character" w:customStyle="1" w:styleId="MrkMrk15">
    <w:name w:val="Märk Märk15"/>
    <w:uiPriority w:val="99"/>
    <w:rsid w:val="00D81DBD"/>
    <w:rPr>
      <w:sz w:val="22"/>
      <w:lang w:val="fi-FI" w:eastAsia="fi-FI"/>
    </w:rPr>
  </w:style>
  <w:style w:type="paragraph" w:styleId="BodyText3">
    <w:name w:val="Body Text 3"/>
    <w:basedOn w:val="Normal"/>
    <w:link w:val="BodyText3Char"/>
    <w:uiPriority w:val="99"/>
    <w:rsid w:val="00D81DBD"/>
    <w:pPr>
      <w:tabs>
        <w:tab w:val="left" w:pos="432"/>
        <w:tab w:val="left" w:pos="864"/>
      </w:tabs>
      <w:spacing w:after="120"/>
    </w:pPr>
    <w:rPr>
      <w:sz w:val="16"/>
      <w:szCs w:val="16"/>
      <w:lang w:val="fi-FI" w:eastAsia="fi-FI"/>
    </w:rPr>
  </w:style>
  <w:style w:type="character" w:customStyle="1" w:styleId="BodyText3Char">
    <w:name w:val="Body Text 3 Char"/>
    <w:basedOn w:val="DefaultParagraphFont"/>
    <w:link w:val="BodyText3"/>
    <w:uiPriority w:val="99"/>
    <w:locked/>
    <w:rsid w:val="00D81DBD"/>
    <w:rPr>
      <w:rFonts w:ascii="Times New Roman" w:hAnsi="Times New Roman" w:cs="Times New Roman"/>
      <w:sz w:val="16"/>
      <w:szCs w:val="16"/>
      <w:lang w:val="fi-FI" w:eastAsia="fi-FI"/>
    </w:rPr>
  </w:style>
  <w:style w:type="character" w:customStyle="1" w:styleId="MrkMrk14">
    <w:name w:val="Märk Märk14"/>
    <w:uiPriority w:val="99"/>
    <w:rsid w:val="00D81DBD"/>
    <w:rPr>
      <w:sz w:val="16"/>
      <w:lang w:val="fi-FI" w:eastAsia="fi-FI"/>
    </w:rPr>
  </w:style>
  <w:style w:type="paragraph" w:styleId="BodyTextFirstIndent">
    <w:name w:val="Body Text First Indent"/>
    <w:basedOn w:val="BodyText"/>
    <w:link w:val="BodyTextFirstIndentChar"/>
    <w:uiPriority w:val="99"/>
    <w:rsid w:val="00D81DBD"/>
    <w:pPr>
      <w:ind w:firstLine="210"/>
    </w:pPr>
  </w:style>
  <w:style w:type="character" w:customStyle="1" w:styleId="BodyTextFirstIndentChar">
    <w:name w:val="Body Text First Indent Char"/>
    <w:basedOn w:val="BodyTextChar"/>
    <w:link w:val="BodyTextFirstIndent"/>
    <w:uiPriority w:val="99"/>
    <w:locked/>
    <w:rsid w:val="00D81DBD"/>
  </w:style>
  <w:style w:type="character" w:customStyle="1" w:styleId="MrkMrk13">
    <w:name w:val="Märk Märk13"/>
    <w:uiPriority w:val="99"/>
    <w:rsid w:val="00D81DBD"/>
  </w:style>
  <w:style w:type="character" w:customStyle="1" w:styleId="MrkMrk12">
    <w:name w:val="Märk Märk12"/>
    <w:uiPriority w:val="99"/>
    <w:rsid w:val="00D81DBD"/>
    <w:rPr>
      <w:sz w:val="22"/>
      <w:lang w:val="fi-FI" w:eastAsia="fi-FI"/>
    </w:rPr>
  </w:style>
  <w:style w:type="paragraph" w:styleId="BodyTextFirstIndent2">
    <w:name w:val="Body Text First Indent 2"/>
    <w:basedOn w:val="BodyTextIndent"/>
    <w:link w:val="BodyTextFirstIndent2Char"/>
    <w:uiPriority w:val="99"/>
    <w:rsid w:val="00D81DBD"/>
    <w:pPr>
      <w:tabs>
        <w:tab w:val="left" w:pos="432"/>
        <w:tab w:val="left" w:pos="864"/>
      </w:tabs>
      <w:spacing w:after="120"/>
      <w:ind w:left="283" w:firstLine="210"/>
      <w:jc w:val="left"/>
    </w:pPr>
    <w:rPr>
      <w:rFonts w:ascii="Times New Roman" w:hAnsi="Times New Roman"/>
      <w:sz w:val="22"/>
      <w:szCs w:val="22"/>
      <w:lang w:val="fi-FI" w:eastAsia="fi-FI"/>
    </w:rPr>
  </w:style>
  <w:style w:type="character" w:customStyle="1" w:styleId="BodyTextFirstIndent2Char">
    <w:name w:val="Body Text First Indent 2 Char"/>
    <w:basedOn w:val="BodyTextIndentChar"/>
    <w:link w:val="BodyTextFirstIndent2"/>
    <w:uiPriority w:val="99"/>
    <w:locked/>
    <w:rsid w:val="00D81DBD"/>
    <w:rPr>
      <w:rFonts w:ascii="Times New Roman" w:hAnsi="Times New Roman"/>
      <w:lang w:val="fi-FI" w:eastAsia="fi-FI"/>
    </w:rPr>
  </w:style>
  <w:style w:type="character" w:customStyle="1" w:styleId="MrkMrk11">
    <w:name w:val="Märk Märk11"/>
    <w:uiPriority w:val="99"/>
    <w:rsid w:val="00D81DBD"/>
  </w:style>
  <w:style w:type="paragraph" w:styleId="BlockText">
    <w:name w:val="Block Text"/>
    <w:basedOn w:val="Normal"/>
    <w:uiPriority w:val="99"/>
    <w:rsid w:val="00D81DBD"/>
    <w:pPr>
      <w:tabs>
        <w:tab w:val="left" w:pos="432"/>
        <w:tab w:val="left" w:pos="864"/>
      </w:tabs>
      <w:spacing w:after="120"/>
      <w:ind w:left="1440" w:right="1440"/>
    </w:pPr>
    <w:rPr>
      <w:sz w:val="22"/>
      <w:szCs w:val="22"/>
      <w:lang w:val="fi-FI" w:eastAsia="fi-FI"/>
    </w:rPr>
  </w:style>
  <w:style w:type="paragraph" w:styleId="Closing">
    <w:name w:val="Closing"/>
    <w:basedOn w:val="Normal"/>
    <w:link w:val="ClosingChar"/>
    <w:uiPriority w:val="99"/>
    <w:rsid w:val="00D81DBD"/>
    <w:pPr>
      <w:tabs>
        <w:tab w:val="left" w:pos="432"/>
        <w:tab w:val="left" w:pos="864"/>
      </w:tabs>
      <w:ind w:left="4252"/>
    </w:pPr>
    <w:rPr>
      <w:sz w:val="22"/>
      <w:szCs w:val="22"/>
      <w:lang w:val="fi-FI" w:eastAsia="fi-FI"/>
    </w:rPr>
  </w:style>
  <w:style w:type="character" w:customStyle="1" w:styleId="ClosingChar">
    <w:name w:val="Closing Char"/>
    <w:basedOn w:val="DefaultParagraphFont"/>
    <w:link w:val="Closing"/>
    <w:uiPriority w:val="99"/>
    <w:locked/>
    <w:rsid w:val="00D81DBD"/>
    <w:rPr>
      <w:rFonts w:ascii="Times New Roman" w:hAnsi="Times New Roman" w:cs="Times New Roman"/>
      <w:lang w:val="fi-FI" w:eastAsia="fi-FI"/>
    </w:rPr>
  </w:style>
  <w:style w:type="character" w:customStyle="1" w:styleId="MrkMrk10">
    <w:name w:val="Märk Märk10"/>
    <w:uiPriority w:val="99"/>
    <w:rsid w:val="00D81DBD"/>
    <w:rPr>
      <w:sz w:val="22"/>
      <w:lang w:val="fi-FI" w:eastAsia="fi-FI"/>
    </w:rPr>
  </w:style>
  <w:style w:type="character" w:customStyle="1" w:styleId="MrkMrk9">
    <w:name w:val="Märk Märk9"/>
    <w:uiPriority w:val="99"/>
    <w:rsid w:val="00D81DBD"/>
    <w:rPr>
      <w:sz w:val="22"/>
      <w:lang w:val="fi-FI" w:eastAsia="fi-FI"/>
    </w:rPr>
  </w:style>
  <w:style w:type="paragraph" w:styleId="List">
    <w:name w:val="List"/>
    <w:basedOn w:val="Normal"/>
    <w:uiPriority w:val="99"/>
    <w:rsid w:val="00D81DBD"/>
    <w:pPr>
      <w:tabs>
        <w:tab w:val="left" w:pos="432"/>
        <w:tab w:val="left" w:pos="864"/>
      </w:tabs>
      <w:ind w:left="283" w:hanging="283"/>
      <w:contextualSpacing/>
    </w:pPr>
    <w:rPr>
      <w:sz w:val="22"/>
      <w:szCs w:val="22"/>
      <w:lang w:val="fi-FI" w:eastAsia="fi-FI"/>
    </w:rPr>
  </w:style>
  <w:style w:type="paragraph" w:styleId="List2">
    <w:name w:val="List 2"/>
    <w:basedOn w:val="Normal"/>
    <w:uiPriority w:val="99"/>
    <w:rsid w:val="00D81DBD"/>
    <w:pPr>
      <w:tabs>
        <w:tab w:val="left" w:pos="432"/>
        <w:tab w:val="left" w:pos="864"/>
      </w:tabs>
      <w:ind w:left="566" w:hanging="283"/>
      <w:contextualSpacing/>
    </w:pPr>
    <w:rPr>
      <w:sz w:val="22"/>
      <w:szCs w:val="22"/>
      <w:lang w:val="fi-FI" w:eastAsia="fi-FI"/>
    </w:rPr>
  </w:style>
  <w:style w:type="paragraph" w:styleId="List3">
    <w:name w:val="List 3"/>
    <w:basedOn w:val="Normal"/>
    <w:uiPriority w:val="99"/>
    <w:rsid w:val="00D81DBD"/>
    <w:pPr>
      <w:tabs>
        <w:tab w:val="left" w:pos="432"/>
        <w:tab w:val="left" w:pos="864"/>
      </w:tabs>
      <w:ind w:left="849" w:hanging="283"/>
      <w:contextualSpacing/>
    </w:pPr>
    <w:rPr>
      <w:sz w:val="22"/>
      <w:szCs w:val="22"/>
      <w:lang w:val="fi-FI" w:eastAsia="fi-FI"/>
    </w:rPr>
  </w:style>
  <w:style w:type="paragraph" w:styleId="List4">
    <w:name w:val="List 4"/>
    <w:basedOn w:val="Normal"/>
    <w:uiPriority w:val="99"/>
    <w:rsid w:val="00D81DBD"/>
    <w:pPr>
      <w:tabs>
        <w:tab w:val="left" w:pos="432"/>
        <w:tab w:val="left" w:pos="864"/>
      </w:tabs>
      <w:ind w:left="1132" w:hanging="283"/>
      <w:contextualSpacing/>
    </w:pPr>
    <w:rPr>
      <w:sz w:val="22"/>
      <w:szCs w:val="22"/>
      <w:lang w:val="fi-FI" w:eastAsia="fi-FI"/>
    </w:rPr>
  </w:style>
  <w:style w:type="paragraph" w:styleId="List5">
    <w:name w:val="List 5"/>
    <w:basedOn w:val="Normal"/>
    <w:uiPriority w:val="99"/>
    <w:rsid w:val="00D81DBD"/>
    <w:pPr>
      <w:tabs>
        <w:tab w:val="left" w:pos="432"/>
        <w:tab w:val="left" w:pos="864"/>
      </w:tabs>
      <w:ind w:left="1415" w:hanging="283"/>
      <w:contextualSpacing/>
    </w:pPr>
    <w:rPr>
      <w:sz w:val="22"/>
      <w:szCs w:val="22"/>
      <w:lang w:val="fi-FI" w:eastAsia="fi-FI"/>
    </w:rPr>
  </w:style>
  <w:style w:type="paragraph" w:styleId="ListBullet">
    <w:name w:val="List Bullet"/>
    <w:basedOn w:val="Normal"/>
    <w:uiPriority w:val="99"/>
    <w:rsid w:val="00D81DBD"/>
    <w:pPr>
      <w:numPr>
        <w:numId w:val="24"/>
      </w:numPr>
      <w:tabs>
        <w:tab w:val="left" w:pos="432"/>
        <w:tab w:val="left" w:pos="864"/>
      </w:tabs>
      <w:contextualSpacing/>
    </w:pPr>
    <w:rPr>
      <w:sz w:val="22"/>
      <w:szCs w:val="22"/>
      <w:lang w:val="fi-FI" w:eastAsia="fi-FI"/>
    </w:rPr>
  </w:style>
  <w:style w:type="paragraph" w:styleId="ListBullet2">
    <w:name w:val="List Bullet 2"/>
    <w:basedOn w:val="Normal"/>
    <w:uiPriority w:val="99"/>
    <w:rsid w:val="00D81DBD"/>
    <w:pPr>
      <w:numPr>
        <w:numId w:val="25"/>
      </w:numPr>
      <w:tabs>
        <w:tab w:val="left" w:pos="432"/>
        <w:tab w:val="left" w:pos="864"/>
      </w:tabs>
      <w:contextualSpacing/>
    </w:pPr>
    <w:rPr>
      <w:sz w:val="22"/>
      <w:szCs w:val="22"/>
      <w:lang w:val="fi-FI" w:eastAsia="fi-FI"/>
    </w:rPr>
  </w:style>
  <w:style w:type="paragraph" w:styleId="ListBullet3">
    <w:name w:val="List Bullet 3"/>
    <w:basedOn w:val="Normal"/>
    <w:uiPriority w:val="99"/>
    <w:rsid w:val="00D81DBD"/>
    <w:pPr>
      <w:numPr>
        <w:numId w:val="26"/>
      </w:numPr>
      <w:tabs>
        <w:tab w:val="left" w:pos="432"/>
        <w:tab w:val="left" w:pos="864"/>
      </w:tabs>
      <w:contextualSpacing/>
    </w:pPr>
    <w:rPr>
      <w:sz w:val="22"/>
      <w:szCs w:val="22"/>
      <w:lang w:val="fi-FI" w:eastAsia="fi-FI"/>
    </w:rPr>
  </w:style>
  <w:style w:type="paragraph" w:styleId="ListBullet4">
    <w:name w:val="List Bullet 4"/>
    <w:basedOn w:val="Normal"/>
    <w:uiPriority w:val="99"/>
    <w:rsid w:val="00D81DBD"/>
    <w:pPr>
      <w:tabs>
        <w:tab w:val="left" w:pos="432"/>
        <w:tab w:val="left" w:pos="864"/>
        <w:tab w:val="num" w:pos="1080"/>
        <w:tab w:val="num" w:pos="1209"/>
      </w:tabs>
      <w:ind w:left="1209" w:hanging="360"/>
      <w:contextualSpacing/>
    </w:pPr>
    <w:rPr>
      <w:sz w:val="22"/>
      <w:szCs w:val="22"/>
      <w:lang w:val="fi-FI" w:eastAsia="fi-FI"/>
    </w:rPr>
  </w:style>
  <w:style w:type="paragraph" w:styleId="ListBullet5">
    <w:name w:val="List Bullet 5"/>
    <w:basedOn w:val="Normal"/>
    <w:uiPriority w:val="99"/>
    <w:rsid w:val="00D81DBD"/>
    <w:pPr>
      <w:numPr>
        <w:numId w:val="27"/>
      </w:numPr>
      <w:tabs>
        <w:tab w:val="left" w:pos="432"/>
        <w:tab w:val="left" w:pos="864"/>
        <w:tab w:val="num" w:pos="1492"/>
      </w:tabs>
      <w:ind w:left="1492"/>
      <w:contextualSpacing/>
    </w:pPr>
    <w:rPr>
      <w:sz w:val="22"/>
      <w:szCs w:val="22"/>
      <w:lang w:val="fi-FI" w:eastAsia="fi-FI"/>
    </w:rPr>
  </w:style>
  <w:style w:type="paragraph" w:styleId="ListNumber">
    <w:name w:val="List Number"/>
    <w:basedOn w:val="Normal"/>
    <w:uiPriority w:val="99"/>
    <w:rsid w:val="00D81DBD"/>
    <w:pPr>
      <w:numPr>
        <w:numId w:val="29"/>
      </w:numPr>
      <w:tabs>
        <w:tab w:val="left" w:pos="432"/>
        <w:tab w:val="left" w:pos="864"/>
      </w:tabs>
      <w:contextualSpacing/>
    </w:pPr>
    <w:rPr>
      <w:sz w:val="22"/>
      <w:szCs w:val="22"/>
      <w:lang w:val="fi-FI" w:eastAsia="fi-FI"/>
    </w:rPr>
  </w:style>
  <w:style w:type="paragraph" w:styleId="ListNumber2">
    <w:name w:val="List Number 2"/>
    <w:basedOn w:val="Normal"/>
    <w:uiPriority w:val="99"/>
    <w:rsid w:val="00D81DBD"/>
    <w:pPr>
      <w:numPr>
        <w:numId w:val="30"/>
      </w:numPr>
      <w:tabs>
        <w:tab w:val="left" w:pos="432"/>
        <w:tab w:val="num" w:pos="643"/>
        <w:tab w:val="left" w:pos="864"/>
      </w:tabs>
      <w:ind w:left="643"/>
      <w:contextualSpacing/>
    </w:pPr>
    <w:rPr>
      <w:sz w:val="22"/>
      <w:szCs w:val="22"/>
      <w:lang w:val="fi-FI" w:eastAsia="fi-FI"/>
    </w:rPr>
  </w:style>
  <w:style w:type="paragraph" w:styleId="ListNumber3">
    <w:name w:val="List Number 3"/>
    <w:basedOn w:val="Normal"/>
    <w:uiPriority w:val="99"/>
    <w:rsid w:val="00D81DBD"/>
    <w:pPr>
      <w:numPr>
        <w:numId w:val="31"/>
      </w:numPr>
      <w:tabs>
        <w:tab w:val="left" w:pos="432"/>
        <w:tab w:val="left" w:pos="864"/>
      </w:tabs>
      <w:contextualSpacing/>
    </w:pPr>
    <w:rPr>
      <w:sz w:val="22"/>
      <w:szCs w:val="22"/>
      <w:lang w:val="fi-FI" w:eastAsia="fi-FI"/>
    </w:rPr>
  </w:style>
  <w:style w:type="paragraph" w:styleId="ListNumber4">
    <w:name w:val="List Number 4"/>
    <w:basedOn w:val="Normal"/>
    <w:uiPriority w:val="99"/>
    <w:rsid w:val="00D81DBD"/>
    <w:pPr>
      <w:numPr>
        <w:numId w:val="32"/>
      </w:numPr>
      <w:tabs>
        <w:tab w:val="left" w:pos="432"/>
        <w:tab w:val="left" w:pos="864"/>
      </w:tabs>
      <w:contextualSpacing/>
    </w:pPr>
    <w:rPr>
      <w:sz w:val="22"/>
      <w:szCs w:val="22"/>
      <w:lang w:val="fi-FI" w:eastAsia="fi-FI"/>
    </w:rPr>
  </w:style>
  <w:style w:type="paragraph" w:styleId="ListNumber5">
    <w:name w:val="List Number 5"/>
    <w:basedOn w:val="Normal"/>
    <w:uiPriority w:val="99"/>
    <w:rsid w:val="00D81DBD"/>
    <w:pPr>
      <w:numPr>
        <w:numId w:val="33"/>
      </w:numPr>
      <w:tabs>
        <w:tab w:val="left" w:pos="432"/>
        <w:tab w:val="left" w:pos="864"/>
      </w:tabs>
      <w:contextualSpacing/>
    </w:pPr>
    <w:rPr>
      <w:sz w:val="22"/>
      <w:szCs w:val="22"/>
      <w:lang w:val="fi-FI" w:eastAsia="fi-FI"/>
    </w:rPr>
  </w:style>
  <w:style w:type="paragraph" w:styleId="Date">
    <w:name w:val="Date"/>
    <w:basedOn w:val="Normal"/>
    <w:next w:val="Normal"/>
    <w:link w:val="DateChar"/>
    <w:uiPriority w:val="99"/>
    <w:rsid w:val="00D81DBD"/>
    <w:pPr>
      <w:tabs>
        <w:tab w:val="left" w:pos="432"/>
        <w:tab w:val="left" w:pos="864"/>
      </w:tabs>
    </w:pPr>
    <w:rPr>
      <w:sz w:val="22"/>
      <w:szCs w:val="22"/>
      <w:lang w:val="fi-FI" w:eastAsia="fi-FI"/>
    </w:rPr>
  </w:style>
  <w:style w:type="character" w:customStyle="1" w:styleId="DateChar">
    <w:name w:val="Date Char"/>
    <w:basedOn w:val="DefaultParagraphFont"/>
    <w:link w:val="Date"/>
    <w:uiPriority w:val="99"/>
    <w:locked/>
    <w:rsid w:val="00D81DBD"/>
    <w:rPr>
      <w:rFonts w:ascii="Times New Roman" w:hAnsi="Times New Roman" w:cs="Times New Roman"/>
      <w:lang w:val="fi-FI" w:eastAsia="fi-FI"/>
    </w:rPr>
  </w:style>
  <w:style w:type="character" w:customStyle="1" w:styleId="MrkMrk7">
    <w:name w:val="Märk Märk7"/>
    <w:uiPriority w:val="99"/>
    <w:rsid w:val="00D81DBD"/>
    <w:rPr>
      <w:sz w:val="22"/>
      <w:lang w:val="fi-FI" w:eastAsia="fi-FI"/>
    </w:rPr>
  </w:style>
  <w:style w:type="character" w:customStyle="1" w:styleId="MrkMrk6">
    <w:name w:val="Märk Märk6"/>
    <w:uiPriority w:val="99"/>
    <w:rsid w:val="00D81DBD"/>
    <w:rPr>
      <w:rFonts w:ascii="Tahoma" w:hAnsi="Tahoma"/>
      <w:sz w:val="16"/>
      <w:lang w:val="fi-FI" w:eastAsia="fi-FI"/>
    </w:rPr>
  </w:style>
  <w:style w:type="paragraph" w:styleId="BodyTextIndent2">
    <w:name w:val="Body Text Indent 2"/>
    <w:basedOn w:val="Normal"/>
    <w:link w:val="BodyTextIndent2Char"/>
    <w:uiPriority w:val="99"/>
    <w:rsid w:val="00D81DBD"/>
    <w:pPr>
      <w:tabs>
        <w:tab w:val="left" w:pos="432"/>
        <w:tab w:val="left" w:pos="864"/>
      </w:tabs>
      <w:spacing w:after="120" w:line="480" w:lineRule="auto"/>
      <w:ind w:left="283"/>
    </w:pPr>
    <w:rPr>
      <w:sz w:val="22"/>
      <w:szCs w:val="22"/>
      <w:lang w:val="fi-FI" w:eastAsia="fi-FI"/>
    </w:rPr>
  </w:style>
  <w:style w:type="character" w:customStyle="1" w:styleId="BodyTextIndent2Char">
    <w:name w:val="Body Text Indent 2 Char"/>
    <w:basedOn w:val="DefaultParagraphFont"/>
    <w:link w:val="BodyTextIndent2"/>
    <w:uiPriority w:val="99"/>
    <w:locked/>
    <w:rsid w:val="00D81DBD"/>
    <w:rPr>
      <w:rFonts w:ascii="Times New Roman" w:hAnsi="Times New Roman" w:cs="Times New Roman"/>
      <w:lang w:val="fi-FI" w:eastAsia="fi-FI"/>
    </w:rPr>
  </w:style>
  <w:style w:type="character" w:customStyle="1" w:styleId="MrkMrk5">
    <w:name w:val="Märk Märk5"/>
    <w:uiPriority w:val="99"/>
    <w:rsid w:val="00D81DBD"/>
    <w:rPr>
      <w:sz w:val="22"/>
      <w:lang w:val="fi-FI" w:eastAsia="fi-FI"/>
    </w:rPr>
  </w:style>
  <w:style w:type="paragraph" w:styleId="BodyTextIndent3">
    <w:name w:val="Body Text Indent 3"/>
    <w:basedOn w:val="Normal"/>
    <w:link w:val="BodyTextIndent3Char"/>
    <w:uiPriority w:val="99"/>
    <w:rsid w:val="00D81DBD"/>
    <w:pPr>
      <w:tabs>
        <w:tab w:val="left" w:pos="432"/>
        <w:tab w:val="left" w:pos="864"/>
      </w:tabs>
      <w:spacing w:after="120"/>
      <w:ind w:left="283"/>
    </w:pPr>
    <w:rPr>
      <w:sz w:val="16"/>
      <w:szCs w:val="16"/>
      <w:lang w:val="fi-FI" w:eastAsia="fi-FI"/>
    </w:rPr>
  </w:style>
  <w:style w:type="character" w:customStyle="1" w:styleId="BodyTextIndent3Char">
    <w:name w:val="Body Text Indent 3 Char"/>
    <w:basedOn w:val="DefaultParagraphFont"/>
    <w:link w:val="BodyTextIndent3"/>
    <w:uiPriority w:val="99"/>
    <w:locked/>
    <w:rsid w:val="00D81DBD"/>
    <w:rPr>
      <w:rFonts w:ascii="Times New Roman" w:hAnsi="Times New Roman" w:cs="Times New Roman"/>
      <w:sz w:val="16"/>
      <w:szCs w:val="16"/>
      <w:lang w:val="fi-FI" w:eastAsia="fi-FI"/>
    </w:rPr>
  </w:style>
  <w:style w:type="character" w:customStyle="1" w:styleId="MrkMrk4">
    <w:name w:val="Märk Märk4"/>
    <w:uiPriority w:val="99"/>
    <w:rsid w:val="00D81DBD"/>
    <w:rPr>
      <w:sz w:val="16"/>
      <w:lang w:val="fi-FI" w:eastAsia="fi-FI"/>
    </w:rPr>
  </w:style>
  <w:style w:type="paragraph" w:customStyle="1" w:styleId="Sisllysluettelonotsikko">
    <w:name w:val="Sisällysluettelon otsikko"/>
    <w:basedOn w:val="Normal"/>
    <w:next w:val="Peruskpl"/>
    <w:uiPriority w:val="99"/>
    <w:rsid w:val="00D81DBD"/>
    <w:pPr>
      <w:keepNext/>
      <w:keepLines/>
      <w:tabs>
        <w:tab w:val="left" w:pos="432"/>
        <w:tab w:val="left" w:pos="864"/>
      </w:tabs>
      <w:spacing w:before="480"/>
    </w:pPr>
    <w:rPr>
      <w:rFonts w:ascii="Arial" w:hAnsi="Arial"/>
      <w:i/>
      <w:sz w:val="28"/>
      <w:szCs w:val="22"/>
      <w:lang w:val="fi-FI" w:eastAsia="fi-FI"/>
    </w:rPr>
  </w:style>
  <w:style w:type="paragraph" w:styleId="Salutation">
    <w:name w:val="Salutation"/>
    <w:basedOn w:val="Normal"/>
    <w:next w:val="Normal"/>
    <w:link w:val="SalutationChar"/>
    <w:uiPriority w:val="99"/>
    <w:rsid w:val="00D81DBD"/>
    <w:pPr>
      <w:tabs>
        <w:tab w:val="left" w:pos="432"/>
        <w:tab w:val="left" w:pos="864"/>
      </w:tabs>
    </w:pPr>
    <w:rPr>
      <w:sz w:val="22"/>
      <w:szCs w:val="22"/>
      <w:lang w:val="fi-FI" w:eastAsia="fi-FI"/>
    </w:rPr>
  </w:style>
  <w:style w:type="character" w:customStyle="1" w:styleId="SalutationChar">
    <w:name w:val="Salutation Char"/>
    <w:basedOn w:val="DefaultParagraphFont"/>
    <w:link w:val="Salutation"/>
    <w:uiPriority w:val="99"/>
    <w:locked/>
    <w:rsid w:val="00D81DBD"/>
    <w:rPr>
      <w:rFonts w:ascii="Times New Roman" w:hAnsi="Times New Roman" w:cs="Times New Roman"/>
      <w:lang w:val="fi-FI" w:eastAsia="fi-FI"/>
    </w:rPr>
  </w:style>
  <w:style w:type="character" w:customStyle="1" w:styleId="MrkMrk3">
    <w:name w:val="Märk Märk3"/>
    <w:uiPriority w:val="99"/>
    <w:rsid w:val="00D81DBD"/>
    <w:rPr>
      <w:sz w:val="22"/>
      <w:lang w:val="fi-FI" w:eastAsia="fi-FI"/>
    </w:rPr>
  </w:style>
  <w:style w:type="paragraph" w:styleId="PlainText">
    <w:name w:val="Plain Text"/>
    <w:basedOn w:val="Normal"/>
    <w:link w:val="PlainTextChar"/>
    <w:uiPriority w:val="99"/>
    <w:rsid w:val="00D81DBD"/>
    <w:pPr>
      <w:tabs>
        <w:tab w:val="left" w:pos="432"/>
        <w:tab w:val="left" w:pos="864"/>
      </w:tabs>
    </w:pPr>
    <w:rPr>
      <w:rFonts w:ascii="Courier New" w:hAnsi="Courier New"/>
      <w:sz w:val="20"/>
      <w:szCs w:val="22"/>
      <w:lang w:val="fi-FI" w:eastAsia="fi-FI"/>
    </w:rPr>
  </w:style>
  <w:style w:type="character" w:customStyle="1" w:styleId="PlainTextChar">
    <w:name w:val="Plain Text Char"/>
    <w:basedOn w:val="DefaultParagraphFont"/>
    <w:link w:val="PlainText"/>
    <w:uiPriority w:val="99"/>
    <w:locked/>
    <w:rsid w:val="00D81DBD"/>
    <w:rPr>
      <w:rFonts w:ascii="Courier New" w:hAnsi="Courier New" w:cs="Times New Roman"/>
      <w:sz w:val="20"/>
      <w:lang w:val="fi-FI" w:eastAsia="fi-FI"/>
    </w:rPr>
  </w:style>
  <w:style w:type="character" w:customStyle="1" w:styleId="MrkMrk2">
    <w:name w:val="Märk Märk2"/>
    <w:uiPriority w:val="99"/>
    <w:rsid w:val="00D81DBD"/>
    <w:rPr>
      <w:rFonts w:ascii="Courier New" w:hAnsi="Courier New"/>
      <w:sz w:val="22"/>
      <w:lang w:val="fi-FI" w:eastAsia="fi-FI"/>
    </w:rPr>
  </w:style>
  <w:style w:type="paragraph" w:styleId="NormalIndent">
    <w:name w:val="Normal Indent"/>
    <w:basedOn w:val="Normal"/>
    <w:uiPriority w:val="99"/>
    <w:rsid w:val="00D81DBD"/>
    <w:pPr>
      <w:tabs>
        <w:tab w:val="left" w:pos="432"/>
        <w:tab w:val="left" w:pos="864"/>
      </w:tabs>
      <w:ind w:left="1296"/>
    </w:pPr>
    <w:rPr>
      <w:sz w:val="22"/>
      <w:szCs w:val="22"/>
      <w:lang w:val="fi-FI" w:eastAsia="fi-FI"/>
    </w:rPr>
  </w:style>
  <w:style w:type="paragraph" w:styleId="E-mailSignature">
    <w:name w:val="E-mail Signature"/>
    <w:basedOn w:val="Normal"/>
    <w:link w:val="E-mailSignatureChar"/>
    <w:uiPriority w:val="99"/>
    <w:rsid w:val="00D81DBD"/>
    <w:pPr>
      <w:tabs>
        <w:tab w:val="left" w:pos="432"/>
        <w:tab w:val="left" w:pos="864"/>
      </w:tabs>
    </w:pPr>
    <w:rPr>
      <w:sz w:val="22"/>
      <w:szCs w:val="22"/>
      <w:lang w:val="fi-FI" w:eastAsia="fi-FI"/>
    </w:rPr>
  </w:style>
  <w:style w:type="character" w:customStyle="1" w:styleId="E-mailSignatureChar">
    <w:name w:val="E-mail Signature Char"/>
    <w:basedOn w:val="DefaultParagraphFont"/>
    <w:link w:val="E-mailSignature"/>
    <w:uiPriority w:val="99"/>
    <w:locked/>
    <w:rsid w:val="00D81DBD"/>
    <w:rPr>
      <w:rFonts w:ascii="Times New Roman" w:hAnsi="Times New Roman" w:cs="Times New Roman"/>
      <w:lang w:val="fi-FI" w:eastAsia="fi-FI"/>
    </w:rPr>
  </w:style>
  <w:style w:type="character" w:customStyle="1" w:styleId="MrkMrk1">
    <w:name w:val="Märk Märk1"/>
    <w:uiPriority w:val="99"/>
    <w:rsid w:val="00D81DBD"/>
    <w:rPr>
      <w:sz w:val="22"/>
      <w:lang w:val="fi-FI" w:eastAsia="fi-FI"/>
    </w:rPr>
  </w:style>
  <w:style w:type="paragraph" w:styleId="MessageHeader">
    <w:name w:val="Message Header"/>
    <w:basedOn w:val="Normal"/>
    <w:link w:val="MessageHeaderChar"/>
    <w:uiPriority w:val="99"/>
    <w:rsid w:val="00D81DBD"/>
    <w:pPr>
      <w:pBdr>
        <w:top w:val="single" w:sz="6" w:space="1" w:color="auto"/>
        <w:left w:val="single" w:sz="6" w:space="1" w:color="auto"/>
        <w:bottom w:val="single" w:sz="6" w:space="1" w:color="auto"/>
        <w:right w:val="single" w:sz="6" w:space="1" w:color="auto"/>
      </w:pBdr>
      <w:shd w:val="pct20" w:color="auto" w:fill="auto"/>
      <w:tabs>
        <w:tab w:val="left" w:pos="432"/>
        <w:tab w:val="left" w:pos="864"/>
      </w:tabs>
      <w:ind w:left="1134" w:hanging="1134"/>
    </w:pPr>
    <w:rPr>
      <w:rFonts w:ascii="Arial" w:hAnsi="Arial"/>
      <w:lang w:val="fi-FI" w:eastAsia="fi-FI"/>
    </w:rPr>
  </w:style>
  <w:style w:type="character" w:customStyle="1" w:styleId="MessageHeaderChar">
    <w:name w:val="Message Header Char"/>
    <w:basedOn w:val="DefaultParagraphFont"/>
    <w:link w:val="MessageHeader"/>
    <w:uiPriority w:val="99"/>
    <w:locked/>
    <w:rsid w:val="00D81DBD"/>
    <w:rPr>
      <w:rFonts w:ascii="Arial" w:hAnsi="Arial" w:cs="Times New Roman"/>
      <w:sz w:val="24"/>
      <w:szCs w:val="24"/>
      <w:shd w:val="pct20" w:color="auto" w:fill="auto"/>
      <w:lang w:val="fi-FI" w:eastAsia="fi-FI"/>
    </w:rPr>
  </w:style>
  <w:style w:type="character" w:customStyle="1" w:styleId="MrkMrk">
    <w:name w:val="Märk Märk"/>
    <w:uiPriority w:val="99"/>
    <w:rsid w:val="00D81DBD"/>
    <w:rPr>
      <w:rFonts w:ascii="Arial" w:hAnsi="Arial"/>
      <w:sz w:val="24"/>
      <w:lang w:val="fi-FI" w:eastAsia="fi-FI"/>
    </w:rPr>
  </w:style>
  <w:style w:type="paragraph" w:customStyle="1" w:styleId="Asiaotsikko">
    <w:name w:val="Asiaotsikko"/>
    <w:basedOn w:val="Normal"/>
    <w:next w:val="Peruskpl"/>
    <w:uiPriority w:val="99"/>
    <w:rsid w:val="00D81DBD"/>
    <w:pPr>
      <w:tabs>
        <w:tab w:val="left" w:pos="432"/>
        <w:tab w:val="left" w:pos="864"/>
      </w:tabs>
      <w:spacing w:before="260"/>
    </w:pPr>
    <w:rPr>
      <w:rFonts w:ascii="Arial" w:hAnsi="Arial"/>
      <w:i/>
      <w:sz w:val="36"/>
      <w:szCs w:val="22"/>
      <w:lang w:val="fi-FI" w:eastAsia="fi-FI"/>
    </w:rPr>
  </w:style>
  <w:style w:type="character" w:customStyle="1" w:styleId="MrkMrk241">
    <w:name w:val="Märk Märk241"/>
    <w:uiPriority w:val="99"/>
    <w:rsid w:val="00D81DBD"/>
    <w:rPr>
      <w:rFonts w:ascii="Arial" w:hAnsi="Arial"/>
      <w:b/>
      <w:kern w:val="28"/>
      <w:sz w:val="32"/>
      <w:lang w:val="fi-FI" w:eastAsia="fi-FI"/>
    </w:rPr>
  </w:style>
  <w:style w:type="character" w:customStyle="1" w:styleId="MrkMrk231">
    <w:name w:val="Märk Märk231"/>
    <w:uiPriority w:val="99"/>
    <w:rsid w:val="00D81DBD"/>
    <w:rPr>
      <w:rFonts w:ascii="Arial" w:hAnsi="Arial"/>
      <w:sz w:val="24"/>
      <w:lang w:val="fi-FI" w:eastAsia="fi-FI"/>
    </w:rPr>
  </w:style>
  <w:style w:type="character" w:customStyle="1" w:styleId="MrkMrk221">
    <w:name w:val="Märk Märk221"/>
    <w:uiPriority w:val="99"/>
    <w:rsid w:val="00D81DBD"/>
    <w:rPr>
      <w:rFonts w:ascii="Tahoma" w:hAnsi="Tahoma"/>
      <w:sz w:val="16"/>
      <w:lang w:val="fi-FI" w:eastAsia="fi-FI"/>
    </w:rPr>
  </w:style>
  <w:style w:type="character" w:customStyle="1" w:styleId="MrkMrk211">
    <w:name w:val="Märk Märk211"/>
    <w:uiPriority w:val="99"/>
    <w:rsid w:val="00D81DBD"/>
    <w:rPr>
      <w:rFonts w:ascii="Courier New" w:hAnsi="Courier New"/>
      <w:sz w:val="22"/>
      <w:lang w:val="fi-FI" w:eastAsia="fi-FI"/>
    </w:rPr>
  </w:style>
  <w:style w:type="character" w:customStyle="1" w:styleId="MrkMrk201">
    <w:name w:val="Märk Märk201"/>
    <w:uiPriority w:val="99"/>
    <w:rsid w:val="00D81DBD"/>
    <w:rPr>
      <w:i/>
      <w:sz w:val="22"/>
      <w:lang w:val="fi-FI" w:eastAsia="fi-FI"/>
    </w:rPr>
  </w:style>
  <w:style w:type="character" w:customStyle="1" w:styleId="MrkMrk191">
    <w:name w:val="Märk Märk191"/>
    <w:uiPriority w:val="99"/>
    <w:rsid w:val="00D81DBD"/>
    <w:rPr>
      <w:sz w:val="22"/>
      <w:lang w:val="fi-FI" w:eastAsia="fi-FI"/>
    </w:rPr>
  </w:style>
  <w:style w:type="character" w:customStyle="1" w:styleId="MrkMrk181">
    <w:name w:val="Märk Märk181"/>
    <w:uiPriority w:val="99"/>
    <w:rsid w:val="00D81DBD"/>
    <w:rPr>
      <w:sz w:val="22"/>
      <w:lang w:val="fi-FI" w:eastAsia="fi-FI"/>
    </w:rPr>
  </w:style>
  <w:style w:type="character" w:customStyle="1" w:styleId="MrkMrk171">
    <w:name w:val="Märk Märk171"/>
    <w:uiPriority w:val="99"/>
    <w:rsid w:val="00D81DBD"/>
    <w:rPr>
      <w:b/>
      <w:sz w:val="22"/>
      <w:lang w:val="fi-FI" w:eastAsia="fi-FI"/>
    </w:rPr>
  </w:style>
  <w:style w:type="character" w:customStyle="1" w:styleId="MrkMrk161">
    <w:name w:val="Märk Märk161"/>
    <w:uiPriority w:val="99"/>
    <w:rsid w:val="00D81DBD"/>
    <w:rPr>
      <w:sz w:val="22"/>
      <w:lang w:val="fi-FI" w:eastAsia="fi-FI"/>
    </w:rPr>
  </w:style>
  <w:style w:type="character" w:customStyle="1" w:styleId="MrkMrk151">
    <w:name w:val="Märk Märk151"/>
    <w:uiPriority w:val="99"/>
    <w:rsid w:val="00D81DBD"/>
    <w:rPr>
      <w:sz w:val="22"/>
      <w:lang w:val="fi-FI" w:eastAsia="fi-FI"/>
    </w:rPr>
  </w:style>
  <w:style w:type="character" w:customStyle="1" w:styleId="MrkMrk141">
    <w:name w:val="Märk Märk141"/>
    <w:uiPriority w:val="99"/>
    <w:rsid w:val="00D81DBD"/>
    <w:rPr>
      <w:sz w:val="16"/>
      <w:lang w:val="fi-FI" w:eastAsia="fi-FI"/>
    </w:rPr>
  </w:style>
  <w:style w:type="character" w:customStyle="1" w:styleId="MrkMrk131">
    <w:name w:val="Märk Märk131"/>
    <w:uiPriority w:val="99"/>
    <w:rsid w:val="00D81DBD"/>
  </w:style>
  <w:style w:type="character" w:customStyle="1" w:styleId="MrkMrk121">
    <w:name w:val="Märk Märk121"/>
    <w:uiPriority w:val="99"/>
    <w:rsid w:val="00D81DBD"/>
    <w:rPr>
      <w:sz w:val="22"/>
      <w:lang w:val="fi-FI" w:eastAsia="fi-FI"/>
    </w:rPr>
  </w:style>
  <w:style w:type="character" w:customStyle="1" w:styleId="MrkMrk111">
    <w:name w:val="Märk Märk111"/>
    <w:uiPriority w:val="99"/>
    <w:rsid w:val="00D81DBD"/>
  </w:style>
  <w:style w:type="character" w:customStyle="1" w:styleId="MrkMrk101">
    <w:name w:val="Märk Märk101"/>
    <w:uiPriority w:val="99"/>
    <w:rsid w:val="00D81DBD"/>
    <w:rPr>
      <w:sz w:val="22"/>
      <w:lang w:val="fi-FI" w:eastAsia="fi-FI"/>
    </w:rPr>
  </w:style>
  <w:style w:type="character" w:customStyle="1" w:styleId="MrkMrk91">
    <w:name w:val="Märk Märk91"/>
    <w:uiPriority w:val="99"/>
    <w:rsid w:val="00D81DBD"/>
    <w:rPr>
      <w:sz w:val="22"/>
      <w:lang w:val="fi-FI" w:eastAsia="fi-FI"/>
    </w:rPr>
  </w:style>
  <w:style w:type="character" w:customStyle="1" w:styleId="MrkMrk71">
    <w:name w:val="Märk Märk71"/>
    <w:uiPriority w:val="99"/>
    <w:rsid w:val="00D81DBD"/>
    <w:rPr>
      <w:sz w:val="22"/>
      <w:lang w:val="fi-FI" w:eastAsia="fi-FI"/>
    </w:rPr>
  </w:style>
  <w:style w:type="character" w:customStyle="1" w:styleId="MrkMrk61">
    <w:name w:val="Märk Märk61"/>
    <w:uiPriority w:val="99"/>
    <w:rsid w:val="00D81DBD"/>
    <w:rPr>
      <w:rFonts w:ascii="Tahoma" w:hAnsi="Tahoma"/>
      <w:sz w:val="16"/>
      <w:lang w:val="fi-FI" w:eastAsia="fi-FI"/>
    </w:rPr>
  </w:style>
  <w:style w:type="character" w:customStyle="1" w:styleId="MrkMrk51">
    <w:name w:val="Märk Märk51"/>
    <w:uiPriority w:val="99"/>
    <w:rsid w:val="00D81DBD"/>
    <w:rPr>
      <w:sz w:val="22"/>
      <w:lang w:val="fi-FI" w:eastAsia="fi-FI"/>
    </w:rPr>
  </w:style>
  <w:style w:type="character" w:customStyle="1" w:styleId="MrkMrk41">
    <w:name w:val="Märk Märk41"/>
    <w:uiPriority w:val="99"/>
    <w:rsid w:val="00D81DBD"/>
    <w:rPr>
      <w:sz w:val="16"/>
      <w:lang w:val="fi-FI" w:eastAsia="fi-FI"/>
    </w:rPr>
  </w:style>
  <w:style w:type="character" w:customStyle="1" w:styleId="MrkMrk31">
    <w:name w:val="Märk Märk31"/>
    <w:uiPriority w:val="99"/>
    <w:rsid w:val="00D81DBD"/>
    <w:rPr>
      <w:sz w:val="22"/>
      <w:lang w:val="fi-FI" w:eastAsia="fi-FI"/>
    </w:rPr>
  </w:style>
  <w:style w:type="character" w:customStyle="1" w:styleId="MrkMrk25">
    <w:name w:val="Märk Märk25"/>
    <w:uiPriority w:val="99"/>
    <w:rsid w:val="00D81DBD"/>
    <w:rPr>
      <w:rFonts w:ascii="Courier New" w:hAnsi="Courier New"/>
      <w:sz w:val="22"/>
      <w:lang w:val="fi-FI" w:eastAsia="fi-FI"/>
    </w:rPr>
  </w:style>
  <w:style w:type="character" w:customStyle="1" w:styleId="MrkMrk110">
    <w:name w:val="Märk Märk110"/>
    <w:uiPriority w:val="99"/>
    <w:rsid w:val="00D81DBD"/>
    <w:rPr>
      <w:sz w:val="22"/>
      <w:lang w:val="fi-FI" w:eastAsia="fi-FI"/>
    </w:rPr>
  </w:style>
  <w:style w:type="character" w:customStyle="1" w:styleId="MrkMrk8">
    <w:name w:val="Märk Märk8"/>
    <w:uiPriority w:val="99"/>
    <w:rsid w:val="00D81DBD"/>
    <w:rPr>
      <w:rFonts w:ascii="Arial" w:hAnsi="Arial"/>
      <w:sz w:val="24"/>
      <w:lang w:val="fi-FI" w:eastAsia="fi-FI"/>
    </w:rPr>
  </w:style>
  <w:style w:type="paragraph" w:styleId="ListParagraph">
    <w:name w:val="List Paragraph"/>
    <w:basedOn w:val="Normal"/>
    <w:uiPriority w:val="99"/>
    <w:qFormat/>
    <w:rsid w:val="00D81DBD"/>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D81DBD"/>
    <w:rPr>
      <w:rFonts w:ascii="Times New Roman" w:eastAsia="Times New Roman" w:hAnsi="Times New Roman"/>
      <w:sz w:val="24"/>
      <w:szCs w:val="24"/>
    </w:rPr>
  </w:style>
  <w:style w:type="paragraph" w:customStyle="1" w:styleId="Dokumentaautors">
    <w:name w:val="Dokumenta autors"/>
    <w:basedOn w:val="Normal"/>
    <w:link w:val="DokumentaautorsChar"/>
    <w:uiPriority w:val="99"/>
    <w:rsid w:val="00D81DBD"/>
    <w:pPr>
      <w:jc w:val="both"/>
    </w:pPr>
    <w:rPr>
      <w:i/>
    </w:rPr>
  </w:style>
  <w:style w:type="character" w:customStyle="1" w:styleId="DokumentaautorsChar">
    <w:name w:val="Dokumenta autors Char"/>
    <w:basedOn w:val="DefaultParagraphFont"/>
    <w:link w:val="Dokumentaautors"/>
    <w:uiPriority w:val="99"/>
    <w:locked/>
    <w:rsid w:val="00D81DBD"/>
    <w:rPr>
      <w:rFonts w:ascii="Times New Roman" w:hAnsi="Times New Roman" w:cs="Times New Roman"/>
      <w:i/>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375</TotalTime>
  <Pages>41</Pages>
  <Words>-32766</Words>
  <Characters>23206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siltumnīcefekta gāzu emisijas vienību inventarizācijas nacionālo sistēmu" 4. pielikums</dc:title>
  <dc:subject/>
  <dc:creator>Kristīne Zommere-Rotčenkova</dc:creator>
  <cp:keywords/>
  <dc:description>kristine.zommere-rotcenkova@varam.gov.lv, 67026508</dc:description>
  <cp:lastModifiedBy>Erna Ivanova</cp:lastModifiedBy>
  <cp:revision>27</cp:revision>
  <cp:lastPrinted>2012-03-07T12:20:00Z</cp:lastPrinted>
  <dcterms:created xsi:type="dcterms:W3CDTF">2012-01-25T12:44:00Z</dcterms:created>
  <dcterms:modified xsi:type="dcterms:W3CDTF">2012-03-28T08:57:00Z</dcterms:modified>
</cp:coreProperties>
</file>