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00" w:rsidRDefault="007E63FD" w:rsidP="00595000">
      <w:pPr>
        <w:pStyle w:val="Header"/>
        <w:jc w:val="right"/>
      </w:pPr>
      <w:r>
        <w:t>5</w:t>
      </w:r>
      <w:r w:rsidR="00595000">
        <w:t>.pielikums</w:t>
      </w:r>
    </w:p>
    <w:p w:rsidR="00F709B5" w:rsidRPr="00B144B8" w:rsidRDefault="00CF4CF7" w:rsidP="00CE75E0">
      <w:pPr>
        <w:jc w:val="center"/>
        <w:rPr>
          <w:b/>
          <w:i/>
          <w:sz w:val="28"/>
          <w:szCs w:val="28"/>
          <w:u w:val="single"/>
        </w:rPr>
      </w:pPr>
      <w:r>
        <w:rPr>
          <w:b/>
          <w:sz w:val="28"/>
          <w:szCs w:val="28"/>
          <w:u w:val="single"/>
        </w:rPr>
        <w:t xml:space="preserve">Publisko </w:t>
      </w:r>
      <w:r w:rsidR="00D20E8C">
        <w:rPr>
          <w:b/>
          <w:sz w:val="28"/>
          <w:szCs w:val="28"/>
          <w:u w:val="single"/>
        </w:rPr>
        <w:t>individuālo</w:t>
      </w:r>
      <w:r w:rsidR="00B77BFD">
        <w:rPr>
          <w:b/>
          <w:sz w:val="28"/>
          <w:szCs w:val="28"/>
          <w:u w:val="single"/>
        </w:rPr>
        <w:t xml:space="preserve"> </w:t>
      </w:r>
      <w:r w:rsidR="0089497F">
        <w:rPr>
          <w:b/>
          <w:sz w:val="28"/>
          <w:szCs w:val="28"/>
          <w:u w:val="single"/>
        </w:rPr>
        <w:t>p</w:t>
      </w:r>
      <w:r w:rsidR="00CE75E0" w:rsidRPr="00CE75E0">
        <w:rPr>
          <w:b/>
          <w:sz w:val="28"/>
          <w:szCs w:val="28"/>
          <w:u w:val="single"/>
        </w:rPr>
        <w:t xml:space="preserve">akalpojumu klāsts („grozs”) </w:t>
      </w:r>
      <w:r w:rsidR="003C646F" w:rsidRPr="003C646F">
        <w:rPr>
          <w:b/>
          <w:sz w:val="28"/>
          <w:szCs w:val="28"/>
          <w:u w:val="single"/>
        </w:rPr>
        <w:t xml:space="preserve">pa apdzīvoto vietu grupām </w:t>
      </w:r>
      <w:r w:rsidR="00414BB7">
        <w:rPr>
          <w:b/>
          <w:sz w:val="28"/>
          <w:szCs w:val="28"/>
          <w:u w:val="single"/>
        </w:rPr>
        <w:t>(infrastruktūra un pakalpojumi</w:t>
      </w:r>
      <w:r w:rsidR="00E831A5">
        <w:rPr>
          <w:b/>
          <w:sz w:val="28"/>
          <w:szCs w:val="28"/>
          <w:u w:val="single"/>
        </w:rPr>
        <w:t>)</w:t>
      </w:r>
    </w:p>
    <w:p w:rsidR="007F1E31" w:rsidRDefault="007F1E31" w:rsidP="00CE75E0">
      <w:pPr>
        <w:jc w:val="center"/>
        <w:rPr>
          <w:b/>
          <w:sz w:val="28"/>
          <w:szCs w:val="28"/>
          <w:u w:val="single"/>
        </w:rPr>
      </w:pPr>
    </w:p>
    <w:p w:rsidR="004E2A54" w:rsidRDefault="00EE7694" w:rsidP="004E2A54">
      <w:pPr>
        <w:numPr>
          <w:ilvl w:val="0"/>
          <w:numId w:val="9"/>
        </w:numPr>
        <w:jc w:val="both"/>
      </w:pPr>
      <w:r>
        <w:t>M</w:t>
      </w:r>
      <w:r w:rsidRPr="00DC46B0">
        <w:t>azāk</w:t>
      </w:r>
      <w:r>
        <w:t>ajās apdzīvotajās vietās</w:t>
      </w:r>
      <w:r w:rsidRPr="00DC46B0">
        <w:t xml:space="preserve"> </w:t>
      </w:r>
      <w:r>
        <w:t>(pagasta centrs</w:t>
      </w:r>
      <w:r w:rsidR="004E2A54">
        <w:t>, ciem</w:t>
      </w:r>
      <w:r>
        <w:t>s)</w:t>
      </w:r>
      <w:r w:rsidR="004E2A54">
        <w:t xml:space="preserve"> </w:t>
      </w:r>
      <w:r w:rsidR="004E2A54" w:rsidRPr="004E2A54">
        <w:t xml:space="preserve">ir pieejami pamatpakalpojumi, </w:t>
      </w:r>
      <w:r w:rsidR="00C52145">
        <w:t>katra</w:t>
      </w:r>
      <w:r w:rsidR="004E2A54" w:rsidRPr="007330D4">
        <w:t xml:space="preserve"> nākam</w:t>
      </w:r>
      <w:r w:rsidR="00C52145">
        <w:t>ā</w:t>
      </w:r>
      <w:r w:rsidR="004E2A54" w:rsidRPr="007330D4">
        <w:t xml:space="preserve"> </w:t>
      </w:r>
      <w:r w:rsidR="00C52145">
        <w:t>apdzīvoto vietu grupa</w:t>
      </w:r>
      <w:r w:rsidR="004E2A54" w:rsidRPr="007330D4">
        <w:t xml:space="preserve"> </w:t>
      </w:r>
      <w:r w:rsidR="00C52145">
        <w:t xml:space="preserve">ietver arī </w:t>
      </w:r>
      <w:r w:rsidR="00C52145" w:rsidRPr="00DC46B0">
        <w:t>pēc ranga apdzīvojuma struktūrā zemākajām apdzīvoto vietu grupām noteikt</w:t>
      </w:r>
      <w:r w:rsidR="00C52145">
        <w:t>o</w:t>
      </w:r>
      <w:r w:rsidR="00C52145" w:rsidRPr="00DC46B0">
        <w:t xml:space="preserve"> pakalpojumu apjom</w:t>
      </w:r>
      <w:r w:rsidR="00C52145">
        <w:t>u</w:t>
      </w:r>
      <w:r w:rsidR="0086201D">
        <w:t>.</w:t>
      </w:r>
    </w:p>
    <w:p w:rsidR="007F1E31" w:rsidRDefault="007F1E31" w:rsidP="004E2A54">
      <w:pPr>
        <w:numPr>
          <w:ilvl w:val="0"/>
          <w:numId w:val="9"/>
        </w:numPr>
        <w:jc w:val="both"/>
      </w:pPr>
      <w:r>
        <w:t xml:space="preserve">Iekavās ir norādīts </w:t>
      </w:r>
      <w:r w:rsidRPr="00EA0309">
        <w:t>pakalpojumu sniedzējs -</w:t>
      </w:r>
      <w:r>
        <w:t xml:space="preserve"> pašvaldība (P) vai valsts (V).</w:t>
      </w:r>
    </w:p>
    <w:p w:rsidR="00F709B5" w:rsidRDefault="00E45B5D" w:rsidP="009903FE">
      <w:pPr>
        <w:numPr>
          <w:ilvl w:val="0"/>
          <w:numId w:val="9"/>
        </w:numPr>
        <w:jc w:val="both"/>
      </w:pPr>
      <w:r>
        <w:t>R</w:t>
      </w:r>
      <w:r w:rsidR="00D512FE">
        <w:t>egulējamo</w:t>
      </w:r>
      <w:r w:rsidRPr="00E45B5D">
        <w:t xml:space="preserve"> sa</w:t>
      </w:r>
      <w:r w:rsidR="00D512FE">
        <w:t>biedrisko pakalpojumu nozaru</w:t>
      </w:r>
      <w:r>
        <w:t xml:space="preserve">, </w:t>
      </w:r>
      <w:r w:rsidRPr="00E45B5D">
        <w:t>t.i.</w:t>
      </w:r>
      <w:r>
        <w:t>, elektroenerģija, siltums</w:t>
      </w:r>
      <w:r w:rsidRPr="00E45B5D">
        <w:t>, elektroniskie sakari</w:t>
      </w:r>
      <w:r w:rsidR="0089497F">
        <w:t>, ūdenssaimniecība, atkritumu apsaimniekošana</w:t>
      </w:r>
      <w:r w:rsidR="00C70D7A">
        <w:t>, pasts</w:t>
      </w:r>
      <w:r w:rsidR="00C70D7A">
        <w:rPr>
          <w:rStyle w:val="FootnoteReference"/>
        </w:rPr>
        <w:footnoteReference w:id="1"/>
      </w:r>
      <w:r>
        <w:t xml:space="preserve"> </w:t>
      </w:r>
      <w:r w:rsidR="0089497F">
        <w:t xml:space="preserve">utt. </w:t>
      </w:r>
      <w:r w:rsidR="00D512FE">
        <w:t xml:space="preserve">pakalpojumi </w:t>
      </w:r>
      <w:r w:rsidRPr="00166AFB">
        <w:t xml:space="preserve">netiek diferencēti </w:t>
      </w:r>
      <w:r w:rsidR="001E7BCD">
        <w:t>pa apdzīvoto vietu grupām</w:t>
      </w:r>
      <w:r w:rsidR="0089497F">
        <w:t>, līdz ar to netiek iekļauti pakalpojumu „grozā”</w:t>
      </w:r>
      <w:r>
        <w:t>.</w:t>
      </w:r>
    </w:p>
    <w:p w:rsidR="00E45B5D" w:rsidRDefault="00E45B5D" w:rsidP="00AB45C7">
      <w:pPr>
        <w:jc w:val="both"/>
      </w:pPr>
    </w:p>
    <w:tbl>
      <w:tblPr>
        <w:tblW w:w="21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3"/>
        <w:gridCol w:w="563"/>
        <w:gridCol w:w="563"/>
        <w:gridCol w:w="563"/>
        <w:gridCol w:w="563"/>
        <w:gridCol w:w="4414"/>
        <w:gridCol w:w="4200"/>
        <w:gridCol w:w="4589"/>
        <w:gridCol w:w="4481"/>
      </w:tblGrid>
      <w:tr w:rsidR="00323EC1" w:rsidRPr="00B22909" w:rsidTr="00A57FE3">
        <w:trPr>
          <w:cantSplit/>
          <w:trHeight w:val="1060"/>
        </w:trPr>
        <w:tc>
          <w:tcPr>
            <w:tcW w:w="3382" w:type="dxa"/>
            <w:gridSpan w:val="6"/>
            <w:tcBorders>
              <w:bottom w:val="single" w:sz="4" w:space="0" w:color="auto"/>
              <w:tl2br w:val="single" w:sz="4" w:space="0" w:color="auto"/>
            </w:tcBorders>
          </w:tcPr>
          <w:p w:rsidR="00323EC1" w:rsidRDefault="00323EC1" w:rsidP="00B83FEC">
            <w:pPr>
              <w:jc w:val="right"/>
              <w:rPr>
                <w:b/>
                <w:sz w:val="20"/>
                <w:szCs w:val="20"/>
              </w:rPr>
            </w:pPr>
            <w:r w:rsidRPr="00606083">
              <w:rPr>
                <w:b/>
                <w:sz w:val="20"/>
                <w:szCs w:val="20"/>
              </w:rPr>
              <w:t xml:space="preserve">Pakalpojumu </w:t>
            </w:r>
          </w:p>
          <w:p w:rsidR="00323EC1" w:rsidRDefault="00323EC1" w:rsidP="00323EC1">
            <w:pPr>
              <w:jc w:val="right"/>
              <w:rPr>
                <w:b/>
                <w:sz w:val="20"/>
                <w:szCs w:val="20"/>
              </w:rPr>
            </w:pPr>
            <w:r w:rsidRPr="00606083">
              <w:rPr>
                <w:b/>
                <w:sz w:val="20"/>
                <w:szCs w:val="20"/>
              </w:rPr>
              <w:t>jomas</w:t>
            </w:r>
          </w:p>
          <w:p w:rsidR="003C646F" w:rsidRDefault="003C646F" w:rsidP="00323EC1">
            <w:pPr>
              <w:rPr>
                <w:b/>
                <w:sz w:val="20"/>
                <w:szCs w:val="20"/>
              </w:rPr>
            </w:pPr>
            <w:r>
              <w:rPr>
                <w:b/>
                <w:sz w:val="20"/>
                <w:szCs w:val="20"/>
              </w:rPr>
              <w:t xml:space="preserve">Apdzīvoto vietu </w:t>
            </w:r>
          </w:p>
          <w:p w:rsidR="00323EC1" w:rsidRPr="00606083" w:rsidRDefault="003C646F" w:rsidP="00323EC1">
            <w:pPr>
              <w:rPr>
                <w:b/>
                <w:sz w:val="20"/>
                <w:szCs w:val="20"/>
              </w:rPr>
            </w:pPr>
            <w:r>
              <w:rPr>
                <w:b/>
                <w:sz w:val="20"/>
                <w:szCs w:val="20"/>
              </w:rPr>
              <w:t>grupa</w:t>
            </w:r>
          </w:p>
        </w:tc>
        <w:tc>
          <w:tcPr>
            <w:tcW w:w="4414" w:type="dxa"/>
            <w:shd w:val="clear" w:color="auto" w:fill="CCFFFF"/>
            <w:vAlign w:val="center"/>
          </w:tcPr>
          <w:p w:rsidR="00323EC1" w:rsidRPr="00606083" w:rsidRDefault="00323EC1" w:rsidP="00881811">
            <w:pPr>
              <w:jc w:val="center"/>
              <w:rPr>
                <w:b/>
                <w:sz w:val="20"/>
                <w:szCs w:val="20"/>
              </w:rPr>
            </w:pPr>
            <w:r w:rsidRPr="00606083">
              <w:rPr>
                <w:b/>
                <w:sz w:val="20"/>
                <w:szCs w:val="20"/>
              </w:rPr>
              <w:t>Kultūra</w:t>
            </w:r>
          </w:p>
        </w:tc>
        <w:tc>
          <w:tcPr>
            <w:tcW w:w="4200" w:type="dxa"/>
            <w:shd w:val="clear" w:color="auto" w:fill="CCFFFF"/>
            <w:vAlign w:val="center"/>
          </w:tcPr>
          <w:p w:rsidR="00323EC1" w:rsidRPr="00B22909" w:rsidRDefault="00323EC1" w:rsidP="00881811">
            <w:pPr>
              <w:jc w:val="center"/>
              <w:rPr>
                <w:b/>
                <w:sz w:val="20"/>
                <w:szCs w:val="20"/>
              </w:rPr>
            </w:pPr>
            <w:r w:rsidRPr="00B22909">
              <w:rPr>
                <w:b/>
                <w:sz w:val="20"/>
                <w:szCs w:val="20"/>
              </w:rPr>
              <w:t>Veselība</w:t>
            </w:r>
            <w:r>
              <w:rPr>
                <w:rStyle w:val="FootnoteReference"/>
                <w:b/>
                <w:sz w:val="20"/>
                <w:szCs w:val="20"/>
              </w:rPr>
              <w:footnoteReference w:id="2"/>
            </w:r>
          </w:p>
        </w:tc>
        <w:tc>
          <w:tcPr>
            <w:tcW w:w="4589" w:type="dxa"/>
            <w:shd w:val="clear" w:color="auto" w:fill="CCFFFF"/>
            <w:vAlign w:val="center"/>
          </w:tcPr>
          <w:p w:rsidR="00323EC1" w:rsidRPr="00B22909" w:rsidRDefault="008F02D0" w:rsidP="005B72AB">
            <w:pPr>
              <w:jc w:val="center"/>
              <w:rPr>
                <w:b/>
                <w:sz w:val="20"/>
                <w:szCs w:val="20"/>
              </w:rPr>
            </w:pPr>
            <w:r w:rsidRPr="00B22909">
              <w:rPr>
                <w:b/>
                <w:sz w:val="20"/>
                <w:szCs w:val="20"/>
              </w:rPr>
              <w:t>Sociāl</w:t>
            </w:r>
            <w:r>
              <w:rPr>
                <w:b/>
                <w:sz w:val="20"/>
                <w:szCs w:val="20"/>
              </w:rPr>
              <w:t>ie pakalpojumi un citi</w:t>
            </w:r>
          </w:p>
        </w:tc>
        <w:tc>
          <w:tcPr>
            <w:tcW w:w="4481" w:type="dxa"/>
            <w:shd w:val="clear" w:color="auto" w:fill="CCFFFF"/>
            <w:vAlign w:val="center"/>
          </w:tcPr>
          <w:p w:rsidR="00323EC1" w:rsidRPr="00B22909" w:rsidRDefault="00323EC1" w:rsidP="00881811">
            <w:pPr>
              <w:jc w:val="center"/>
              <w:rPr>
                <w:b/>
                <w:sz w:val="20"/>
                <w:szCs w:val="20"/>
              </w:rPr>
            </w:pPr>
            <w:r w:rsidRPr="00B22909">
              <w:rPr>
                <w:b/>
                <w:sz w:val="20"/>
                <w:szCs w:val="20"/>
              </w:rPr>
              <w:t>Izglītība, zinātne, jaunatne un sports</w:t>
            </w:r>
            <w:r>
              <w:rPr>
                <w:rStyle w:val="FootnoteReference"/>
                <w:b/>
                <w:sz w:val="20"/>
                <w:szCs w:val="20"/>
              </w:rPr>
              <w:footnoteReference w:id="3"/>
            </w:r>
          </w:p>
        </w:tc>
      </w:tr>
      <w:tr w:rsidR="00C957A5" w:rsidRPr="00B22909" w:rsidTr="00A01530">
        <w:trPr>
          <w:cantSplit/>
          <w:trHeight w:val="1134"/>
        </w:trPr>
        <w:tc>
          <w:tcPr>
            <w:tcW w:w="567" w:type="dxa"/>
            <w:vMerge w:val="restart"/>
            <w:shd w:val="clear" w:color="auto" w:fill="BFBFBF"/>
            <w:textDirection w:val="btLr"/>
          </w:tcPr>
          <w:p w:rsidR="00C957A5" w:rsidRPr="00B22909" w:rsidRDefault="00C957A5" w:rsidP="00006727">
            <w:pPr>
              <w:ind w:left="113" w:right="113"/>
              <w:jc w:val="center"/>
              <w:rPr>
                <w:b/>
                <w:sz w:val="20"/>
                <w:szCs w:val="20"/>
              </w:rPr>
            </w:pPr>
            <w:r>
              <w:rPr>
                <w:b/>
                <w:sz w:val="20"/>
                <w:szCs w:val="20"/>
              </w:rPr>
              <w:t>Lauku teritorijas</w:t>
            </w:r>
          </w:p>
        </w:tc>
        <w:tc>
          <w:tcPr>
            <w:tcW w:w="563" w:type="dxa"/>
            <w:vMerge w:val="restart"/>
            <w:shd w:val="clear" w:color="auto" w:fill="FFFF00"/>
            <w:textDirection w:val="btLr"/>
            <w:tcFitText/>
            <w:vAlign w:val="center"/>
          </w:tcPr>
          <w:p w:rsidR="00C957A5" w:rsidRPr="00606083" w:rsidRDefault="00C957A5" w:rsidP="00323EC1">
            <w:pPr>
              <w:jc w:val="center"/>
              <w:rPr>
                <w:b/>
                <w:sz w:val="20"/>
                <w:szCs w:val="20"/>
              </w:rPr>
            </w:pPr>
            <w:r w:rsidRPr="00A01530">
              <w:rPr>
                <w:b/>
                <w:sz w:val="20"/>
                <w:szCs w:val="20"/>
              </w:rPr>
              <w:t>Starptautiskas nozīmes attīstības centri</w:t>
            </w:r>
          </w:p>
        </w:tc>
        <w:tc>
          <w:tcPr>
            <w:tcW w:w="563" w:type="dxa"/>
            <w:vMerge w:val="restart"/>
            <w:shd w:val="clear" w:color="auto" w:fill="FFFF00"/>
            <w:textDirection w:val="btLr"/>
            <w:vAlign w:val="center"/>
          </w:tcPr>
          <w:p w:rsidR="00C957A5" w:rsidRPr="00606083" w:rsidRDefault="00C957A5" w:rsidP="00323EC1">
            <w:pPr>
              <w:jc w:val="center"/>
              <w:rPr>
                <w:b/>
                <w:sz w:val="20"/>
                <w:szCs w:val="20"/>
              </w:rPr>
            </w:pPr>
            <w:r w:rsidRPr="00606083">
              <w:rPr>
                <w:b/>
                <w:sz w:val="20"/>
                <w:szCs w:val="20"/>
              </w:rPr>
              <w:t>Nacionālas nozīmes attīstības centri</w:t>
            </w:r>
          </w:p>
        </w:tc>
        <w:tc>
          <w:tcPr>
            <w:tcW w:w="563" w:type="dxa"/>
            <w:vMerge w:val="restart"/>
            <w:shd w:val="clear" w:color="auto" w:fill="FFFF00"/>
            <w:textDirection w:val="btLr"/>
            <w:vAlign w:val="center"/>
          </w:tcPr>
          <w:p w:rsidR="00C957A5" w:rsidRPr="00606083" w:rsidRDefault="00C957A5" w:rsidP="00323EC1">
            <w:pPr>
              <w:jc w:val="center"/>
              <w:rPr>
                <w:b/>
                <w:sz w:val="20"/>
                <w:szCs w:val="20"/>
              </w:rPr>
            </w:pPr>
            <w:r>
              <w:rPr>
                <w:b/>
                <w:sz w:val="20"/>
                <w:szCs w:val="20"/>
              </w:rPr>
              <w:t>R</w:t>
            </w:r>
            <w:r w:rsidRPr="00606083">
              <w:rPr>
                <w:b/>
                <w:sz w:val="20"/>
                <w:szCs w:val="20"/>
              </w:rPr>
              <w:t>eģionālas nozīmes attīstības centri</w:t>
            </w:r>
          </w:p>
        </w:tc>
        <w:tc>
          <w:tcPr>
            <w:tcW w:w="563" w:type="dxa"/>
            <w:vMerge w:val="restart"/>
            <w:shd w:val="clear" w:color="auto" w:fill="92D050"/>
            <w:textDirection w:val="btLr"/>
            <w:vAlign w:val="center"/>
          </w:tcPr>
          <w:p w:rsidR="00C957A5" w:rsidRPr="00606083" w:rsidRDefault="00C957A5" w:rsidP="00323EC1">
            <w:pPr>
              <w:jc w:val="center"/>
              <w:rPr>
                <w:b/>
                <w:sz w:val="20"/>
                <w:szCs w:val="20"/>
              </w:rPr>
            </w:pPr>
            <w:r w:rsidRPr="00606083">
              <w:rPr>
                <w:b/>
                <w:sz w:val="20"/>
                <w:szCs w:val="20"/>
              </w:rPr>
              <w:t>Novadu nozīmes attīstības centri</w:t>
            </w:r>
          </w:p>
        </w:tc>
        <w:tc>
          <w:tcPr>
            <w:tcW w:w="563" w:type="dxa"/>
            <w:shd w:val="clear" w:color="auto" w:fill="92D050"/>
            <w:textDirection w:val="btLr"/>
            <w:vAlign w:val="center"/>
          </w:tcPr>
          <w:p w:rsidR="00C957A5" w:rsidRPr="00323EC1" w:rsidRDefault="00C957A5" w:rsidP="00323EC1">
            <w:pPr>
              <w:ind w:left="113" w:right="113"/>
              <w:jc w:val="center"/>
              <w:rPr>
                <w:b/>
                <w:sz w:val="20"/>
                <w:szCs w:val="20"/>
              </w:rPr>
            </w:pPr>
            <w:r w:rsidRPr="00606083">
              <w:rPr>
                <w:b/>
                <w:sz w:val="20"/>
                <w:szCs w:val="20"/>
              </w:rPr>
              <w:t>Pagasta centrs, ciems</w:t>
            </w:r>
          </w:p>
        </w:tc>
        <w:tc>
          <w:tcPr>
            <w:tcW w:w="4414" w:type="dxa"/>
          </w:tcPr>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publiskā bibliotēka (katrā novada pagastā vismaz 1 bibliotēka) (P)</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kultūrizglītības un mākslinieciskās jaunrades izpaušanās iespēju pakalpojums</w:t>
            </w:r>
            <w:r w:rsidRPr="00606083">
              <w:rPr>
                <w:rStyle w:val="FootnoteReference"/>
                <w:sz w:val="20"/>
                <w:szCs w:val="20"/>
              </w:rPr>
              <w:footnoteReference w:id="4"/>
            </w:r>
            <w:r w:rsidRPr="00606083">
              <w:rPr>
                <w:sz w:val="20"/>
                <w:szCs w:val="20"/>
              </w:rPr>
              <w:t xml:space="preserve"> (P)</w:t>
            </w:r>
          </w:p>
          <w:p w:rsidR="00C957A5"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kultūrvēsturiskā mantojuma pieejamība (kultūrtūrisms)</w:t>
            </w:r>
            <w:r w:rsidRPr="00606083">
              <w:rPr>
                <w:rStyle w:val="FootnoteReference"/>
                <w:sz w:val="20"/>
                <w:szCs w:val="20"/>
              </w:rPr>
              <w:footnoteReference w:id="5"/>
            </w:r>
            <w:r w:rsidRPr="00606083">
              <w:rPr>
                <w:sz w:val="20"/>
                <w:szCs w:val="20"/>
              </w:rPr>
              <w:t xml:space="preserve"> (P</w:t>
            </w:r>
            <w:r>
              <w:rPr>
                <w:sz w:val="20"/>
                <w:szCs w:val="20"/>
              </w:rPr>
              <w:t>)</w:t>
            </w:r>
          </w:p>
          <w:p w:rsidR="00C957A5"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(saieta nams, par SN teritoriālo pārklājumu lemj pašvaldība)</w:t>
            </w:r>
            <w:r w:rsidRPr="00606083">
              <w:rPr>
                <w:rStyle w:val="FootnoteReference"/>
                <w:sz w:val="20"/>
                <w:szCs w:val="20"/>
              </w:rPr>
              <w:footnoteReference w:id="6"/>
            </w:r>
            <w:r w:rsidRPr="00606083">
              <w:rPr>
                <w:sz w:val="20"/>
                <w:szCs w:val="20"/>
              </w:rPr>
              <w:t xml:space="preserve"> (P)</w:t>
            </w:r>
          </w:p>
          <w:p w:rsidR="00C957A5" w:rsidRPr="00606083" w:rsidRDefault="00C957A5" w:rsidP="00E7585A">
            <w:pPr>
              <w:numPr>
                <w:ilvl w:val="0"/>
                <w:numId w:val="2"/>
              </w:numPr>
              <w:tabs>
                <w:tab w:val="clear" w:pos="720"/>
                <w:tab w:val="num" w:pos="331"/>
              </w:tabs>
              <w:spacing w:beforeLines="60"/>
              <w:ind w:left="331" w:hanging="180"/>
              <w:rPr>
                <w:sz w:val="20"/>
                <w:szCs w:val="20"/>
              </w:rPr>
            </w:pPr>
            <w:r>
              <w:rPr>
                <w:sz w:val="20"/>
                <w:szCs w:val="20"/>
              </w:rPr>
              <w:t>radošā uzņēmējdarbība (P rada vidi)</w:t>
            </w:r>
          </w:p>
        </w:tc>
        <w:tc>
          <w:tcPr>
            <w:tcW w:w="4200" w:type="dxa"/>
          </w:tcPr>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 xml:space="preserve">primārās veselības aprūpes pakalpojums (ģimenes ārsts, pediatrs, </w:t>
            </w:r>
            <w:proofErr w:type="spellStart"/>
            <w:r w:rsidRPr="00B22909">
              <w:rPr>
                <w:sz w:val="20"/>
                <w:szCs w:val="20"/>
              </w:rPr>
              <w:t>feldšerpunkts</w:t>
            </w:r>
            <w:proofErr w:type="spellEnd"/>
            <w:r w:rsidRPr="00B22909">
              <w:rPr>
                <w:sz w:val="20"/>
                <w:szCs w:val="20"/>
              </w:rPr>
              <w:t>, kompensējamie medikamenti un ierīces, farmaceitiskā aprūpe)</w:t>
            </w:r>
            <w:r>
              <w:rPr>
                <w:sz w:val="20"/>
                <w:szCs w:val="20"/>
              </w:rPr>
              <w:t xml:space="preserve">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medicīniskā aprūpe mājās (ģimenes ārsts, māsa)</w:t>
            </w:r>
            <w:r>
              <w:rPr>
                <w:sz w:val="20"/>
                <w:szCs w:val="20"/>
              </w:rPr>
              <w:t xml:space="preserve">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neatliekamā medicīniskā palīdzība</w:t>
            </w:r>
            <w:r>
              <w:rPr>
                <w:sz w:val="20"/>
                <w:szCs w:val="20"/>
              </w:rPr>
              <w:t xml:space="preserve"> (V)</w:t>
            </w:r>
          </w:p>
          <w:p w:rsidR="00C957A5"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ģimenes ārsta konsultatīvais tālrunis</w:t>
            </w:r>
            <w:r>
              <w:rPr>
                <w:sz w:val="20"/>
                <w:szCs w:val="20"/>
              </w:rPr>
              <w:t xml:space="preserve"> (V)</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t>medicīniskā izglītība kā prakses vieta</w:t>
            </w:r>
            <w:r w:rsidRPr="00104CCD">
              <w:rPr>
                <w:rStyle w:val="FootnoteReference"/>
                <w:sz w:val="20"/>
                <w:szCs w:val="20"/>
              </w:rPr>
              <w:footnoteReference w:id="7"/>
            </w:r>
            <w:r w:rsidRPr="00104CCD">
              <w:rPr>
                <w:sz w:val="20"/>
                <w:szCs w:val="20"/>
              </w:rPr>
              <w:t xml:space="preserve"> (V)</w:t>
            </w:r>
          </w:p>
          <w:p w:rsidR="00C957A5" w:rsidRPr="00B22909" w:rsidRDefault="00C957A5" w:rsidP="00E7585A">
            <w:pPr>
              <w:spacing w:beforeLines="60"/>
              <w:ind w:left="331"/>
              <w:rPr>
                <w:sz w:val="20"/>
                <w:szCs w:val="20"/>
              </w:rPr>
            </w:pPr>
          </w:p>
        </w:tc>
        <w:tc>
          <w:tcPr>
            <w:tcW w:w="4589" w:type="dxa"/>
          </w:tcPr>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aprūpe mājās (t.sk. drošības pogas, ēdiens mājās, mobilā brigāde)</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sociālā darba pakalpojums</w:t>
            </w:r>
            <w:r>
              <w:rPr>
                <w:sz w:val="20"/>
                <w:szCs w:val="20"/>
              </w:rPr>
              <w:t xml:space="preserve"> (P)</w:t>
            </w:r>
          </w:p>
          <w:p w:rsidR="00C957A5"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atbalsta pasākumi un konsultatīvā palīdzība</w:t>
            </w:r>
            <w:r>
              <w:rPr>
                <w:sz w:val="20"/>
                <w:szCs w:val="20"/>
              </w:rPr>
              <w:t xml:space="preserve"> (P)</w:t>
            </w:r>
          </w:p>
          <w:p w:rsidR="00C957A5" w:rsidRPr="00B22909" w:rsidRDefault="00C957A5" w:rsidP="00E7585A">
            <w:pPr>
              <w:spacing w:beforeLines="60"/>
              <w:ind w:left="151"/>
              <w:rPr>
                <w:sz w:val="20"/>
                <w:szCs w:val="20"/>
              </w:rPr>
            </w:pPr>
          </w:p>
        </w:tc>
        <w:tc>
          <w:tcPr>
            <w:tcW w:w="4481" w:type="dxa"/>
          </w:tcPr>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pirmsskolas izglītība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sākumskolas izglītība (1.-6.klase)</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interešu izglītības pieejamība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 xml:space="preserve"> darbs ar jaunatni (neformālās izglītības piedāvājums jauniešiem, lietderīga brīvā laika pavadīšana)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sporta pakalpojumi izglītības iestāžu sporta bāzēs (sporta zāles, sporta laukumi utt.)</w:t>
            </w:r>
            <w:r>
              <w:rPr>
                <w:sz w:val="20"/>
                <w:szCs w:val="20"/>
              </w:rPr>
              <w:t xml:space="preserve">  kontekstā ar izglītības iestāžu tīklu (P/V)</w:t>
            </w:r>
            <w:r>
              <w:rPr>
                <w:rStyle w:val="FootnoteReference"/>
                <w:sz w:val="20"/>
                <w:szCs w:val="20"/>
              </w:rPr>
              <w:footnoteReference w:id="8"/>
            </w:r>
          </w:p>
        </w:tc>
      </w:tr>
      <w:tr w:rsidR="00C957A5" w:rsidRPr="00B22909" w:rsidTr="00A01530">
        <w:tc>
          <w:tcPr>
            <w:tcW w:w="567" w:type="dxa"/>
            <w:vMerge/>
            <w:shd w:val="clear" w:color="auto" w:fill="BFBFBF"/>
          </w:tcPr>
          <w:p w:rsidR="00C957A5" w:rsidRPr="00B22909" w:rsidRDefault="00C957A5" w:rsidP="00F709B5">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92D050"/>
          </w:tcPr>
          <w:p w:rsidR="00C957A5" w:rsidRPr="00606083" w:rsidRDefault="00C957A5" w:rsidP="001B3F90">
            <w:pPr>
              <w:rPr>
                <w:b/>
                <w:sz w:val="20"/>
                <w:szCs w:val="20"/>
              </w:rPr>
            </w:pPr>
          </w:p>
        </w:tc>
        <w:tc>
          <w:tcPr>
            <w:tcW w:w="563" w:type="dxa"/>
            <w:vMerge w:val="restart"/>
          </w:tcPr>
          <w:p w:rsidR="00C957A5" w:rsidRPr="00606083" w:rsidRDefault="00C957A5" w:rsidP="00E7585A">
            <w:pPr>
              <w:tabs>
                <w:tab w:val="num" w:pos="720"/>
              </w:tabs>
              <w:spacing w:beforeLines="60"/>
              <w:rPr>
                <w:sz w:val="20"/>
                <w:szCs w:val="20"/>
              </w:rPr>
            </w:pPr>
          </w:p>
        </w:tc>
        <w:tc>
          <w:tcPr>
            <w:tcW w:w="4414" w:type="dxa"/>
          </w:tcPr>
          <w:p w:rsidR="00C957A5" w:rsidRPr="00606083" w:rsidRDefault="00C957A5" w:rsidP="00E7585A">
            <w:pPr>
              <w:numPr>
                <w:ilvl w:val="0"/>
                <w:numId w:val="2"/>
              </w:numPr>
              <w:tabs>
                <w:tab w:val="clear" w:pos="720"/>
                <w:tab w:val="num" w:pos="331"/>
                <w:tab w:val="num" w:pos="502"/>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novada bibliotēku tīkls (P)</w:t>
            </w:r>
          </w:p>
          <w:p w:rsidR="00C957A5" w:rsidRPr="00606083" w:rsidRDefault="00C957A5" w:rsidP="00E7585A">
            <w:pPr>
              <w:numPr>
                <w:ilvl w:val="0"/>
                <w:numId w:val="2"/>
              </w:numPr>
              <w:tabs>
                <w:tab w:val="clear" w:pos="720"/>
                <w:tab w:val="num" w:pos="331"/>
                <w:tab w:val="num" w:pos="502"/>
              </w:tabs>
              <w:spacing w:beforeLines="60"/>
              <w:ind w:left="331" w:hanging="180"/>
              <w:rPr>
                <w:sz w:val="20"/>
                <w:szCs w:val="20"/>
              </w:rPr>
            </w:pPr>
            <w:r w:rsidRPr="00606083">
              <w:rPr>
                <w:sz w:val="20"/>
                <w:szCs w:val="20"/>
              </w:rPr>
              <w:t>profesionālās ievirzes mākslas un mūzikas izglītības pakalpojums, profesionālās izglītības pakalpojums (profesionālās ievirzes mūzikas un mākslas skolas, mūzikas un mākslas vidusskolas) (P/V)</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 xml:space="preserve">kultūras un brīvā laika pieejamība, dziesmu svētku procesa pieejamība, kopienas </w:t>
            </w:r>
            <w:r w:rsidRPr="00606083">
              <w:rPr>
                <w:sz w:val="20"/>
                <w:szCs w:val="20"/>
              </w:rPr>
              <w:lastRenderedPageBreak/>
              <w:t>socializēšanas pakalpojums (kultūras nams – pašvaldība lemj par KN teritoriālo pārklājumu, brīvdabas estrādes) (P)</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kultūrvēsturiskā mantojuma pieejamība (kultūrtūrisms) vai muzeji (kultūras mantojuma saglabāšana, izpēte un pieejamība sabiedrībai)</w:t>
            </w:r>
            <w:r>
              <w:rPr>
                <w:sz w:val="20"/>
                <w:szCs w:val="20"/>
              </w:rPr>
              <w:t xml:space="preserve"> (P)</w:t>
            </w:r>
          </w:p>
        </w:tc>
        <w:tc>
          <w:tcPr>
            <w:tcW w:w="4200" w:type="dxa"/>
          </w:tcPr>
          <w:p w:rsidR="00C957A5" w:rsidRPr="00B22909" w:rsidRDefault="00C957A5" w:rsidP="00E7585A">
            <w:pPr>
              <w:numPr>
                <w:ilvl w:val="0"/>
                <w:numId w:val="2"/>
              </w:numPr>
              <w:tabs>
                <w:tab w:val="num" w:pos="331"/>
              </w:tabs>
              <w:spacing w:beforeLines="60"/>
              <w:ind w:left="331" w:hanging="180"/>
              <w:rPr>
                <w:sz w:val="20"/>
                <w:szCs w:val="20"/>
              </w:rPr>
            </w:pPr>
            <w:r w:rsidRPr="00B22909">
              <w:rPr>
                <w:sz w:val="20"/>
                <w:szCs w:val="20"/>
              </w:rPr>
              <w:lastRenderedPageBreak/>
              <w:t>primārās veselības aprūpes pakalpojums (dežūrārsts ārpus ģimenes ārsta darba laika)</w:t>
            </w:r>
            <w:r>
              <w:rPr>
                <w:sz w:val="20"/>
                <w:szCs w:val="20"/>
              </w:rPr>
              <w:t xml:space="preserve"> (V)</w:t>
            </w:r>
          </w:p>
          <w:p w:rsidR="00C957A5" w:rsidRDefault="00C957A5" w:rsidP="00E7585A">
            <w:pPr>
              <w:numPr>
                <w:ilvl w:val="0"/>
                <w:numId w:val="2"/>
              </w:numPr>
              <w:tabs>
                <w:tab w:val="num" w:pos="331"/>
              </w:tabs>
              <w:spacing w:beforeLines="60"/>
              <w:ind w:left="331" w:hanging="180"/>
              <w:rPr>
                <w:sz w:val="20"/>
                <w:szCs w:val="20"/>
              </w:rPr>
            </w:pPr>
            <w:r w:rsidRPr="00B22909">
              <w:rPr>
                <w:sz w:val="20"/>
                <w:szCs w:val="20"/>
              </w:rPr>
              <w:t>ambulatorie veselības aprūpes pakalpojumi (ārstu speciālistu konsultācijas un vizītes, diagnostiskie izmeklējumi un medicīniskās manipulācijas, medicīniskā aprūpe mājās, medicīniskā rehabilitācija ambulatorajā iestādē)</w:t>
            </w:r>
            <w:r>
              <w:rPr>
                <w:sz w:val="20"/>
                <w:szCs w:val="20"/>
              </w:rPr>
              <w:t xml:space="preserve"> (V)</w:t>
            </w:r>
          </w:p>
          <w:p w:rsidR="00C957A5" w:rsidRPr="00104CCD" w:rsidRDefault="00C957A5" w:rsidP="00E7585A">
            <w:pPr>
              <w:numPr>
                <w:ilvl w:val="0"/>
                <w:numId w:val="2"/>
              </w:numPr>
              <w:tabs>
                <w:tab w:val="num" w:pos="331"/>
              </w:tabs>
              <w:spacing w:beforeLines="60"/>
              <w:ind w:left="331" w:hanging="180"/>
              <w:rPr>
                <w:sz w:val="20"/>
                <w:szCs w:val="20"/>
              </w:rPr>
            </w:pPr>
            <w:r w:rsidRPr="00104CCD">
              <w:rPr>
                <w:sz w:val="20"/>
                <w:szCs w:val="20"/>
              </w:rPr>
              <w:t>pašvaldību deleģēto kontaktpersonu veselības veicināšanas jautājumos darbība (P)</w:t>
            </w:r>
          </w:p>
          <w:p w:rsidR="00C957A5" w:rsidRDefault="00C957A5" w:rsidP="00E7585A">
            <w:pPr>
              <w:numPr>
                <w:ilvl w:val="0"/>
                <w:numId w:val="2"/>
              </w:numPr>
              <w:tabs>
                <w:tab w:val="num" w:pos="331"/>
              </w:tabs>
              <w:spacing w:beforeLines="60"/>
              <w:ind w:left="331" w:hanging="180"/>
              <w:rPr>
                <w:sz w:val="20"/>
                <w:szCs w:val="20"/>
              </w:rPr>
            </w:pPr>
            <w:r w:rsidRPr="00104CCD">
              <w:rPr>
                <w:sz w:val="20"/>
                <w:szCs w:val="20"/>
              </w:rPr>
              <w:t>zobārstniecības pakalpojums</w:t>
            </w:r>
            <w:r>
              <w:rPr>
                <w:sz w:val="20"/>
                <w:szCs w:val="20"/>
              </w:rPr>
              <w:t xml:space="preserve"> (V)</w:t>
            </w:r>
          </w:p>
          <w:p w:rsidR="00C957A5" w:rsidRPr="00B22909" w:rsidRDefault="00C957A5" w:rsidP="00E7585A">
            <w:pPr>
              <w:tabs>
                <w:tab w:val="num" w:pos="502"/>
              </w:tabs>
              <w:spacing w:beforeLines="60"/>
              <w:ind w:left="331"/>
              <w:rPr>
                <w:sz w:val="20"/>
                <w:szCs w:val="20"/>
              </w:rPr>
            </w:pPr>
          </w:p>
        </w:tc>
        <w:tc>
          <w:tcPr>
            <w:tcW w:w="4589" w:type="dxa"/>
          </w:tcPr>
          <w:p w:rsidR="00C957A5" w:rsidRPr="00FE59B2" w:rsidRDefault="00C957A5" w:rsidP="00E7585A">
            <w:pPr>
              <w:numPr>
                <w:ilvl w:val="0"/>
                <w:numId w:val="2"/>
              </w:numPr>
              <w:tabs>
                <w:tab w:val="clear" w:pos="720"/>
                <w:tab w:val="num" w:pos="331"/>
                <w:tab w:val="num" w:pos="858"/>
              </w:tabs>
              <w:spacing w:beforeLines="60"/>
              <w:ind w:left="331" w:hanging="180"/>
              <w:jc w:val="both"/>
              <w:rPr>
                <w:sz w:val="20"/>
                <w:szCs w:val="20"/>
              </w:rPr>
            </w:pPr>
            <w:r w:rsidRPr="00FE59B2">
              <w:rPr>
                <w:sz w:val="20"/>
                <w:szCs w:val="20"/>
              </w:rPr>
              <w:lastRenderedPageBreak/>
              <w:t>asistenta pakalpojums pārvietošanās atbalstam un pašaprūpes veikšanai vispārējās pamatizglītības, profesionālās pamatizglītības, vispārējās vidējās izglītības un profesionālās vidējās izglītības iestādēs (V);</w:t>
            </w:r>
          </w:p>
          <w:p w:rsidR="00C957A5" w:rsidRDefault="00C957A5" w:rsidP="00E7585A">
            <w:pPr>
              <w:numPr>
                <w:ilvl w:val="0"/>
                <w:numId w:val="2"/>
              </w:numPr>
              <w:tabs>
                <w:tab w:val="clear" w:pos="720"/>
                <w:tab w:val="num" w:pos="331"/>
              </w:tabs>
              <w:spacing w:beforeLines="60"/>
              <w:ind w:left="331" w:hanging="180"/>
              <w:jc w:val="both"/>
              <w:rPr>
                <w:sz w:val="20"/>
                <w:szCs w:val="20"/>
              </w:rPr>
            </w:pPr>
            <w:r w:rsidRPr="00FE59B2">
              <w:rPr>
                <w:sz w:val="20"/>
                <w:szCs w:val="20"/>
              </w:rPr>
              <w:t xml:space="preserve">asistenta pakalpojums personai ar I vai II invaliditātes grupu un personai no 5 līdz 18 gadu vecumam ar invaliditāti (P/V) </w:t>
            </w:r>
            <w:r w:rsidRPr="00FE59B2">
              <w:rPr>
                <w:sz w:val="20"/>
                <w:szCs w:val="20"/>
                <w:vertAlign w:val="superscript"/>
              </w:rPr>
              <w:footnoteReference w:id="9"/>
            </w:r>
            <w:r>
              <w:rPr>
                <w:sz w:val="20"/>
                <w:szCs w:val="20"/>
              </w:rPr>
              <w:t>;</w:t>
            </w:r>
          </w:p>
          <w:p w:rsidR="00C957A5" w:rsidRPr="00B22909"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pilnā apjoma sociālā dienesta pakalpojumu pilns apjoms (sociālais darbs un pakalpojumu nodrošināšana, atbilstoši personu vajadzībām)</w:t>
            </w:r>
            <w:r>
              <w:rPr>
                <w:sz w:val="20"/>
                <w:szCs w:val="20"/>
              </w:rPr>
              <w:t xml:space="preserve"> (P)</w:t>
            </w:r>
          </w:p>
          <w:p w:rsidR="00C957A5" w:rsidRDefault="00C957A5" w:rsidP="00E7585A">
            <w:pPr>
              <w:numPr>
                <w:ilvl w:val="0"/>
                <w:numId w:val="2"/>
              </w:numPr>
              <w:tabs>
                <w:tab w:val="clear" w:pos="720"/>
                <w:tab w:val="num" w:pos="331"/>
              </w:tabs>
              <w:spacing w:beforeLines="60"/>
              <w:ind w:left="331" w:hanging="180"/>
              <w:jc w:val="both"/>
              <w:rPr>
                <w:sz w:val="20"/>
                <w:szCs w:val="20"/>
              </w:rPr>
            </w:pPr>
            <w:r w:rsidRPr="00DC19E5">
              <w:rPr>
                <w:sz w:val="20"/>
                <w:szCs w:val="20"/>
              </w:rPr>
              <w:t>daudzfunkcionāli pakalpojumu centri</w:t>
            </w:r>
            <w:r>
              <w:rPr>
                <w:sz w:val="20"/>
                <w:szCs w:val="20"/>
              </w:rPr>
              <w:t xml:space="preserve"> (P)</w:t>
            </w:r>
          </w:p>
          <w:p w:rsidR="00C957A5" w:rsidRDefault="00C957A5" w:rsidP="00E7585A">
            <w:pPr>
              <w:numPr>
                <w:ilvl w:val="0"/>
                <w:numId w:val="2"/>
              </w:numPr>
              <w:tabs>
                <w:tab w:val="clear" w:pos="720"/>
                <w:tab w:val="num" w:pos="331"/>
              </w:tabs>
              <w:spacing w:beforeLines="60"/>
              <w:ind w:left="331" w:hanging="180"/>
              <w:jc w:val="both"/>
              <w:rPr>
                <w:sz w:val="20"/>
                <w:szCs w:val="20"/>
              </w:rPr>
            </w:pPr>
            <w:r w:rsidRPr="00D2012E">
              <w:rPr>
                <w:sz w:val="20"/>
                <w:szCs w:val="20"/>
              </w:rPr>
              <w:lastRenderedPageBreak/>
              <w:t>sociālās rehabilitācijas pakalpojumi ar minimālu medicīnas tehnoloģiju pielietojumu, (rehabilitācijas vienības) (P)</w:t>
            </w:r>
          </w:p>
          <w:p w:rsidR="00C957A5" w:rsidRDefault="00C957A5" w:rsidP="00E7585A">
            <w:pPr>
              <w:numPr>
                <w:ilvl w:val="0"/>
                <w:numId w:val="2"/>
              </w:numPr>
              <w:tabs>
                <w:tab w:val="clear" w:pos="720"/>
                <w:tab w:val="num" w:pos="331"/>
              </w:tabs>
              <w:spacing w:beforeLines="60"/>
              <w:ind w:left="331" w:hanging="180"/>
              <w:jc w:val="both"/>
              <w:rPr>
                <w:sz w:val="20"/>
                <w:szCs w:val="20"/>
              </w:rPr>
            </w:pPr>
            <w:r w:rsidRPr="00D2012E">
              <w:rPr>
                <w:sz w:val="20"/>
                <w:szCs w:val="20"/>
              </w:rPr>
              <w:t>sociālās rehabilitācijas pakalpojumi personām ar funkcionālajiem traucējumiem (P</w:t>
            </w:r>
            <w:r>
              <w:rPr>
                <w:sz w:val="20"/>
                <w:szCs w:val="20"/>
              </w:rPr>
              <w:t>)</w:t>
            </w:r>
          </w:p>
          <w:p w:rsidR="00C957A5" w:rsidRDefault="00C957A5" w:rsidP="00E7585A">
            <w:pPr>
              <w:numPr>
                <w:ilvl w:val="0"/>
                <w:numId w:val="2"/>
              </w:numPr>
              <w:tabs>
                <w:tab w:val="clear" w:pos="720"/>
                <w:tab w:val="num" w:pos="331"/>
              </w:tabs>
              <w:spacing w:beforeLines="60"/>
              <w:ind w:left="331" w:hanging="180"/>
              <w:jc w:val="both"/>
              <w:rPr>
                <w:sz w:val="20"/>
                <w:szCs w:val="20"/>
              </w:rPr>
            </w:pPr>
            <w:r w:rsidRPr="00D2012E">
              <w:rPr>
                <w:sz w:val="20"/>
                <w:szCs w:val="20"/>
              </w:rPr>
              <w:t>sociālās rehabilitācijas pakalpojumi no prettiesiskām darbībām cietušiem bērniem dzīvesvietā (P/V)</w:t>
            </w:r>
          </w:p>
          <w:p w:rsidR="00C957A5" w:rsidRPr="00DC19E5" w:rsidRDefault="00C957A5" w:rsidP="00E7585A">
            <w:pPr>
              <w:numPr>
                <w:ilvl w:val="0"/>
                <w:numId w:val="2"/>
              </w:numPr>
              <w:tabs>
                <w:tab w:val="clear" w:pos="720"/>
                <w:tab w:val="num" w:pos="331"/>
              </w:tabs>
              <w:spacing w:beforeLines="60"/>
              <w:ind w:left="331" w:hanging="180"/>
              <w:jc w:val="both"/>
              <w:rPr>
                <w:sz w:val="20"/>
                <w:szCs w:val="20"/>
              </w:rPr>
            </w:pPr>
            <w:r>
              <w:rPr>
                <w:sz w:val="20"/>
                <w:szCs w:val="20"/>
              </w:rPr>
              <w:t>psihologa konsultācijas bērniem, kuriem pirmreizēji noteikta invaliditāte, un viņu vecākiem (P/V)</w:t>
            </w:r>
            <w:r>
              <w:rPr>
                <w:rStyle w:val="FootnoteReference"/>
                <w:sz w:val="20"/>
                <w:szCs w:val="20"/>
              </w:rPr>
              <w:footnoteReference w:id="10"/>
            </w:r>
          </w:p>
          <w:p w:rsidR="00C957A5" w:rsidRPr="00B22909"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grupu mājas (dzīvokļi)</w:t>
            </w:r>
            <w:r>
              <w:rPr>
                <w:sz w:val="20"/>
                <w:szCs w:val="20"/>
              </w:rPr>
              <w:t xml:space="preserve"> (P/V)</w:t>
            </w:r>
          </w:p>
          <w:p w:rsidR="00C957A5" w:rsidRPr="00B22909"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servisa dzīvokļi</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dienas aprūpes centri dažādām personu grupām</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bērnu pieskatīšanas pakalpojumi</w:t>
            </w:r>
            <w:r>
              <w:rPr>
                <w:sz w:val="20"/>
                <w:szCs w:val="20"/>
              </w:rPr>
              <w:t xml:space="preserve"> (P)</w:t>
            </w:r>
          </w:p>
          <w:p w:rsidR="00C957A5" w:rsidRPr="00DC19E5" w:rsidRDefault="00C957A5" w:rsidP="00E7585A">
            <w:pPr>
              <w:numPr>
                <w:ilvl w:val="0"/>
                <w:numId w:val="2"/>
              </w:numPr>
              <w:tabs>
                <w:tab w:val="clear" w:pos="720"/>
                <w:tab w:val="num" w:pos="331"/>
              </w:tabs>
              <w:spacing w:beforeLines="60"/>
              <w:ind w:left="331" w:hanging="180"/>
              <w:jc w:val="both"/>
              <w:rPr>
                <w:sz w:val="20"/>
                <w:szCs w:val="20"/>
              </w:rPr>
            </w:pPr>
            <w:r w:rsidRPr="00B22909">
              <w:rPr>
                <w:sz w:val="20"/>
                <w:szCs w:val="20"/>
              </w:rPr>
              <w:t xml:space="preserve">motivācijas </w:t>
            </w:r>
            <w:r>
              <w:rPr>
                <w:sz w:val="20"/>
                <w:szCs w:val="20"/>
              </w:rPr>
              <w:t xml:space="preserve">un </w:t>
            </w:r>
            <w:r w:rsidRPr="007430C2">
              <w:rPr>
                <w:sz w:val="20"/>
                <w:szCs w:val="20"/>
              </w:rPr>
              <w:t>atbalsta pasākumi riska grupu klientiem (P)</w:t>
            </w:r>
          </w:p>
        </w:tc>
        <w:tc>
          <w:tcPr>
            <w:tcW w:w="4481" w:type="dxa"/>
          </w:tcPr>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lastRenderedPageBreak/>
              <w:t>pamatskolas izglītība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vispārējā vidējā un profesionālā izglītība</w:t>
            </w:r>
            <w:r>
              <w:rPr>
                <w:sz w:val="20"/>
                <w:szCs w:val="20"/>
              </w:rPr>
              <w:t xml:space="preserve"> (P/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speciālā izglītība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profesionālās ievirzes sporta izglītība (sporta skolas un sporta klubi)</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pieaugušo formālā un neformālā izglītība</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multifunkcionālie jauniešu centri</w:t>
            </w:r>
            <w:r>
              <w:rPr>
                <w:sz w:val="20"/>
                <w:szCs w:val="20"/>
              </w:rPr>
              <w:t xml:space="preserve"> (P)</w:t>
            </w:r>
          </w:p>
          <w:p w:rsidR="00C957A5" w:rsidRPr="00B22909" w:rsidRDefault="00C957A5" w:rsidP="00E7585A">
            <w:pPr>
              <w:spacing w:beforeLines="60"/>
              <w:ind w:left="151"/>
              <w:rPr>
                <w:sz w:val="20"/>
                <w:szCs w:val="20"/>
              </w:rPr>
            </w:pPr>
          </w:p>
        </w:tc>
      </w:tr>
      <w:tr w:rsidR="00C957A5" w:rsidRPr="00B22909" w:rsidTr="00A01530">
        <w:tc>
          <w:tcPr>
            <w:tcW w:w="567" w:type="dxa"/>
            <w:vMerge w:val="restart"/>
            <w:shd w:val="clear" w:color="auto" w:fill="BFBFBF"/>
            <w:textDirection w:val="btLr"/>
          </w:tcPr>
          <w:p w:rsidR="00C957A5" w:rsidRPr="00B22909" w:rsidRDefault="00C957A5" w:rsidP="004F7C36">
            <w:pPr>
              <w:ind w:left="113" w:right="113"/>
              <w:jc w:val="center"/>
              <w:rPr>
                <w:b/>
                <w:sz w:val="20"/>
                <w:szCs w:val="20"/>
              </w:rPr>
            </w:pPr>
            <w:r>
              <w:rPr>
                <w:b/>
                <w:sz w:val="20"/>
                <w:szCs w:val="20"/>
              </w:rPr>
              <w:lastRenderedPageBreak/>
              <w:t>Starptautiskas, nacionālas un reģionālas nozīmes attīstības centri</w:t>
            </w: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FFFF00"/>
          </w:tcPr>
          <w:p w:rsidR="00C957A5" w:rsidRPr="00606083" w:rsidRDefault="00C957A5" w:rsidP="001B3F90">
            <w:pPr>
              <w:rPr>
                <w:b/>
                <w:sz w:val="20"/>
                <w:szCs w:val="20"/>
              </w:rPr>
            </w:pPr>
          </w:p>
        </w:tc>
        <w:tc>
          <w:tcPr>
            <w:tcW w:w="563" w:type="dxa"/>
            <w:vMerge w:val="restart"/>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E7585A">
            <w:pPr>
              <w:spacing w:beforeLines="60"/>
              <w:rPr>
                <w:sz w:val="20"/>
                <w:szCs w:val="20"/>
              </w:rPr>
            </w:pPr>
          </w:p>
        </w:tc>
        <w:tc>
          <w:tcPr>
            <w:tcW w:w="4414" w:type="dxa"/>
            <w:shd w:val="clear" w:color="auto" w:fill="auto"/>
          </w:tcPr>
          <w:p w:rsidR="00C957A5"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novada bibliotēku tīkls, saskaņā ar Bibliotēku likumu akreditēta reģiona galvenā bibliotēka (metodiskais atbalsts) (P)</w:t>
            </w:r>
          </w:p>
          <w:p w:rsidR="00C957A5" w:rsidRPr="00ED73DC" w:rsidRDefault="00C957A5" w:rsidP="00E7585A">
            <w:pPr>
              <w:numPr>
                <w:ilvl w:val="0"/>
                <w:numId w:val="2"/>
              </w:numPr>
              <w:tabs>
                <w:tab w:val="clear" w:pos="720"/>
                <w:tab w:val="num" w:pos="331"/>
              </w:tabs>
              <w:spacing w:beforeLines="60"/>
              <w:ind w:left="331" w:hanging="180"/>
              <w:rPr>
                <w:sz w:val="20"/>
                <w:szCs w:val="20"/>
              </w:rPr>
            </w:pPr>
            <w:r w:rsidRPr="00ED73DC">
              <w:rPr>
                <w:sz w:val="20"/>
                <w:szCs w:val="20"/>
              </w:rPr>
              <w:t>muzeji (kultūras mantojuma saglabāšana, izpēte un pieejamība sabiedrībai) (P)</w:t>
            </w:r>
          </w:p>
          <w:p w:rsidR="00C957A5"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 xml:space="preserve">profesionālās ievirzes mākslas un mūzikas izglītības pakalpojums, profesionālās izglītības pakalpojums (profesionālās ievirzes mūzikas un mākslas skolas, mūzikas un mākslas vidusskolas) (P/V) </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profesionālās mākslas pieejamība, (multifunkcionāls kultūras centrs, brīvdabas estrāde) (P)</w:t>
            </w:r>
          </w:p>
          <w:p w:rsidR="00C957A5" w:rsidRPr="00ED73DC" w:rsidRDefault="00C957A5" w:rsidP="00E7585A">
            <w:pPr>
              <w:tabs>
                <w:tab w:val="num" w:pos="720"/>
              </w:tabs>
              <w:spacing w:beforeLines="60"/>
              <w:rPr>
                <w:sz w:val="20"/>
                <w:szCs w:val="20"/>
              </w:rPr>
            </w:pPr>
          </w:p>
        </w:tc>
        <w:tc>
          <w:tcPr>
            <w:tcW w:w="4200" w:type="dxa"/>
          </w:tcPr>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bookmarkStart w:id="0" w:name="OLE_LINK1"/>
            <w:r w:rsidRPr="002C040D">
              <w:rPr>
                <w:sz w:val="20"/>
                <w:szCs w:val="20"/>
              </w:rPr>
              <w:t>dienas stacionārā nodrošināta veselības aprūpe (ķirurģiskas operācijas, terapeitiska palīdzība u</w:t>
            </w:r>
            <w:r w:rsidR="00104CCD">
              <w:rPr>
                <w:sz w:val="20"/>
                <w:szCs w:val="20"/>
              </w:rPr>
              <w:t>.</w:t>
            </w:r>
            <w:r w:rsidRPr="002C040D">
              <w:rPr>
                <w:sz w:val="20"/>
                <w:szCs w:val="20"/>
              </w:rPr>
              <w:t>tml.) un pacientu viesnīcas (</w:t>
            </w:r>
            <w:r w:rsidRPr="00A0575E">
              <w:rPr>
                <w:sz w:val="20"/>
                <w:szCs w:val="20"/>
              </w:rPr>
              <w:t xml:space="preserve">izmitināšana ārstniecības iestādē) </w:t>
            </w:r>
            <w:r w:rsidRPr="00104CCD">
              <w:rPr>
                <w:sz w:val="20"/>
                <w:szCs w:val="20"/>
              </w:rPr>
              <w:t>pakalpojums (V)</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t>steidzamās medicīniskās palīdzības punktā nodrošināta veselības aprūpe (V)</w:t>
            </w:r>
            <w:r w:rsidRPr="00104CCD">
              <w:rPr>
                <w:b/>
                <w:sz w:val="20"/>
                <w:szCs w:val="20"/>
              </w:rPr>
              <w:t>/</w:t>
            </w:r>
            <w:r w:rsidRPr="00104CCD">
              <w:rPr>
                <w:sz w:val="20"/>
                <w:szCs w:val="20"/>
              </w:rPr>
              <w:t>stacionārais pakalpojums aprūpes slimnīcā/daudzprofilu slimnīcā (V)</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t>medicīnas pakalpojumu eksports (V)</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t>rehabilitācijas eksports (V)</w:t>
            </w:r>
          </w:p>
          <w:p w:rsidR="00C957A5" w:rsidRPr="00104CCD" w:rsidRDefault="00C957A5" w:rsidP="00E7585A">
            <w:pPr>
              <w:tabs>
                <w:tab w:val="num" w:pos="720"/>
              </w:tabs>
              <w:spacing w:beforeLines="60"/>
              <w:ind w:left="331"/>
              <w:rPr>
                <w:sz w:val="20"/>
                <w:szCs w:val="20"/>
              </w:rPr>
            </w:pPr>
          </w:p>
          <w:p w:rsidR="00C957A5" w:rsidRPr="00C519A0" w:rsidRDefault="00C957A5" w:rsidP="00E7585A">
            <w:pPr>
              <w:tabs>
                <w:tab w:val="num" w:pos="720"/>
              </w:tabs>
              <w:spacing w:beforeLines="60"/>
              <w:ind w:left="331"/>
              <w:rPr>
                <w:color w:val="FF0000"/>
                <w:sz w:val="20"/>
                <w:szCs w:val="20"/>
              </w:rPr>
            </w:pPr>
          </w:p>
          <w:bookmarkEnd w:id="0"/>
          <w:p w:rsidR="00C957A5" w:rsidRPr="00B22909" w:rsidRDefault="00C957A5" w:rsidP="00E7585A">
            <w:pPr>
              <w:tabs>
                <w:tab w:val="num" w:pos="720"/>
              </w:tabs>
              <w:spacing w:beforeLines="60"/>
              <w:ind w:left="331"/>
              <w:rPr>
                <w:sz w:val="20"/>
                <w:szCs w:val="20"/>
              </w:rPr>
            </w:pPr>
          </w:p>
        </w:tc>
        <w:tc>
          <w:tcPr>
            <w:tcW w:w="4589" w:type="dxa"/>
          </w:tcPr>
          <w:p w:rsidR="00C957A5" w:rsidRDefault="00C957A5" w:rsidP="00E7585A">
            <w:pPr>
              <w:numPr>
                <w:ilvl w:val="0"/>
                <w:numId w:val="2"/>
              </w:numPr>
              <w:tabs>
                <w:tab w:val="clear" w:pos="720"/>
                <w:tab w:val="num" w:pos="331"/>
              </w:tabs>
              <w:spacing w:beforeLines="60"/>
              <w:ind w:left="331" w:hanging="180"/>
              <w:jc w:val="both"/>
              <w:rPr>
                <w:sz w:val="20"/>
                <w:szCs w:val="20"/>
              </w:rPr>
            </w:pPr>
            <w:proofErr w:type="spellStart"/>
            <w:r>
              <w:rPr>
                <w:sz w:val="20"/>
                <w:szCs w:val="20"/>
              </w:rPr>
              <w:t>suldotulka</w:t>
            </w:r>
            <w:proofErr w:type="spellEnd"/>
            <w:r>
              <w:rPr>
                <w:sz w:val="20"/>
                <w:szCs w:val="20"/>
              </w:rPr>
              <w:t xml:space="preserve"> pakalpojums profesionālās pamatizglītības, profesionālās vidējās izglītības un augstākās izglītības programmu apguvei (V)</w:t>
            </w:r>
          </w:p>
          <w:p w:rsidR="00C957A5" w:rsidRDefault="00C957A5" w:rsidP="00E7585A">
            <w:pPr>
              <w:numPr>
                <w:ilvl w:val="0"/>
                <w:numId w:val="2"/>
              </w:numPr>
              <w:tabs>
                <w:tab w:val="clear" w:pos="720"/>
                <w:tab w:val="num" w:pos="331"/>
              </w:tabs>
              <w:spacing w:beforeLines="60"/>
              <w:ind w:left="331" w:hanging="180"/>
              <w:rPr>
                <w:sz w:val="20"/>
                <w:szCs w:val="20"/>
              </w:rPr>
            </w:pPr>
            <w:r>
              <w:rPr>
                <w:sz w:val="20"/>
                <w:szCs w:val="20"/>
              </w:rPr>
              <w:t>suldotulka pakalpojums līdz 10 stundām mēnesī saskarsmes nodrošināšanai ar citām fiziskajām un juridiskajām personām (V)</w:t>
            </w:r>
          </w:p>
          <w:p w:rsidR="00C957A5"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ilgstošā sociālā aprūpe un sociālā rehabilitācija institūcijā</w:t>
            </w:r>
            <w:r>
              <w:rPr>
                <w:sz w:val="20"/>
                <w:szCs w:val="20"/>
              </w:rPr>
              <w:t xml:space="preserve"> (P/V)</w:t>
            </w:r>
            <w:r w:rsidRPr="00B22909">
              <w:rPr>
                <w:sz w:val="20"/>
                <w:szCs w:val="20"/>
              </w:rPr>
              <w:t xml:space="preserve"> </w:t>
            </w:r>
          </w:p>
          <w:p w:rsidR="00C957A5"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īslaicīga sociālā aprūpe ar izmitināšanu/ atelpas brīža pakalpojumi</w:t>
            </w:r>
            <w:r>
              <w:rPr>
                <w:sz w:val="20"/>
                <w:szCs w:val="20"/>
              </w:rPr>
              <w:t xml:space="preserve"> (P/V)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pusceļa mājas</w:t>
            </w:r>
            <w:r>
              <w:rPr>
                <w:sz w:val="20"/>
                <w:szCs w:val="20"/>
              </w:rPr>
              <w:t xml:space="preserve"> – katrā reģionā vismaz 3 (P/V)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nakts patversmes vai patversmes pakalpojumi</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sociālās rehabilitācijas pakalpojums neredzīgām un nedzirdīgām personām, atkarīgām personām, no prettiesiskām darbībām cietušiem bērniem institūcijā, no prettiesiskām darbībām cietušām pilngadīgām personām</w:t>
            </w:r>
            <w:r>
              <w:rPr>
                <w:sz w:val="20"/>
                <w:szCs w:val="20"/>
              </w:rPr>
              <w:t xml:space="preserve">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krīzes centru pakalpojumi, uzticības tālru</w:t>
            </w:r>
            <w:r>
              <w:rPr>
                <w:sz w:val="20"/>
                <w:szCs w:val="20"/>
              </w:rPr>
              <w:t>nis, psihosociālā palīdzība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specializētās darbnīcas</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tehniskie palīglīdzekļi</w:t>
            </w:r>
            <w:r>
              <w:rPr>
                <w:sz w:val="20"/>
                <w:szCs w:val="20"/>
              </w:rPr>
              <w:t xml:space="preserve"> (vismaz izbraukumu veidā)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atskurbtuves</w:t>
            </w:r>
            <w:r>
              <w:rPr>
                <w:sz w:val="20"/>
                <w:szCs w:val="20"/>
              </w:rPr>
              <w:t xml:space="preserve"> (P)</w:t>
            </w:r>
          </w:p>
        </w:tc>
        <w:tc>
          <w:tcPr>
            <w:tcW w:w="4481" w:type="dxa"/>
          </w:tcPr>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pamatskolas un vispārējā vidējā izglītība valsts ģimnāzijās</w:t>
            </w:r>
            <w:r>
              <w:rPr>
                <w:sz w:val="20"/>
                <w:szCs w:val="20"/>
              </w:rPr>
              <w:t xml:space="preserve"> (P)</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 xml:space="preserve">reģionālas nozīmes sporta bāzes </w:t>
            </w:r>
            <w:r>
              <w:rPr>
                <w:sz w:val="20"/>
                <w:szCs w:val="20"/>
              </w:rPr>
              <w:t>(P/V)</w:t>
            </w:r>
          </w:p>
          <w:p w:rsidR="00C957A5" w:rsidRPr="00B22909" w:rsidRDefault="00C957A5" w:rsidP="00E7585A">
            <w:pPr>
              <w:spacing w:beforeLines="60"/>
              <w:rPr>
                <w:sz w:val="20"/>
                <w:szCs w:val="20"/>
              </w:rPr>
            </w:pPr>
          </w:p>
        </w:tc>
      </w:tr>
      <w:tr w:rsidR="00C957A5" w:rsidRPr="00B22909" w:rsidTr="00A01530">
        <w:tc>
          <w:tcPr>
            <w:tcW w:w="567" w:type="dxa"/>
            <w:vMerge/>
            <w:shd w:val="clear" w:color="auto" w:fill="BFBFBF"/>
          </w:tcPr>
          <w:p w:rsidR="00C957A5" w:rsidRPr="00B22909" w:rsidRDefault="00C957A5" w:rsidP="004F7C36">
            <w:pPr>
              <w:jc w:val="cente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FFFF00"/>
          </w:tcPr>
          <w:p w:rsidR="00C957A5" w:rsidRPr="00606083" w:rsidRDefault="00C957A5" w:rsidP="001B3F90">
            <w:pPr>
              <w:rPr>
                <w:b/>
                <w:sz w:val="20"/>
                <w:szCs w:val="20"/>
              </w:rPr>
            </w:pPr>
          </w:p>
        </w:tc>
        <w:tc>
          <w:tcPr>
            <w:tcW w:w="563" w:type="dxa"/>
            <w:vMerge w:val="restart"/>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E7585A">
            <w:pPr>
              <w:spacing w:beforeLines="60"/>
              <w:rPr>
                <w:sz w:val="20"/>
                <w:szCs w:val="20"/>
              </w:rPr>
            </w:pPr>
          </w:p>
        </w:tc>
        <w:tc>
          <w:tcPr>
            <w:tcW w:w="4414" w:type="dxa"/>
            <w:shd w:val="clear" w:color="auto" w:fill="auto"/>
          </w:tcPr>
          <w:p w:rsidR="00C957A5" w:rsidRPr="00ED73DC"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w:t>
            </w:r>
            <w:r>
              <w:rPr>
                <w:sz w:val="20"/>
                <w:szCs w:val="20"/>
              </w:rPr>
              <w:t xml:space="preserve">kultūras nami/centri, </w:t>
            </w:r>
            <w:r w:rsidRPr="00606083">
              <w:rPr>
                <w:sz w:val="20"/>
                <w:szCs w:val="20"/>
              </w:rPr>
              <w:t>multifunkcionāls kultūras centrs kā profesionālās mākslas nodrošinātājs) (P)</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 xml:space="preserve">bibliotēku pakalpojumu kopums (lasīšanas </w:t>
            </w:r>
            <w:r w:rsidRPr="00606083">
              <w:rPr>
                <w:sz w:val="20"/>
                <w:szCs w:val="20"/>
              </w:rPr>
              <w:lastRenderedPageBreak/>
              <w:t>iespējas, informācijas resursu izmantošanas pak-mi, izglītības, mūžizglītības un apmācības iespējas, saturīga brīvā laika pavadīšana, sociālie pak-mi, interneta pieejamība) – pilsētas bibliotēku tīkls (uz katriem 12 000 iedz. vismaz 1 bibliotēka), saskaņā ar Bibliotēku likumu akreditēta reģiona galvenā bibliotēka (metodiskais atbalsts) (P)</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profesionālās mākslas pieejamība (teātris, koncertzāle) (P/V)</w:t>
            </w:r>
          </w:p>
          <w:p w:rsidR="00C957A5" w:rsidRPr="00606083"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 xml:space="preserve">profesionālā </w:t>
            </w:r>
            <w:r>
              <w:rPr>
                <w:sz w:val="20"/>
                <w:szCs w:val="20"/>
              </w:rPr>
              <w:t xml:space="preserve">ievirze un </w:t>
            </w:r>
            <w:r w:rsidRPr="00606083">
              <w:rPr>
                <w:sz w:val="20"/>
                <w:szCs w:val="20"/>
              </w:rPr>
              <w:t>vidējā izglītība (profesionālās vidusskolas) (P/V)</w:t>
            </w:r>
          </w:p>
          <w:p w:rsidR="00C957A5" w:rsidRDefault="00C957A5" w:rsidP="00E7585A">
            <w:pPr>
              <w:numPr>
                <w:ilvl w:val="0"/>
                <w:numId w:val="2"/>
              </w:numPr>
              <w:tabs>
                <w:tab w:val="clear" w:pos="720"/>
                <w:tab w:val="num" w:pos="331"/>
              </w:tabs>
              <w:spacing w:beforeLines="60"/>
              <w:ind w:left="331" w:hanging="180"/>
              <w:rPr>
                <w:sz w:val="20"/>
                <w:szCs w:val="20"/>
              </w:rPr>
            </w:pPr>
            <w:r w:rsidRPr="00606083">
              <w:rPr>
                <w:sz w:val="20"/>
                <w:szCs w:val="20"/>
              </w:rPr>
              <w:t>augstākā izglītība kultūras jomā (augstskola ar kultūras un mākslas specialitātēm) (V)</w:t>
            </w:r>
          </w:p>
          <w:p w:rsidR="00C957A5" w:rsidRPr="00ED73DC" w:rsidRDefault="00C957A5" w:rsidP="00E7585A">
            <w:pPr>
              <w:numPr>
                <w:ilvl w:val="0"/>
                <w:numId w:val="2"/>
              </w:numPr>
              <w:tabs>
                <w:tab w:val="clear" w:pos="720"/>
                <w:tab w:val="num" w:pos="331"/>
              </w:tabs>
              <w:spacing w:beforeLines="60"/>
              <w:ind w:left="331" w:hanging="180"/>
              <w:rPr>
                <w:sz w:val="20"/>
                <w:szCs w:val="20"/>
              </w:rPr>
            </w:pPr>
            <w:r w:rsidRPr="00ED73DC">
              <w:rPr>
                <w:sz w:val="20"/>
                <w:szCs w:val="20"/>
              </w:rPr>
              <w:t>muzeji (kultūras mantojuma saglabāšana, izpēte un pieejamība sabiedrībai)</w:t>
            </w:r>
            <w:r>
              <w:rPr>
                <w:sz w:val="20"/>
                <w:szCs w:val="20"/>
              </w:rPr>
              <w:t xml:space="preserve"> (P)</w:t>
            </w:r>
          </w:p>
          <w:p w:rsidR="00C957A5" w:rsidRPr="00ED73DC" w:rsidRDefault="00C957A5" w:rsidP="00E7585A">
            <w:pPr>
              <w:spacing w:beforeLines="60"/>
              <w:ind w:left="331"/>
              <w:rPr>
                <w:sz w:val="20"/>
                <w:szCs w:val="20"/>
              </w:rPr>
            </w:pPr>
          </w:p>
        </w:tc>
        <w:tc>
          <w:tcPr>
            <w:tcW w:w="4200" w:type="dxa"/>
          </w:tcPr>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lastRenderedPageBreak/>
              <w:t xml:space="preserve">stacionārais veselības aprūpes pakalpojums </w:t>
            </w:r>
            <w:proofErr w:type="spellStart"/>
            <w:r w:rsidRPr="00104CCD">
              <w:rPr>
                <w:sz w:val="20"/>
                <w:szCs w:val="20"/>
              </w:rPr>
              <w:t>daudzprofila</w:t>
            </w:r>
            <w:proofErr w:type="spellEnd"/>
            <w:r w:rsidRPr="00104CCD">
              <w:rPr>
                <w:sz w:val="20"/>
                <w:szCs w:val="20"/>
              </w:rPr>
              <w:t xml:space="preserve"> slimnīcā (V)</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t>veselības aprūpe specializētajā slimnīcā (medicīniskā rehabilitācija, psihiatrija, dzemdniecība)</w:t>
            </w:r>
          </w:p>
          <w:p w:rsidR="00C957A5" w:rsidRPr="00104CCD" w:rsidRDefault="00C957A5" w:rsidP="00E7585A">
            <w:pPr>
              <w:numPr>
                <w:ilvl w:val="0"/>
                <w:numId w:val="2"/>
              </w:numPr>
              <w:tabs>
                <w:tab w:val="clear" w:pos="720"/>
                <w:tab w:val="num" w:pos="331"/>
                <w:tab w:val="num" w:pos="502"/>
              </w:tabs>
              <w:spacing w:beforeLines="60"/>
              <w:ind w:left="331" w:hanging="180"/>
              <w:rPr>
                <w:sz w:val="20"/>
                <w:szCs w:val="20"/>
              </w:rPr>
            </w:pPr>
            <w:r w:rsidRPr="00104CCD">
              <w:rPr>
                <w:sz w:val="20"/>
                <w:szCs w:val="20"/>
              </w:rPr>
              <w:lastRenderedPageBreak/>
              <w:t>Valsts asinsdonoru centra pakalpojumi asins un asins komponentu nodrošināšanā (V)</w:t>
            </w:r>
          </w:p>
          <w:p w:rsidR="00C957A5" w:rsidRPr="00A0575E" w:rsidRDefault="00C957A5" w:rsidP="00E7585A">
            <w:pPr>
              <w:tabs>
                <w:tab w:val="num" w:pos="502"/>
              </w:tabs>
              <w:spacing w:beforeLines="60"/>
              <w:ind w:left="331"/>
              <w:rPr>
                <w:sz w:val="20"/>
                <w:szCs w:val="20"/>
              </w:rPr>
            </w:pPr>
          </w:p>
        </w:tc>
        <w:tc>
          <w:tcPr>
            <w:tcW w:w="4589" w:type="dxa"/>
          </w:tcPr>
          <w:p w:rsidR="00C957A5" w:rsidRDefault="00C957A5" w:rsidP="00E7585A">
            <w:pPr>
              <w:numPr>
                <w:ilvl w:val="0"/>
                <w:numId w:val="2"/>
              </w:numPr>
              <w:tabs>
                <w:tab w:val="clear" w:pos="720"/>
                <w:tab w:val="num" w:pos="331"/>
              </w:tabs>
              <w:spacing w:beforeLines="60"/>
              <w:ind w:left="331" w:hanging="180"/>
              <w:rPr>
                <w:sz w:val="20"/>
                <w:szCs w:val="20"/>
              </w:rPr>
            </w:pPr>
            <w:r w:rsidRPr="005A5ABE">
              <w:rPr>
                <w:sz w:val="20"/>
                <w:szCs w:val="20"/>
              </w:rPr>
              <w:lastRenderedPageBreak/>
              <w:t>asistenta pakalpojums pārvietošanās atbalstam un pašaprūpes veikšanai vispārējās pamatizglītības, profesionālās pamatizglītības, vispārējās vidējās izglītības un profesionālās vidējās izglītības iestādēs (V);</w:t>
            </w:r>
          </w:p>
          <w:p w:rsidR="00C957A5" w:rsidRDefault="00C957A5" w:rsidP="00E7585A">
            <w:pPr>
              <w:numPr>
                <w:ilvl w:val="0"/>
                <w:numId w:val="2"/>
              </w:numPr>
              <w:tabs>
                <w:tab w:val="clear" w:pos="720"/>
                <w:tab w:val="num" w:pos="331"/>
              </w:tabs>
              <w:spacing w:beforeLines="60"/>
              <w:ind w:left="331" w:hanging="180"/>
              <w:rPr>
                <w:sz w:val="20"/>
                <w:szCs w:val="20"/>
              </w:rPr>
            </w:pPr>
            <w:r w:rsidRPr="00D2012E">
              <w:rPr>
                <w:sz w:val="20"/>
                <w:szCs w:val="20"/>
              </w:rPr>
              <w:t xml:space="preserve">asistenta pakalpojums personai ar I vai II </w:t>
            </w:r>
            <w:r w:rsidRPr="00D2012E">
              <w:rPr>
                <w:sz w:val="20"/>
                <w:szCs w:val="20"/>
              </w:rPr>
              <w:lastRenderedPageBreak/>
              <w:t>invaliditātes grupu un personai no 5 līdz 18 gadu vecumam ar invaliditāti (P/V)</w:t>
            </w:r>
            <w:r>
              <w:rPr>
                <w:rStyle w:val="FootnoteReference"/>
                <w:sz w:val="20"/>
                <w:szCs w:val="20"/>
              </w:rPr>
              <w:footnoteReference w:id="11"/>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c</w:t>
            </w:r>
            <w:hyperlink r:id="rId8" w:tgtFrame="_top" w:tooltip="Noteikumi par kārtību, kādā cilvēku tirdzniecības upuri saņem sociālās rehabilitācijas pakalpojumus, un kritērijiem personas atz" w:history="1">
              <w:r w:rsidRPr="00B22909">
                <w:rPr>
                  <w:sz w:val="20"/>
                  <w:szCs w:val="20"/>
                </w:rPr>
                <w:t>ilvēku tirdzniecības upuru sociālā rehabilitācij</w:t>
              </w:r>
            </w:hyperlink>
            <w:r w:rsidRPr="00B22909">
              <w:rPr>
                <w:sz w:val="20"/>
                <w:szCs w:val="20"/>
              </w:rPr>
              <w:t>a</w:t>
            </w:r>
            <w:r>
              <w:rPr>
                <w:sz w:val="20"/>
                <w:szCs w:val="20"/>
              </w:rPr>
              <w:t xml:space="preserve"> (V)</w:t>
            </w:r>
          </w:p>
          <w:p w:rsidR="00C957A5"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sociālā rehabilitācija personām ar funkcionāliem traucējumiem darbspējīgā vecumā, politiski represētām personām ČAES avārijas seku likvidēšanas dalībniekiem un ČAES avārijas rezultātā cietušajām personām līdz 18 gadu vecumam</w:t>
            </w:r>
            <w:r>
              <w:rPr>
                <w:sz w:val="20"/>
                <w:szCs w:val="20"/>
              </w:rPr>
              <w:t>, atbalsts personām ar invaliditāti un prognozējamo invaliditāti (V)</w:t>
            </w:r>
          </w:p>
          <w:p w:rsidR="00C957A5" w:rsidRDefault="00C957A5" w:rsidP="00E7585A">
            <w:pPr>
              <w:numPr>
                <w:ilvl w:val="0"/>
                <w:numId w:val="2"/>
              </w:numPr>
              <w:tabs>
                <w:tab w:val="clear" w:pos="720"/>
                <w:tab w:val="num" w:pos="331"/>
              </w:tabs>
              <w:spacing w:beforeLines="60"/>
              <w:ind w:left="331" w:hanging="180"/>
              <w:rPr>
                <w:sz w:val="20"/>
                <w:szCs w:val="20"/>
              </w:rPr>
            </w:pPr>
            <w:r>
              <w:rPr>
                <w:sz w:val="20"/>
                <w:szCs w:val="20"/>
              </w:rPr>
              <w:t>vardarbību veikušu personu sociālā rehabilitācija (V)</w:t>
            </w:r>
          </w:p>
          <w:p w:rsidR="00C957A5" w:rsidRPr="00B22909" w:rsidRDefault="00C957A5" w:rsidP="00E7585A">
            <w:pPr>
              <w:numPr>
                <w:ilvl w:val="0"/>
                <w:numId w:val="2"/>
              </w:numPr>
              <w:tabs>
                <w:tab w:val="clear" w:pos="720"/>
                <w:tab w:val="num" w:pos="331"/>
              </w:tabs>
              <w:spacing w:beforeLines="60"/>
              <w:ind w:left="331" w:hanging="180"/>
              <w:rPr>
                <w:sz w:val="20"/>
                <w:szCs w:val="20"/>
              </w:rPr>
            </w:pPr>
            <w:r w:rsidRPr="00B22909">
              <w:rPr>
                <w:sz w:val="20"/>
                <w:szCs w:val="20"/>
              </w:rPr>
              <w:t>profesionāla rehabilitācija</w:t>
            </w:r>
            <w:r>
              <w:rPr>
                <w:sz w:val="20"/>
                <w:szCs w:val="20"/>
              </w:rPr>
              <w:t xml:space="preserve"> (V)</w:t>
            </w:r>
          </w:p>
          <w:p w:rsidR="00C957A5" w:rsidRDefault="00C957A5" w:rsidP="00E7585A">
            <w:pPr>
              <w:spacing w:beforeLines="60"/>
              <w:ind w:left="151"/>
              <w:rPr>
                <w:sz w:val="20"/>
                <w:szCs w:val="20"/>
              </w:rPr>
            </w:pPr>
          </w:p>
        </w:tc>
        <w:tc>
          <w:tcPr>
            <w:tcW w:w="4481" w:type="dxa"/>
          </w:tcPr>
          <w:p w:rsidR="00C957A5" w:rsidRDefault="00C957A5" w:rsidP="00E7585A">
            <w:pPr>
              <w:numPr>
                <w:ilvl w:val="0"/>
                <w:numId w:val="2"/>
              </w:numPr>
              <w:tabs>
                <w:tab w:val="clear" w:pos="720"/>
                <w:tab w:val="num" w:pos="331"/>
              </w:tabs>
              <w:spacing w:beforeLines="60"/>
              <w:ind w:left="331" w:hanging="180"/>
              <w:rPr>
                <w:sz w:val="20"/>
                <w:szCs w:val="20"/>
              </w:rPr>
            </w:pPr>
            <w:r>
              <w:rPr>
                <w:sz w:val="20"/>
                <w:szCs w:val="20"/>
              </w:rPr>
              <w:lastRenderedPageBreak/>
              <w:t>profesionālās izglītības kompetences centri (P)</w:t>
            </w:r>
          </w:p>
          <w:p w:rsidR="00C957A5" w:rsidRPr="002B1BC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pirmā un otrā līmeņa profesionālā augstākā izglītība reģionālajās augstākās izglītības iestādēs (V)</w:t>
            </w:r>
          </w:p>
          <w:p w:rsidR="00C957A5" w:rsidRPr="002B1BC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 xml:space="preserve">akadēmiskā izglītība reģionālajās augstākās </w:t>
            </w:r>
            <w:r w:rsidRPr="002B1BC1">
              <w:rPr>
                <w:sz w:val="20"/>
                <w:szCs w:val="20"/>
              </w:rPr>
              <w:lastRenderedPageBreak/>
              <w:t>izglītības iestādēs (V)</w:t>
            </w:r>
          </w:p>
          <w:p w:rsidR="00C957A5" w:rsidRPr="002B1BC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augstas klases sportistu sagatavošana (V)</w:t>
            </w:r>
          </w:p>
          <w:p w:rsidR="00C957A5" w:rsidRPr="002B1BC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nacionālas nozīmes sporta bāzes (P)</w:t>
            </w:r>
          </w:p>
          <w:p w:rsidR="00C957A5" w:rsidRPr="002B1BC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pētījumu veikšana attiecīgajā zinātnes nozarē (valsts nozīmes pētniecības centri) (V)</w:t>
            </w:r>
          </w:p>
          <w:p w:rsidR="00C957A5" w:rsidRPr="003C3721" w:rsidRDefault="00C957A5" w:rsidP="00E7585A">
            <w:pPr>
              <w:numPr>
                <w:ilvl w:val="0"/>
                <w:numId w:val="2"/>
              </w:numPr>
              <w:tabs>
                <w:tab w:val="clear" w:pos="720"/>
                <w:tab w:val="num" w:pos="331"/>
              </w:tabs>
              <w:spacing w:beforeLines="60"/>
              <w:ind w:left="331" w:hanging="180"/>
              <w:rPr>
                <w:sz w:val="20"/>
                <w:szCs w:val="20"/>
              </w:rPr>
            </w:pPr>
            <w:r w:rsidRPr="002B1BC1">
              <w:rPr>
                <w:sz w:val="20"/>
                <w:szCs w:val="20"/>
              </w:rPr>
              <w:t xml:space="preserve">pieaugušo </w:t>
            </w:r>
            <w:r>
              <w:rPr>
                <w:sz w:val="20"/>
                <w:szCs w:val="20"/>
              </w:rPr>
              <w:t xml:space="preserve">un </w:t>
            </w:r>
            <w:r w:rsidRPr="002B1BC1">
              <w:rPr>
                <w:sz w:val="20"/>
                <w:szCs w:val="20"/>
              </w:rPr>
              <w:t>nepilngadīgo izglītība ieslodzījumu vietās (V)</w:t>
            </w:r>
          </w:p>
        </w:tc>
      </w:tr>
      <w:tr w:rsidR="00C957A5" w:rsidRPr="00B22909" w:rsidTr="00A01530">
        <w:trPr>
          <w:cantSplit/>
          <w:trHeight w:val="3044"/>
        </w:trPr>
        <w:tc>
          <w:tcPr>
            <w:tcW w:w="567" w:type="dxa"/>
            <w:vMerge/>
            <w:shd w:val="clear" w:color="auto" w:fill="BFBFBF"/>
            <w:textDirection w:val="btLr"/>
          </w:tcPr>
          <w:p w:rsidR="00C957A5" w:rsidRPr="00B22909" w:rsidRDefault="00C957A5" w:rsidP="004F7C36">
            <w:pPr>
              <w:ind w:left="113" w:right="113"/>
              <w:jc w:val="cente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E7585A">
            <w:pPr>
              <w:numPr>
                <w:ilvl w:val="0"/>
                <w:numId w:val="7"/>
              </w:numPr>
              <w:tabs>
                <w:tab w:val="clear" w:pos="720"/>
                <w:tab w:val="num" w:pos="252"/>
              </w:tabs>
              <w:spacing w:beforeLines="60"/>
              <w:ind w:left="252" w:hanging="180"/>
              <w:rPr>
                <w:sz w:val="20"/>
                <w:szCs w:val="20"/>
              </w:rPr>
            </w:pPr>
          </w:p>
        </w:tc>
        <w:tc>
          <w:tcPr>
            <w:tcW w:w="4414" w:type="dxa"/>
          </w:tcPr>
          <w:p w:rsidR="00C957A5" w:rsidRPr="008273D6" w:rsidRDefault="00C957A5" w:rsidP="00E7585A">
            <w:pPr>
              <w:numPr>
                <w:ilvl w:val="0"/>
                <w:numId w:val="7"/>
              </w:numPr>
              <w:tabs>
                <w:tab w:val="clear" w:pos="720"/>
                <w:tab w:val="num" w:pos="252"/>
              </w:tabs>
              <w:spacing w:beforeLines="60"/>
              <w:ind w:left="252" w:hanging="180"/>
              <w:rPr>
                <w:sz w:val="20"/>
                <w:szCs w:val="20"/>
              </w:rPr>
            </w:pPr>
            <w:r w:rsidRPr="008273D6">
              <w:rPr>
                <w:sz w:val="20"/>
                <w:szCs w:val="20"/>
              </w:rPr>
              <w:t>Latvijas Nacionālās bibliotēkas pakalpojumu kopums (V)</w:t>
            </w:r>
          </w:p>
          <w:p w:rsidR="00C957A5" w:rsidRPr="008273D6" w:rsidRDefault="00C957A5" w:rsidP="00E7585A">
            <w:pPr>
              <w:numPr>
                <w:ilvl w:val="0"/>
                <w:numId w:val="7"/>
              </w:numPr>
              <w:tabs>
                <w:tab w:val="clear" w:pos="720"/>
                <w:tab w:val="num" w:pos="252"/>
              </w:tabs>
              <w:spacing w:beforeLines="60"/>
              <w:ind w:left="252" w:hanging="180"/>
              <w:rPr>
                <w:sz w:val="20"/>
                <w:szCs w:val="20"/>
              </w:rPr>
            </w:pPr>
            <w:r w:rsidRPr="008273D6">
              <w:rPr>
                <w:sz w:val="20"/>
                <w:szCs w:val="20"/>
              </w:rPr>
              <w:t>bibliotēku pakalpojumu kopums (lasīšanas iespējas, informācijas resursu izmantošanas pak-mi, izglītības, mūžizglītības un apmācības iespējas, saturīga brīvā laika pavadīšana, sociālie pak-mi, interneta pieejamība) – pilsētas bibliotēku tīkls (uz katriem 12 000 iedz. vismaz 1 bibliotēka, Rīgā – uz katriem 25 000 iedz. vismaz 1 bibliotēka), saskaņā ar Bibliotēku likumu akreditēta reģiona galvenā bibliotēka (metodiskais atbalsts) (P)</w:t>
            </w:r>
          </w:p>
          <w:p w:rsidR="00C957A5" w:rsidRPr="008273D6" w:rsidRDefault="00C957A5" w:rsidP="00E7585A">
            <w:pPr>
              <w:numPr>
                <w:ilvl w:val="0"/>
                <w:numId w:val="7"/>
              </w:numPr>
              <w:tabs>
                <w:tab w:val="clear" w:pos="720"/>
                <w:tab w:val="num" w:pos="252"/>
              </w:tabs>
              <w:spacing w:beforeLines="60"/>
              <w:ind w:left="252" w:hanging="180"/>
              <w:rPr>
                <w:sz w:val="20"/>
                <w:szCs w:val="20"/>
              </w:rPr>
            </w:pPr>
            <w:r w:rsidRPr="008273D6">
              <w:rPr>
                <w:sz w:val="20"/>
                <w:szCs w:val="20"/>
              </w:rPr>
              <w:t>arhīva pakalpojumu kopums (V)</w:t>
            </w:r>
          </w:p>
          <w:p w:rsidR="00C957A5" w:rsidRPr="008273D6" w:rsidRDefault="00C957A5" w:rsidP="00E7585A">
            <w:pPr>
              <w:numPr>
                <w:ilvl w:val="0"/>
                <w:numId w:val="7"/>
              </w:numPr>
              <w:tabs>
                <w:tab w:val="clear" w:pos="720"/>
                <w:tab w:val="num" w:pos="252"/>
              </w:tabs>
              <w:spacing w:beforeLines="60"/>
              <w:ind w:left="252" w:hanging="180"/>
              <w:rPr>
                <w:sz w:val="20"/>
                <w:szCs w:val="20"/>
              </w:rPr>
            </w:pPr>
            <w:r w:rsidRPr="008273D6">
              <w:rPr>
                <w:sz w:val="20"/>
                <w:szCs w:val="20"/>
              </w:rPr>
              <w:t>profesionālās mākslas pieejamība (mūsdienīga koncertzāle, profesionālās aktivitātēm piemērota izstrāžu zāle, opera, teātri, laikmetīgais mākslas muzejs) (P</w:t>
            </w:r>
            <w:r>
              <w:rPr>
                <w:sz w:val="20"/>
                <w:szCs w:val="20"/>
              </w:rPr>
              <w:t>/V</w:t>
            </w:r>
            <w:r w:rsidRPr="008273D6">
              <w:rPr>
                <w:sz w:val="20"/>
                <w:szCs w:val="20"/>
              </w:rPr>
              <w:t>)</w:t>
            </w:r>
          </w:p>
          <w:p w:rsidR="00C957A5" w:rsidRDefault="00C957A5" w:rsidP="00E7585A">
            <w:pPr>
              <w:numPr>
                <w:ilvl w:val="0"/>
                <w:numId w:val="7"/>
              </w:numPr>
              <w:tabs>
                <w:tab w:val="clear" w:pos="720"/>
                <w:tab w:val="num" w:pos="252"/>
              </w:tabs>
              <w:spacing w:beforeLines="60"/>
              <w:ind w:left="252" w:hanging="180"/>
              <w:rPr>
                <w:sz w:val="20"/>
                <w:szCs w:val="20"/>
              </w:rPr>
            </w:pPr>
            <w:r w:rsidRPr="008273D6">
              <w:rPr>
                <w:sz w:val="20"/>
                <w:szCs w:val="20"/>
              </w:rPr>
              <w:t>profesionāl</w:t>
            </w:r>
            <w:r>
              <w:rPr>
                <w:sz w:val="20"/>
                <w:szCs w:val="20"/>
              </w:rPr>
              <w:t>as ievirzes</w:t>
            </w:r>
            <w:r w:rsidRPr="008273D6">
              <w:rPr>
                <w:sz w:val="20"/>
                <w:szCs w:val="20"/>
              </w:rPr>
              <w:t xml:space="preserve"> izglītība (kultūras vidusskola / koledža, augstskolas) (V/P)</w:t>
            </w:r>
          </w:p>
          <w:p w:rsidR="00C957A5" w:rsidRPr="003F5D14" w:rsidRDefault="00C957A5" w:rsidP="00E7585A">
            <w:pPr>
              <w:spacing w:beforeLines="60"/>
              <w:ind w:left="72"/>
              <w:rPr>
                <w:sz w:val="20"/>
                <w:szCs w:val="20"/>
              </w:rPr>
            </w:pPr>
          </w:p>
        </w:tc>
        <w:tc>
          <w:tcPr>
            <w:tcW w:w="4200" w:type="dxa"/>
          </w:tcPr>
          <w:p w:rsidR="00C957A5" w:rsidRPr="002C040D" w:rsidRDefault="00C957A5" w:rsidP="00E7585A">
            <w:pPr>
              <w:numPr>
                <w:ilvl w:val="0"/>
                <w:numId w:val="7"/>
              </w:numPr>
              <w:tabs>
                <w:tab w:val="clear" w:pos="720"/>
                <w:tab w:val="num" w:pos="252"/>
              </w:tabs>
              <w:spacing w:beforeLines="60"/>
              <w:ind w:left="252" w:hanging="180"/>
              <w:rPr>
                <w:sz w:val="20"/>
                <w:szCs w:val="20"/>
              </w:rPr>
            </w:pPr>
            <w:r w:rsidRPr="002C040D">
              <w:rPr>
                <w:sz w:val="20"/>
                <w:szCs w:val="20"/>
              </w:rPr>
              <w:t xml:space="preserve">klīnisko universitātes slimnīcu, specializēto slimnīcu nodrošinātā terciārā līmeņa veselības aprūpe </w:t>
            </w:r>
            <w:r>
              <w:rPr>
                <w:sz w:val="20"/>
                <w:szCs w:val="20"/>
              </w:rPr>
              <w:t>(V)</w:t>
            </w:r>
          </w:p>
          <w:p w:rsidR="00C957A5" w:rsidRDefault="00C957A5" w:rsidP="00E7585A">
            <w:pPr>
              <w:numPr>
                <w:ilvl w:val="0"/>
                <w:numId w:val="7"/>
              </w:numPr>
              <w:tabs>
                <w:tab w:val="clear" w:pos="720"/>
                <w:tab w:val="num" w:pos="252"/>
              </w:tabs>
              <w:spacing w:beforeLines="60"/>
              <w:ind w:left="252" w:hanging="180"/>
              <w:rPr>
                <w:sz w:val="20"/>
                <w:szCs w:val="20"/>
              </w:rPr>
            </w:pPr>
            <w:proofErr w:type="spellStart"/>
            <w:r w:rsidRPr="002C040D">
              <w:rPr>
                <w:sz w:val="20"/>
                <w:szCs w:val="20"/>
              </w:rPr>
              <w:t>Multirezistentās</w:t>
            </w:r>
            <w:proofErr w:type="spellEnd"/>
            <w:r w:rsidRPr="002C040D">
              <w:rPr>
                <w:sz w:val="20"/>
                <w:szCs w:val="20"/>
              </w:rPr>
              <w:t xml:space="preserve"> tuberkulozes (MR - TB) ārstēšanas centrs</w:t>
            </w:r>
            <w:r>
              <w:rPr>
                <w:sz w:val="20"/>
                <w:szCs w:val="20"/>
              </w:rPr>
              <w:t xml:space="preserve"> (SIA „Rīgas Austrumu klīniskās universitātes slimnīca” stacionāra un „Tuberkulozes un plaušu slimību centrs” sastāvā) (V)</w:t>
            </w:r>
          </w:p>
          <w:p w:rsidR="00C957A5" w:rsidRPr="00104CCD" w:rsidRDefault="00C957A5" w:rsidP="00E7585A">
            <w:pPr>
              <w:numPr>
                <w:ilvl w:val="0"/>
                <w:numId w:val="7"/>
              </w:numPr>
              <w:tabs>
                <w:tab w:val="clear" w:pos="720"/>
                <w:tab w:val="num" w:pos="252"/>
              </w:tabs>
              <w:spacing w:beforeLines="60"/>
              <w:ind w:left="252" w:hanging="180"/>
              <w:rPr>
                <w:sz w:val="20"/>
                <w:szCs w:val="20"/>
              </w:rPr>
            </w:pPr>
            <w:r w:rsidRPr="00104CCD">
              <w:rPr>
                <w:sz w:val="20"/>
                <w:szCs w:val="20"/>
              </w:rPr>
              <w:t>medicīniskā izglītība (medicīnas skolas, augstskolas) (V)</w:t>
            </w:r>
          </w:p>
          <w:p w:rsidR="00C957A5" w:rsidRPr="00B22909" w:rsidRDefault="00C957A5" w:rsidP="00E7585A">
            <w:pPr>
              <w:spacing w:beforeLines="60"/>
              <w:ind w:left="252"/>
              <w:rPr>
                <w:sz w:val="20"/>
                <w:szCs w:val="20"/>
              </w:rPr>
            </w:pPr>
          </w:p>
        </w:tc>
        <w:tc>
          <w:tcPr>
            <w:tcW w:w="4589" w:type="dxa"/>
          </w:tcPr>
          <w:p w:rsidR="00C957A5" w:rsidRPr="00B22909" w:rsidRDefault="00C957A5" w:rsidP="00E7585A">
            <w:pPr>
              <w:spacing w:beforeLines="60"/>
              <w:rPr>
                <w:sz w:val="20"/>
                <w:szCs w:val="20"/>
              </w:rPr>
            </w:pPr>
          </w:p>
        </w:tc>
        <w:tc>
          <w:tcPr>
            <w:tcW w:w="4481" w:type="dxa"/>
          </w:tcPr>
          <w:p w:rsidR="00C957A5" w:rsidRPr="00B22909" w:rsidRDefault="00C957A5" w:rsidP="00E7585A">
            <w:pPr>
              <w:numPr>
                <w:ilvl w:val="0"/>
                <w:numId w:val="7"/>
              </w:numPr>
              <w:tabs>
                <w:tab w:val="clear" w:pos="720"/>
                <w:tab w:val="num" w:pos="252"/>
              </w:tabs>
              <w:spacing w:beforeLines="60"/>
              <w:ind w:left="252" w:hanging="252"/>
              <w:rPr>
                <w:sz w:val="20"/>
                <w:szCs w:val="20"/>
              </w:rPr>
            </w:pPr>
            <w:r w:rsidRPr="00B22909">
              <w:rPr>
                <w:sz w:val="20"/>
                <w:szCs w:val="20"/>
              </w:rPr>
              <w:t>vispārējās izglītības iestādes (t.sk. starptautiskās skolas), kas īsteno starptautis</w:t>
            </w:r>
            <w:r>
              <w:rPr>
                <w:sz w:val="20"/>
                <w:szCs w:val="20"/>
              </w:rPr>
              <w:t>kās izglītības programmas (P, t.sk. privātas)</w:t>
            </w:r>
          </w:p>
          <w:p w:rsidR="00C957A5" w:rsidRPr="00B22909" w:rsidRDefault="00C957A5" w:rsidP="00E7585A">
            <w:pPr>
              <w:numPr>
                <w:ilvl w:val="0"/>
                <w:numId w:val="7"/>
              </w:numPr>
              <w:tabs>
                <w:tab w:val="clear" w:pos="720"/>
                <w:tab w:val="num" w:pos="252"/>
              </w:tabs>
              <w:spacing w:beforeLines="60"/>
              <w:ind w:left="252" w:hanging="252"/>
              <w:rPr>
                <w:sz w:val="20"/>
                <w:szCs w:val="20"/>
              </w:rPr>
            </w:pPr>
            <w:r w:rsidRPr="00B22909">
              <w:rPr>
                <w:sz w:val="20"/>
                <w:szCs w:val="20"/>
              </w:rPr>
              <w:t>sporta bāzes, kurās iespējams organizēt augstākā līmeņa starptautiskas sporta sacensības</w:t>
            </w:r>
            <w:r>
              <w:rPr>
                <w:rStyle w:val="FootnoteReference"/>
                <w:sz w:val="20"/>
                <w:szCs w:val="20"/>
              </w:rPr>
              <w:footnoteReference w:id="12"/>
            </w:r>
            <w:r>
              <w:rPr>
                <w:sz w:val="20"/>
                <w:szCs w:val="20"/>
              </w:rPr>
              <w:t xml:space="preserve"> (P / V)</w:t>
            </w:r>
          </w:p>
          <w:p w:rsidR="00C957A5" w:rsidRPr="00B22909" w:rsidRDefault="00C957A5" w:rsidP="00E7585A">
            <w:pPr>
              <w:numPr>
                <w:ilvl w:val="0"/>
                <w:numId w:val="7"/>
              </w:numPr>
              <w:tabs>
                <w:tab w:val="clear" w:pos="720"/>
                <w:tab w:val="num" w:pos="252"/>
              </w:tabs>
              <w:spacing w:beforeLines="60"/>
              <w:ind w:left="252" w:hanging="252"/>
              <w:rPr>
                <w:sz w:val="20"/>
                <w:szCs w:val="20"/>
              </w:rPr>
            </w:pPr>
            <w:r w:rsidRPr="00B22909">
              <w:rPr>
                <w:sz w:val="20"/>
                <w:szCs w:val="20"/>
              </w:rPr>
              <w:t>akadēmiskā izglītība</w:t>
            </w:r>
            <w:r>
              <w:rPr>
                <w:rStyle w:val="FootnoteReference"/>
                <w:sz w:val="20"/>
                <w:szCs w:val="20"/>
              </w:rPr>
              <w:footnoteReference w:id="13"/>
            </w:r>
            <w:r>
              <w:rPr>
                <w:sz w:val="20"/>
                <w:szCs w:val="20"/>
              </w:rPr>
              <w:t xml:space="preserve"> (V)</w:t>
            </w:r>
          </w:p>
          <w:p w:rsidR="00C957A5" w:rsidRPr="00B22909" w:rsidRDefault="00C957A5" w:rsidP="00E7585A">
            <w:pPr>
              <w:spacing w:beforeLines="60"/>
              <w:ind w:left="252"/>
              <w:rPr>
                <w:b/>
                <w:sz w:val="20"/>
                <w:szCs w:val="20"/>
              </w:rPr>
            </w:pPr>
          </w:p>
        </w:tc>
      </w:tr>
    </w:tbl>
    <w:p w:rsidR="00A0575E" w:rsidRDefault="00A0575E" w:rsidP="00BB156E"/>
    <w:sectPr w:rsidR="00A0575E" w:rsidSect="00323EC1">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709" w:right="1275"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16" w:rsidRDefault="00EF7716">
      <w:r>
        <w:separator/>
      </w:r>
    </w:p>
  </w:endnote>
  <w:endnote w:type="continuationSeparator" w:id="0">
    <w:p w:rsidR="00EF7716" w:rsidRDefault="00EF7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C1" w:rsidRDefault="00EC09C1" w:rsidP="00EC09C1">
    <w:r w:rsidRPr="00EC771F">
      <w:rPr>
        <w:bCs/>
        <w:sz w:val="20"/>
        <w:lang w:bidi="lo-LA"/>
      </w:rPr>
      <w:t>VARAMPiel_</w:t>
    </w:r>
    <w:r w:rsidR="007E63FD">
      <w:rPr>
        <w:bCs/>
        <w:sz w:val="20"/>
        <w:lang w:bidi="lo-LA"/>
      </w:rPr>
      <w:t>5</w:t>
    </w:r>
    <w:r w:rsidRPr="00EC771F">
      <w:rPr>
        <w:bCs/>
        <w:sz w:val="20"/>
        <w:lang w:bidi="lo-LA"/>
      </w:rPr>
      <w:t>_</w:t>
    </w:r>
    <w:r w:rsidR="00E7585A">
      <w:rPr>
        <w:bCs/>
        <w:sz w:val="20"/>
        <w:lang w:bidi="lo-LA"/>
      </w:rPr>
      <w:t>0108</w:t>
    </w:r>
    <w:r w:rsidR="00F94090">
      <w:rPr>
        <w:bCs/>
        <w:sz w:val="20"/>
        <w:lang w:bidi="lo-LA"/>
      </w:rPr>
      <w:t>13</w:t>
    </w:r>
    <w:r w:rsidRPr="00EC771F">
      <w:rPr>
        <w:bCs/>
        <w:sz w:val="20"/>
        <w:lang w:bidi="lo-LA"/>
      </w:rPr>
      <w:t>_pam</w:t>
    </w:r>
    <w:r w:rsidR="00C20D78">
      <w:rPr>
        <w:bCs/>
        <w:sz w:val="20"/>
        <w:lang w:bidi="lo-LA"/>
      </w:rPr>
      <w:t>n</w:t>
    </w:r>
    <w:r w:rsidRPr="00EC771F">
      <w:rPr>
        <w:bCs/>
        <w:sz w:val="20"/>
        <w:lang w:bidi="lo-LA"/>
      </w:rPr>
      <w:t xml:space="preserve">; Reģionālās politikas pamatnostādņu </w:t>
    </w:r>
    <w:r w:rsidR="00174DDC">
      <w:rPr>
        <w:bCs/>
        <w:sz w:val="20"/>
        <w:lang w:bidi="lo-LA"/>
      </w:rPr>
      <w:t>2013.-2019</w:t>
    </w:r>
    <w:r w:rsidR="00174DDC" w:rsidRPr="00EC771F">
      <w:rPr>
        <w:bCs/>
        <w:sz w:val="20"/>
        <w:lang w:bidi="lo-LA"/>
      </w:rPr>
      <w:t xml:space="preserve">.gadam </w:t>
    </w:r>
    <w:r w:rsidRPr="00EC771F">
      <w:rPr>
        <w:bCs/>
        <w:sz w:val="20"/>
        <w:lang w:bidi="lo-LA"/>
      </w:rPr>
      <w:t xml:space="preserve">projekta </w:t>
    </w:r>
    <w:r w:rsidR="007E63FD">
      <w:rPr>
        <w:bCs/>
        <w:sz w:val="20"/>
        <w:lang w:bidi="lo-LA"/>
      </w:rPr>
      <w:t>5</w:t>
    </w:r>
    <w:r w:rsidRPr="00EC771F">
      <w:rPr>
        <w:bCs/>
        <w:sz w:val="20"/>
        <w:lang w:bidi="lo-LA"/>
      </w:rPr>
      <w:t>.pielikums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16" w:rsidRDefault="00EF7716">
      <w:r>
        <w:separator/>
      </w:r>
    </w:p>
  </w:footnote>
  <w:footnote w:type="continuationSeparator" w:id="0">
    <w:p w:rsidR="00EF7716" w:rsidRDefault="00EF7716">
      <w:r>
        <w:continuationSeparator/>
      </w:r>
    </w:p>
  </w:footnote>
  <w:footnote w:id="1">
    <w:p w:rsidR="00537399" w:rsidRDefault="00537399" w:rsidP="00E51ACF">
      <w:pPr>
        <w:pStyle w:val="FootnoteText"/>
        <w:jc w:val="both"/>
      </w:pPr>
      <w:r>
        <w:rPr>
          <w:rStyle w:val="FootnoteReference"/>
        </w:rPr>
        <w:footnoteRef/>
      </w:r>
      <w:r>
        <w:t xml:space="preserve"> Katrā novadā, ja tam nav teritoriālo vienību, vai katrā novada teritoriālajā vienībā ir vismaz viena pasta pakalpojumu sniegšanas vieta. Pie katras nepārvietojamas pasta pakalpojumu sniegšanas vietas novieto vienu vēstuļu kastīti.</w:t>
      </w:r>
    </w:p>
  </w:footnote>
  <w:footnote w:id="2">
    <w:p w:rsidR="00323EC1" w:rsidRDefault="00323EC1" w:rsidP="00E51ACF">
      <w:pPr>
        <w:pStyle w:val="FootnoteText"/>
        <w:jc w:val="both"/>
      </w:pPr>
      <w:r>
        <w:rPr>
          <w:rStyle w:val="FootnoteReference"/>
        </w:rPr>
        <w:footnoteRef/>
      </w:r>
      <w:r>
        <w:t xml:space="preserve"> </w:t>
      </w:r>
      <w:r w:rsidR="009175BA" w:rsidRPr="00AE3CC4">
        <w:t xml:space="preserve">Nepieciešams ņemt vērā iepriekš veiktos ieguldījumus infrastruktūras attīstībā, kā arī pakalpojuma nodrošināšanas iespējas no cilvēkresursu viedokļa </w:t>
      </w:r>
      <w:r w:rsidR="009175BA" w:rsidRPr="009175BA">
        <w:t>un ārstniecības iestādes esošo funkciju efektivitātes un produktivitātes rādītājiem.</w:t>
      </w:r>
    </w:p>
  </w:footnote>
  <w:footnote w:id="3">
    <w:p w:rsidR="00323EC1" w:rsidRDefault="00323EC1" w:rsidP="00E51ACF">
      <w:pPr>
        <w:pStyle w:val="FootnoteText"/>
        <w:jc w:val="both"/>
      </w:pPr>
      <w:r>
        <w:rPr>
          <w:rStyle w:val="FootnoteReference"/>
        </w:rPr>
        <w:footnoteRef/>
      </w:r>
      <w:r>
        <w:t xml:space="preserve"> Pašvaldību izglītības iestādes dibina, reorganizē un likvidē pašvaldības, saskaņojot ar IZM.</w:t>
      </w:r>
    </w:p>
  </w:footnote>
  <w:footnote w:id="4">
    <w:p w:rsidR="00C957A5" w:rsidRPr="00606F89" w:rsidRDefault="00C957A5" w:rsidP="00E51ACF">
      <w:pPr>
        <w:pStyle w:val="FootnoteText"/>
        <w:jc w:val="both"/>
      </w:pPr>
      <w:r w:rsidRPr="00606F89">
        <w:rPr>
          <w:rStyle w:val="FootnoteReference"/>
        </w:rPr>
        <w:footnoteRef/>
      </w:r>
      <w:r w:rsidRPr="00606F89">
        <w:t xml:space="preserve"> </w:t>
      </w:r>
      <w:r>
        <w:t>P</w:t>
      </w:r>
      <w:r w:rsidRPr="00606F89">
        <w:t>ašvaldības pašas veido kultūrizglītības pied</w:t>
      </w:r>
      <w:r>
        <w:t xml:space="preserve">āvājumu un to iespējamo apjomu </w:t>
      </w:r>
      <w:r w:rsidRPr="00606F89">
        <w:t>(tas var tikt veidots sadar</w:t>
      </w:r>
      <w:r>
        <w:t>bībā ar IZM interešu izglītības, mākslas, mūzikas un dejas jomās utt.)</w:t>
      </w:r>
      <w:r w:rsidRPr="00606F89">
        <w:t>. Tā var būt privātā iniciatīva vai arī laba zīmēšanas studija kādā no cie</w:t>
      </w:r>
      <w:r>
        <w:t>ma kultūras iestādēm vai skolām</w:t>
      </w:r>
      <w:r w:rsidRPr="00606F89">
        <w:t>)</w:t>
      </w:r>
      <w:r>
        <w:t>.</w:t>
      </w:r>
    </w:p>
  </w:footnote>
  <w:footnote w:id="5">
    <w:p w:rsidR="00C957A5" w:rsidRDefault="00C957A5" w:rsidP="00E51ACF">
      <w:pPr>
        <w:pStyle w:val="FootnoteText"/>
        <w:jc w:val="both"/>
      </w:pPr>
      <w:r>
        <w:rPr>
          <w:rStyle w:val="FootnoteReference"/>
        </w:rPr>
        <w:footnoteRef/>
      </w:r>
      <w:r>
        <w:t xml:space="preserve"> I</w:t>
      </w:r>
      <w:r w:rsidRPr="00487CEE">
        <w:t>r domāta nevis ēka, bet funkcija, ko var veikt ikviena kultūras iestāde (arī bibliotēka), skol</w:t>
      </w:r>
      <w:r>
        <w:t>a vai privātā iniciatīvu grupa.</w:t>
      </w:r>
    </w:p>
  </w:footnote>
  <w:footnote w:id="6">
    <w:p w:rsidR="00C957A5" w:rsidRDefault="00C957A5" w:rsidP="00E51ACF">
      <w:pPr>
        <w:pStyle w:val="FootnoteText"/>
        <w:jc w:val="both"/>
      </w:pPr>
      <w:r>
        <w:rPr>
          <w:rStyle w:val="FootnoteReference"/>
        </w:rPr>
        <w:footnoteRef/>
      </w:r>
      <w:r>
        <w:t xml:space="preserve"> </w:t>
      </w:r>
      <w:r w:rsidRPr="003E0AB5">
        <w:t>Saieta vieta vai saieta nams var būt gan kultūras nams, ja tāds atrodas pagastā, ciemā</w:t>
      </w:r>
      <w:r>
        <w:t>, gan</w:t>
      </w:r>
      <w:r w:rsidRPr="003E0AB5">
        <w:t xml:space="preserve"> tā var būt cita ēka, ko pašvaldība atvēl ciema kultūras un sabiedrības aktivitātēm. Tā var būt arī skola. Tas jā</w:t>
      </w:r>
      <w:r w:rsidR="009A1B45">
        <w:t>izvērtē</w:t>
      </w:r>
      <w:r w:rsidRPr="003E0AB5">
        <w:t xml:space="preserve"> </w:t>
      </w:r>
      <w:r w:rsidR="00F127E0">
        <w:t>pēc</w:t>
      </w:r>
      <w:r>
        <w:t xml:space="preserve"> vietējās pašvaldības iespējām, saieta nama lietderības </w:t>
      </w:r>
      <w:r w:rsidR="00CC5B82">
        <w:t>–</w:t>
      </w:r>
      <w:r>
        <w:t xml:space="preserve"> </w:t>
      </w:r>
      <w:r w:rsidRPr="003E0AB5">
        <w:t>kādi</w:t>
      </w:r>
      <w:r w:rsidR="00CC5B82">
        <w:t xml:space="preserve"> </w:t>
      </w:r>
      <w:r w:rsidRPr="003E0AB5">
        <w:t>pakalpojumi tiks pie</w:t>
      </w:r>
      <w:r>
        <w:t>dāvāti un kāds būs apmeklējums.</w:t>
      </w:r>
    </w:p>
  </w:footnote>
  <w:footnote w:id="7">
    <w:p w:rsidR="00C957A5" w:rsidRPr="00CC5B82" w:rsidRDefault="00C957A5" w:rsidP="00144974">
      <w:pPr>
        <w:pStyle w:val="FootnoteText"/>
      </w:pPr>
      <w:r w:rsidRPr="00CC5B82">
        <w:rPr>
          <w:rStyle w:val="FootnoteReference"/>
        </w:rPr>
        <w:footnoteRef/>
      </w:r>
      <w:r w:rsidRPr="00CC5B82">
        <w:rPr>
          <w:vertAlign w:val="superscript"/>
        </w:rPr>
        <w:t xml:space="preserve"> </w:t>
      </w:r>
      <w:r w:rsidRPr="00CC5B82">
        <w:t>Medicīniskās izglītības prakses vietas nodrošināšana ir izglītības iestādes un ārstniecības iestādes sadarbības jautājums, ņemot vērā ārstniecības iestādes spēju nodrošināt attiecīgās izglītības programmas praktiskās daļas apguvi, tajā esošos speciālistus un kapacitāti.</w:t>
      </w:r>
    </w:p>
  </w:footnote>
  <w:footnote w:id="8">
    <w:p w:rsidR="00C957A5" w:rsidRDefault="00C957A5" w:rsidP="00E51ACF">
      <w:pPr>
        <w:pStyle w:val="FootnoteText"/>
        <w:jc w:val="both"/>
      </w:pPr>
      <w:r>
        <w:rPr>
          <w:rStyle w:val="FootnoteReference"/>
        </w:rPr>
        <w:footnoteRef/>
      </w:r>
      <w:r>
        <w:t xml:space="preserve"> Sporta bāžu reģistrā ir pieejama informācija par katras sporta zāles tehnisko stāvokli. Avots: IZM uzturētais Sporta bāzu reģistrs.</w:t>
      </w:r>
    </w:p>
  </w:footnote>
  <w:footnote w:id="9">
    <w:p w:rsidR="00C957A5" w:rsidRPr="008B0BE8" w:rsidRDefault="00C957A5" w:rsidP="00FE59B2">
      <w:pPr>
        <w:pStyle w:val="FootnoteText"/>
      </w:pPr>
      <w:r w:rsidRPr="008B0BE8">
        <w:rPr>
          <w:rStyle w:val="FootnoteReference"/>
        </w:rPr>
        <w:footnoteRef/>
      </w:r>
      <w:r w:rsidRPr="008B0BE8">
        <w:t xml:space="preserve"> Pakalpojumu organizē pašvaldības, no valsts budžeta tiek finansēti pakalpojumi līdz 40 stundām nedēļā</w:t>
      </w:r>
      <w:r w:rsidR="003520A6">
        <w:t>.</w:t>
      </w:r>
    </w:p>
  </w:footnote>
  <w:footnote w:id="10">
    <w:p w:rsidR="00C957A5" w:rsidRDefault="00C957A5" w:rsidP="008F02D0">
      <w:pPr>
        <w:pStyle w:val="FootnoteText"/>
      </w:pPr>
      <w:r>
        <w:rPr>
          <w:rStyle w:val="FootnoteReference"/>
        </w:rPr>
        <w:footnoteRef/>
      </w:r>
      <w:r>
        <w:t xml:space="preserve"> </w:t>
      </w:r>
      <w:r w:rsidRPr="008B0BE8">
        <w:t>Pakalpojumu organizē pašvaldības, no valsts budžeta finansē 2 konsultācijas</w:t>
      </w:r>
      <w:r w:rsidR="003520A6">
        <w:t>.</w:t>
      </w:r>
    </w:p>
  </w:footnote>
  <w:footnote w:id="11">
    <w:p w:rsidR="00C957A5" w:rsidRDefault="00C957A5" w:rsidP="002100D1">
      <w:pPr>
        <w:pStyle w:val="FootnoteText"/>
        <w:jc w:val="both"/>
      </w:pPr>
      <w:r>
        <w:rPr>
          <w:rStyle w:val="FootnoteReference"/>
        </w:rPr>
        <w:footnoteRef/>
      </w:r>
      <w:r>
        <w:t xml:space="preserve"> </w:t>
      </w:r>
      <w:r w:rsidRPr="00D2012E">
        <w:t>Pakalpojumu organizē pašvaldības, no valsts budžeta tiek finansēti pakalpojumi līdz 40 stundām nedēļā</w:t>
      </w:r>
      <w:r w:rsidR="003520A6">
        <w:t>.</w:t>
      </w:r>
    </w:p>
  </w:footnote>
  <w:footnote w:id="12">
    <w:p w:rsidR="00C957A5" w:rsidRDefault="00C957A5">
      <w:pPr>
        <w:pStyle w:val="FootnoteText"/>
      </w:pPr>
      <w:r>
        <w:rPr>
          <w:rStyle w:val="FootnoteReference"/>
        </w:rPr>
        <w:footnoteRef/>
      </w:r>
      <w:r>
        <w:t xml:space="preserve"> Ņemot vērā, ka augstākā līmeņa sporta sacensības var norisināties tikai tajās pilsētās, kurās ir attiecīgām prasībām atbilstoša sporta infrastruktūra, pasaules un Eiropas čempionātu finālsacensības notiks ne tikai starptautiskas nozīmes attīstības centros, bet arī citās pilsētās.</w:t>
      </w:r>
    </w:p>
  </w:footnote>
  <w:footnote w:id="13">
    <w:p w:rsidR="00C957A5" w:rsidRDefault="00C957A5">
      <w:pPr>
        <w:pStyle w:val="FootnoteText"/>
      </w:pPr>
      <w:r>
        <w:rPr>
          <w:rStyle w:val="FootnoteReference"/>
        </w:rPr>
        <w:footnoteRef/>
      </w:r>
      <w:r>
        <w:t xml:space="preserve"> Augstāko izglītību valstī īsteno 34 augstskolas un to 53 filiāles, 25 koledžas un to 15 filiāles, t.sk. augstskolas ir izvietotas nacionālās nozīmes attīstības centros.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DCF"/>
    <w:multiLevelType w:val="hybridMultilevel"/>
    <w:tmpl w:val="BD4A35BE"/>
    <w:lvl w:ilvl="0" w:tplc="B87CE06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21139BD"/>
    <w:multiLevelType w:val="hybridMultilevel"/>
    <w:tmpl w:val="74D69078"/>
    <w:lvl w:ilvl="0" w:tplc="B92EC4B0">
      <w:start w:val="1"/>
      <w:numFmt w:val="bullet"/>
      <w:lvlText w:val="•"/>
      <w:lvlJc w:val="left"/>
      <w:pPr>
        <w:tabs>
          <w:tab w:val="num" w:pos="720"/>
        </w:tabs>
        <w:ind w:left="720" w:hanging="360"/>
      </w:pPr>
      <w:rPr>
        <w:rFonts w:ascii="Times New Roman" w:hAnsi="Times New Roman" w:hint="default"/>
      </w:rPr>
    </w:lvl>
    <w:lvl w:ilvl="1" w:tplc="4D984DA8" w:tentative="1">
      <w:start w:val="1"/>
      <w:numFmt w:val="bullet"/>
      <w:lvlText w:val="•"/>
      <w:lvlJc w:val="left"/>
      <w:pPr>
        <w:tabs>
          <w:tab w:val="num" w:pos="1440"/>
        </w:tabs>
        <w:ind w:left="1440" w:hanging="360"/>
      </w:pPr>
      <w:rPr>
        <w:rFonts w:ascii="Times New Roman" w:hAnsi="Times New Roman" w:hint="default"/>
      </w:rPr>
    </w:lvl>
    <w:lvl w:ilvl="2" w:tplc="B1849148">
      <w:start w:val="1"/>
      <w:numFmt w:val="bullet"/>
      <w:lvlText w:val="•"/>
      <w:lvlJc w:val="left"/>
      <w:pPr>
        <w:tabs>
          <w:tab w:val="num" w:pos="2160"/>
        </w:tabs>
        <w:ind w:left="2160" w:hanging="360"/>
      </w:pPr>
      <w:rPr>
        <w:rFonts w:ascii="Times New Roman" w:hAnsi="Times New Roman" w:hint="default"/>
      </w:rPr>
    </w:lvl>
    <w:lvl w:ilvl="3" w:tplc="F0C8AB3C" w:tentative="1">
      <w:start w:val="1"/>
      <w:numFmt w:val="bullet"/>
      <w:lvlText w:val="•"/>
      <w:lvlJc w:val="left"/>
      <w:pPr>
        <w:tabs>
          <w:tab w:val="num" w:pos="2880"/>
        </w:tabs>
        <w:ind w:left="2880" w:hanging="360"/>
      </w:pPr>
      <w:rPr>
        <w:rFonts w:ascii="Times New Roman" w:hAnsi="Times New Roman" w:hint="default"/>
      </w:rPr>
    </w:lvl>
    <w:lvl w:ilvl="4" w:tplc="A86CE3F6" w:tentative="1">
      <w:start w:val="1"/>
      <w:numFmt w:val="bullet"/>
      <w:lvlText w:val="•"/>
      <w:lvlJc w:val="left"/>
      <w:pPr>
        <w:tabs>
          <w:tab w:val="num" w:pos="3600"/>
        </w:tabs>
        <w:ind w:left="3600" w:hanging="360"/>
      </w:pPr>
      <w:rPr>
        <w:rFonts w:ascii="Times New Roman" w:hAnsi="Times New Roman" w:hint="default"/>
      </w:rPr>
    </w:lvl>
    <w:lvl w:ilvl="5" w:tplc="D526BF6C" w:tentative="1">
      <w:start w:val="1"/>
      <w:numFmt w:val="bullet"/>
      <w:lvlText w:val="•"/>
      <w:lvlJc w:val="left"/>
      <w:pPr>
        <w:tabs>
          <w:tab w:val="num" w:pos="4320"/>
        </w:tabs>
        <w:ind w:left="4320" w:hanging="360"/>
      </w:pPr>
      <w:rPr>
        <w:rFonts w:ascii="Times New Roman" w:hAnsi="Times New Roman" w:hint="default"/>
      </w:rPr>
    </w:lvl>
    <w:lvl w:ilvl="6" w:tplc="34562A2C" w:tentative="1">
      <w:start w:val="1"/>
      <w:numFmt w:val="bullet"/>
      <w:lvlText w:val="•"/>
      <w:lvlJc w:val="left"/>
      <w:pPr>
        <w:tabs>
          <w:tab w:val="num" w:pos="5040"/>
        </w:tabs>
        <w:ind w:left="5040" w:hanging="360"/>
      </w:pPr>
      <w:rPr>
        <w:rFonts w:ascii="Times New Roman" w:hAnsi="Times New Roman" w:hint="default"/>
      </w:rPr>
    </w:lvl>
    <w:lvl w:ilvl="7" w:tplc="4F0030F0" w:tentative="1">
      <w:start w:val="1"/>
      <w:numFmt w:val="bullet"/>
      <w:lvlText w:val="•"/>
      <w:lvlJc w:val="left"/>
      <w:pPr>
        <w:tabs>
          <w:tab w:val="num" w:pos="5760"/>
        </w:tabs>
        <w:ind w:left="5760" w:hanging="360"/>
      </w:pPr>
      <w:rPr>
        <w:rFonts w:ascii="Times New Roman" w:hAnsi="Times New Roman" w:hint="default"/>
      </w:rPr>
    </w:lvl>
    <w:lvl w:ilvl="8" w:tplc="D1925D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541077"/>
    <w:multiLevelType w:val="hybridMultilevel"/>
    <w:tmpl w:val="149CE116"/>
    <w:lvl w:ilvl="0" w:tplc="E8022F4A">
      <w:start w:val="1"/>
      <w:numFmt w:val="decimal"/>
      <w:lvlText w:val="%1)"/>
      <w:lvlJc w:val="left"/>
      <w:pPr>
        <w:tabs>
          <w:tab w:val="num" w:pos="1815"/>
        </w:tabs>
        <w:ind w:left="1815" w:hanging="1095"/>
      </w:pPr>
      <w:rPr>
        <w:rFonts w:hint="default"/>
      </w:rPr>
    </w:lvl>
    <w:lvl w:ilvl="1" w:tplc="04260001">
      <w:start w:val="1"/>
      <w:numFmt w:val="bullet"/>
      <w:lvlText w:val=""/>
      <w:lvlJc w:val="left"/>
      <w:pPr>
        <w:tabs>
          <w:tab w:val="num" w:pos="1800"/>
        </w:tabs>
        <w:ind w:left="1800" w:hanging="360"/>
      </w:pPr>
      <w:rPr>
        <w:rFonts w:ascii="Symbol" w:hAnsi="Symbol"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8E64148"/>
    <w:multiLevelType w:val="hybridMultilevel"/>
    <w:tmpl w:val="61B48BCA"/>
    <w:lvl w:ilvl="0" w:tplc="328CA5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3002928"/>
    <w:multiLevelType w:val="hybridMultilevel"/>
    <w:tmpl w:val="1D9AF120"/>
    <w:lvl w:ilvl="0" w:tplc="1CEE1C70">
      <w:start w:val="1"/>
      <w:numFmt w:val="bullet"/>
      <w:lvlText w:val="•"/>
      <w:lvlJc w:val="left"/>
      <w:pPr>
        <w:tabs>
          <w:tab w:val="num" w:pos="720"/>
        </w:tabs>
        <w:ind w:left="720" w:hanging="360"/>
      </w:pPr>
      <w:rPr>
        <w:rFonts w:ascii="Times New Roman" w:hAnsi="Times New Roman" w:hint="default"/>
      </w:rPr>
    </w:lvl>
    <w:lvl w:ilvl="1" w:tplc="5FAA68A0" w:tentative="1">
      <w:start w:val="1"/>
      <w:numFmt w:val="bullet"/>
      <w:lvlText w:val="•"/>
      <w:lvlJc w:val="left"/>
      <w:pPr>
        <w:tabs>
          <w:tab w:val="num" w:pos="1440"/>
        </w:tabs>
        <w:ind w:left="1440" w:hanging="360"/>
      </w:pPr>
      <w:rPr>
        <w:rFonts w:ascii="Times New Roman" w:hAnsi="Times New Roman" w:hint="default"/>
      </w:rPr>
    </w:lvl>
    <w:lvl w:ilvl="2" w:tplc="4454C1E8">
      <w:start w:val="1"/>
      <w:numFmt w:val="bullet"/>
      <w:lvlText w:val="•"/>
      <w:lvlJc w:val="left"/>
      <w:pPr>
        <w:tabs>
          <w:tab w:val="num" w:pos="2160"/>
        </w:tabs>
        <w:ind w:left="2160" w:hanging="360"/>
      </w:pPr>
      <w:rPr>
        <w:rFonts w:ascii="Times New Roman" w:hAnsi="Times New Roman" w:hint="default"/>
      </w:rPr>
    </w:lvl>
    <w:lvl w:ilvl="3" w:tplc="6BAC079C" w:tentative="1">
      <w:start w:val="1"/>
      <w:numFmt w:val="bullet"/>
      <w:lvlText w:val="•"/>
      <w:lvlJc w:val="left"/>
      <w:pPr>
        <w:tabs>
          <w:tab w:val="num" w:pos="2880"/>
        </w:tabs>
        <w:ind w:left="2880" w:hanging="360"/>
      </w:pPr>
      <w:rPr>
        <w:rFonts w:ascii="Times New Roman" w:hAnsi="Times New Roman" w:hint="default"/>
      </w:rPr>
    </w:lvl>
    <w:lvl w:ilvl="4" w:tplc="46E8921A" w:tentative="1">
      <w:start w:val="1"/>
      <w:numFmt w:val="bullet"/>
      <w:lvlText w:val="•"/>
      <w:lvlJc w:val="left"/>
      <w:pPr>
        <w:tabs>
          <w:tab w:val="num" w:pos="3600"/>
        </w:tabs>
        <w:ind w:left="3600" w:hanging="360"/>
      </w:pPr>
      <w:rPr>
        <w:rFonts w:ascii="Times New Roman" w:hAnsi="Times New Roman" w:hint="default"/>
      </w:rPr>
    </w:lvl>
    <w:lvl w:ilvl="5" w:tplc="90742CBE" w:tentative="1">
      <w:start w:val="1"/>
      <w:numFmt w:val="bullet"/>
      <w:lvlText w:val="•"/>
      <w:lvlJc w:val="left"/>
      <w:pPr>
        <w:tabs>
          <w:tab w:val="num" w:pos="4320"/>
        </w:tabs>
        <w:ind w:left="4320" w:hanging="360"/>
      </w:pPr>
      <w:rPr>
        <w:rFonts w:ascii="Times New Roman" w:hAnsi="Times New Roman" w:hint="default"/>
      </w:rPr>
    </w:lvl>
    <w:lvl w:ilvl="6" w:tplc="DF0EABC4" w:tentative="1">
      <w:start w:val="1"/>
      <w:numFmt w:val="bullet"/>
      <w:lvlText w:val="•"/>
      <w:lvlJc w:val="left"/>
      <w:pPr>
        <w:tabs>
          <w:tab w:val="num" w:pos="5040"/>
        </w:tabs>
        <w:ind w:left="5040" w:hanging="360"/>
      </w:pPr>
      <w:rPr>
        <w:rFonts w:ascii="Times New Roman" w:hAnsi="Times New Roman" w:hint="default"/>
      </w:rPr>
    </w:lvl>
    <w:lvl w:ilvl="7" w:tplc="F0487D18" w:tentative="1">
      <w:start w:val="1"/>
      <w:numFmt w:val="bullet"/>
      <w:lvlText w:val="•"/>
      <w:lvlJc w:val="left"/>
      <w:pPr>
        <w:tabs>
          <w:tab w:val="num" w:pos="5760"/>
        </w:tabs>
        <w:ind w:left="5760" w:hanging="360"/>
      </w:pPr>
      <w:rPr>
        <w:rFonts w:ascii="Times New Roman" w:hAnsi="Times New Roman" w:hint="default"/>
      </w:rPr>
    </w:lvl>
    <w:lvl w:ilvl="8" w:tplc="7E4478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C43E9B"/>
    <w:multiLevelType w:val="hybridMultilevel"/>
    <w:tmpl w:val="8474C9B6"/>
    <w:lvl w:ilvl="0" w:tplc="F05460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246667"/>
    <w:multiLevelType w:val="hybridMultilevel"/>
    <w:tmpl w:val="C2A61326"/>
    <w:lvl w:ilvl="0" w:tplc="3E0A7A78">
      <w:numFmt w:val="bullet"/>
      <w:lvlText w:val="-"/>
      <w:lvlJc w:val="left"/>
      <w:pPr>
        <w:ind w:left="765" w:hanging="360"/>
      </w:pPr>
      <w:rPr>
        <w:rFonts w:ascii="Times New Roman" w:eastAsia="Times New Roman" w:hAnsi="Times New Roman" w:cs="Times New Roman" w:hint="default"/>
        <w:b w:val="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nsid w:val="53B80664"/>
    <w:multiLevelType w:val="hybridMultilevel"/>
    <w:tmpl w:val="BFA00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C16575"/>
    <w:multiLevelType w:val="hybridMultilevel"/>
    <w:tmpl w:val="8E306432"/>
    <w:lvl w:ilvl="0" w:tplc="9E48B5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B467043"/>
    <w:multiLevelType w:val="hybridMultilevel"/>
    <w:tmpl w:val="1B0ABA2E"/>
    <w:lvl w:ilvl="0" w:tplc="FFFAAC98">
      <w:start w:val="1"/>
      <w:numFmt w:val="bullet"/>
      <w:lvlText w:val="•"/>
      <w:lvlJc w:val="left"/>
      <w:pPr>
        <w:tabs>
          <w:tab w:val="num" w:pos="720"/>
        </w:tabs>
        <w:ind w:left="720" w:hanging="360"/>
      </w:pPr>
      <w:rPr>
        <w:rFonts w:ascii="Times New Roman" w:hAnsi="Times New Roman" w:hint="default"/>
      </w:rPr>
    </w:lvl>
    <w:lvl w:ilvl="1" w:tplc="C0E46D62" w:tentative="1">
      <w:start w:val="1"/>
      <w:numFmt w:val="bullet"/>
      <w:lvlText w:val="•"/>
      <w:lvlJc w:val="left"/>
      <w:pPr>
        <w:tabs>
          <w:tab w:val="num" w:pos="1440"/>
        </w:tabs>
        <w:ind w:left="1440" w:hanging="360"/>
      </w:pPr>
      <w:rPr>
        <w:rFonts w:ascii="Times New Roman" w:hAnsi="Times New Roman" w:hint="default"/>
      </w:rPr>
    </w:lvl>
    <w:lvl w:ilvl="2" w:tplc="E26AB18A">
      <w:start w:val="1"/>
      <w:numFmt w:val="bullet"/>
      <w:lvlText w:val="•"/>
      <w:lvlJc w:val="left"/>
      <w:pPr>
        <w:tabs>
          <w:tab w:val="num" w:pos="2160"/>
        </w:tabs>
        <w:ind w:left="2160" w:hanging="360"/>
      </w:pPr>
      <w:rPr>
        <w:rFonts w:ascii="Times New Roman" w:hAnsi="Times New Roman" w:hint="default"/>
      </w:rPr>
    </w:lvl>
    <w:lvl w:ilvl="3" w:tplc="74B0DE7C" w:tentative="1">
      <w:start w:val="1"/>
      <w:numFmt w:val="bullet"/>
      <w:lvlText w:val="•"/>
      <w:lvlJc w:val="left"/>
      <w:pPr>
        <w:tabs>
          <w:tab w:val="num" w:pos="2880"/>
        </w:tabs>
        <w:ind w:left="2880" w:hanging="360"/>
      </w:pPr>
      <w:rPr>
        <w:rFonts w:ascii="Times New Roman" w:hAnsi="Times New Roman" w:hint="default"/>
      </w:rPr>
    </w:lvl>
    <w:lvl w:ilvl="4" w:tplc="C1A68C4C" w:tentative="1">
      <w:start w:val="1"/>
      <w:numFmt w:val="bullet"/>
      <w:lvlText w:val="•"/>
      <w:lvlJc w:val="left"/>
      <w:pPr>
        <w:tabs>
          <w:tab w:val="num" w:pos="3600"/>
        </w:tabs>
        <w:ind w:left="3600" w:hanging="360"/>
      </w:pPr>
      <w:rPr>
        <w:rFonts w:ascii="Times New Roman" w:hAnsi="Times New Roman" w:hint="default"/>
      </w:rPr>
    </w:lvl>
    <w:lvl w:ilvl="5" w:tplc="D25C8EDE" w:tentative="1">
      <w:start w:val="1"/>
      <w:numFmt w:val="bullet"/>
      <w:lvlText w:val="•"/>
      <w:lvlJc w:val="left"/>
      <w:pPr>
        <w:tabs>
          <w:tab w:val="num" w:pos="4320"/>
        </w:tabs>
        <w:ind w:left="4320" w:hanging="360"/>
      </w:pPr>
      <w:rPr>
        <w:rFonts w:ascii="Times New Roman" w:hAnsi="Times New Roman" w:hint="default"/>
      </w:rPr>
    </w:lvl>
    <w:lvl w:ilvl="6" w:tplc="51EAEAC4" w:tentative="1">
      <w:start w:val="1"/>
      <w:numFmt w:val="bullet"/>
      <w:lvlText w:val="•"/>
      <w:lvlJc w:val="left"/>
      <w:pPr>
        <w:tabs>
          <w:tab w:val="num" w:pos="5040"/>
        </w:tabs>
        <w:ind w:left="5040" w:hanging="360"/>
      </w:pPr>
      <w:rPr>
        <w:rFonts w:ascii="Times New Roman" w:hAnsi="Times New Roman" w:hint="default"/>
      </w:rPr>
    </w:lvl>
    <w:lvl w:ilvl="7" w:tplc="E2961F72" w:tentative="1">
      <w:start w:val="1"/>
      <w:numFmt w:val="bullet"/>
      <w:lvlText w:val="•"/>
      <w:lvlJc w:val="left"/>
      <w:pPr>
        <w:tabs>
          <w:tab w:val="num" w:pos="5760"/>
        </w:tabs>
        <w:ind w:left="5760" w:hanging="360"/>
      </w:pPr>
      <w:rPr>
        <w:rFonts w:ascii="Times New Roman" w:hAnsi="Times New Roman" w:hint="default"/>
      </w:rPr>
    </w:lvl>
    <w:lvl w:ilvl="8" w:tplc="D2A6B0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4"/>
  </w:num>
  <w:num w:numId="2">
    <w:abstractNumId w:val="0"/>
  </w:num>
  <w:num w:numId="3">
    <w:abstractNumId w:val="9"/>
  </w:num>
  <w:num w:numId="4">
    <w:abstractNumId w:val="1"/>
  </w:num>
  <w:num w:numId="5">
    <w:abstractNumId w:val="5"/>
  </w:num>
  <w:num w:numId="6">
    <w:abstractNumId w:val="6"/>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F709B5"/>
    <w:rsid w:val="00006727"/>
    <w:rsid w:val="000104E2"/>
    <w:rsid w:val="000158C1"/>
    <w:rsid w:val="00040933"/>
    <w:rsid w:val="000526E4"/>
    <w:rsid w:val="000922F3"/>
    <w:rsid w:val="000954BB"/>
    <w:rsid w:val="000D339E"/>
    <w:rsid w:val="000F23FE"/>
    <w:rsid w:val="0010371C"/>
    <w:rsid w:val="00104CCD"/>
    <w:rsid w:val="001210AB"/>
    <w:rsid w:val="00124363"/>
    <w:rsid w:val="001253E9"/>
    <w:rsid w:val="00130572"/>
    <w:rsid w:val="00137D3B"/>
    <w:rsid w:val="00141FAB"/>
    <w:rsid w:val="00144522"/>
    <w:rsid w:val="00166AFB"/>
    <w:rsid w:val="00174DDC"/>
    <w:rsid w:val="00196385"/>
    <w:rsid w:val="001B177C"/>
    <w:rsid w:val="001B3F90"/>
    <w:rsid w:val="001C2AA0"/>
    <w:rsid w:val="001C727B"/>
    <w:rsid w:val="001E7BCD"/>
    <w:rsid w:val="001F674C"/>
    <w:rsid w:val="00203BE0"/>
    <w:rsid w:val="002100D1"/>
    <w:rsid w:val="00214686"/>
    <w:rsid w:val="00222AD8"/>
    <w:rsid w:val="00234674"/>
    <w:rsid w:val="0026599B"/>
    <w:rsid w:val="0026794B"/>
    <w:rsid w:val="00270C0E"/>
    <w:rsid w:val="00290E77"/>
    <w:rsid w:val="002B1BC1"/>
    <w:rsid w:val="002B2207"/>
    <w:rsid w:val="002C73D8"/>
    <w:rsid w:val="002D4715"/>
    <w:rsid w:val="002D52F5"/>
    <w:rsid w:val="002F13FC"/>
    <w:rsid w:val="00310D7B"/>
    <w:rsid w:val="00314C7A"/>
    <w:rsid w:val="003154BA"/>
    <w:rsid w:val="00320153"/>
    <w:rsid w:val="00323EC1"/>
    <w:rsid w:val="00334D89"/>
    <w:rsid w:val="00350C93"/>
    <w:rsid w:val="003520A6"/>
    <w:rsid w:val="00382676"/>
    <w:rsid w:val="003835FD"/>
    <w:rsid w:val="003A6532"/>
    <w:rsid w:val="003B2005"/>
    <w:rsid w:val="003C2818"/>
    <w:rsid w:val="003C3721"/>
    <w:rsid w:val="003C646F"/>
    <w:rsid w:val="003D1A28"/>
    <w:rsid w:val="003D654A"/>
    <w:rsid w:val="003E0AB5"/>
    <w:rsid w:val="003F17E1"/>
    <w:rsid w:val="003F5D14"/>
    <w:rsid w:val="00400B77"/>
    <w:rsid w:val="00403C7B"/>
    <w:rsid w:val="00403E02"/>
    <w:rsid w:val="00414BB7"/>
    <w:rsid w:val="00422821"/>
    <w:rsid w:val="00456E10"/>
    <w:rsid w:val="00482D64"/>
    <w:rsid w:val="00487CEE"/>
    <w:rsid w:val="004D043A"/>
    <w:rsid w:val="004D3EF8"/>
    <w:rsid w:val="004E2A54"/>
    <w:rsid w:val="004E4A6E"/>
    <w:rsid w:val="004F00A3"/>
    <w:rsid w:val="004F6E6A"/>
    <w:rsid w:val="004F7C36"/>
    <w:rsid w:val="005070EB"/>
    <w:rsid w:val="00534B33"/>
    <w:rsid w:val="0053574F"/>
    <w:rsid w:val="00537399"/>
    <w:rsid w:val="005751E1"/>
    <w:rsid w:val="00581422"/>
    <w:rsid w:val="005875CD"/>
    <w:rsid w:val="00590B23"/>
    <w:rsid w:val="00595000"/>
    <w:rsid w:val="005A0D1A"/>
    <w:rsid w:val="005A2218"/>
    <w:rsid w:val="005B72AB"/>
    <w:rsid w:val="005D4748"/>
    <w:rsid w:val="005F2674"/>
    <w:rsid w:val="005F4B2F"/>
    <w:rsid w:val="005F6D56"/>
    <w:rsid w:val="00606083"/>
    <w:rsid w:val="00606F89"/>
    <w:rsid w:val="006201F1"/>
    <w:rsid w:val="00633C1C"/>
    <w:rsid w:val="00640B01"/>
    <w:rsid w:val="006722BB"/>
    <w:rsid w:val="00687DC3"/>
    <w:rsid w:val="00691614"/>
    <w:rsid w:val="00695E94"/>
    <w:rsid w:val="006A0605"/>
    <w:rsid w:val="006A6B9B"/>
    <w:rsid w:val="006B114E"/>
    <w:rsid w:val="006C671E"/>
    <w:rsid w:val="006D51B3"/>
    <w:rsid w:val="006E3040"/>
    <w:rsid w:val="006E5004"/>
    <w:rsid w:val="00704CB2"/>
    <w:rsid w:val="00707E6F"/>
    <w:rsid w:val="00716F06"/>
    <w:rsid w:val="00724AD6"/>
    <w:rsid w:val="00730509"/>
    <w:rsid w:val="007330D4"/>
    <w:rsid w:val="007430C2"/>
    <w:rsid w:val="00770135"/>
    <w:rsid w:val="00785C58"/>
    <w:rsid w:val="00786363"/>
    <w:rsid w:val="00792350"/>
    <w:rsid w:val="007A65C8"/>
    <w:rsid w:val="007B3E65"/>
    <w:rsid w:val="007C5840"/>
    <w:rsid w:val="007C58E2"/>
    <w:rsid w:val="007C592F"/>
    <w:rsid w:val="007D5D4F"/>
    <w:rsid w:val="007E63FD"/>
    <w:rsid w:val="007F0994"/>
    <w:rsid w:val="007F1E31"/>
    <w:rsid w:val="00824657"/>
    <w:rsid w:val="00826897"/>
    <w:rsid w:val="008273D6"/>
    <w:rsid w:val="008336D3"/>
    <w:rsid w:val="008358E5"/>
    <w:rsid w:val="00844C44"/>
    <w:rsid w:val="0086201D"/>
    <w:rsid w:val="00881811"/>
    <w:rsid w:val="008828BD"/>
    <w:rsid w:val="0089497F"/>
    <w:rsid w:val="00895F65"/>
    <w:rsid w:val="008C29BC"/>
    <w:rsid w:val="008D0757"/>
    <w:rsid w:val="008D6855"/>
    <w:rsid w:val="008F02D0"/>
    <w:rsid w:val="008F76AE"/>
    <w:rsid w:val="009175BA"/>
    <w:rsid w:val="009215F0"/>
    <w:rsid w:val="00936259"/>
    <w:rsid w:val="009610D0"/>
    <w:rsid w:val="00964C45"/>
    <w:rsid w:val="00965711"/>
    <w:rsid w:val="009763B2"/>
    <w:rsid w:val="00977F1F"/>
    <w:rsid w:val="00977F74"/>
    <w:rsid w:val="00981977"/>
    <w:rsid w:val="00982C29"/>
    <w:rsid w:val="00982C91"/>
    <w:rsid w:val="00990065"/>
    <w:rsid w:val="009903FE"/>
    <w:rsid w:val="009A1516"/>
    <w:rsid w:val="009A1B45"/>
    <w:rsid w:val="009B4F7B"/>
    <w:rsid w:val="009C1C3A"/>
    <w:rsid w:val="009C47F0"/>
    <w:rsid w:val="009C5942"/>
    <w:rsid w:val="009E4600"/>
    <w:rsid w:val="009F00A6"/>
    <w:rsid w:val="009F1734"/>
    <w:rsid w:val="00A00E88"/>
    <w:rsid w:val="00A01530"/>
    <w:rsid w:val="00A0575E"/>
    <w:rsid w:val="00A26528"/>
    <w:rsid w:val="00A45A80"/>
    <w:rsid w:val="00A51B83"/>
    <w:rsid w:val="00A55BA1"/>
    <w:rsid w:val="00A57FE3"/>
    <w:rsid w:val="00A62C4A"/>
    <w:rsid w:val="00AB053E"/>
    <w:rsid w:val="00AB45C7"/>
    <w:rsid w:val="00AB6AB8"/>
    <w:rsid w:val="00AC0B9B"/>
    <w:rsid w:val="00AD30C9"/>
    <w:rsid w:val="00AE24C8"/>
    <w:rsid w:val="00AE2BBB"/>
    <w:rsid w:val="00AE6F7B"/>
    <w:rsid w:val="00AF30E5"/>
    <w:rsid w:val="00B10A45"/>
    <w:rsid w:val="00B144B8"/>
    <w:rsid w:val="00B20DDC"/>
    <w:rsid w:val="00B22909"/>
    <w:rsid w:val="00B30D0F"/>
    <w:rsid w:val="00B77BFD"/>
    <w:rsid w:val="00B80012"/>
    <w:rsid w:val="00B83FEC"/>
    <w:rsid w:val="00B8752E"/>
    <w:rsid w:val="00BB13FF"/>
    <w:rsid w:val="00BB156E"/>
    <w:rsid w:val="00BD165D"/>
    <w:rsid w:val="00BE1A85"/>
    <w:rsid w:val="00BE71B0"/>
    <w:rsid w:val="00C12DD6"/>
    <w:rsid w:val="00C15B09"/>
    <w:rsid w:val="00C15F35"/>
    <w:rsid w:val="00C20D78"/>
    <w:rsid w:val="00C303C3"/>
    <w:rsid w:val="00C52145"/>
    <w:rsid w:val="00C70D7A"/>
    <w:rsid w:val="00C8668F"/>
    <w:rsid w:val="00C954BA"/>
    <w:rsid w:val="00C957A5"/>
    <w:rsid w:val="00C95C07"/>
    <w:rsid w:val="00CC156A"/>
    <w:rsid w:val="00CC5B82"/>
    <w:rsid w:val="00CD455D"/>
    <w:rsid w:val="00CE75E0"/>
    <w:rsid w:val="00CF4CF7"/>
    <w:rsid w:val="00CF6742"/>
    <w:rsid w:val="00CF679E"/>
    <w:rsid w:val="00D003FE"/>
    <w:rsid w:val="00D05662"/>
    <w:rsid w:val="00D0750B"/>
    <w:rsid w:val="00D10F8E"/>
    <w:rsid w:val="00D20E8C"/>
    <w:rsid w:val="00D21DF8"/>
    <w:rsid w:val="00D22B12"/>
    <w:rsid w:val="00D26B7B"/>
    <w:rsid w:val="00D2753A"/>
    <w:rsid w:val="00D320A1"/>
    <w:rsid w:val="00D337DF"/>
    <w:rsid w:val="00D41E17"/>
    <w:rsid w:val="00D41FC7"/>
    <w:rsid w:val="00D42AF5"/>
    <w:rsid w:val="00D512FE"/>
    <w:rsid w:val="00D7031E"/>
    <w:rsid w:val="00D916BC"/>
    <w:rsid w:val="00D925AB"/>
    <w:rsid w:val="00DB2728"/>
    <w:rsid w:val="00DB4B8E"/>
    <w:rsid w:val="00DC19E5"/>
    <w:rsid w:val="00DC4A32"/>
    <w:rsid w:val="00DE787A"/>
    <w:rsid w:val="00E239E9"/>
    <w:rsid w:val="00E45B5D"/>
    <w:rsid w:val="00E51ACF"/>
    <w:rsid w:val="00E53361"/>
    <w:rsid w:val="00E562E5"/>
    <w:rsid w:val="00E65808"/>
    <w:rsid w:val="00E7099F"/>
    <w:rsid w:val="00E7585A"/>
    <w:rsid w:val="00E7608F"/>
    <w:rsid w:val="00E831A5"/>
    <w:rsid w:val="00E83E86"/>
    <w:rsid w:val="00EA0309"/>
    <w:rsid w:val="00EA506F"/>
    <w:rsid w:val="00EB2331"/>
    <w:rsid w:val="00EC09C1"/>
    <w:rsid w:val="00EC1F38"/>
    <w:rsid w:val="00EC3885"/>
    <w:rsid w:val="00EC793B"/>
    <w:rsid w:val="00ED2167"/>
    <w:rsid w:val="00ED73DC"/>
    <w:rsid w:val="00EE7694"/>
    <w:rsid w:val="00EF1520"/>
    <w:rsid w:val="00EF7716"/>
    <w:rsid w:val="00F127E0"/>
    <w:rsid w:val="00F464F1"/>
    <w:rsid w:val="00F6320E"/>
    <w:rsid w:val="00F67016"/>
    <w:rsid w:val="00F709B5"/>
    <w:rsid w:val="00F94090"/>
    <w:rsid w:val="00FA0A95"/>
    <w:rsid w:val="00FB4A0F"/>
    <w:rsid w:val="00FD3564"/>
    <w:rsid w:val="00FE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709B5"/>
    <w:rPr>
      <w:b/>
      <w:bCs/>
    </w:rPr>
  </w:style>
  <w:style w:type="paragraph" w:styleId="ListParagraph">
    <w:name w:val="List Paragraph"/>
    <w:basedOn w:val="Normal"/>
    <w:qFormat/>
    <w:rsid w:val="003D654A"/>
    <w:pPr>
      <w:ind w:left="720" w:firstLine="567"/>
      <w:contextualSpacing/>
      <w:jc w:val="both"/>
    </w:pPr>
    <w:rPr>
      <w:rFonts w:ascii="Calibri" w:eastAsia="Calibri" w:hAnsi="Calibri"/>
      <w:sz w:val="22"/>
      <w:szCs w:val="22"/>
      <w:lang w:eastAsia="en-US"/>
    </w:rPr>
  </w:style>
  <w:style w:type="paragraph" w:customStyle="1" w:styleId="CharCharCharCharCharCharCharCharCharCharCharCharChar1">
    <w:name w:val="Char Char Char Char Char Char Char Char Char Char Char Char Char1"/>
    <w:basedOn w:val="Normal"/>
    <w:next w:val="BlockText"/>
    <w:rsid w:val="003D654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D654A"/>
    <w:pPr>
      <w:spacing w:after="120"/>
      <w:ind w:left="1440" w:right="1440"/>
    </w:pPr>
  </w:style>
  <w:style w:type="character" w:styleId="FootnoteReference">
    <w:name w:val="footnote reference"/>
    <w:aliases w:val="Footnote Reference Number,Footnote symbol"/>
    <w:basedOn w:val="DefaultParagraphFont"/>
    <w:rsid w:val="001B177C"/>
    <w:rPr>
      <w:vertAlign w:val="superscript"/>
    </w:rPr>
  </w:style>
  <w:style w:type="paragraph" w:styleId="BalloonText">
    <w:name w:val="Balloon Text"/>
    <w:basedOn w:val="Normal"/>
    <w:link w:val="BalloonTextChar"/>
    <w:rsid w:val="00334D89"/>
    <w:rPr>
      <w:rFonts w:ascii="Tahoma" w:hAnsi="Tahoma" w:cs="Tahoma"/>
      <w:sz w:val="16"/>
      <w:szCs w:val="16"/>
    </w:rPr>
  </w:style>
  <w:style w:type="character" w:customStyle="1" w:styleId="BalloonTextChar">
    <w:name w:val="Balloon Text Char"/>
    <w:basedOn w:val="DefaultParagraphFont"/>
    <w:link w:val="BalloonText"/>
    <w:rsid w:val="00334D89"/>
    <w:rPr>
      <w:rFonts w:ascii="Tahoma" w:hAnsi="Tahoma" w:cs="Tahoma"/>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rsid w:val="00A0575E"/>
    <w:rPr>
      <w:sz w:val="20"/>
      <w:szCs w:val="20"/>
    </w:rPr>
  </w:style>
  <w:style w:type="character" w:styleId="Hyperlink">
    <w:name w:val="Hyperlink"/>
    <w:basedOn w:val="DefaultParagraphFont"/>
    <w:rsid w:val="00487CEE"/>
    <w:rPr>
      <w:color w:val="0000FF"/>
      <w:u w:val="single"/>
    </w:rPr>
  </w:style>
  <w:style w:type="paragraph" w:styleId="Header">
    <w:name w:val="header"/>
    <w:basedOn w:val="Normal"/>
    <w:link w:val="HeaderChar"/>
    <w:uiPriority w:val="99"/>
    <w:semiHidden/>
    <w:unhideWhenUsed/>
    <w:rsid w:val="00B144B8"/>
    <w:pPr>
      <w:tabs>
        <w:tab w:val="center" w:pos="4320"/>
        <w:tab w:val="right" w:pos="8640"/>
      </w:tabs>
    </w:pPr>
  </w:style>
  <w:style w:type="character" w:customStyle="1" w:styleId="HeaderChar">
    <w:name w:val="Header Char"/>
    <w:basedOn w:val="DefaultParagraphFont"/>
    <w:link w:val="Header"/>
    <w:uiPriority w:val="99"/>
    <w:semiHidden/>
    <w:rsid w:val="00B144B8"/>
    <w:rPr>
      <w:sz w:val="24"/>
      <w:szCs w:val="24"/>
      <w:lang w:val="lv-LV" w:eastAsia="lv-LV"/>
    </w:rPr>
  </w:style>
  <w:style w:type="paragraph" w:styleId="Footer">
    <w:name w:val="footer"/>
    <w:basedOn w:val="Normal"/>
    <w:link w:val="FooterChar"/>
    <w:uiPriority w:val="99"/>
    <w:semiHidden/>
    <w:unhideWhenUsed/>
    <w:rsid w:val="00B144B8"/>
    <w:pPr>
      <w:tabs>
        <w:tab w:val="center" w:pos="4320"/>
        <w:tab w:val="right" w:pos="8640"/>
      </w:tabs>
    </w:pPr>
  </w:style>
  <w:style w:type="character" w:customStyle="1" w:styleId="FooterChar">
    <w:name w:val="Footer Char"/>
    <w:basedOn w:val="DefaultParagraphFont"/>
    <w:link w:val="Footer"/>
    <w:uiPriority w:val="99"/>
    <w:semiHidden/>
    <w:rsid w:val="00B144B8"/>
    <w:rPr>
      <w:sz w:val="24"/>
      <w:szCs w:val="24"/>
      <w:lang w:val="lv-LV" w:eastAsia="lv-LV"/>
    </w:rPr>
  </w:style>
  <w:style w:type="character" w:styleId="CommentReference">
    <w:name w:val="annotation reference"/>
    <w:basedOn w:val="DefaultParagraphFont"/>
    <w:uiPriority w:val="99"/>
    <w:semiHidden/>
    <w:unhideWhenUsed/>
    <w:rsid w:val="00537399"/>
    <w:rPr>
      <w:sz w:val="16"/>
      <w:szCs w:val="16"/>
    </w:rPr>
  </w:style>
  <w:style w:type="paragraph" w:styleId="CommentText">
    <w:name w:val="annotation text"/>
    <w:basedOn w:val="Normal"/>
    <w:link w:val="CommentTextChar"/>
    <w:uiPriority w:val="99"/>
    <w:semiHidden/>
    <w:unhideWhenUsed/>
    <w:rsid w:val="00537399"/>
    <w:rPr>
      <w:sz w:val="20"/>
      <w:szCs w:val="20"/>
    </w:rPr>
  </w:style>
  <w:style w:type="character" w:customStyle="1" w:styleId="CommentTextChar">
    <w:name w:val="Comment Text Char"/>
    <w:basedOn w:val="DefaultParagraphFont"/>
    <w:link w:val="CommentText"/>
    <w:uiPriority w:val="99"/>
    <w:semiHidden/>
    <w:rsid w:val="00537399"/>
  </w:style>
  <w:style w:type="paragraph" w:styleId="CommentSubject">
    <w:name w:val="annotation subject"/>
    <w:basedOn w:val="CommentText"/>
    <w:next w:val="CommentText"/>
    <w:link w:val="CommentSubjectChar"/>
    <w:uiPriority w:val="99"/>
    <w:semiHidden/>
    <w:unhideWhenUsed/>
    <w:rsid w:val="00537399"/>
    <w:rPr>
      <w:b/>
      <w:bCs/>
    </w:rPr>
  </w:style>
  <w:style w:type="character" w:customStyle="1" w:styleId="CommentSubjectChar">
    <w:name w:val="Comment Subject Char"/>
    <w:basedOn w:val="CommentTextChar"/>
    <w:link w:val="CommentSubject"/>
    <w:uiPriority w:val="99"/>
    <w:semiHidden/>
    <w:rsid w:val="00537399"/>
    <w:rPr>
      <w:b/>
      <w:bCs/>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8F02D0"/>
  </w:style>
</w:styles>
</file>

<file path=word/webSettings.xml><?xml version="1.0" encoding="utf-8"?>
<w:webSettings xmlns:r="http://schemas.openxmlformats.org/officeDocument/2006/relationships" xmlns:w="http://schemas.openxmlformats.org/wordprocessingml/2006/main">
  <w:divs>
    <w:div w:id="400756251">
      <w:bodyDiv w:val="1"/>
      <w:marLeft w:val="0"/>
      <w:marRight w:val="0"/>
      <w:marTop w:val="0"/>
      <w:marBottom w:val="0"/>
      <w:divBdr>
        <w:top w:val="none" w:sz="0" w:space="0" w:color="auto"/>
        <w:left w:val="none" w:sz="0" w:space="0" w:color="auto"/>
        <w:bottom w:val="none" w:sz="0" w:space="0" w:color="auto"/>
        <w:right w:val="none" w:sz="0" w:space="0" w:color="auto"/>
      </w:divBdr>
      <w:divsChild>
        <w:div w:id="1922445900">
          <w:marLeft w:val="0"/>
          <w:marRight w:val="0"/>
          <w:marTop w:val="0"/>
          <w:marBottom w:val="0"/>
          <w:divBdr>
            <w:top w:val="none" w:sz="0" w:space="0" w:color="auto"/>
            <w:left w:val="none" w:sz="0" w:space="0" w:color="auto"/>
            <w:bottom w:val="none" w:sz="0" w:space="0" w:color="auto"/>
            <w:right w:val="none" w:sz="0" w:space="0" w:color="auto"/>
          </w:divBdr>
          <w:divsChild>
            <w:div w:id="4260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937">
      <w:bodyDiv w:val="1"/>
      <w:marLeft w:val="0"/>
      <w:marRight w:val="0"/>
      <w:marTop w:val="0"/>
      <w:marBottom w:val="0"/>
      <w:divBdr>
        <w:top w:val="none" w:sz="0" w:space="0" w:color="auto"/>
        <w:left w:val="none" w:sz="0" w:space="0" w:color="auto"/>
        <w:bottom w:val="none" w:sz="0" w:space="0" w:color="auto"/>
        <w:right w:val="none" w:sz="0" w:space="0" w:color="auto"/>
      </w:divBdr>
      <w:divsChild>
        <w:div w:id="637611272">
          <w:marLeft w:val="0"/>
          <w:marRight w:val="0"/>
          <w:marTop w:val="0"/>
          <w:marBottom w:val="0"/>
          <w:divBdr>
            <w:top w:val="none" w:sz="0" w:space="0" w:color="auto"/>
            <w:left w:val="none" w:sz="0" w:space="0" w:color="auto"/>
            <w:bottom w:val="none" w:sz="0" w:space="0" w:color="auto"/>
            <w:right w:val="none" w:sz="0" w:space="0" w:color="auto"/>
          </w:divBdr>
          <w:divsChild>
            <w:div w:id="129859093">
              <w:marLeft w:val="0"/>
              <w:marRight w:val="0"/>
              <w:marTop w:val="0"/>
              <w:marBottom w:val="0"/>
              <w:divBdr>
                <w:top w:val="none" w:sz="0" w:space="0" w:color="auto"/>
                <w:left w:val="none" w:sz="0" w:space="0" w:color="auto"/>
                <w:bottom w:val="none" w:sz="0" w:space="0" w:color="auto"/>
                <w:right w:val="none" w:sz="0" w:space="0" w:color="auto"/>
              </w:divBdr>
            </w:div>
            <w:div w:id="253587401">
              <w:marLeft w:val="0"/>
              <w:marRight w:val="0"/>
              <w:marTop w:val="0"/>
              <w:marBottom w:val="0"/>
              <w:divBdr>
                <w:top w:val="none" w:sz="0" w:space="0" w:color="auto"/>
                <w:left w:val="none" w:sz="0" w:space="0" w:color="auto"/>
                <w:bottom w:val="none" w:sz="0" w:space="0" w:color="auto"/>
                <w:right w:val="none" w:sz="0" w:space="0" w:color="auto"/>
              </w:divBdr>
            </w:div>
            <w:div w:id="342392381">
              <w:marLeft w:val="0"/>
              <w:marRight w:val="0"/>
              <w:marTop w:val="0"/>
              <w:marBottom w:val="0"/>
              <w:divBdr>
                <w:top w:val="none" w:sz="0" w:space="0" w:color="auto"/>
                <w:left w:val="none" w:sz="0" w:space="0" w:color="auto"/>
                <w:bottom w:val="none" w:sz="0" w:space="0" w:color="auto"/>
                <w:right w:val="none" w:sz="0" w:space="0" w:color="auto"/>
              </w:divBdr>
            </w:div>
            <w:div w:id="603222615">
              <w:marLeft w:val="0"/>
              <w:marRight w:val="0"/>
              <w:marTop w:val="0"/>
              <w:marBottom w:val="0"/>
              <w:divBdr>
                <w:top w:val="none" w:sz="0" w:space="0" w:color="auto"/>
                <w:left w:val="none" w:sz="0" w:space="0" w:color="auto"/>
                <w:bottom w:val="none" w:sz="0" w:space="0" w:color="auto"/>
                <w:right w:val="none" w:sz="0" w:space="0" w:color="auto"/>
              </w:divBdr>
            </w:div>
            <w:div w:id="7774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5820">
      <w:bodyDiv w:val="1"/>
      <w:marLeft w:val="0"/>
      <w:marRight w:val="0"/>
      <w:marTop w:val="0"/>
      <w:marBottom w:val="0"/>
      <w:divBdr>
        <w:top w:val="none" w:sz="0" w:space="0" w:color="auto"/>
        <w:left w:val="none" w:sz="0" w:space="0" w:color="auto"/>
        <w:bottom w:val="none" w:sz="0" w:space="0" w:color="auto"/>
        <w:right w:val="none" w:sz="0" w:space="0" w:color="auto"/>
      </w:divBdr>
      <w:divsChild>
        <w:div w:id="1877352321">
          <w:marLeft w:val="0"/>
          <w:marRight w:val="0"/>
          <w:marTop w:val="0"/>
          <w:marBottom w:val="0"/>
          <w:divBdr>
            <w:top w:val="none" w:sz="0" w:space="0" w:color="auto"/>
            <w:left w:val="none" w:sz="0" w:space="0" w:color="auto"/>
            <w:bottom w:val="none" w:sz="0" w:space="0" w:color="auto"/>
            <w:right w:val="none" w:sz="0" w:space="0" w:color="auto"/>
          </w:divBdr>
          <w:divsChild>
            <w:div w:id="15353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303">
      <w:bodyDiv w:val="1"/>
      <w:marLeft w:val="0"/>
      <w:marRight w:val="0"/>
      <w:marTop w:val="0"/>
      <w:marBottom w:val="0"/>
      <w:divBdr>
        <w:top w:val="none" w:sz="0" w:space="0" w:color="auto"/>
        <w:left w:val="none" w:sz="0" w:space="0" w:color="auto"/>
        <w:bottom w:val="none" w:sz="0" w:space="0" w:color="auto"/>
        <w:right w:val="none" w:sz="0" w:space="0" w:color="auto"/>
      </w:divBdr>
      <w:divsChild>
        <w:div w:id="1585844197">
          <w:marLeft w:val="0"/>
          <w:marRight w:val="0"/>
          <w:marTop w:val="0"/>
          <w:marBottom w:val="0"/>
          <w:divBdr>
            <w:top w:val="none" w:sz="0" w:space="0" w:color="auto"/>
            <w:left w:val="none" w:sz="0" w:space="0" w:color="auto"/>
            <w:bottom w:val="none" w:sz="0" w:space="0" w:color="auto"/>
            <w:right w:val="none" w:sz="0" w:space="0" w:color="auto"/>
          </w:divBdr>
          <w:divsChild>
            <w:div w:id="323555777">
              <w:marLeft w:val="0"/>
              <w:marRight w:val="0"/>
              <w:marTop w:val="0"/>
              <w:marBottom w:val="0"/>
              <w:divBdr>
                <w:top w:val="none" w:sz="0" w:space="0" w:color="auto"/>
                <w:left w:val="none" w:sz="0" w:space="0" w:color="auto"/>
                <w:bottom w:val="none" w:sz="0" w:space="0" w:color="auto"/>
                <w:right w:val="none" w:sz="0" w:space="0" w:color="auto"/>
              </w:divBdr>
            </w:div>
            <w:div w:id="390813296">
              <w:marLeft w:val="0"/>
              <w:marRight w:val="0"/>
              <w:marTop w:val="0"/>
              <w:marBottom w:val="0"/>
              <w:divBdr>
                <w:top w:val="none" w:sz="0" w:space="0" w:color="auto"/>
                <w:left w:val="none" w:sz="0" w:space="0" w:color="auto"/>
                <w:bottom w:val="none" w:sz="0" w:space="0" w:color="auto"/>
                <w:right w:val="none" w:sz="0" w:space="0" w:color="auto"/>
              </w:divBdr>
            </w:div>
            <w:div w:id="424959009">
              <w:marLeft w:val="0"/>
              <w:marRight w:val="0"/>
              <w:marTop w:val="0"/>
              <w:marBottom w:val="0"/>
              <w:divBdr>
                <w:top w:val="none" w:sz="0" w:space="0" w:color="auto"/>
                <w:left w:val="none" w:sz="0" w:space="0" w:color="auto"/>
                <w:bottom w:val="none" w:sz="0" w:space="0" w:color="auto"/>
                <w:right w:val="none" w:sz="0" w:space="0" w:color="auto"/>
              </w:divBdr>
            </w:div>
            <w:div w:id="9606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178">
      <w:bodyDiv w:val="1"/>
      <w:marLeft w:val="0"/>
      <w:marRight w:val="0"/>
      <w:marTop w:val="0"/>
      <w:marBottom w:val="0"/>
      <w:divBdr>
        <w:top w:val="none" w:sz="0" w:space="0" w:color="auto"/>
        <w:left w:val="none" w:sz="0" w:space="0" w:color="auto"/>
        <w:bottom w:val="none" w:sz="0" w:space="0" w:color="auto"/>
        <w:right w:val="none" w:sz="0" w:space="0" w:color="auto"/>
      </w:divBdr>
      <w:divsChild>
        <w:div w:id="2079548371">
          <w:marLeft w:val="0"/>
          <w:marRight w:val="0"/>
          <w:marTop w:val="0"/>
          <w:marBottom w:val="0"/>
          <w:divBdr>
            <w:top w:val="none" w:sz="0" w:space="0" w:color="auto"/>
            <w:left w:val="none" w:sz="0" w:space="0" w:color="auto"/>
            <w:bottom w:val="none" w:sz="0" w:space="0" w:color="auto"/>
            <w:right w:val="none" w:sz="0" w:space="0" w:color="auto"/>
          </w:divBdr>
          <w:divsChild>
            <w:div w:id="1196387782">
              <w:marLeft w:val="0"/>
              <w:marRight w:val="0"/>
              <w:marTop w:val="0"/>
              <w:marBottom w:val="0"/>
              <w:divBdr>
                <w:top w:val="none" w:sz="0" w:space="0" w:color="auto"/>
                <w:left w:val="none" w:sz="0" w:space="0" w:color="auto"/>
                <w:bottom w:val="none" w:sz="0" w:space="0" w:color="auto"/>
                <w:right w:val="none" w:sz="0" w:space="0" w:color="auto"/>
              </w:divBdr>
              <w:divsChild>
                <w:div w:id="1194417185">
                  <w:marLeft w:val="331"/>
                  <w:marRight w:val="0"/>
                  <w:marTop w:val="0"/>
                  <w:marBottom w:val="0"/>
                  <w:divBdr>
                    <w:top w:val="none" w:sz="0" w:space="0" w:color="auto"/>
                    <w:left w:val="none" w:sz="0" w:space="0" w:color="auto"/>
                    <w:bottom w:val="none" w:sz="0" w:space="0" w:color="auto"/>
                    <w:right w:val="none" w:sz="0" w:space="0" w:color="auto"/>
                  </w:divBdr>
                </w:div>
                <w:div w:id="2075859431">
                  <w:marLeft w:val="3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7521">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2">
          <w:marLeft w:val="0"/>
          <w:marRight w:val="0"/>
          <w:marTop w:val="0"/>
          <w:marBottom w:val="0"/>
          <w:divBdr>
            <w:top w:val="none" w:sz="0" w:space="0" w:color="auto"/>
            <w:left w:val="none" w:sz="0" w:space="0" w:color="auto"/>
            <w:bottom w:val="none" w:sz="0" w:space="0" w:color="auto"/>
            <w:right w:val="none" w:sz="0" w:space="0" w:color="auto"/>
          </w:divBdr>
          <w:divsChild>
            <w:div w:id="344475778">
              <w:marLeft w:val="0"/>
              <w:marRight w:val="0"/>
              <w:marTop w:val="0"/>
              <w:marBottom w:val="0"/>
              <w:divBdr>
                <w:top w:val="none" w:sz="0" w:space="0" w:color="auto"/>
                <w:left w:val="none" w:sz="0" w:space="0" w:color="auto"/>
                <w:bottom w:val="none" w:sz="0" w:space="0" w:color="auto"/>
                <w:right w:val="none" w:sz="0" w:space="0" w:color="auto"/>
              </w:divBdr>
            </w:div>
            <w:div w:id="536159234">
              <w:marLeft w:val="0"/>
              <w:marRight w:val="0"/>
              <w:marTop w:val="0"/>
              <w:marBottom w:val="0"/>
              <w:divBdr>
                <w:top w:val="none" w:sz="0" w:space="0" w:color="auto"/>
                <w:left w:val="none" w:sz="0" w:space="0" w:color="auto"/>
                <w:bottom w:val="none" w:sz="0" w:space="0" w:color="auto"/>
                <w:right w:val="none" w:sz="0" w:space="0" w:color="auto"/>
              </w:divBdr>
            </w:div>
            <w:div w:id="841701949">
              <w:marLeft w:val="0"/>
              <w:marRight w:val="0"/>
              <w:marTop w:val="0"/>
              <w:marBottom w:val="0"/>
              <w:divBdr>
                <w:top w:val="none" w:sz="0" w:space="0" w:color="auto"/>
                <w:left w:val="none" w:sz="0" w:space="0" w:color="auto"/>
                <w:bottom w:val="none" w:sz="0" w:space="0" w:color="auto"/>
                <w:right w:val="none" w:sz="0" w:space="0" w:color="auto"/>
              </w:divBdr>
            </w:div>
            <w:div w:id="1137798066">
              <w:marLeft w:val="0"/>
              <w:marRight w:val="0"/>
              <w:marTop w:val="0"/>
              <w:marBottom w:val="0"/>
              <w:divBdr>
                <w:top w:val="none" w:sz="0" w:space="0" w:color="auto"/>
                <w:left w:val="none" w:sz="0" w:space="0" w:color="auto"/>
                <w:bottom w:val="none" w:sz="0" w:space="0" w:color="auto"/>
                <w:right w:val="none" w:sz="0" w:space="0" w:color="auto"/>
              </w:divBdr>
            </w:div>
            <w:div w:id="1750926747">
              <w:marLeft w:val="0"/>
              <w:marRight w:val="0"/>
              <w:marTop w:val="0"/>
              <w:marBottom w:val="0"/>
              <w:divBdr>
                <w:top w:val="none" w:sz="0" w:space="0" w:color="auto"/>
                <w:left w:val="none" w:sz="0" w:space="0" w:color="auto"/>
                <w:bottom w:val="none" w:sz="0" w:space="0" w:color="auto"/>
                <w:right w:val="none" w:sz="0" w:space="0" w:color="auto"/>
              </w:divBdr>
            </w:div>
            <w:div w:id="1897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20091">
      <w:bodyDiv w:val="1"/>
      <w:marLeft w:val="0"/>
      <w:marRight w:val="0"/>
      <w:marTop w:val="0"/>
      <w:marBottom w:val="0"/>
      <w:divBdr>
        <w:top w:val="none" w:sz="0" w:space="0" w:color="auto"/>
        <w:left w:val="none" w:sz="0" w:space="0" w:color="auto"/>
        <w:bottom w:val="none" w:sz="0" w:space="0" w:color="auto"/>
        <w:right w:val="none" w:sz="0" w:space="0" w:color="auto"/>
      </w:divBdr>
      <w:divsChild>
        <w:div w:id="1125347872">
          <w:marLeft w:val="0"/>
          <w:marRight w:val="0"/>
          <w:marTop w:val="0"/>
          <w:marBottom w:val="0"/>
          <w:divBdr>
            <w:top w:val="none" w:sz="0" w:space="0" w:color="auto"/>
            <w:left w:val="none" w:sz="0" w:space="0" w:color="auto"/>
            <w:bottom w:val="none" w:sz="0" w:space="0" w:color="auto"/>
            <w:right w:val="none" w:sz="0" w:space="0" w:color="auto"/>
          </w:divBdr>
          <w:divsChild>
            <w:div w:id="706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482">
      <w:bodyDiv w:val="1"/>
      <w:marLeft w:val="0"/>
      <w:marRight w:val="0"/>
      <w:marTop w:val="0"/>
      <w:marBottom w:val="0"/>
      <w:divBdr>
        <w:top w:val="none" w:sz="0" w:space="0" w:color="auto"/>
        <w:left w:val="none" w:sz="0" w:space="0" w:color="auto"/>
        <w:bottom w:val="none" w:sz="0" w:space="0" w:color="auto"/>
        <w:right w:val="none" w:sz="0" w:space="0" w:color="auto"/>
      </w:divBdr>
      <w:divsChild>
        <w:div w:id="1075737597">
          <w:marLeft w:val="0"/>
          <w:marRight w:val="0"/>
          <w:marTop w:val="0"/>
          <w:marBottom w:val="0"/>
          <w:divBdr>
            <w:top w:val="none" w:sz="0" w:space="0" w:color="auto"/>
            <w:left w:val="none" w:sz="0" w:space="0" w:color="auto"/>
            <w:bottom w:val="none" w:sz="0" w:space="0" w:color="auto"/>
            <w:right w:val="none" w:sz="0" w:space="0" w:color="auto"/>
          </w:divBdr>
          <w:divsChild>
            <w:div w:id="1092238198">
              <w:marLeft w:val="0"/>
              <w:marRight w:val="0"/>
              <w:marTop w:val="0"/>
              <w:marBottom w:val="0"/>
              <w:divBdr>
                <w:top w:val="none" w:sz="0" w:space="0" w:color="auto"/>
                <w:left w:val="none" w:sz="0" w:space="0" w:color="auto"/>
                <w:bottom w:val="none" w:sz="0" w:space="0" w:color="auto"/>
                <w:right w:val="none" w:sz="0" w:space="0" w:color="auto"/>
              </w:divBdr>
              <w:divsChild>
                <w:div w:id="221723443">
                  <w:marLeft w:val="720"/>
                  <w:marRight w:val="0"/>
                  <w:marTop w:val="0"/>
                  <w:marBottom w:val="0"/>
                  <w:divBdr>
                    <w:top w:val="none" w:sz="0" w:space="0" w:color="auto"/>
                    <w:left w:val="none" w:sz="0" w:space="0" w:color="auto"/>
                    <w:bottom w:val="none" w:sz="0" w:space="0" w:color="auto"/>
                    <w:right w:val="none" w:sz="0" w:space="0" w:color="auto"/>
                  </w:divBdr>
                </w:div>
                <w:div w:id="52286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8346">
      <w:bodyDiv w:val="1"/>
      <w:marLeft w:val="0"/>
      <w:marRight w:val="0"/>
      <w:marTop w:val="0"/>
      <w:marBottom w:val="0"/>
      <w:divBdr>
        <w:top w:val="none" w:sz="0" w:space="0" w:color="auto"/>
        <w:left w:val="none" w:sz="0" w:space="0" w:color="auto"/>
        <w:bottom w:val="none" w:sz="0" w:space="0" w:color="auto"/>
        <w:right w:val="none" w:sz="0" w:space="0" w:color="auto"/>
      </w:divBdr>
    </w:div>
    <w:div w:id="2147048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69">
          <w:marLeft w:val="0"/>
          <w:marRight w:val="0"/>
          <w:marTop w:val="0"/>
          <w:marBottom w:val="0"/>
          <w:divBdr>
            <w:top w:val="none" w:sz="0" w:space="0" w:color="auto"/>
            <w:left w:val="none" w:sz="0" w:space="0" w:color="auto"/>
            <w:bottom w:val="none" w:sz="0" w:space="0" w:color="auto"/>
            <w:right w:val="none" w:sz="0" w:space="0" w:color="auto"/>
          </w:divBdr>
          <w:divsChild>
            <w:div w:id="9164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2002103132805&amp;Req=0103012002103132805&amp;Key=0101032006103100889&amp;Ha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2F19A-417F-404B-94AB-A6AFF6A2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1677</Words>
  <Characters>9564</Characters>
  <Application>Microsoft Office Word</Application>
  <DocSecurity>0</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Apdzīvojuma līmenis</vt:lpstr>
      <vt:lpstr>Apdzīvojuma līmenis</vt:lpstr>
    </vt:vector>
  </TitlesOfParts>
  <Company>raplm</Company>
  <LinksUpToDate>false</LinksUpToDate>
  <CharactersWithSpaces>11219</CharactersWithSpaces>
  <SharedDoc>false</SharedDoc>
  <HLinks>
    <vt:vector size="6" baseType="variant">
      <vt:variant>
        <vt:i4>1769556</vt:i4>
      </vt:variant>
      <vt:variant>
        <vt:i4>0</vt:i4>
      </vt:variant>
      <vt:variant>
        <vt:i4>0</vt:i4>
      </vt:variant>
      <vt:variant>
        <vt:i4>5</vt:i4>
      </vt:variant>
      <vt:variant>
        <vt:lpwstr>http://pro.nais.lv/naiser/text.cfm?Ref=0103012002103132805&amp;Req=0103012002103132805&amp;Key=0101032006103100889&amp;Hash=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Apdzīvojuma līmenis</dc:title>
  <dc:creator>Administrators</dc:creator>
  <cp:lastModifiedBy>IlzeGoba</cp:lastModifiedBy>
  <cp:revision>30</cp:revision>
  <cp:lastPrinted>2012-11-28T11:25:00Z</cp:lastPrinted>
  <dcterms:created xsi:type="dcterms:W3CDTF">2013-06-10T08:42:00Z</dcterms:created>
  <dcterms:modified xsi:type="dcterms:W3CDTF">2013-08-01T06:58:00Z</dcterms:modified>
</cp:coreProperties>
</file>