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1C" w:rsidRDefault="00285A1C" w:rsidP="00285A1C">
      <w:pPr>
        <w:pStyle w:val="Title"/>
        <w:rPr>
          <w:lang w:val="de-DE"/>
        </w:rPr>
      </w:pPr>
      <w:r>
        <w:t xml:space="preserve">LATVIJAS REPUBLIKAS MINISTRU KABINETA </w:t>
      </w:r>
      <w:r>
        <w:rPr>
          <w:lang w:val="de-DE"/>
        </w:rPr>
        <w:t>SĒDES</w:t>
      </w:r>
    </w:p>
    <w:p w:rsidR="00285A1C" w:rsidRDefault="00285A1C" w:rsidP="00285A1C">
      <w:pPr>
        <w:pStyle w:val="Title"/>
        <w:rPr>
          <w:lang w:val="de-DE"/>
        </w:rPr>
      </w:pPr>
      <w:r>
        <w:rPr>
          <w:lang w:val="de-DE"/>
        </w:rPr>
        <w:t>PROTOKOLLĒMUMS</w:t>
      </w:r>
    </w:p>
    <w:p w:rsidR="00285A1C" w:rsidRDefault="00285A1C" w:rsidP="00285A1C">
      <w:pPr>
        <w:pStyle w:val="Title"/>
        <w:jc w:val="both"/>
        <w:rPr>
          <w:lang w:val="de-DE"/>
        </w:rPr>
      </w:pPr>
      <w:r>
        <w:rPr>
          <w:lang w:val="de-DE"/>
        </w:rPr>
        <w:t>_______________________________________________________________</w:t>
      </w:r>
    </w:p>
    <w:p w:rsidR="00285A1C" w:rsidRDefault="00285A1C" w:rsidP="00285A1C">
      <w:pPr>
        <w:rPr>
          <w:sz w:val="28"/>
          <w:lang w:val="de-DE"/>
        </w:rPr>
      </w:pPr>
    </w:p>
    <w:p w:rsidR="00285A1C" w:rsidRDefault="00285A1C" w:rsidP="00285A1C">
      <w:pPr>
        <w:pStyle w:val="Heading2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>
        <w:t>.</w:t>
      </w:r>
      <w:r>
        <w:tab/>
      </w:r>
      <w:r>
        <w:tab/>
      </w:r>
      <w:r>
        <w:tab/>
        <w:t>2012. gada</w:t>
      </w:r>
      <w:r>
        <w:tab/>
        <w:t>.</w:t>
      </w:r>
      <w:r w:rsidR="00EC626D">
        <w:t xml:space="preserve"> novembrī</w:t>
      </w:r>
    </w:p>
    <w:p w:rsidR="00285A1C" w:rsidRPr="00823D99" w:rsidRDefault="00285A1C" w:rsidP="00285A1C">
      <w:pPr>
        <w:rPr>
          <w:lang w:val="lv-LV"/>
        </w:rPr>
      </w:pPr>
    </w:p>
    <w:p w:rsidR="00285A1C" w:rsidRDefault="00285A1C" w:rsidP="00285A1C">
      <w:pPr>
        <w:pStyle w:val="Heading2"/>
        <w:keepNext w:val="0"/>
        <w:widowControl w:val="0"/>
        <w:jc w:val="center"/>
      </w:pPr>
      <w:r>
        <w:t>.§</w:t>
      </w:r>
    </w:p>
    <w:p w:rsidR="00285A1C" w:rsidRPr="00987087" w:rsidRDefault="00285A1C" w:rsidP="00285A1C">
      <w:pPr>
        <w:rPr>
          <w:lang w:val="lv-LV"/>
        </w:rPr>
      </w:pPr>
    </w:p>
    <w:p w:rsidR="00285A1C" w:rsidRDefault="00285A1C" w:rsidP="00285A1C">
      <w:pPr>
        <w:jc w:val="center"/>
        <w:rPr>
          <w:b/>
          <w:sz w:val="28"/>
          <w:szCs w:val="28"/>
          <w:lang w:val="de-DE"/>
        </w:rPr>
      </w:pPr>
      <w:r w:rsidRPr="003C1DD5">
        <w:rPr>
          <w:b/>
          <w:sz w:val="28"/>
          <w:szCs w:val="28"/>
          <w:lang w:val="de-DE"/>
        </w:rPr>
        <w:t>P</w:t>
      </w:r>
      <w:r>
        <w:rPr>
          <w:b/>
          <w:sz w:val="28"/>
          <w:szCs w:val="28"/>
          <w:lang w:val="de-DE"/>
        </w:rPr>
        <w:t>ar Latvijas Republikas nostāju uz</w:t>
      </w:r>
      <w:r>
        <w:rPr>
          <w:b/>
          <w:bCs/>
          <w:sz w:val="28"/>
          <w:szCs w:val="28"/>
          <w:lang w:val="de-DE"/>
        </w:rPr>
        <w:t xml:space="preserve"> Eiropas Komisijas 2012</w:t>
      </w:r>
      <w:r w:rsidRPr="003C1DD5">
        <w:rPr>
          <w:b/>
          <w:bCs/>
          <w:sz w:val="28"/>
          <w:szCs w:val="28"/>
          <w:lang w:val="de-DE"/>
        </w:rPr>
        <w:t xml:space="preserve">.gada </w:t>
      </w:r>
      <w:r w:rsidR="00EC626D">
        <w:rPr>
          <w:b/>
          <w:bCs/>
          <w:sz w:val="28"/>
          <w:szCs w:val="28"/>
          <w:lang w:val="de-DE"/>
        </w:rPr>
        <w:t>1</w:t>
      </w:r>
      <w:r>
        <w:rPr>
          <w:b/>
          <w:bCs/>
          <w:sz w:val="28"/>
          <w:szCs w:val="28"/>
          <w:lang w:val="de-DE"/>
        </w:rPr>
        <w:t xml:space="preserve">. </w:t>
      </w:r>
      <w:r w:rsidR="00EC626D">
        <w:rPr>
          <w:b/>
          <w:bCs/>
          <w:sz w:val="28"/>
          <w:szCs w:val="28"/>
          <w:lang w:val="de-DE"/>
        </w:rPr>
        <w:t>oktobra</w:t>
      </w:r>
      <w:r>
        <w:rPr>
          <w:b/>
          <w:bCs/>
          <w:sz w:val="28"/>
          <w:szCs w:val="28"/>
          <w:lang w:val="de-DE"/>
        </w:rPr>
        <w:t xml:space="preserve"> formālo paziņojumu </w:t>
      </w:r>
      <w:r w:rsidRPr="003C1DD5">
        <w:rPr>
          <w:b/>
          <w:sz w:val="28"/>
          <w:szCs w:val="28"/>
          <w:lang w:val="de-DE"/>
        </w:rPr>
        <w:t>pārkāpum</w:t>
      </w:r>
      <w:r>
        <w:rPr>
          <w:b/>
          <w:sz w:val="28"/>
          <w:szCs w:val="28"/>
          <w:lang w:val="de-DE"/>
        </w:rPr>
        <w:t>a procedūras lietā Nr.2012/21</w:t>
      </w:r>
      <w:r w:rsidR="00EC626D">
        <w:rPr>
          <w:b/>
          <w:sz w:val="28"/>
          <w:szCs w:val="28"/>
          <w:lang w:val="de-DE"/>
        </w:rPr>
        <w:t>63</w:t>
      </w:r>
    </w:p>
    <w:p w:rsidR="00285A1C" w:rsidRDefault="00285A1C" w:rsidP="00285A1C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285A1C" w:rsidRPr="00246238" w:rsidRDefault="00285A1C" w:rsidP="00285A1C">
      <w:pPr>
        <w:pStyle w:val="BodyText3"/>
        <w:jc w:val="center"/>
        <w:rPr>
          <w:sz w:val="28"/>
          <w:szCs w:val="28"/>
          <w:lang w:val="de-DE"/>
        </w:rPr>
      </w:pPr>
      <w:r w:rsidRPr="00246238">
        <w:rPr>
          <w:sz w:val="28"/>
          <w:szCs w:val="28"/>
          <w:lang w:val="de-DE"/>
        </w:rPr>
        <w:t>(…)</w:t>
      </w:r>
    </w:p>
    <w:p w:rsidR="00285A1C" w:rsidRDefault="00285A1C" w:rsidP="00285A1C">
      <w:pPr>
        <w:rPr>
          <w:lang w:val="lv-LV"/>
        </w:rPr>
      </w:pPr>
    </w:p>
    <w:p w:rsidR="00285A1C" w:rsidRPr="009F67D9" w:rsidRDefault="00285A1C" w:rsidP="007F786E">
      <w:pPr>
        <w:pStyle w:val="BodyText"/>
        <w:spacing w:after="60"/>
        <w:ind w:firstLine="720"/>
        <w:jc w:val="both"/>
        <w:rPr>
          <w:sz w:val="28"/>
          <w:szCs w:val="28"/>
        </w:rPr>
      </w:pPr>
      <w:r w:rsidRPr="009F67D9">
        <w:rPr>
          <w:sz w:val="28"/>
          <w:szCs w:val="28"/>
        </w:rPr>
        <w:t>1. Apstiprināt Vides</w:t>
      </w:r>
      <w:r>
        <w:rPr>
          <w:sz w:val="28"/>
          <w:szCs w:val="28"/>
        </w:rPr>
        <w:t xml:space="preserve"> aizsardzības un reģionālās attīstības</w:t>
      </w:r>
      <w:r w:rsidRPr="009F67D9">
        <w:rPr>
          <w:sz w:val="28"/>
          <w:szCs w:val="28"/>
        </w:rPr>
        <w:t xml:space="preserve"> ministrijas sagatavoto Latvijas Republikas nostāju uz Eiropas Komisijas </w:t>
      </w:r>
      <w:r>
        <w:rPr>
          <w:sz w:val="28"/>
          <w:szCs w:val="28"/>
        </w:rPr>
        <w:t xml:space="preserve">2012. </w:t>
      </w:r>
      <w:r w:rsidR="00DE2BF4">
        <w:rPr>
          <w:sz w:val="28"/>
          <w:szCs w:val="28"/>
        </w:rPr>
        <w:t>gada 1</w:t>
      </w:r>
      <w:r>
        <w:rPr>
          <w:sz w:val="28"/>
          <w:szCs w:val="28"/>
        </w:rPr>
        <w:t xml:space="preserve">. </w:t>
      </w:r>
      <w:r w:rsidR="00DE2BF4">
        <w:rPr>
          <w:sz w:val="28"/>
          <w:szCs w:val="28"/>
        </w:rPr>
        <w:t>oktobra</w:t>
      </w:r>
      <w:r>
        <w:rPr>
          <w:sz w:val="28"/>
          <w:szCs w:val="28"/>
        </w:rPr>
        <w:t xml:space="preserve"> </w:t>
      </w:r>
      <w:r w:rsidRPr="009F67D9">
        <w:rPr>
          <w:sz w:val="28"/>
          <w:szCs w:val="28"/>
        </w:rPr>
        <w:t xml:space="preserve">formālo paziņojumu pārkāpuma procedūras lietā </w:t>
      </w:r>
      <w:r>
        <w:rPr>
          <w:sz w:val="28"/>
          <w:szCs w:val="28"/>
        </w:rPr>
        <w:t>Nr.2012/21</w:t>
      </w:r>
      <w:r w:rsidR="00DE2BF4">
        <w:rPr>
          <w:sz w:val="28"/>
          <w:szCs w:val="28"/>
        </w:rPr>
        <w:t>63</w:t>
      </w:r>
      <w:r w:rsidRPr="009F67D9">
        <w:rPr>
          <w:sz w:val="28"/>
          <w:szCs w:val="28"/>
        </w:rPr>
        <w:t xml:space="preserve"> (turpmāk – nostāja).</w:t>
      </w:r>
    </w:p>
    <w:p w:rsidR="00285A1C" w:rsidRPr="000D4C7D" w:rsidRDefault="00285A1C" w:rsidP="007F786E">
      <w:pPr>
        <w:pStyle w:val="BodyText2"/>
        <w:spacing w:after="60"/>
        <w:ind w:firstLine="720"/>
      </w:pPr>
      <w:r>
        <w:t>2. Valsts kancelejai nostājas elektronisko versiju nosūtīt Tieslietu ministrijai.</w:t>
      </w:r>
    </w:p>
    <w:p w:rsidR="00285A1C" w:rsidRDefault="00285A1C" w:rsidP="007F786E">
      <w:pPr>
        <w:pStyle w:val="BodyText2"/>
        <w:spacing w:after="60"/>
        <w:ind w:firstLine="720"/>
      </w:pPr>
      <w:r>
        <w:t>3.</w:t>
      </w:r>
      <w:r w:rsidRPr="00A36497">
        <w:rPr>
          <w:szCs w:val="28"/>
        </w:rPr>
        <w:t xml:space="preserve"> </w:t>
      </w:r>
      <w:r w:rsidRPr="00B54A32">
        <w:rPr>
          <w:szCs w:val="28"/>
        </w:rPr>
        <w:t xml:space="preserve">Tieslietu ministrijai, izmantojot </w:t>
      </w:r>
      <w:r>
        <w:rPr>
          <w:szCs w:val="28"/>
        </w:rPr>
        <w:t xml:space="preserve">Eiropas </w:t>
      </w:r>
      <w:r w:rsidRPr="00B54A32">
        <w:rPr>
          <w:szCs w:val="28"/>
        </w:rPr>
        <w:t>Komisijas izveidoto un uzturēto notifikāciju sistēmu pārkāpuma procedūru lietās</w:t>
      </w:r>
      <w:r>
        <w:rPr>
          <w:szCs w:val="28"/>
        </w:rPr>
        <w:t>, nostāju nosūtīt Eiropas Komisijai</w:t>
      </w:r>
      <w:r>
        <w:t>.</w:t>
      </w:r>
    </w:p>
    <w:p w:rsidR="007F786E" w:rsidRPr="007F786E" w:rsidRDefault="007F786E" w:rsidP="007F786E">
      <w:pPr>
        <w:pStyle w:val="BodyText"/>
        <w:spacing w:after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Vides aizsardzības un reģionālās attīstības ministrijai izstrādātos Ministru kabineta noteikumu projektus </w:t>
      </w:r>
      <w:r w:rsidRPr="007F786E">
        <w:rPr>
          <w:sz w:val="28"/>
          <w:szCs w:val="28"/>
        </w:rPr>
        <w:t xml:space="preserve">„Grozījumi Ministru kabineta 2004. gada 17. februāra noteikumos </w:t>
      </w:r>
      <w:proofErr w:type="spellStart"/>
      <w:r w:rsidRPr="007F786E">
        <w:rPr>
          <w:sz w:val="28"/>
          <w:szCs w:val="28"/>
        </w:rPr>
        <w:t>Nr</w:t>
      </w:r>
      <w:proofErr w:type="spellEnd"/>
      <w:r w:rsidRPr="007F786E">
        <w:rPr>
          <w:sz w:val="28"/>
          <w:szCs w:val="28"/>
        </w:rPr>
        <w:t xml:space="preserve">. 92 „Prasības virszemes ūdeņu, pazemes ūdeņu un aizsargājamo teritoriju monitoringam un monitoringa programmu izstrādei”” un „Grozījumi Ministru kabineta 2009. gada 13. janvāra noteikumos </w:t>
      </w:r>
      <w:proofErr w:type="spellStart"/>
      <w:r w:rsidRPr="007F786E">
        <w:rPr>
          <w:sz w:val="28"/>
          <w:szCs w:val="28"/>
        </w:rPr>
        <w:t>Nr</w:t>
      </w:r>
      <w:proofErr w:type="spellEnd"/>
      <w:r w:rsidRPr="007F786E">
        <w:rPr>
          <w:sz w:val="28"/>
          <w:szCs w:val="28"/>
        </w:rPr>
        <w:t>. 42 „Noteikumi par pazemes ūdens resursu apzināšanas kārtību un kvalitātes kritērijiem”” iesniegt izskatīšanai Ministru kabinetā līdz 2012.</w:t>
      </w:r>
      <w:r>
        <w:rPr>
          <w:sz w:val="28"/>
          <w:szCs w:val="28"/>
        </w:rPr>
        <w:t xml:space="preserve"> </w:t>
      </w:r>
      <w:r w:rsidRPr="007F786E">
        <w:rPr>
          <w:sz w:val="28"/>
          <w:szCs w:val="28"/>
        </w:rPr>
        <w:t>gada 7.</w:t>
      </w:r>
      <w:r>
        <w:rPr>
          <w:sz w:val="28"/>
          <w:szCs w:val="28"/>
        </w:rPr>
        <w:t xml:space="preserve"> </w:t>
      </w:r>
      <w:r w:rsidRPr="007F786E">
        <w:rPr>
          <w:sz w:val="28"/>
          <w:szCs w:val="28"/>
        </w:rPr>
        <w:t xml:space="preserve">decembrim, bet Ministru kabineta noteikumu projektu „Grozījumi Ministru kabineta 2002. gada 22. janvāra noteikumos </w:t>
      </w:r>
      <w:proofErr w:type="spellStart"/>
      <w:r w:rsidRPr="007F786E">
        <w:rPr>
          <w:sz w:val="28"/>
          <w:szCs w:val="28"/>
        </w:rPr>
        <w:t>Nr</w:t>
      </w:r>
      <w:proofErr w:type="spellEnd"/>
      <w:r w:rsidRPr="007F786E">
        <w:rPr>
          <w:sz w:val="28"/>
          <w:szCs w:val="28"/>
        </w:rPr>
        <w:t xml:space="preserve">. 34 </w:t>
      </w:r>
      <w:r w:rsidRPr="007F786E">
        <w:rPr>
          <w:rStyle w:val="Strong"/>
          <w:b w:val="0"/>
          <w:sz w:val="28"/>
          <w:szCs w:val="28"/>
        </w:rPr>
        <w:t>„Noteikumi par piesārņojošo vielu emisiju ūdenī”” – līdz 2013. gada 11.</w:t>
      </w:r>
      <w:r>
        <w:rPr>
          <w:rStyle w:val="Strong"/>
          <w:b w:val="0"/>
          <w:sz w:val="28"/>
          <w:szCs w:val="28"/>
        </w:rPr>
        <w:t xml:space="preserve"> </w:t>
      </w:r>
      <w:r w:rsidRPr="007F786E">
        <w:rPr>
          <w:rStyle w:val="Strong"/>
          <w:b w:val="0"/>
          <w:sz w:val="28"/>
          <w:szCs w:val="28"/>
        </w:rPr>
        <w:t>janvārim</w:t>
      </w:r>
      <w:r w:rsidRPr="007F786E">
        <w:rPr>
          <w:sz w:val="28"/>
          <w:szCs w:val="28"/>
        </w:rPr>
        <w:t>.</w:t>
      </w:r>
    </w:p>
    <w:p w:rsidR="007F786E" w:rsidRDefault="007F786E" w:rsidP="00285A1C">
      <w:pPr>
        <w:pStyle w:val="BodyText2"/>
        <w:ind w:firstLine="720"/>
      </w:pPr>
    </w:p>
    <w:p w:rsidR="007F786E" w:rsidRDefault="007F786E" w:rsidP="00285A1C">
      <w:pPr>
        <w:pStyle w:val="BodyText2"/>
        <w:ind w:firstLine="720"/>
      </w:pPr>
    </w:p>
    <w:p w:rsidR="00285A1C" w:rsidRPr="00AB44E2" w:rsidRDefault="00285A1C" w:rsidP="007F786E">
      <w:pPr>
        <w:pStyle w:val="BodyText2"/>
      </w:pPr>
    </w:p>
    <w:p w:rsidR="00285A1C" w:rsidRPr="00AB44E2" w:rsidRDefault="00285A1C" w:rsidP="00285A1C">
      <w:pPr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>Ministru prezidents</w:t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  </w:t>
      </w:r>
      <w:proofErr w:type="spellStart"/>
      <w:r w:rsidRPr="00AB44E2">
        <w:rPr>
          <w:sz w:val="28"/>
          <w:lang w:val="lv-LV"/>
        </w:rPr>
        <w:t>V.Dombrovskis</w:t>
      </w:r>
      <w:proofErr w:type="spellEnd"/>
    </w:p>
    <w:p w:rsidR="00285A1C" w:rsidRPr="00AB44E2" w:rsidRDefault="00285A1C" w:rsidP="00285A1C">
      <w:pPr>
        <w:ind w:firstLine="720"/>
        <w:jc w:val="both"/>
        <w:rPr>
          <w:sz w:val="28"/>
          <w:lang w:val="lv-LV"/>
        </w:rPr>
      </w:pPr>
    </w:p>
    <w:p w:rsidR="00285A1C" w:rsidRPr="00AB44E2" w:rsidRDefault="00285A1C" w:rsidP="00285A1C">
      <w:pPr>
        <w:jc w:val="both"/>
        <w:rPr>
          <w:sz w:val="28"/>
          <w:lang w:val="lv-LV"/>
        </w:rPr>
      </w:pPr>
      <w:r w:rsidRPr="00AB44E2">
        <w:rPr>
          <w:sz w:val="28"/>
          <w:lang w:val="lv-LV"/>
        </w:rPr>
        <w:t>Valsts kancelejas direktore</w:t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>
        <w:rPr>
          <w:sz w:val="28"/>
          <w:lang w:val="lv-LV"/>
        </w:rPr>
        <w:tab/>
      </w:r>
      <w:r w:rsidRPr="00AB44E2"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proofErr w:type="spellStart"/>
      <w:r w:rsidRPr="00AB44E2">
        <w:rPr>
          <w:sz w:val="28"/>
          <w:lang w:val="lv-LV"/>
        </w:rPr>
        <w:t>E.Dreimane</w:t>
      </w:r>
      <w:proofErr w:type="spellEnd"/>
    </w:p>
    <w:p w:rsidR="00285A1C" w:rsidRDefault="00285A1C" w:rsidP="00285A1C">
      <w:pPr>
        <w:jc w:val="both"/>
        <w:rPr>
          <w:sz w:val="28"/>
          <w:lang w:val="lv-LV"/>
        </w:rPr>
      </w:pPr>
    </w:p>
    <w:p w:rsidR="007F786E" w:rsidRDefault="007F786E" w:rsidP="00285A1C">
      <w:pPr>
        <w:jc w:val="both"/>
        <w:rPr>
          <w:sz w:val="28"/>
          <w:lang w:val="lv-LV"/>
        </w:rPr>
      </w:pPr>
    </w:p>
    <w:p w:rsidR="007F786E" w:rsidRDefault="007F786E" w:rsidP="00285A1C">
      <w:pPr>
        <w:jc w:val="both"/>
        <w:rPr>
          <w:sz w:val="28"/>
          <w:lang w:val="lv-LV"/>
        </w:rPr>
      </w:pPr>
    </w:p>
    <w:p w:rsidR="00285A1C" w:rsidRPr="00AB44E2" w:rsidRDefault="00285A1C" w:rsidP="00285A1C">
      <w:pPr>
        <w:jc w:val="both"/>
        <w:rPr>
          <w:sz w:val="28"/>
          <w:lang w:val="lv-LV"/>
        </w:rPr>
      </w:pPr>
    </w:p>
    <w:p w:rsidR="00285A1C" w:rsidRDefault="00285A1C" w:rsidP="00285A1C">
      <w:pPr>
        <w:jc w:val="both"/>
        <w:rPr>
          <w:sz w:val="28"/>
          <w:lang w:val="lv-LV"/>
        </w:rPr>
      </w:pPr>
      <w:r>
        <w:rPr>
          <w:sz w:val="28"/>
          <w:lang w:val="lv-LV"/>
        </w:rPr>
        <w:lastRenderedPageBreak/>
        <w:t xml:space="preserve">Iesniedzējs: </w:t>
      </w:r>
    </w:p>
    <w:p w:rsidR="00285A1C" w:rsidRPr="00AB44E2" w:rsidRDefault="00285A1C" w:rsidP="00285A1C">
      <w:pPr>
        <w:jc w:val="both"/>
        <w:rPr>
          <w:sz w:val="28"/>
          <w:lang w:val="lv-LV"/>
        </w:rPr>
      </w:pPr>
      <w:r>
        <w:rPr>
          <w:sz w:val="28"/>
          <w:lang w:val="lv-LV"/>
        </w:rPr>
        <w:t>Vides aizsardzības un  reģionālās attīstības ministrs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>E.Sprūdžs</w:t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</w:r>
      <w:r>
        <w:rPr>
          <w:sz w:val="28"/>
          <w:lang w:val="lv-LV"/>
        </w:rPr>
        <w:tab/>
        <w:t xml:space="preserve"> </w:t>
      </w:r>
    </w:p>
    <w:p w:rsidR="00285A1C" w:rsidRPr="00AB44E2" w:rsidRDefault="00285A1C" w:rsidP="00285A1C">
      <w:pPr>
        <w:jc w:val="both"/>
        <w:rPr>
          <w:sz w:val="28"/>
          <w:szCs w:val="28"/>
          <w:lang w:val="lv-LV"/>
        </w:rPr>
      </w:pPr>
      <w:r w:rsidRPr="00AB44E2">
        <w:rPr>
          <w:sz w:val="28"/>
          <w:szCs w:val="28"/>
          <w:lang w:val="lv-LV"/>
        </w:rPr>
        <w:t>Vīza:</w:t>
      </w:r>
    </w:p>
    <w:p w:rsidR="00285A1C" w:rsidRPr="00AB44E2" w:rsidRDefault="00285A1C" w:rsidP="00285A1C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Vides aizsardzības un </w:t>
      </w:r>
      <w:r w:rsidRPr="00AB44E2">
        <w:rPr>
          <w:sz w:val="28"/>
          <w:szCs w:val="28"/>
          <w:lang w:val="lv-LV"/>
        </w:rPr>
        <w:t>reģionālās attīstības ministrijas v</w:t>
      </w:r>
      <w:r>
        <w:rPr>
          <w:sz w:val="28"/>
          <w:szCs w:val="28"/>
          <w:lang w:val="lv-LV"/>
        </w:rPr>
        <w:t xml:space="preserve">alsts sekretārs 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A.Antonovs</w:t>
      </w:r>
      <w:proofErr w:type="spellEnd"/>
    </w:p>
    <w:p w:rsidR="00285A1C" w:rsidRDefault="00285A1C" w:rsidP="00285A1C">
      <w:pPr>
        <w:jc w:val="both"/>
        <w:rPr>
          <w:sz w:val="28"/>
          <w:lang w:val="lv-LV"/>
        </w:rPr>
      </w:pPr>
    </w:p>
    <w:p w:rsidR="00285A1C" w:rsidRDefault="00285A1C" w:rsidP="00285A1C">
      <w:pPr>
        <w:jc w:val="both"/>
        <w:rPr>
          <w:sz w:val="28"/>
          <w:lang w:val="lv-LV"/>
        </w:rPr>
      </w:pPr>
    </w:p>
    <w:p w:rsidR="00285A1C" w:rsidRPr="00AB44E2" w:rsidRDefault="00285A1C" w:rsidP="00285A1C">
      <w:pPr>
        <w:jc w:val="both"/>
        <w:rPr>
          <w:sz w:val="28"/>
          <w:lang w:val="lv-LV"/>
        </w:rPr>
      </w:pPr>
    </w:p>
    <w:p w:rsidR="00285A1C" w:rsidRPr="00AB44E2" w:rsidRDefault="00776A4F" w:rsidP="00285A1C">
      <w:pPr>
        <w:pStyle w:val="BodyText"/>
        <w:spacing w:after="0"/>
        <w:jc w:val="both"/>
      </w:pPr>
      <w:r>
        <w:t>21</w:t>
      </w:r>
      <w:r w:rsidR="00285A1C">
        <w:t>.</w:t>
      </w:r>
      <w:r w:rsidR="00DE2BF4">
        <w:t>1</w:t>
      </w:r>
      <w:r w:rsidR="009625E8">
        <w:t>1</w:t>
      </w:r>
      <w:r w:rsidR="00285A1C">
        <w:t>.</w:t>
      </w:r>
      <w:r w:rsidR="00285A1C" w:rsidRPr="00246238">
        <w:t xml:space="preserve">2012, </w:t>
      </w:r>
      <w:r w:rsidR="00285A1C">
        <w:t>1</w:t>
      </w:r>
      <w:r>
        <w:t>4</w:t>
      </w:r>
      <w:bookmarkStart w:id="0" w:name="_GoBack"/>
      <w:bookmarkEnd w:id="0"/>
      <w:r w:rsidR="00DE2BF4">
        <w:t>:</w:t>
      </w:r>
      <w:r w:rsidR="009625E8">
        <w:t>3</w:t>
      </w:r>
      <w:r w:rsidR="000F4E1E">
        <w:t>2</w:t>
      </w:r>
    </w:p>
    <w:p w:rsidR="00285A1C" w:rsidRPr="00AB44E2" w:rsidRDefault="000F4E1E" w:rsidP="00285A1C">
      <w:pPr>
        <w:pStyle w:val="BodyText"/>
        <w:spacing w:after="0"/>
        <w:jc w:val="both"/>
      </w:pPr>
      <w:r>
        <w:t>208</w:t>
      </w:r>
    </w:p>
    <w:p w:rsidR="00285A1C" w:rsidRPr="00AB44E2" w:rsidRDefault="00285A1C" w:rsidP="00285A1C">
      <w:pPr>
        <w:pStyle w:val="BodyText"/>
        <w:spacing w:after="0"/>
        <w:jc w:val="both"/>
      </w:pPr>
      <w:r>
        <w:t>I.Teibe</w:t>
      </w:r>
    </w:p>
    <w:p w:rsidR="00982872" w:rsidRDefault="00285A1C" w:rsidP="00285A1C">
      <w:pPr>
        <w:pStyle w:val="BodyText"/>
        <w:tabs>
          <w:tab w:val="center" w:pos="4153"/>
        </w:tabs>
        <w:spacing w:after="0"/>
        <w:jc w:val="both"/>
      </w:pPr>
      <w:r>
        <w:t>67026574</w:t>
      </w:r>
      <w:r w:rsidRPr="00AB44E2">
        <w:t xml:space="preserve">, </w:t>
      </w:r>
      <w:hyperlink r:id="rId7" w:history="1">
        <w:r w:rsidRPr="00F330E6">
          <w:rPr>
            <w:rStyle w:val="Hyperlink"/>
          </w:rPr>
          <w:t>iveta.teibe@varam.gov.lv</w:t>
        </w:r>
      </w:hyperlink>
    </w:p>
    <w:sectPr w:rsidR="00982872" w:rsidSect="00387D4D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F4" w:rsidRDefault="00DE2BF4" w:rsidP="00DE2BF4">
      <w:r>
        <w:separator/>
      </w:r>
    </w:p>
  </w:endnote>
  <w:endnote w:type="continuationSeparator" w:id="0">
    <w:p w:rsidR="00DE2BF4" w:rsidRDefault="00DE2BF4" w:rsidP="00DE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6E" w:rsidRPr="00AF7574" w:rsidRDefault="00776A4F" w:rsidP="007F786E">
    <w:pPr>
      <w:rPr>
        <w:lang w:val="de-DE"/>
      </w:rPr>
    </w:pPr>
    <w:r>
      <w:rPr>
        <w:lang w:val="lv-LV"/>
      </w:rPr>
      <w:t>VARAMProt_21</w:t>
    </w:r>
    <w:r w:rsidR="007F786E">
      <w:rPr>
        <w:lang w:val="lv-LV"/>
      </w:rPr>
      <w:t>11</w:t>
    </w:r>
    <w:r w:rsidR="007F786E" w:rsidRPr="00AF7574">
      <w:rPr>
        <w:lang w:val="lv-LV"/>
      </w:rPr>
      <w:t>1</w:t>
    </w:r>
    <w:r w:rsidR="007F786E">
      <w:rPr>
        <w:lang w:val="lv-LV"/>
      </w:rPr>
      <w:t>2</w:t>
    </w:r>
    <w:r w:rsidR="007F786E" w:rsidRPr="00AF7574">
      <w:rPr>
        <w:lang w:val="lv-LV"/>
      </w:rPr>
      <w:t xml:space="preserve">; </w:t>
    </w:r>
    <w:r w:rsidR="007F786E" w:rsidRPr="00AF7574">
      <w:rPr>
        <w:lang w:val="de-DE"/>
      </w:rPr>
      <w:t>Par Latvijas Republikas nostāju uz</w:t>
    </w:r>
    <w:r w:rsidR="007F786E" w:rsidRPr="00AF7574">
      <w:rPr>
        <w:bCs/>
        <w:lang w:val="de-DE"/>
      </w:rPr>
      <w:t xml:space="preserve"> Eiropas Komisijas 201</w:t>
    </w:r>
    <w:r w:rsidR="007F786E">
      <w:rPr>
        <w:bCs/>
        <w:lang w:val="de-DE"/>
      </w:rPr>
      <w:t>2.gada 1</w:t>
    </w:r>
    <w:r w:rsidR="007F786E" w:rsidRPr="00AF7574">
      <w:rPr>
        <w:bCs/>
        <w:lang w:val="de-DE"/>
      </w:rPr>
      <w:t>.</w:t>
    </w:r>
    <w:r w:rsidR="007F786E">
      <w:rPr>
        <w:bCs/>
        <w:lang w:val="de-DE"/>
      </w:rPr>
      <w:t>oktobra</w:t>
    </w:r>
    <w:r w:rsidR="007F786E" w:rsidRPr="00AF7574">
      <w:rPr>
        <w:bCs/>
        <w:lang w:val="de-DE"/>
      </w:rPr>
      <w:t xml:space="preserve"> formālo paziņojumu </w:t>
    </w:r>
    <w:r w:rsidR="007F786E" w:rsidRPr="00AF7574">
      <w:rPr>
        <w:lang w:val="de-DE"/>
      </w:rPr>
      <w:t>pārkāpuma procedūras lietā Nr.201</w:t>
    </w:r>
    <w:r w:rsidR="007F786E">
      <w:rPr>
        <w:lang w:val="de-DE"/>
      </w:rPr>
      <w:t>2</w:t>
    </w:r>
    <w:r w:rsidR="007F786E" w:rsidRPr="00AF7574">
      <w:rPr>
        <w:lang w:val="de-DE"/>
      </w:rPr>
      <w:t>/21</w:t>
    </w:r>
    <w:r w:rsidR="007F786E">
      <w:rPr>
        <w:lang w:val="de-DE"/>
      </w:rPr>
      <w:t>63</w:t>
    </w:r>
  </w:p>
  <w:p w:rsidR="00147C45" w:rsidRPr="00AF7574" w:rsidRDefault="00776A4F">
    <w:pPr>
      <w:pStyle w:val="Footer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45" w:rsidRPr="00AF7574" w:rsidRDefault="00776A4F" w:rsidP="00CA7F00">
    <w:pPr>
      <w:rPr>
        <w:lang w:val="de-DE"/>
      </w:rPr>
    </w:pPr>
    <w:r>
      <w:rPr>
        <w:lang w:val="lv-LV"/>
      </w:rPr>
      <w:t>VARAMProt_21</w:t>
    </w:r>
    <w:r w:rsidR="00DE2BF4">
      <w:rPr>
        <w:lang w:val="lv-LV"/>
      </w:rPr>
      <w:t>1</w:t>
    </w:r>
    <w:r w:rsidR="009625E8">
      <w:rPr>
        <w:lang w:val="lv-LV"/>
      </w:rPr>
      <w:t>1</w:t>
    </w:r>
    <w:r w:rsidR="00611C21" w:rsidRPr="00AF7574">
      <w:rPr>
        <w:lang w:val="lv-LV"/>
      </w:rPr>
      <w:t>1</w:t>
    </w:r>
    <w:r w:rsidR="00611C21">
      <w:rPr>
        <w:lang w:val="lv-LV"/>
      </w:rPr>
      <w:t>2</w:t>
    </w:r>
    <w:r w:rsidR="00611C21" w:rsidRPr="00AF7574">
      <w:rPr>
        <w:lang w:val="lv-LV"/>
      </w:rPr>
      <w:t xml:space="preserve">; </w:t>
    </w:r>
    <w:r w:rsidR="00611C21" w:rsidRPr="00AF7574">
      <w:rPr>
        <w:lang w:val="de-DE"/>
      </w:rPr>
      <w:t>Par Latvijas Republikas nostāju uz</w:t>
    </w:r>
    <w:r w:rsidR="00611C21" w:rsidRPr="00AF7574">
      <w:rPr>
        <w:bCs/>
        <w:lang w:val="de-DE"/>
      </w:rPr>
      <w:t xml:space="preserve"> Eiropas Komisijas 201</w:t>
    </w:r>
    <w:r w:rsidR="00611C21">
      <w:rPr>
        <w:bCs/>
        <w:lang w:val="de-DE"/>
      </w:rPr>
      <w:t>2</w:t>
    </w:r>
    <w:r w:rsidR="00DE2BF4">
      <w:rPr>
        <w:bCs/>
        <w:lang w:val="de-DE"/>
      </w:rPr>
      <w:t>.gada 1</w:t>
    </w:r>
    <w:r w:rsidR="00611C21" w:rsidRPr="00AF7574">
      <w:rPr>
        <w:bCs/>
        <w:lang w:val="de-DE"/>
      </w:rPr>
      <w:t>.</w:t>
    </w:r>
    <w:r w:rsidR="00DE2BF4">
      <w:rPr>
        <w:bCs/>
        <w:lang w:val="de-DE"/>
      </w:rPr>
      <w:t>oktobra</w:t>
    </w:r>
    <w:r w:rsidR="00611C21" w:rsidRPr="00AF7574">
      <w:rPr>
        <w:bCs/>
        <w:lang w:val="de-DE"/>
      </w:rPr>
      <w:t xml:space="preserve"> formālo paziņojumu </w:t>
    </w:r>
    <w:r w:rsidR="00611C21" w:rsidRPr="00AF7574">
      <w:rPr>
        <w:lang w:val="de-DE"/>
      </w:rPr>
      <w:t>pārkāpuma procedūras lietā Nr.201</w:t>
    </w:r>
    <w:r w:rsidR="00611C21">
      <w:rPr>
        <w:lang w:val="de-DE"/>
      </w:rPr>
      <w:t>2</w:t>
    </w:r>
    <w:r w:rsidR="00611C21" w:rsidRPr="00AF7574">
      <w:rPr>
        <w:lang w:val="de-DE"/>
      </w:rPr>
      <w:t>/21</w:t>
    </w:r>
    <w:r w:rsidR="00DE2BF4">
      <w:rPr>
        <w:lang w:val="de-DE"/>
      </w:rPr>
      <w:t>63</w:t>
    </w:r>
  </w:p>
  <w:p w:rsidR="00147C45" w:rsidRPr="00CA7F00" w:rsidRDefault="00776A4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F4" w:rsidRDefault="00DE2BF4" w:rsidP="00DE2BF4">
      <w:r>
        <w:separator/>
      </w:r>
    </w:p>
  </w:footnote>
  <w:footnote w:type="continuationSeparator" w:id="0">
    <w:p w:rsidR="00DE2BF4" w:rsidRDefault="00DE2BF4" w:rsidP="00DE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45" w:rsidRDefault="00611C2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A4F">
      <w:rPr>
        <w:noProof/>
      </w:rPr>
      <w:t>2</w:t>
    </w:r>
    <w:r>
      <w:fldChar w:fldCharType="end"/>
    </w:r>
  </w:p>
  <w:p w:rsidR="00147C45" w:rsidRDefault="00776A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C"/>
    <w:rsid w:val="000F4E1E"/>
    <w:rsid w:val="00285A1C"/>
    <w:rsid w:val="002D57A0"/>
    <w:rsid w:val="00611C21"/>
    <w:rsid w:val="00776A4F"/>
    <w:rsid w:val="007E3E62"/>
    <w:rsid w:val="007F786E"/>
    <w:rsid w:val="009625E8"/>
    <w:rsid w:val="00982872"/>
    <w:rsid w:val="00A07924"/>
    <w:rsid w:val="00C123E9"/>
    <w:rsid w:val="00DE2BF4"/>
    <w:rsid w:val="00E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85A1C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5A1C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85A1C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285A1C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285A1C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285A1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85A1C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285A1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5A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A1C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285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5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1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F78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85A1C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5A1C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85A1C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285A1C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285A1C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285A1C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285A1C"/>
    <w:pPr>
      <w:spacing w:after="120"/>
    </w:pPr>
    <w:rPr>
      <w:sz w:val="20"/>
      <w:szCs w:val="20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285A1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85A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5A1C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Hyperlink">
    <w:name w:val="Hyperlink"/>
    <w:basedOn w:val="DefaultParagraphFont"/>
    <w:rsid w:val="00285A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A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A1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5A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A1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7F7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a.teibe@vara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208</Words>
  <Characters>1648</Characters>
  <Application>Microsoft Office Word</Application>
  <DocSecurity>0</DocSecurity>
  <Lines>52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nostāju uz Eiropas Komisijas 2012.gada 1. oktobra formālo paziņojumu pārkāpuma procedūras lietā Nr.2012/2163</dc:title>
  <dc:subject>Protokollēmuma projekts</dc:subject>
  <dc:creator>Iveta Teibe</dc:creator>
  <dc:description>iveta.teibe@varam.gov.lv; 67026574</dc:description>
  <cp:lastModifiedBy>Iveta Teibe</cp:lastModifiedBy>
  <cp:revision>10</cp:revision>
  <dcterms:created xsi:type="dcterms:W3CDTF">2012-10-18T09:03:00Z</dcterms:created>
  <dcterms:modified xsi:type="dcterms:W3CDTF">2012-11-21T12:32:00Z</dcterms:modified>
</cp:coreProperties>
</file>