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A" w:rsidRDefault="0065028F" w:rsidP="009A3537">
      <w:pPr>
        <w:pStyle w:val="Heading1"/>
        <w:pBdr>
          <w:bottom w:val="single" w:sz="12" w:space="1" w:color="auto"/>
        </w:pBdr>
      </w:pPr>
      <w:r>
        <w:t>P</w:t>
      </w:r>
      <w:r w:rsidR="00CC54BA">
        <w:t>ROJEKTS</w:t>
      </w:r>
    </w:p>
    <w:p w:rsidR="00987647" w:rsidRDefault="00987647">
      <w:pPr>
        <w:pStyle w:val="Heading1"/>
        <w:pBdr>
          <w:bottom w:val="single" w:sz="12" w:space="1" w:color="auto"/>
        </w:pBdr>
        <w:jc w:val="center"/>
        <w:rPr>
          <w:b/>
        </w:rPr>
      </w:pPr>
    </w:p>
    <w:p w:rsidR="009018A2" w:rsidRDefault="0012185D">
      <w:pPr>
        <w:pStyle w:val="Heading1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LATVIJAS REPUBLIKAS </w:t>
      </w:r>
      <w:r w:rsidR="00CC54BA">
        <w:rPr>
          <w:b/>
        </w:rPr>
        <w:t>MINISTRU KABINET</w:t>
      </w:r>
      <w:r w:rsidR="009018A2">
        <w:rPr>
          <w:b/>
        </w:rPr>
        <w:t>A</w:t>
      </w:r>
    </w:p>
    <w:p w:rsidR="00CC54BA" w:rsidRDefault="009018A2">
      <w:pPr>
        <w:pStyle w:val="Heading1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SĒDES PROTOKOLLĒMUMS</w:t>
      </w:r>
    </w:p>
    <w:p w:rsidR="00D40840" w:rsidRDefault="00D40840">
      <w:pPr>
        <w:tabs>
          <w:tab w:val="left" w:pos="6804"/>
        </w:tabs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3095"/>
        <w:gridCol w:w="1549"/>
        <w:gridCol w:w="4643"/>
      </w:tblGrid>
      <w:tr w:rsidR="009018A2" w:rsidRPr="00A64ECA">
        <w:tc>
          <w:tcPr>
            <w:tcW w:w="3095" w:type="dxa"/>
          </w:tcPr>
          <w:p w:rsidR="009018A2" w:rsidRPr="00A64ECA" w:rsidRDefault="009018A2" w:rsidP="00A64ECA">
            <w:pPr>
              <w:tabs>
                <w:tab w:val="left" w:pos="6804"/>
              </w:tabs>
              <w:jc w:val="both"/>
              <w:rPr>
                <w:sz w:val="28"/>
              </w:rPr>
            </w:pPr>
            <w:r w:rsidRPr="00A64ECA">
              <w:rPr>
                <w:sz w:val="28"/>
              </w:rPr>
              <w:t>Rīgā</w:t>
            </w:r>
          </w:p>
        </w:tc>
        <w:tc>
          <w:tcPr>
            <w:tcW w:w="1549" w:type="dxa"/>
          </w:tcPr>
          <w:p w:rsidR="009018A2" w:rsidRPr="00A64ECA" w:rsidRDefault="009018A2" w:rsidP="007977AB">
            <w:pPr>
              <w:tabs>
                <w:tab w:val="left" w:pos="6804"/>
              </w:tabs>
              <w:ind w:left="449"/>
              <w:jc w:val="center"/>
              <w:rPr>
                <w:sz w:val="28"/>
              </w:rPr>
            </w:pPr>
            <w:r w:rsidRPr="00A64ECA">
              <w:rPr>
                <w:sz w:val="28"/>
              </w:rPr>
              <w:t>Nr.</w:t>
            </w:r>
          </w:p>
        </w:tc>
        <w:tc>
          <w:tcPr>
            <w:tcW w:w="4643" w:type="dxa"/>
          </w:tcPr>
          <w:p w:rsidR="009018A2" w:rsidRPr="00A64ECA" w:rsidRDefault="009018A2" w:rsidP="00EE6CDD">
            <w:pPr>
              <w:tabs>
                <w:tab w:val="left" w:pos="6804"/>
              </w:tabs>
              <w:jc w:val="both"/>
              <w:rPr>
                <w:sz w:val="28"/>
              </w:rPr>
            </w:pPr>
            <w:r w:rsidRPr="00A64ECA">
              <w:rPr>
                <w:sz w:val="28"/>
              </w:rPr>
              <w:t>20</w:t>
            </w:r>
            <w:r w:rsidR="00992C17">
              <w:rPr>
                <w:sz w:val="28"/>
              </w:rPr>
              <w:t>1</w:t>
            </w:r>
            <w:r w:rsidR="00EE6CDD">
              <w:rPr>
                <w:sz w:val="28"/>
              </w:rPr>
              <w:t>3</w:t>
            </w:r>
            <w:r w:rsidRPr="00A64ECA">
              <w:rPr>
                <w:sz w:val="28"/>
              </w:rPr>
              <w:t>.gada</w:t>
            </w:r>
            <w:r w:rsidR="007977AB">
              <w:rPr>
                <w:sz w:val="28"/>
              </w:rPr>
              <w:t xml:space="preserve"> </w:t>
            </w:r>
            <w:r w:rsidR="00EE6CDD">
              <w:rPr>
                <w:sz w:val="28"/>
              </w:rPr>
              <w:t>__</w:t>
            </w:r>
            <w:r w:rsidR="007977AB">
              <w:rPr>
                <w:sz w:val="28"/>
              </w:rPr>
              <w:t>.</w:t>
            </w:r>
            <w:r w:rsidR="00EE6CDD">
              <w:rPr>
                <w:sz w:val="28"/>
              </w:rPr>
              <w:t>________</w:t>
            </w:r>
          </w:p>
        </w:tc>
      </w:tr>
      <w:tr w:rsidR="007977AB" w:rsidRPr="00A64ECA">
        <w:tc>
          <w:tcPr>
            <w:tcW w:w="3095" w:type="dxa"/>
          </w:tcPr>
          <w:p w:rsidR="007977AB" w:rsidRPr="00A64ECA" w:rsidRDefault="007977AB" w:rsidP="00A64ECA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  <w:tc>
          <w:tcPr>
            <w:tcW w:w="1549" w:type="dxa"/>
          </w:tcPr>
          <w:p w:rsidR="007977AB" w:rsidRPr="00A64ECA" w:rsidRDefault="007977AB" w:rsidP="00A64ECA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7977AB" w:rsidRPr="00A64ECA" w:rsidRDefault="007977AB" w:rsidP="000D7F4B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</w:tr>
    </w:tbl>
    <w:p w:rsidR="009018A2" w:rsidRDefault="009018A2">
      <w:pPr>
        <w:tabs>
          <w:tab w:val="left" w:pos="6804"/>
        </w:tabs>
        <w:jc w:val="both"/>
        <w:rPr>
          <w:sz w:val="28"/>
        </w:rPr>
      </w:pPr>
    </w:p>
    <w:p w:rsidR="00CC54BA" w:rsidRDefault="00565793" w:rsidP="007977AB">
      <w:pPr>
        <w:tabs>
          <w:tab w:val="left" w:pos="3544"/>
          <w:tab w:val="left" w:pos="3828"/>
        </w:tabs>
        <w:ind w:left="3828"/>
        <w:rPr>
          <w:sz w:val="28"/>
        </w:rPr>
      </w:pPr>
      <w:r>
        <w:rPr>
          <w:sz w:val="28"/>
        </w:rPr>
        <w:t>__ .</w:t>
      </w:r>
      <w:r w:rsidR="00CC54BA">
        <w:rPr>
          <w:sz w:val="28"/>
        </w:rPr>
        <w:t>§</w:t>
      </w:r>
    </w:p>
    <w:p w:rsidR="00CC54BA" w:rsidRPr="007977AB" w:rsidRDefault="00CC54BA">
      <w:pPr>
        <w:jc w:val="both"/>
        <w:rPr>
          <w:sz w:val="28"/>
          <w:szCs w:val="28"/>
        </w:rPr>
      </w:pPr>
    </w:p>
    <w:p w:rsidR="00CC54BA" w:rsidRPr="007977AB" w:rsidRDefault="00EE6CDD">
      <w:pPr>
        <w:pStyle w:val="Title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sz w:val="28"/>
          <w:szCs w:val="28"/>
        </w:rPr>
        <w:t>L</w:t>
      </w:r>
      <w:r w:rsidR="007977AB" w:rsidRPr="007977AB">
        <w:rPr>
          <w:sz w:val="28"/>
          <w:szCs w:val="28"/>
        </w:rPr>
        <w:t>ikumprojekt</w:t>
      </w:r>
      <w:r>
        <w:rPr>
          <w:sz w:val="28"/>
          <w:szCs w:val="28"/>
        </w:rPr>
        <w:t>s</w:t>
      </w:r>
      <w:r w:rsidR="000D7F4B" w:rsidRPr="007977AB">
        <w:rPr>
          <w:sz w:val="28"/>
          <w:szCs w:val="28"/>
        </w:rPr>
        <w:t xml:space="preserve"> „</w:t>
      </w:r>
      <w:bookmarkEnd w:id="0"/>
      <w:bookmarkEnd w:id="1"/>
      <w:r w:rsidR="005A201A">
        <w:rPr>
          <w:sz w:val="28"/>
          <w:szCs w:val="28"/>
        </w:rPr>
        <w:t>Grozījums Izglītības likumā</w:t>
      </w:r>
      <w:r w:rsidR="000D7F4B" w:rsidRPr="007977AB">
        <w:rPr>
          <w:sz w:val="28"/>
          <w:szCs w:val="28"/>
        </w:rPr>
        <w:t>”</w:t>
      </w:r>
    </w:p>
    <w:bookmarkEnd w:id="2"/>
    <w:bookmarkEnd w:id="3"/>
    <w:p w:rsidR="008D1813" w:rsidRPr="00075A2B" w:rsidRDefault="008D1813" w:rsidP="00F52668">
      <w:pPr>
        <w:tabs>
          <w:tab w:val="left" w:pos="709"/>
        </w:tabs>
        <w:spacing w:before="80"/>
        <w:jc w:val="both"/>
        <w:rPr>
          <w:sz w:val="28"/>
          <w:szCs w:val="28"/>
        </w:rPr>
      </w:pPr>
    </w:p>
    <w:p w:rsidR="00075A2B" w:rsidRDefault="00F37266" w:rsidP="00FD39AA">
      <w:p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1FEA">
        <w:rPr>
          <w:sz w:val="28"/>
          <w:szCs w:val="28"/>
        </w:rPr>
        <w:t xml:space="preserve"> </w:t>
      </w:r>
      <w:r w:rsidR="00075A2B" w:rsidRPr="00075A2B">
        <w:rPr>
          <w:sz w:val="28"/>
          <w:szCs w:val="28"/>
        </w:rPr>
        <w:t>Atbalstīt iesniegto likumprojektu</w:t>
      </w:r>
      <w:r w:rsidR="00075A2B">
        <w:rPr>
          <w:sz w:val="28"/>
          <w:szCs w:val="28"/>
        </w:rPr>
        <w:t>.</w:t>
      </w:r>
    </w:p>
    <w:p w:rsidR="00387C46" w:rsidRDefault="00387C46" w:rsidP="00FD39AA">
      <w:pPr>
        <w:tabs>
          <w:tab w:val="left" w:pos="709"/>
        </w:tabs>
        <w:spacing w:before="120"/>
        <w:jc w:val="both"/>
        <w:rPr>
          <w:sz w:val="28"/>
          <w:szCs w:val="28"/>
        </w:rPr>
      </w:pPr>
      <w:r w:rsidRPr="00292FFB">
        <w:rPr>
          <w:sz w:val="28"/>
          <w:szCs w:val="28"/>
        </w:rPr>
        <w:t>Valsts kancelejai sagatavot likumprojektu iesniegšanai Saeimā.</w:t>
      </w:r>
    </w:p>
    <w:p w:rsidR="00EE6CDD" w:rsidRDefault="00F37266" w:rsidP="00FD39AA">
      <w:p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6CDD" w:rsidRPr="00EE6CDD">
        <w:rPr>
          <w:sz w:val="28"/>
          <w:szCs w:val="28"/>
        </w:rPr>
        <w:t xml:space="preserve">Noteikt, ka atbildīgais par likumprojekta turpmāko virzību Saeimā ir </w:t>
      </w:r>
      <w:r w:rsidR="005A201A">
        <w:rPr>
          <w:sz w:val="28"/>
          <w:szCs w:val="28"/>
        </w:rPr>
        <w:t>vides aizsardzības un reģionālās attīstības</w:t>
      </w:r>
      <w:r w:rsidR="00EE6CDD" w:rsidRPr="00EE6CDD">
        <w:rPr>
          <w:sz w:val="28"/>
          <w:szCs w:val="28"/>
        </w:rPr>
        <w:t xml:space="preserve"> ministrs.</w:t>
      </w:r>
    </w:p>
    <w:p w:rsidR="00BE4D73" w:rsidRPr="000420DA" w:rsidRDefault="0012185D" w:rsidP="000420DA">
      <w:pPr>
        <w:tabs>
          <w:tab w:val="left" w:pos="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3. Labklājības ministrijai sadarbībā ar Vides aizsardzības un reģionālās attīstības ministriju, Izglītības un zinātnes ministriju</w:t>
      </w:r>
      <w:r w:rsidR="00445724">
        <w:rPr>
          <w:sz w:val="28"/>
          <w:szCs w:val="28"/>
        </w:rPr>
        <w:t xml:space="preserve"> </w:t>
      </w:r>
      <w:r>
        <w:rPr>
          <w:sz w:val="28"/>
          <w:szCs w:val="28"/>
        </w:rPr>
        <w:t>izstrādāt un labklājības ministr</w:t>
      </w:r>
      <w:r w:rsidR="00AF3717">
        <w:rPr>
          <w:sz w:val="28"/>
          <w:szCs w:val="28"/>
        </w:rPr>
        <w:t>ei</w:t>
      </w:r>
      <w:r>
        <w:rPr>
          <w:sz w:val="28"/>
          <w:szCs w:val="28"/>
        </w:rPr>
        <w:t xml:space="preserve"> pēc likumprojekta pieņemšanas Saeim</w:t>
      </w:r>
      <w:r w:rsidR="000A0897">
        <w:rPr>
          <w:sz w:val="28"/>
          <w:szCs w:val="28"/>
        </w:rPr>
        <w:t>ā</w:t>
      </w:r>
      <w:r>
        <w:rPr>
          <w:sz w:val="28"/>
          <w:szCs w:val="28"/>
        </w:rPr>
        <w:t xml:space="preserve"> otrajā lasījumā iesniegt noteiktā kārtībā izskatīšanai Ministru kabinetā</w:t>
      </w:r>
      <w:r w:rsidR="00E71FFD">
        <w:rPr>
          <w:sz w:val="28"/>
          <w:szCs w:val="28"/>
        </w:rPr>
        <w:t xml:space="preserve"> </w:t>
      </w:r>
      <w:r w:rsidR="000A0897">
        <w:rPr>
          <w:sz w:val="28"/>
          <w:szCs w:val="28"/>
        </w:rPr>
        <w:t xml:space="preserve">Ministru kabineta noteikumu </w:t>
      </w:r>
      <w:bookmarkStart w:id="4" w:name="_GoBack"/>
      <w:bookmarkEnd w:id="4"/>
      <w:r w:rsidR="008B3BEA">
        <w:rPr>
          <w:sz w:val="28"/>
          <w:szCs w:val="28"/>
        </w:rPr>
        <w:t xml:space="preserve">projektu </w:t>
      </w:r>
      <w:r w:rsidR="000A0897">
        <w:rPr>
          <w:sz w:val="28"/>
          <w:szCs w:val="28"/>
        </w:rPr>
        <w:t>„G</w:t>
      </w:r>
      <w:r>
        <w:rPr>
          <w:sz w:val="28"/>
          <w:szCs w:val="28"/>
        </w:rPr>
        <w:t>rozījum</w:t>
      </w:r>
      <w:r w:rsidR="000A0897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0A0897" w:rsidRPr="0012185D">
        <w:rPr>
          <w:bCs/>
          <w:sz w:val="28"/>
          <w:szCs w:val="28"/>
        </w:rPr>
        <w:t xml:space="preserve">Ministru kabineta </w:t>
      </w:r>
      <w:r w:rsidRPr="0012185D">
        <w:rPr>
          <w:sz w:val="28"/>
          <w:szCs w:val="28"/>
        </w:rPr>
        <w:t xml:space="preserve">2011.gada 25.janvāra </w:t>
      </w:r>
      <w:r w:rsidRPr="0012185D">
        <w:rPr>
          <w:bCs/>
          <w:sz w:val="28"/>
          <w:szCs w:val="28"/>
        </w:rPr>
        <w:t>noteikumos Nr.75</w:t>
      </w:r>
      <w:r w:rsidRPr="0012185D">
        <w:rPr>
          <w:sz w:val="28"/>
          <w:szCs w:val="28"/>
        </w:rPr>
        <w:t xml:space="preserve"> „Noteikumi par aktīvo nodarbinātības pasākumu un preventīvo bezdarba samazināšanas pasākumu organizēšanas un finansēšanas kārtību un pasākumu īstenotāju izvēles principiem”</w:t>
      </w:r>
      <w:r w:rsidR="000A0897">
        <w:rPr>
          <w:sz w:val="28"/>
          <w:szCs w:val="28"/>
        </w:rPr>
        <w:t>”</w:t>
      </w:r>
      <w:r w:rsidR="00831F3E">
        <w:rPr>
          <w:sz w:val="28"/>
          <w:szCs w:val="28"/>
        </w:rPr>
        <w:t xml:space="preserve">, paredzot, ka bezdarbnieku, darba meklētāju un bezdarba riskam pakļauto personu </w:t>
      </w:r>
      <w:r w:rsidR="00445724">
        <w:rPr>
          <w:sz w:val="28"/>
          <w:szCs w:val="28"/>
        </w:rPr>
        <w:t xml:space="preserve">neformālās izglītības programmu apguvi </w:t>
      </w:r>
      <w:r w:rsidR="000A0897">
        <w:rPr>
          <w:sz w:val="28"/>
          <w:szCs w:val="28"/>
        </w:rPr>
        <w:t>ir tiesīgas</w:t>
      </w:r>
      <w:r w:rsidR="00445724">
        <w:rPr>
          <w:sz w:val="28"/>
          <w:szCs w:val="28"/>
        </w:rPr>
        <w:t xml:space="preserve"> īstenot tikai Izglītības iestāžu reģistrā reģistrētas fiziskas vai juridiskas personas.</w:t>
      </w:r>
    </w:p>
    <w:p w:rsidR="0012185D" w:rsidRDefault="0012185D" w:rsidP="005500E4">
      <w:pPr>
        <w:tabs>
          <w:tab w:val="left" w:pos="709"/>
        </w:tabs>
        <w:spacing w:before="80"/>
        <w:ind w:left="714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5500E4" w:rsidRPr="00060463">
        <w:tc>
          <w:tcPr>
            <w:tcW w:w="4643" w:type="dxa"/>
          </w:tcPr>
          <w:p w:rsidR="005500E4" w:rsidRPr="00FF5F46" w:rsidRDefault="005500E4" w:rsidP="00060463">
            <w:pPr>
              <w:jc w:val="both"/>
              <w:rPr>
                <w:sz w:val="28"/>
              </w:rPr>
            </w:pPr>
            <w:r w:rsidRPr="00FF5F46">
              <w:rPr>
                <w:sz w:val="28"/>
              </w:rPr>
              <w:t>Ministru prezidents</w:t>
            </w:r>
          </w:p>
          <w:p w:rsidR="005500E4" w:rsidRPr="00FF5F46" w:rsidRDefault="005500E4" w:rsidP="00060463">
            <w:pPr>
              <w:jc w:val="both"/>
              <w:rPr>
                <w:sz w:val="28"/>
              </w:rPr>
            </w:pPr>
          </w:p>
        </w:tc>
        <w:tc>
          <w:tcPr>
            <w:tcW w:w="4644" w:type="dxa"/>
          </w:tcPr>
          <w:p w:rsidR="005500E4" w:rsidRPr="00FF5F46" w:rsidRDefault="005500E4" w:rsidP="00060463">
            <w:pPr>
              <w:jc w:val="right"/>
              <w:rPr>
                <w:sz w:val="28"/>
              </w:rPr>
            </w:pPr>
            <w:proofErr w:type="spellStart"/>
            <w:r w:rsidRPr="00FF5F46">
              <w:rPr>
                <w:sz w:val="28"/>
              </w:rPr>
              <w:t>V.Dombrovskis</w:t>
            </w:r>
            <w:proofErr w:type="spellEnd"/>
          </w:p>
        </w:tc>
      </w:tr>
      <w:tr w:rsidR="005500E4" w:rsidRPr="00060463">
        <w:tc>
          <w:tcPr>
            <w:tcW w:w="4643" w:type="dxa"/>
          </w:tcPr>
          <w:p w:rsidR="005500E4" w:rsidRPr="00FF5F46" w:rsidRDefault="0038483C" w:rsidP="0038483C">
            <w:pPr>
              <w:jc w:val="both"/>
              <w:rPr>
                <w:sz w:val="28"/>
              </w:rPr>
            </w:pPr>
            <w:r>
              <w:rPr>
                <w:sz w:val="28"/>
              </w:rPr>
              <w:t>Valsts kancelejas direktore</w:t>
            </w:r>
          </w:p>
        </w:tc>
        <w:tc>
          <w:tcPr>
            <w:tcW w:w="4644" w:type="dxa"/>
          </w:tcPr>
          <w:p w:rsidR="005500E4" w:rsidRPr="00FF5F46" w:rsidRDefault="00EC0293" w:rsidP="00EC0293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E</w:t>
            </w:r>
            <w:r w:rsidR="00FF5F46" w:rsidRPr="00FF5F46">
              <w:rPr>
                <w:sz w:val="28"/>
              </w:rPr>
              <w:t>.</w:t>
            </w:r>
            <w:r>
              <w:rPr>
                <w:sz w:val="28"/>
              </w:rPr>
              <w:t>Dreimane</w:t>
            </w:r>
            <w:proofErr w:type="spellEnd"/>
          </w:p>
        </w:tc>
      </w:tr>
      <w:tr w:rsidR="005500E4" w:rsidRPr="00060463">
        <w:tc>
          <w:tcPr>
            <w:tcW w:w="4643" w:type="dxa"/>
          </w:tcPr>
          <w:p w:rsidR="0012185D" w:rsidRDefault="0012185D" w:rsidP="00060463">
            <w:pPr>
              <w:jc w:val="both"/>
              <w:rPr>
                <w:sz w:val="28"/>
              </w:rPr>
            </w:pPr>
          </w:p>
          <w:p w:rsidR="0012185D" w:rsidRDefault="0012185D" w:rsidP="00060463">
            <w:pPr>
              <w:jc w:val="both"/>
              <w:rPr>
                <w:sz w:val="28"/>
              </w:rPr>
            </w:pPr>
          </w:p>
          <w:p w:rsidR="005500E4" w:rsidRPr="00060463" w:rsidRDefault="00FF5F46" w:rsidP="00060463">
            <w:pPr>
              <w:jc w:val="both"/>
              <w:rPr>
                <w:sz w:val="28"/>
              </w:rPr>
            </w:pPr>
            <w:r w:rsidRPr="00FF5F46">
              <w:rPr>
                <w:sz w:val="28"/>
              </w:rPr>
              <w:t>Iesniedzējs:</w:t>
            </w:r>
          </w:p>
        </w:tc>
        <w:tc>
          <w:tcPr>
            <w:tcW w:w="4644" w:type="dxa"/>
          </w:tcPr>
          <w:p w:rsidR="005500E4" w:rsidRPr="00060463" w:rsidRDefault="005500E4" w:rsidP="00060463">
            <w:pPr>
              <w:jc w:val="right"/>
              <w:rPr>
                <w:sz w:val="28"/>
              </w:rPr>
            </w:pPr>
          </w:p>
        </w:tc>
      </w:tr>
      <w:tr w:rsidR="00FF5F46" w:rsidRPr="00060463">
        <w:tc>
          <w:tcPr>
            <w:tcW w:w="4643" w:type="dxa"/>
          </w:tcPr>
          <w:p w:rsidR="00FF5F46" w:rsidRPr="00FF5F46" w:rsidRDefault="005A201A" w:rsidP="00075A2B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Vides aizsardzības un reģionālās attīstības</w:t>
            </w:r>
            <w:r w:rsidR="00FF5F46" w:rsidRPr="00FF5F46">
              <w:rPr>
                <w:sz w:val="28"/>
              </w:rPr>
              <w:t xml:space="preserve"> ministr</w:t>
            </w:r>
            <w:r w:rsidR="00075A2B">
              <w:rPr>
                <w:sz w:val="28"/>
              </w:rPr>
              <w:t>s</w:t>
            </w:r>
          </w:p>
        </w:tc>
        <w:tc>
          <w:tcPr>
            <w:tcW w:w="4644" w:type="dxa"/>
          </w:tcPr>
          <w:p w:rsidR="005A201A" w:rsidRDefault="005A201A" w:rsidP="003F752E">
            <w:pPr>
              <w:jc w:val="right"/>
              <w:rPr>
                <w:sz w:val="28"/>
              </w:rPr>
            </w:pPr>
          </w:p>
          <w:p w:rsidR="003F752E" w:rsidRDefault="005A201A" w:rsidP="003F752E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E.Sprūdžs</w:t>
            </w:r>
            <w:proofErr w:type="spellEnd"/>
          </w:p>
          <w:p w:rsidR="00FF5F46" w:rsidRPr="00060463" w:rsidRDefault="00FF5F46" w:rsidP="003F752E">
            <w:pPr>
              <w:spacing w:after="120"/>
              <w:jc w:val="right"/>
              <w:rPr>
                <w:sz w:val="28"/>
              </w:rPr>
            </w:pPr>
          </w:p>
        </w:tc>
      </w:tr>
      <w:tr w:rsidR="00FF5F46" w:rsidRPr="00060463">
        <w:tc>
          <w:tcPr>
            <w:tcW w:w="4643" w:type="dxa"/>
          </w:tcPr>
          <w:p w:rsidR="008713CC" w:rsidRPr="00E94C46" w:rsidRDefault="00FF5F46" w:rsidP="001A54DA">
            <w:pPr>
              <w:tabs>
                <w:tab w:val="left" w:pos="6237"/>
              </w:tabs>
              <w:spacing w:before="120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>Vīza: Valsts sekretār</w:t>
            </w:r>
            <w:r w:rsidR="001A54DA"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4644" w:type="dxa"/>
          </w:tcPr>
          <w:p w:rsidR="00FF5F46" w:rsidRPr="00E94C46" w:rsidRDefault="005A201A" w:rsidP="001A54DA">
            <w:pPr>
              <w:spacing w:before="120"/>
              <w:jc w:val="right"/>
            </w:pPr>
            <w:proofErr w:type="spellStart"/>
            <w:r>
              <w:rPr>
                <w:bCs/>
                <w:sz w:val="28"/>
                <w:szCs w:val="28"/>
              </w:rPr>
              <w:t>A.Antonovs</w:t>
            </w:r>
            <w:proofErr w:type="spellEnd"/>
          </w:p>
        </w:tc>
      </w:tr>
    </w:tbl>
    <w:p w:rsidR="00075A2B" w:rsidRDefault="00075A2B"/>
    <w:p w:rsidR="00CC54BA" w:rsidRPr="005A201A" w:rsidRDefault="005A201A">
      <w:r w:rsidRPr="005A201A">
        <w:t>1</w:t>
      </w:r>
      <w:r w:rsidR="000420DA">
        <w:t>4</w:t>
      </w:r>
      <w:r w:rsidR="005D6EDB" w:rsidRPr="005A201A">
        <w:t>.</w:t>
      </w:r>
      <w:r w:rsidR="00165743" w:rsidRPr="005A201A">
        <w:t>0</w:t>
      </w:r>
      <w:r w:rsidRPr="005A201A">
        <w:t>5</w:t>
      </w:r>
      <w:r w:rsidR="005D6EDB" w:rsidRPr="005A201A">
        <w:t>.20</w:t>
      </w:r>
      <w:r w:rsidR="00075A2B" w:rsidRPr="005A201A">
        <w:t>1</w:t>
      </w:r>
      <w:r w:rsidR="00165743" w:rsidRPr="005A201A">
        <w:t>3</w:t>
      </w:r>
      <w:r w:rsidR="00075A2B" w:rsidRPr="005A201A">
        <w:t>.</w:t>
      </w:r>
      <w:r w:rsidR="005D6EDB" w:rsidRPr="005A201A">
        <w:t xml:space="preserve"> </w:t>
      </w:r>
      <w:r w:rsidR="005F49AA" w:rsidRPr="005A201A">
        <w:t>10:07</w:t>
      </w:r>
    </w:p>
    <w:p w:rsidR="00CC54BA" w:rsidRPr="005A201A" w:rsidRDefault="00F824D9">
      <w:fldSimple w:instr=" NUMWORDS  \* MERGEFORMAT ">
        <w:r w:rsidR="00136CC1">
          <w:rPr>
            <w:noProof/>
          </w:rPr>
          <w:t>155</w:t>
        </w:r>
      </w:fldSimple>
    </w:p>
    <w:p w:rsidR="00CC54BA" w:rsidRPr="005A201A" w:rsidRDefault="005A201A">
      <w:r w:rsidRPr="005A201A">
        <w:t>D.Ziediņa</w:t>
      </w:r>
    </w:p>
    <w:p w:rsidR="00CC54BA" w:rsidRDefault="005A201A">
      <w:r>
        <w:t>66016773, Dace.Ziedina@varam.gov.lv</w:t>
      </w:r>
    </w:p>
    <w:sectPr w:rsidR="00CC54BA" w:rsidSect="008D330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F3" w:rsidRDefault="00C66FF3">
      <w:r>
        <w:separator/>
      </w:r>
    </w:p>
  </w:endnote>
  <w:endnote w:type="continuationSeparator" w:id="0">
    <w:p w:rsidR="00C66FF3" w:rsidRDefault="00C6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30" w:rsidRPr="00987647" w:rsidRDefault="00AD4A30" w:rsidP="00FD39AA">
    <w:pPr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30" w:rsidRDefault="005A201A" w:rsidP="00EE6CDD">
    <w:pPr>
      <w:jc w:val="both"/>
      <w:rPr>
        <w:b/>
      </w:rPr>
    </w:pPr>
    <w:r w:rsidRPr="005A201A">
      <w:t>VARAM</w:t>
    </w:r>
    <w:r w:rsidR="00AD4A30" w:rsidRPr="005A201A">
      <w:t>Prot_</w:t>
    </w:r>
    <w:r w:rsidRPr="005A201A">
      <w:t>1</w:t>
    </w:r>
    <w:r w:rsidR="000420DA">
      <w:t>4</w:t>
    </w:r>
    <w:r w:rsidRPr="005A201A">
      <w:t>05</w:t>
    </w:r>
    <w:r w:rsidR="00EE6CDD" w:rsidRPr="005A201A">
      <w:t>1</w:t>
    </w:r>
    <w:r w:rsidR="00165743" w:rsidRPr="005A201A">
      <w:t>3</w:t>
    </w:r>
    <w:r w:rsidR="00AD4A30" w:rsidRPr="005A201A">
      <w:t xml:space="preserve">; Ministru kabineta sēdes </w:t>
    </w:r>
    <w:proofErr w:type="spellStart"/>
    <w:r w:rsidR="00AD4A30" w:rsidRPr="005A201A">
      <w:t>protokollēmuma</w:t>
    </w:r>
    <w:proofErr w:type="spellEnd"/>
    <w:r w:rsidR="00AD4A30" w:rsidRPr="005A201A">
      <w:t xml:space="preserve"> projekts „</w:t>
    </w:r>
    <w:r w:rsidR="00EE6CDD" w:rsidRPr="005A201A">
      <w:t>Likumprojekts</w:t>
    </w:r>
    <w:r w:rsidR="00AD4A30" w:rsidRPr="005A201A">
      <w:t xml:space="preserve"> „</w:t>
    </w:r>
    <w:r w:rsidRPr="005A201A">
      <w:t>Grozījums Izglītības likumā</w:t>
    </w:r>
    <w:r w:rsidR="00AD4A30" w:rsidRPr="005A201A"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F3" w:rsidRDefault="00C66FF3">
      <w:r>
        <w:separator/>
      </w:r>
    </w:p>
  </w:footnote>
  <w:footnote w:type="continuationSeparator" w:id="0">
    <w:p w:rsidR="00C66FF3" w:rsidRDefault="00C66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30" w:rsidRDefault="00F824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4A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A30">
      <w:rPr>
        <w:rStyle w:val="PageNumber"/>
        <w:noProof/>
      </w:rPr>
      <w:t>2</w:t>
    </w:r>
    <w:r>
      <w:rPr>
        <w:rStyle w:val="PageNumber"/>
      </w:rPr>
      <w:fldChar w:fldCharType="end"/>
    </w:r>
  </w:p>
  <w:p w:rsidR="00AD4A30" w:rsidRDefault="00AD4A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30" w:rsidRDefault="00F824D9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AD4A30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420D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D4A30" w:rsidRDefault="00AD4A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B3D"/>
    <w:multiLevelType w:val="multilevel"/>
    <w:tmpl w:val="4CC81540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07F611B0"/>
    <w:multiLevelType w:val="hybridMultilevel"/>
    <w:tmpl w:val="2FA66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B04"/>
    <w:multiLevelType w:val="hybridMultilevel"/>
    <w:tmpl w:val="797E332A"/>
    <w:lvl w:ilvl="0" w:tplc="A3F22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C76D5"/>
    <w:multiLevelType w:val="hybridMultilevel"/>
    <w:tmpl w:val="454CDCB4"/>
    <w:lvl w:ilvl="0" w:tplc="7BCEFD9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7C6CA2"/>
    <w:multiLevelType w:val="hybridMultilevel"/>
    <w:tmpl w:val="F5520100"/>
    <w:lvl w:ilvl="0" w:tplc="F5929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34D2"/>
    <w:multiLevelType w:val="multilevel"/>
    <w:tmpl w:val="1FB4A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102F24"/>
    <w:multiLevelType w:val="multilevel"/>
    <w:tmpl w:val="1FB4A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0868F4"/>
    <w:multiLevelType w:val="multilevel"/>
    <w:tmpl w:val="454CDCB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CC574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E5211CF"/>
    <w:multiLevelType w:val="hybridMultilevel"/>
    <w:tmpl w:val="ABF4411A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415A1C"/>
    <w:multiLevelType w:val="hybridMultilevel"/>
    <w:tmpl w:val="DDC09E6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BC6FC5A">
      <w:start w:val="1"/>
      <w:numFmt w:val="decimal"/>
      <w:lvlText w:val="%2)"/>
      <w:lvlJc w:val="left"/>
      <w:pPr>
        <w:ind w:left="2040" w:hanging="13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2916C1"/>
    <w:multiLevelType w:val="hybridMultilevel"/>
    <w:tmpl w:val="0838CE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1347F"/>
    <w:multiLevelType w:val="multilevel"/>
    <w:tmpl w:val="74C29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DC3BF6"/>
    <w:multiLevelType w:val="hybridMultilevel"/>
    <w:tmpl w:val="560443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71124"/>
    <w:multiLevelType w:val="hybridMultilevel"/>
    <w:tmpl w:val="B14E9A16"/>
    <w:lvl w:ilvl="0" w:tplc="BBCADFF8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112B5F"/>
    <w:multiLevelType w:val="hybridMultilevel"/>
    <w:tmpl w:val="34422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9659F"/>
    <w:multiLevelType w:val="multilevel"/>
    <w:tmpl w:val="454CDCB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hideSpellingErrors/>
  <w:hideGrammaticalErrors/>
  <w:proofState w:spelling="clean" w:grammar="clean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652"/>
    <w:rsid w:val="00000865"/>
    <w:rsid w:val="0001589C"/>
    <w:rsid w:val="00021509"/>
    <w:rsid w:val="00021EE2"/>
    <w:rsid w:val="000240AC"/>
    <w:rsid w:val="00041571"/>
    <w:rsid w:val="000420DA"/>
    <w:rsid w:val="00060463"/>
    <w:rsid w:val="00063C8F"/>
    <w:rsid w:val="00075A2B"/>
    <w:rsid w:val="00086716"/>
    <w:rsid w:val="00091A7A"/>
    <w:rsid w:val="000920B1"/>
    <w:rsid w:val="000A0897"/>
    <w:rsid w:val="000B3A4A"/>
    <w:rsid w:val="000D4074"/>
    <w:rsid w:val="000D413F"/>
    <w:rsid w:val="000D7F4B"/>
    <w:rsid w:val="000E699C"/>
    <w:rsid w:val="000F61EC"/>
    <w:rsid w:val="000F740E"/>
    <w:rsid w:val="00101BB7"/>
    <w:rsid w:val="0010460A"/>
    <w:rsid w:val="00114079"/>
    <w:rsid w:val="001156B4"/>
    <w:rsid w:val="00115A66"/>
    <w:rsid w:val="0012185D"/>
    <w:rsid w:val="001251FB"/>
    <w:rsid w:val="00127529"/>
    <w:rsid w:val="00136CC1"/>
    <w:rsid w:val="001409FB"/>
    <w:rsid w:val="0014277F"/>
    <w:rsid w:val="00146ADD"/>
    <w:rsid w:val="0015283B"/>
    <w:rsid w:val="00162FBA"/>
    <w:rsid w:val="00165743"/>
    <w:rsid w:val="00170652"/>
    <w:rsid w:val="001814F4"/>
    <w:rsid w:val="001842F3"/>
    <w:rsid w:val="00197DF0"/>
    <w:rsid w:val="001A2F40"/>
    <w:rsid w:val="001A54DA"/>
    <w:rsid w:val="001B598F"/>
    <w:rsid w:val="001E68B2"/>
    <w:rsid w:val="001E7B70"/>
    <w:rsid w:val="001F5B50"/>
    <w:rsid w:val="00202812"/>
    <w:rsid w:val="00216621"/>
    <w:rsid w:val="00226BB2"/>
    <w:rsid w:val="00235BDD"/>
    <w:rsid w:val="002630EF"/>
    <w:rsid w:val="00277FD7"/>
    <w:rsid w:val="002830C8"/>
    <w:rsid w:val="002915F4"/>
    <w:rsid w:val="002A3426"/>
    <w:rsid w:val="002A765A"/>
    <w:rsid w:val="002C0882"/>
    <w:rsid w:val="002C6238"/>
    <w:rsid w:val="00305F79"/>
    <w:rsid w:val="00311467"/>
    <w:rsid w:val="00312F33"/>
    <w:rsid w:val="00325754"/>
    <w:rsid w:val="003272B7"/>
    <w:rsid w:val="003317F5"/>
    <w:rsid w:val="00353E6F"/>
    <w:rsid w:val="0035455D"/>
    <w:rsid w:val="00354E38"/>
    <w:rsid w:val="0035698F"/>
    <w:rsid w:val="0037254A"/>
    <w:rsid w:val="00376DFD"/>
    <w:rsid w:val="0038483C"/>
    <w:rsid w:val="003858B5"/>
    <w:rsid w:val="00387C46"/>
    <w:rsid w:val="00393104"/>
    <w:rsid w:val="003A1CDE"/>
    <w:rsid w:val="003A7DA6"/>
    <w:rsid w:val="003B0C58"/>
    <w:rsid w:val="003F752E"/>
    <w:rsid w:val="00407100"/>
    <w:rsid w:val="00407238"/>
    <w:rsid w:val="0041710C"/>
    <w:rsid w:val="00417D71"/>
    <w:rsid w:val="00426DB8"/>
    <w:rsid w:val="00445345"/>
    <w:rsid w:val="00445724"/>
    <w:rsid w:val="00452DF7"/>
    <w:rsid w:val="00455353"/>
    <w:rsid w:val="004641A2"/>
    <w:rsid w:val="00474A82"/>
    <w:rsid w:val="0047790D"/>
    <w:rsid w:val="004806AA"/>
    <w:rsid w:val="00481AA5"/>
    <w:rsid w:val="0048347E"/>
    <w:rsid w:val="00491D40"/>
    <w:rsid w:val="00497808"/>
    <w:rsid w:val="004A3531"/>
    <w:rsid w:val="004A7545"/>
    <w:rsid w:val="004B0DC3"/>
    <w:rsid w:val="004E3EB3"/>
    <w:rsid w:val="0050488D"/>
    <w:rsid w:val="00515BD4"/>
    <w:rsid w:val="00527625"/>
    <w:rsid w:val="00534B93"/>
    <w:rsid w:val="00534D94"/>
    <w:rsid w:val="00536BA2"/>
    <w:rsid w:val="005500E4"/>
    <w:rsid w:val="005579EE"/>
    <w:rsid w:val="00565793"/>
    <w:rsid w:val="00571A78"/>
    <w:rsid w:val="00571D5A"/>
    <w:rsid w:val="00576039"/>
    <w:rsid w:val="00587026"/>
    <w:rsid w:val="00590253"/>
    <w:rsid w:val="005939F7"/>
    <w:rsid w:val="00597A6D"/>
    <w:rsid w:val="005A1A3E"/>
    <w:rsid w:val="005A1B0A"/>
    <w:rsid w:val="005A201A"/>
    <w:rsid w:val="005B7725"/>
    <w:rsid w:val="005B7BB1"/>
    <w:rsid w:val="005C1A29"/>
    <w:rsid w:val="005C2123"/>
    <w:rsid w:val="005D6EDB"/>
    <w:rsid w:val="005E2AA4"/>
    <w:rsid w:val="005E3CA6"/>
    <w:rsid w:val="005F1792"/>
    <w:rsid w:val="005F49AA"/>
    <w:rsid w:val="00600983"/>
    <w:rsid w:val="00604243"/>
    <w:rsid w:val="00622DDB"/>
    <w:rsid w:val="0062647B"/>
    <w:rsid w:val="00630F01"/>
    <w:rsid w:val="0065028F"/>
    <w:rsid w:val="00655DF1"/>
    <w:rsid w:val="00670636"/>
    <w:rsid w:val="006A216D"/>
    <w:rsid w:val="006A2A12"/>
    <w:rsid w:val="006A7809"/>
    <w:rsid w:val="006B14FC"/>
    <w:rsid w:val="006C5340"/>
    <w:rsid w:val="006D5E9E"/>
    <w:rsid w:val="006F0629"/>
    <w:rsid w:val="006F25F3"/>
    <w:rsid w:val="007262D7"/>
    <w:rsid w:val="0072646B"/>
    <w:rsid w:val="007416B1"/>
    <w:rsid w:val="00744010"/>
    <w:rsid w:val="00755C18"/>
    <w:rsid w:val="00756D55"/>
    <w:rsid w:val="0076190A"/>
    <w:rsid w:val="00767C78"/>
    <w:rsid w:val="00772617"/>
    <w:rsid w:val="00775CE7"/>
    <w:rsid w:val="0079390E"/>
    <w:rsid w:val="007977AB"/>
    <w:rsid w:val="007A5962"/>
    <w:rsid w:val="007A64B6"/>
    <w:rsid w:val="007C2BCF"/>
    <w:rsid w:val="007C3CFC"/>
    <w:rsid w:val="007D64FD"/>
    <w:rsid w:val="007D7429"/>
    <w:rsid w:val="007E05A9"/>
    <w:rsid w:val="007E3D98"/>
    <w:rsid w:val="007E4463"/>
    <w:rsid w:val="007E49AE"/>
    <w:rsid w:val="007E6CE5"/>
    <w:rsid w:val="00814491"/>
    <w:rsid w:val="0081701F"/>
    <w:rsid w:val="00821A89"/>
    <w:rsid w:val="00831F3E"/>
    <w:rsid w:val="008335C4"/>
    <w:rsid w:val="008561E9"/>
    <w:rsid w:val="0086275D"/>
    <w:rsid w:val="008713CC"/>
    <w:rsid w:val="008736E7"/>
    <w:rsid w:val="0087579B"/>
    <w:rsid w:val="008824DB"/>
    <w:rsid w:val="00885A4C"/>
    <w:rsid w:val="008B3BEA"/>
    <w:rsid w:val="008C0D98"/>
    <w:rsid w:val="008C6A28"/>
    <w:rsid w:val="008D1813"/>
    <w:rsid w:val="008D330A"/>
    <w:rsid w:val="008D37D0"/>
    <w:rsid w:val="008D76FC"/>
    <w:rsid w:val="008D7740"/>
    <w:rsid w:val="008F2373"/>
    <w:rsid w:val="009018A2"/>
    <w:rsid w:val="00901EBD"/>
    <w:rsid w:val="00903F25"/>
    <w:rsid w:val="00905A45"/>
    <w:rsid w:val="0091308D"/>
    <w:rsid w:val="00913CCE"/>
    <w:rsid w:val="00924FF8"/>
    <w:rsid w:val="00942C0A"/>
    <w:rsid w:val="009462E9"/>
    <w:rsid w:val="00967DFA"/>
    <w:rsid w:val="009802A4"/>
    <w:rsid w:val="00980FDA"/>
    <w:rsid w:val="0098280B"/>
    <w:rsid w:val="00982968"/>
    <w:rsid w:val="00986683"/>
    <w:rsid w:val="00987647"/>
    <w:rsid w:val="00992C17"/>
    <w:rsid w:val="009A3537"/>
    <w:rsid w:val="009B056F"/>
    <w:rsid w:val="009B67B4"/>
    <w:rsid w:val="009C1FEA"/>
    <w:rsid w:val="009D68A1"/>
    <w:rsid w:val="009E0239"/>
    <w:rsid w:val="009E7B6D"/>
    <w:rsid w:val="00A31234"/>
    <w:rsid w:val="00A333CB"/>
    <w:rsid w:val="00A40537"/>
    <w:rsid w:val="00A5517A"/>
    <w:rsid w:val="00A64ECA"/>
    <w:rsid w:val="00A745E4"/>
    <w:rsid w:val="00AB2A5D"/>
    <w:rsid w:val="00AD4A30"/>
    <w:rsid w:val="00AD7B1E"/>
    <w:rsid w:val="00AF10FF"/>
    <w:rsid w:val="00AF3717"/>
    <w:rsid w:val="00AF50CD"/>
    <w:rsid w:val="00B02BD8"/>
    <w:rsid w:val="00B06624"/>
    <w:rsid w:val="00B10BE1"/>
    <w:rsid w:val="00B1212F"/>
    <w:rsid w:val="00B34356"/>
    <w:rsid w:val="00B71E25"/>
    <w:rsid w:val="00B876C2"/>
    <w:rsid w:val="00B903AB"/>
    <w:rsid w:val="00B9241E"/>
    <w:rsid w:val="00B9609C"/>
    <w:rsid w:val="00B97673"/>
    <w:rsid w:val="00BA3536"/>
    <w:rsid w:val="00BC386E"/>
    <w:rsid w:val="00BD1B82"/>
    <w:rsid w:val="00BE4D73"/>
    <w:rsid w:val="00C03E33"/>
    <w:rsid w:val="00C20A68"/>
    <w:rsid w:val="00C20E44"/>
    <w:rsid w:val="00C3560E"/>
    <w:rsid w:val="00C3624D"/>
    <w:rsid w:val="00C36327"/>
    <w:rsid w:val="00C42B4C"/>
    <w:rsid w:val="00C47EB9"/>
    <w:rsid w:val="00C56CE1"/>
    <w:rsid w:val="00C64BB4"/>
    <w:rsid w:val="00C66FF3"/>
    <w:rsid w:val="00C6704F"/>
    <w:rsid w:val="00C708B2"/>
    <w:rsid w:val="00C7203A"/>
    <w:rsid w:val="00C723C9"/>
    <w:rsid w:val="00C8179E"/>
    <w:rsid w:val="00CA11E7"/>
    <w:rsid w:val="00CA1275"/>
    <w:rsid w:val="00CA3743"/>
    <w:rsid w:val="00CB0D2D"/>
    <w:rsid w:val="00CC246C"/>
    <w:rsid w:val="00CC44EC"/>
    <w:rsid w:val="00CC54BA"/>
    <w:rsid w:val="00CD2555"/>
    <w:rsid w:val="00CD40E9"/>
    <w:rsid w:val="00CE0B29"/>
    <w:rsid w:val="00CE137E"/>
    <w:rsid w:val="00CE30B7"/>
    <w:rsid w:val="00D005EB"/>
    <w:rsid w:val="00D01929"/>
    <w:rsid w:val="00D10EAE"/>
    <w:rsid w:val="00D123DA"/>
    <w:rsid w:val="00D1737B"/>
    <w:rsid w:val="00D20A5E"/>
    <w:rsid w:val="00D20A95"/>
    <w:rsid w:val="00D23976"/>
    <w:rsid w:val="00D33EA3"/>
    <w:rsid w:val="00D37E48"/>
    <w:rsid w:val="00D40840"/>
    <w:rsid w:val="00D4613E"/>
    <w:rsid w:val="00D47A8A"/>
    <w:rsid w:val="00D55437"/>
    <w:rsid w:val="00D61CB0"/>
    <w:rsid w:val="00D700CE"/>
    <w:rsid w:val="00D75039"/>
    <w:rsid w:val="00D81240"/>
    <w:rsid w:val="00D82B22"/>
    <w:rsid w:val="00D83B9E"/>
    <w:rsid w:val="00D92A0E"/>
    <w:rsid w:val="00D9319F"/>
    <w:rsid w:val="00D9540E"/>
    <w:rsid w:val="00DB49D8"/>
    <w:rsid w:val="00DD6FD3"/>
    <w:rsid w:val="00DE469C"/>
    <w:rsid w:val="00DF007B"/>
    <w:rsid w:val="00DF2DED"/>
    <w:rsid w:val="00DF3F5C"/>
    <w:rsid w:val="00DF67F6"/>
    <w:rsid w:val="00E00EA6"/>
    <w:rsid w:val="00E17696"/>
    <w:rsid w:val="00E223FE"/>
    <w:rsid w:val="00E3448C"/>
    <w:rsid w:val="00E37FEF"/>
    <w:rsid w:val="00E55B89"/>
    <w:rsid w:val="00E71FFD"/>
    <w:rsid w:val="00E9587B"/>
    <w:rsid w:val="00EC0293"/>
    <w:rsid w:val="00EC57B7"/>
    <w:rsid w:val="00ED3A9E"/>
    <w:rsid w:val="00ED490A"/>
    <w:rsid w:val="00EE0A42"/>
    <w:rsid w:val="00EE2784"/>
    <w:rsid w:val="00EE6ADC"/>
    <w:rsid w:val="00EE6CDD"/>
    <w:rsid w:val="00EF0BE9"/>
    <w:rsid w:val="00EF2914"/>
    <w:rsid w:val="00EF5069"/>
    <w:rsid w:val="00EF6D0D"/>
    <w:rsid w:val="00EF6F8E"/>
    <w:rsid w:val="00EF70AD"/>
    <w:rsid w:val="00F02038"/>
    <w:rsid w:val="00F02950"/>
    <w:rsid w:val="00F320E1"/>
    <w:rsid w:val="00F36139"/>
    <w:rsid w:val="00F37266"/>
    <w:rsid w:val="00F475FE"/>
    <w:rsid w:val="00F51863"/>
    <w:rsid w:val="00F52668"/>
    <w:rsid w:val="00F62FB9"/>
    <w:rsid w:val="00F7404B"/>
    <w:rsid w:val="00F824D9"/>
    <w:rsid w:val="00F87E51"/>
    <w:rsid w:val="00F92B4B"/>
    <w:rsid w:val="00FA5334"/>
    <w:rsid w:val="00FB0085"/>
    <w:rsid w:val="00FD064A"/>
    <w:rsid w:val="00FD39AA"/>
    <w:rsid w:val="00FD7600"/>
    <w:rsid w:val="00FE06CC"/>
    <w:rsid w:val="00FF1B76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30A"/>
  </w:style>
  <w:style w:type="paragraph" w:styleId="Heading1">
    <w:name w:val="heading 1"/>
    <w:basedOn w:val="Normal"/>
    <w:next w:val="Normal"/>
    <w:link w:val="Heading1Char"/>
    <w:qFormat/>
    <w:rsid w:val="008D330A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330A"/>
    <w:pPr>
      <w:jc w:val="center"/>
    </w:pPr>
    <w:rPr>
      <w:b/>
      <w:sz w:val="32"/>
    </w:rPr>
  </w:style>
  <w:style w:type="paragraph" w:styleId="Header">
    <w:name w:val="header"/>
    <w:basedOn w:val="Normal"/>
    <w:rsid w:val="008D330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D330A"/>
    <w:pPr>
      <w:jc w:val="both"/>
    </w:pPr>
    <w:rPr>
      <w:sz w:val="28"/>
    </w:rPr>
  </w:style>
  <w:style w:type="paragraph" w:styleId="Subtitle">
    <w:name w:val="Subtitle"/>
    <w:basedOn w:val="Normal"/>
    <w:link w:val="SubtitleChar"/>
    <w:qFormat/>
    <w:rsid w:val="008D330A"/>
    <w:pPr>
      <w:ind w:left="851"/>
      <w:jc w:val="both"/>
    </w:pPr>
    <w:rPr>
      <w:sz w:val="28"/>
    </w:rPr>
  </w:style>
  <w:style w:type="paragraph" w:styleId="BodyTextIndent">
    <w:name w:val="Body Text Indent"/>
    <w:basedOn w:val="Normal"/>
    <w:rsid w:val="008D330A"/>
    <w:pPr>
      <w:ind w:firstLine="720"/>
      <w:jc w:val="both"/>
    </w:pPr>
    <w:rPr>
      <w:sz w:val="28"/>
    </w:rPr>
  </w:style>
  <w:style w:type="character" w:styleId="PageNumber">
    <w:name w:val="page number"/>
    <w:basedOn w:val="DefaultParagraphFont"/>
    <w:rsid w:val="008D330A"/>
  </w:style>
  <w:style w:type="paragraph" w:styleId="BodyText2">
    <w:name w:val="Body Text 2"/>
    <w:basedOn w:val="Normal"/>
    <w:rsid w:val="008D330A"/>
    <w:rPr>
      <w:sz w:val="28"/>
    </w:rPr>
  </w:style>
  <w:style w:type="paragraph" w:styleId="BodyTextIndent2">
    <w:name w:val="Body Text Indent 2"/>
    <w:basedOn w:val="Normal"/>
    <w:rsid w:val="008D330A"/>
    <w:pPr>
      <w:ind w:firstLine="720"/>
      <w:jc w:val="both"/>
    </w:pPr>
    <w:rPr>
      <w:color w:val="FF0000"/>
      <w:sz w:val="28"/>
    </w:rPr>
  </w:style>
  <w:style w:type="paragraph" w:styleId="BodyTextIndent3">
    <w:name w:val="Body Text Indent 3"/>
    <w:basedOn w:val="Normal"/>
    <w:rsid w:val="008D330A"/>
    <w:pPr>
      <w:ind w:firstLine="709"/>
      <w:jc w:val="both"/>
    </w:pPr>
    <w:rPr>
      <w:sz w:val="28"/>
    </w:rPr>
  </w:style>
  <w:style w:type="paragraph" w:styleId="Footer">
    <w:name w:val="footer"/>
    <w:basedOn w:val="Normal"/>
    <w:rsid w:val="008D330A"/>
    <w:pPr>
      <w:tabs>
        <w:tab w:val="center" w:pos="4153"/>
        <w:tab w:val="right" w:pos="8306"/>
      </w:tabs>
    </w:pPr>
  </w:style>
  <w:style w:type="character" w:styleId="Hyperlink">
    <w:name w:val="Hyperlink"/>
    <w:rsid w:val="008D330A"/>
    <w:rPr>
      <w:color w:val="0000FF"/>
      <w:u w:val="single"/>
    </w:rPr>
  </w:style>
  <w:style w:type="paragraph" w:styleId="BalloonText">
    <w:name w:val="Balloon Text"/>
    <w:basedOn w:val="Normal"/>
    <w:semiHidden/>
    <w:rsid w:val="008D330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D330A"/>
    <w:rPr>
      <w:sz w:val="16"/>
      <w:szCs w:val="16"/>
    </w:rPr>
  </w:style>
  <w:style w:type="paragraph" w:styleId="CommentText">
    <w:name w:val="annotation text"/>
    <w:basedOn w:val="Normal"/>
    <w:semiHidden/>
    <w:rsid w:val="008D330A"/>
  </w:style>
  <w:style w:type="paragraph" w:styleId="CommentSubject">
    <w:name w:val="annotation subject"/>
    <w:basedOn w:val="CommentText"/>
    <w:next w:val="CommentText"/>
    <w:semiHidden/>
    <w:rsid w:val="008D330A"/>
    <w:rPr>
      <w:b/>
      <w:bCs/>
    </w:rPr>
  </w:style>
  <w:style w:type="table" w:styleId="TableGrid">
    <w:name w:val="Table Grid"/>
    <w:basedOn w:val="TableNormal"/>
    <w:rsid w:val="0090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74A82"/>
    <w:rPr>
      <w:b/>
      <w:bCs/>
      <w:i w:val="0"/>
      <w:iCs w:val="0"/>
    </w:rPr>
  </w:style>
  <w:style w:type="character" w:customStyle="1" w:styleId="Heading1Char">
    <w:name w:val="Heading 1 Char"/>
    <w:link w:val="Heading1"/>
    <w:rsid w:val="005500E4"/>
    <w:rPr>
      <w:sz w:val="28"/>
    </w:rPr>
  </w:style>
  <w:style w:type="character" w:customStyle="1" w:styleId="SubtitleChar">
    <w:name w:val="Subtitle Char"/>
    <w:link w:val="Subtitle"/>
    <w:rsid w:val="005500E4"/>
    <w:rPr>
      <w:sz w:val="28"/>
    </w:rPr>
  </w:style>
  <w:style w:type="paragraph" w:styleId="NormalWeb">
    <w:name w:val="Normal (Web)"/>
    <w:basedOn w:val="Normal"/>
    <w:rsid w:val="00A31234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rsid w:val="000B3A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0B3A4A"/>
    <w:rPr>
      <w:rFonts w:ascii="Tahoma" w:hAnsi="Tahoma" w:cs="Tahoma"/>
      <w:shd w:val="clear" w:color="auto" w:fill="000080"/>
    </w:rPr>
  </w:style>
  <w:style w:type="paragraph" w:customStyle="1" w:styleId="SLONormal">
    <w:name w:val="SLO Normal"/>
    <w:link w:val="SLONormalChar"/>
    <w:uiPriority w:val="99"/>
    <w:qFormat/>
    <w:rsid w:val="00905A45"/>
    <w:pPr>
      <w:spacing w:before="120" w:after="120"/>
      <w:jc w:val="both"/>
    </w:pPr>
    <w:rPr>
      <w:kern w:val="24"/>
      <w:sz w:val="22"/>
      <w:szCs w:val="24"/>
      <w:lang w:val="en-GB" w:eastAsia="en-US"/>
    </w:rPr>
  </w:style>
  <w:style w:type="character" w:customStyle="1" w:styleId="SLONormalChar">
    <w:name w:val="SLO Normal Char"/>
    <w:link w:val="SLONormal"/>
    <w:uiPriority w:val="99"/>
    <w:locked/>
    <w:rsid w:val="00905A45"/>
    <w:rPr>
      <w:kern w:val="24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Subtitle">
    <w:name w:val="Subtitle"/>
    <w:basedOn w:val="Normal"/>
    <w:link w:val="SubtitleChar"/>
    <w:qFormat/>
    <w:pPr>
      <w:ind w:left="851"/>
      <w:jc w:val="both"/>
    </w:pPr>
    <w:rPr>
      <w:sz w:val="28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color w:val="FF0000"/>
      <w:sz w:val="28"/>
    </w:rPr>
  </w:style>
  <w:style w:type="paragraph" w:styleId="BodyTextIndent3">
    <w:name w:val="Body Text Indent 3"/>
    <w:basedOn w:val="Normal"/>
    <w:pPr>
      <w:ind w:firstLine="709"/>
      <w:jc w:val="both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901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74A82"/>
    <w:rPr>
      <w:b/>
      <w:bCs/>
      <w:i w:val="0"/>
      <w:iCs w:val="0"/>
    </w:rPr>
  </w:style>
  <w:style w:type="character" w:customStyle="1" w:styleId="Heading1Char">
    <w:name w:val="Heading 1 Char"/>
    <w:link w:val="Heading1"/>
    <w:rsid w:val="005500E4"/>
    <w:rPr>
      <w:sz w:val="28"/>
    </w:rPr>
  </w:style>
  <w:style w:type="character" w:customStyle="1" w:styleId="SubtitleChar">
    <w:name w:val="Subtitle Char"/>
    <w:link w:val="Subtitle"/>
    <w:rsid w:val="005500E4"/>
    <w:rPr>
      <w:sz w:val="28"/>
    </w:rPr>
  </w:style>
  <w:style w:type="paragraph" w:styleId="NormalWeb">
    <w:name w:val="Normal (Web)"/>
    <w:basedOn w:val="Normal"/>
    <w:rsid w:val="00A31234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rsid w:val="000B3A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0B3A4A"/>
    <w:rPr>
      <w:rFonts w:ascii="Tahoma" w:hAnsi="Tahoma" w:cs="Tahoma"/>
      <w:shd w:val="clear" w:color="auto" w:fill="000080"/>
    </w:rPr>
  </w:style>
  <w:style w:type="paragraph" w:customStyle="1" w:styleId="SLONormal">
    <w:name w:val="SLO Normal"/>
    <w:link w:val="SLONormalChar"/>
    <w:uiPriority w:val="99"/>
    <w:qFormat/>
    <w:rsid w:val="00905A45"/>
    <w:pPr>
      <w:spacing w:before="120" w:after="120"/>
      <w:jc w:val="both"/>
    </w:pPr>
    <w:rPr>
      <w:kern w:val="24"/>
      <w:sz w:val="22"/>
      <w:szCs w:val="24"/>
      <w:lang w:val="en-GB" w:eastAsia="en-US"/>
    </w:rPr>
  </w:style>
  <w:style w:type="character" w:customStyle="1" w:styleId="SLONormalChar">
    <w:name w:val="SLO Normal Char"/>
    <w:link w:val="SLONormal"/>
    <w:uiPriority w:val="99"/>
    <w:locked/>
    <w:rsid w:val="00905A45"/>
    <w:rPr>
      <w:kern w:val="24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3F06-CEF4-49CA-B699-0BA1975B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Company>LR Ekonomikas ministrija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Par likumprojektu "Kredītbiroju likums"</dc:subject>
  <dc:creator>Intars Eglītis</dc:creator>
  <dc:description>Intars.Eglitis@em.gov.lv
67013236</dc:description>
  <cp:lastModifiedBy>larisat</cp:lastModifiedBy>
  <cp:revision>4</cp:revision>
  <cp:lastPrinted>2013-05-13T07:42:00Z</cp:lastPrinted>
  <dcterms:created xsi:type="dcterms:W3CDTF">2013-05-17T05:03:00Z</dcterms:created>
  <dcterms:modified xsi:type="dcterms:W3CDTF">2013-05-17T05:09:00Z</dcterms:modified>
  <cp:contentStatus/>
</cp:coreProperties>
</file>