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CF" w:rsidRPr="008E04DD" w:rsidRDefault="00956FCF" w:rsidP="005D2C56">
      <w:pPr>
        <w:ind w:left="6480" w:firstLine="720"/>
        <w:jc w:val="center"/>
        <w:rPr>
          <w:i/>
          <w:lang w:val="lv-LV"/>
        </w:rPr>
      </w:pPr>
      <w:r w:rsidRPr="008E04DD">
        <w:rPr>
          <w:i/>
          <w:lang w:val="lv-LV"/>
        </w:rPr>
        <w:t>PROJEKTS</w:t>
      </w:r>
    </w:p>
    <w:p w:rsidR="00956FCF" w:rsidRPr="008E04DD" w:rsidRDefault="00956FCF" w:rsidP="005D2C56">
      <w:pPr>
        <w:ind w:left="6480" w:firstLine="720"/>
        <w:jc w:val="center"/>
        <w:rPr>
          <w:lang w:val="lv-LV"/>
        </w:rPr>
      </w:pPr>
    </w:p>
    <w:p w:rsidR="00956FCF" w:rsidRPr="008E04DD" w:rsidRDefault="00956FCF" w:rsidP="005D2C56">
      <w:pPr>
        <w:jc w:val="center"/>
        <w:rPr>
          <w:lang w:val="lv-LV"/>
        </w:rPr>
      </w:pPr>
      <w:r w:rsidRPr="008E04DD">
        <w:rPr>
          <w:lang w:val="lv-LV"/>
        </w:rPr>
        <w:t xml:space="preserve"> LATVIJAS REPUBLIKAS MINISTRU KABINETS</w:t>
      </w:r>
    </w:p>
    <w:p w:rsidR="00956FCF" w:rsidRPr="008E04DD" w:rsidRDefault="00956FCF" w:rsidP="005D2C56">
      <w:pPr>
        <w:rPr>
          <w:lang w:val="lv-LV"/>
        </w:rPr>
      </w:pPr>
    </w:p>
    <w:p w:rsidR="00956FCF" w:rsidRPr="008E04DD" w:rsidRDefault="00956FCF" w:rsidP="005D2C56">
      <w:pPr>
        <w:tabs>
          <w:tab w:val="right" w:pos="9360"/>
        </w:tabs>
        <w:rPr>
          <w:lang w:val="lv-LV"/>
        </w:rPr>
      </w:pPr>
      <w:r w:rsidRPr="008E04DD">
        <w:rPr>
          <w:lang w:val="lv-LV"/>
        </w:rPr>
        <w:t>20</w:t>
      </w:r>
      <w:r>
        <w:rPr>
          <w:lang w:val="lv-LV"/>
        </w:rPr>
        <w:t>12</w:t>
      </w:r>
      <w:r w:rsidRPr="008E04DD">
        <w:rPr>
          <w:lang w:val="lv-LV"/>
        </w:rPr>
        <w:t xml:space="preserve">.gada___________ </w:t>
      </w:r>
      <w:r w:rsidRPr="008E04DD">
        <w:rPr>
          <w:lang w:val="lv-LV"/>
        </w:rPr>
        <w:tab/>
      </w:r>
      <w:smartTag w:uri="schemas-tilde-lv/tildestengine" w:element="veidnes">
        <w:smartTagPr>
          <w:attr w:name="text" w:val="Rīkojums"/>
          <w:attr w:name="baseform" w:val="rīkojum|s"/>
          <w:attr w:name="id" w:val="-1"/>
        </w:smartTagPr>
        <w:r w:rsidRPr="008E04DD">
          <w:rPr>
            <w:lang w:val="lv-LV"/>
          </w:rPr>
          <w:t>Rīkojums</w:t>
        </w:r>
      </w:smartTag>
      <w:r w:rsidRPr="008E04DD">
        <w:rPr>
          <w:lang w:val="lv-LV"/>
        </w:rPr>
        <w:t xml:space="preserve"> Nr.___</w:t>
      </w:r>
    </w:p>
    <w:p w:rsidR="00956FCF" w:rsidRPr="008E04DD" w:rsidRDefault="00956FCF" w:rsidP="007E777E">
      <w:pPr>
        <w:tabs>
          <w:tab w:val="right" w:pos="9360"/>
        </w:tabs>
        <w:rPr>
          <w:lang w:val="lv-LV"/>
        </w:rPr>
      </w:pPr>
      <w:r w:rsidRPr="008E04DD">
        <w:rPr>
          <w:lang w:val="lv-LV"/>
        </w:rPr>
        <w:t xml:space="preserve">Rīgā </w:t>
      </w:r>
      <w:r w:rsidRPr="008E04DD">
        <w:rPr>
          <w:lang w:val="lv-LV"/>
        </w:rPr>
        <w:tab/>
        <w:t>(prot. Nr.__, §)</w:t>
      </w:r>
    </w:p>
    <w:p w:rsidR="00956FCF" w:rsidRDefault="00956FCF" w:rsidP="005D2C56">
      <w:pPr>
        <w:rPr>
          <w:lang w:val="lv-LV"/>
        </w:rPr>
      </w:pPr>
    </w:p>
    <w:p w:rsidR="00956FCF" w:rsidRDefault="00956FCF" w:rsidP="008B5919">
      <w:pPr>
        <w:jc w:val="both"/>
        <w:rPr>
          <w:b/>
          <w:lang w:val="lv-LV"/>
        </w:rPr>
      </w:pPr>
    </w:p>
    <w:p w:rsidR="00956FCF" w:rsidRPr="008032C0" w:rsidRDefault="00956FCF" w:rsidP="00B4275C">
      <w:pPr>
        <w:jc w:val="center"/>
        <w:rPr>
          <w:b/>
          <w:sz w:val="28"/>
          <w:szCs w:val="28"/>
          <w:lang w:val="lv-LV"/>
        </w:rPr>
      </w:pPr>
      <w:r w:rsidRPr="006A29DE">
        <w:rPr>
          <w:b/>
          <w:sz w:val="28"/>
          <w:szCs w:val="28"/>
          <w:lang w:val="lv-LV"/>
        </w:rPr>
        <w:t xml:space="preserve">Par </w:t>
      </w:r>
      <w:r>
        <w:rPr>
          <w:b/>
          <w:sz w:val="28"/>
          <w:szCs w:val="28"/>
          <w:lang w:val="lv-LV"/>
        </w:rPr>
        <w:t>v</w:t>
      </w:r>
      <w:r w:rsidRPr="008032C0">
        <w:rPr>
          <w:b/>
          <w:sz w:val="28"/>
          <w:szCs w:val="28"/>
          <w:lang w:val="lv-LV"/>
        </w:rPr>
        <w:t>alsts aģentūras „Nacionālais botāniskais dārzs”</w:t>
      </w:r>
      <w:r>
        <w:rPr>
          <w:b/>
          <w:sz w:val="28"/>
          <w:szCs w:val="28"/>
          <w:lang w:val="lv-LV"/>
        </w:rPr>
        <w:t xml:space="preserve"> reorganizāciju par atvasinātu publisku personu </w:t>
      </w:r>
      <w:r w:rsidRPr="008032C0">
        <w:rPr>
          <w:b/>
          <w:sz w:val="28"/>
          <w:szCs w:val="28"/>
          <w:lang w:val="lv-LV"/>
        </w:rPr>
        <w:t>„Nacionālais botāniskais dārzs”</w:t>
      </w:r>
    </w:p>
    <w:p w:rsidR="00956FCF" w:rsidRDefault="00956FCF" w:rsidP="005D2C56">
      <w:pPr>
        <w:rPr>
          <w:lang w:val="lv-LV"/>
        </w:rPr>
      </w:pPr>
    </w:p>
    <w:p w:rsidR="00956FCF" w:rsidRDefault="00956FCF" w:rsidP="005D2C56">
      <w:pPr>
        <w:rPr>
          <w:lang w:val="lv-LV"/>
        </w:rPr>
      </w:pPr>
    </w:p>
    <w:p w:rsidR="00956FCF" w:rsidRDefault="00956FCF" w:rsidP="00E51525">
      <w:pPr>
        <w:numPr>
          <w:ilvl w:val="0"/>
          <w:numId w:val="3"/>
        </w:numPr>
        <w:tabs>
          <w:tab w:val="clear" w:pos="720"/>
          <w:tab w:val="num" w:pos="0"/>
        </w:tabs>
        <w:jc w:val="both"/>
        <w:rPr>
          <w:lang w:val="lv-LV"/>
        </w:rPr>
      </w:pPr>
      <w:r>
        <w:rPr>
          <w:lang w:val="lv-LV"/>
        </w:rPr>
        <w:t xml:space="preserve">Saskaņā ar </w:t>
      </w:r>
      <w:r w:rsidRPr="00FC6CA2">
        <w:rPr>
          <w:lang w:val="lv-LV"/>
        </w:rPr>
        <w:t>Zinātniskās darbības likuma 21.</w:t>
      </w:r>
      <w:r w:rsidRPr="00FC6CA2">
        <w:rPr>
          <w:vertAlign w:val="superscript"/>
          <w:lang w:val="lv-LV"/>
        </w:rPr>
        <w:t>2</w:t>
      </w:r>
      <w:r w:rsidRPr="00FC6CA2">
        <w:rPr>
          <w:lang w:val="lv-LV"/>
        </w:rPr>
        <w:t>panta piekto daļu</w:t>
      </w:r>
      <w:r>
        <w:rPr>
          <w:lang w:val="lv-LV"/>
        </w:rPr>
        <w:t xml:space="preserve">, Publisko aģentūru likuma pārejas noteikumu 2.punktu un </w:t>
      </w:r>
      <w:r w:rsidRPr="00DB6A29">
        <w:rPr>
          <w:lang w:val="lv-LV"/>
        </w:rPr>
        <w:t xml:space="preserve">Valsts pārvaldes iekārtas likuma 15.panta trešās daļas </w:t>
      </w:r>
      <w:r>
        <w:rPr>
          <w:lang w:val="lv-LV"/>
        </w:rPr>
        <w:t>1</w:t>
      </w:r>
      <w:r w:rsidRPr="00DB6A29">
        <w:rPr>
          <w:lang w:val="lv-LV"/>
        </w:rPr>
        <w:t xml:space="preserve">.punktu </w:t>
      </w:r>
      <w:r>
        <w:rPr>
          <w:lang w:val="lv-LV"/>
        </w:rPr>
        <w:t>ar 2013.gada 1.janvāri reorganizēt vides aizsardzības un reģionālās attīstības ministra pārraudzībā esošo v</w:t>
      </w:r>
      <w:r w:rsidRPr="00E51525">
        <w:rPr>
          <w:lang w:val="lv-LV"/>
        </w:rPr>
        <w:t>alsts aģentūr</w:t>
      </w:r>
      <w:r>
        <w:rPr>
          <w:lang w:val="lv-LV"/>
        </w:rPr>
        <w:t>u</w:t>
      </w:r>
      <w:r w:rsidRPr="00E51525">
        <w:rPr>
          <w:lang w:val="lv-LV"/>
        </w:rPr>
        <w:t xml:space="preserve"> „Nacionālais botāniskais dārzs”</w:t>
      </w:r>
      <w:r>
        <w:rPr>
          <w:lang w:val="lv-LV"/>
        </w:rPr>
        <w:t xml:space="preserve"> par valsts zinātnisko institūtu – atvasinātu publisko personu </w:t>
      </w:r>
      <w:r w:rsidRPr="00335377">
        <w:rPr>
          <w:lang w:val="lv-LV"/>
        </w:rPr>
        <w:t>„Nacionālais botāniskais dārzs”</w:t>
      </w:r>
      <w:r>
        <w:rPr>
          <w:lang w:val="lv-LV"/>
        </w:rPr>
        <w:t>.</w:t>
      </w:r>
    </w:p>
    <w:p w:rsidR="00744D3B" w:rsidRDefault="00744D3B" w:rsidP="00744D3B">
      <w:pPr>
        <w:ind w:left="720"/>
        <w:jc w:val="both"/>
        <w:rPr>
          <w:lang w:val="lv-LV"/>
        </w:rPr>
      </w:pPr>
    </w:p>
    <w:p w:rsidR="00744D3B" w:rsidRDefault="00744D3B" w:rsidP="00E51525">
      <w:pPr>
        <w:numPr>
          <w:ilvl w:val="0"/>
          <w:numId w:val="3"/>
        </w:numPr>
        <w:tabs>
          <w:tab w:val="clear" w:pos="720"/>
          <w:tab w:val="num" w:pos="0"/>
        </w:tabs>
        <w:jc w:val="both"/>
        <w:rPr>
          <w:lang w:val="lv-LV"/>
        </w:rPr>
      </w:pPr>
      <w:r>
        <w:rPr>
          <w:lang w:val="lv-LV"/>
        </w:rPr>
        <w:t xml:space="preserve">Ar reorganizāciju saistītie izdevumi tiks segti no valsts aģentūras „Nacionālais botāniskais dārzs” piešķirtajiem valsts budžeta līdzekļiem atbilstoši likumam „Par valsts budžetu 2012.gadam”. </w:t>
      </w:r>
    </w:p>
    <w:p w:rsidR="001A7C24" w:rsidRDefault="001A7C24" w:rsidP="001A7C24">
      <w:pPr>
        <w:ind w:left="720"/>
        <w:jc w:val="both"/>
        <w:rPr>
          <w:lang w:val="lv-LV"/>
        </w:rPr>
      </w:pPr>
    </w:p>
    <w:p w:rsidR="00956FCF" w:rsidRPr="00F40384" w:rsidRDefault="00956FCF" w:rsidP="0080756D">
      <w:pPr>
        <w:numPr>
          <w:ilvl w:val="0"/>
          <w:numId w:val="3"/>
        </w:numPr>
        <w:jc w:val="both"/>
        <w:rPr>
          <w:color w:val="000000"/>
          <w:lang w:val="lv-LV"/>
        </w:rPr>
      </w:pPr>
      <w:r w:rsidRPr="00F40384">
        <w:rPr>
          <w:color w:val="000000"/>
          <w:lang w:val="lv-LV"/>
        </w:rPr>
        <w:t>Valsts aģentūras „Nacionālais botāniskais dārzs” funkciju, tiesību, saistību, prasību, bilancē esošās mantas, lietvedības un arhīva pārņēmēja ir atvasināta publiskā persona „Nacionālais botāniskais dārzs”.</w:t>
      </w:r>
    </w:p>
    <w:p w:rsidR="00956FCF" w:rsidRDefault="00956FCF" w:rsidP="00835F68">
      <w:pPr>
        <w:ind w:left="360"/>
        <w:jc w:val="both"/>
        <w:rPr>
          <w:lang w:val="lv-LV"/>
        </w:rPr>
      </w:pPr>
    </w:p>
    <w:p w:rsidR="00956FCF" w:rsidRDefault="00956FCF" w:rsidP="003A74EA">
      <w:pPr>
        <w:numPr>
          <w:ilvl w:val="0"/>
          <w:numId w:val="3"/>
        </w:numPr>
        <w:jc w:val="both"/>
        <w:rPr>
          <w:lang w:val="lv-LV"/>
        </w:rPr>
      </w:pPr>
      <w:r>
        <w:rPr>
          <w:lang w:val="lv-LV"/>
        </w:rPr>
        <w:t xml:space="preserve"> Atvasinātās publiskās personas </w:t>
      </w:r>
      <w:r w:rsidRPr="00335377">
        <w:rPr>
          <w:lang w:val="lv-LV"/>
        </w:rPr>
        <w:t>„Nacionālais botāniskais dārzs”</w:t>
      </w:r>
      <w:r>
        <w:rPr>
          <w:lang w:val="lv-LV"/>
        </w:rPr>
        <w:t xml:space="preserve"> </w:t>
      </w:r>
      <w:r w:rsidRPr="00835F68">
        <w:rPr>
          <w:lang w:val="lv-LV"/>
        </w:rPr>
        <w:t xml:space="preserve">galvenās funkcijas ir šādas: </w:t>
      </w:r>
    </w:p>
    <w:p w:rsidR="00956FCF" w:rsidRPr="00D73917" w:rsidRDefault="00956FCF" w:rsidP="003A74EA">
      <w:pPr>
        <w:numPr>
          <w:ilvl w:val="1"/>
          <w:numId w:val="3"/>
        </w:numPr>
        <w:tabs>
          <w:tab w:val="clear" w:pos="720"/>
        </w:tabs>
        <w:ind w:left="2127" w:hanging="709"/>
        <w:jc w:val="both"/>
        <w:rPr>
          <w:lang w:val="lv-LV"/>
        </w:rPr>
      </w:pPr>
      <w:r w:rsidRPr="00D73917">
        <w:rPr>
          <w:lang w:val="lv-LV"/>
        </w:rPr>
        <w:t xml:space="preserve">veikt zinātnisko darbību dendroloģijā, botānikā, augu fizioloģijā, augu biotehnoloģijā, apstādījumu ekoloģijā, augu selekcijā un introdukcijā; </w:t>
      </w:r>
    </w:p>
    <w:p w:rsidR="00956FCF" w:rsidRPr="00D73917" w:rsidRDefault="00956FCF" w:rsidP="003A74EA">
      <w:pPr>
        <w:numPr>
          <w:ilvl w:val="1"/>
          <w:numId w:val="3"/>
        </w:numPr>
        <w:tabs>
          <w:tab w:val="clear" w:pos="720"/>
        </w:tabs>
        <w:ind w:left="2127" w:hanging="709"/>
        <w:jc w:val="both"/>
        <w:rPr>
          <w:lang w:val="lv-LV"/>
        </w:rPr>
      </w:pPr>
      <w:r w:rsidRPr="00D73917">
        <w:rPr>
          <w:lang w:val="lv-LV"/>
        </w:rPr>
        <w:t xml:space="preserve">veidot un uzturēt dzīvo augu kolekcijas, veidot augu ekspozīcijas kā zinātniskās izpētes, saglabāšanas, sabiedrības izglītošanas, tūrisma un rekreācijas objektus; </w:t>
      </w:r>
    </w:p>
    <w:p w:rsidR="00956FCF" w:rsidRPr="00D73917" w:rsidRDefault="00956FCF" w:rsidP="003A74EA">
      <w:pPr>
        <w:numPr>
          <w:ilvl w:val="1"/>
          <w:numId w:val="3"/>
        </w:numPr>
        <w:tabs>
          <w:tab w:val="clear" w:pos="720"/>
        </w:tabs>
        <w:ind w:left="2127" w:hanging="709"/>
        <w:jc w:val="both"/>
        <w:rPr>
          <w:lang w:val="lv-LV"/>
        </w:rPr>
      </w:pPr>
      <w:r w:rsidRPr="00D73917">
        <w:rPr>
          <w:lang w:val="lv-LV"/>
        </w:rPr>
        <w:t xml:space="preserve">atbilstoši kompetencei veidot un uzturēt Latvijas kultūraugu un savvaļas augu gēnu banku, izstrādāt teorētisko un metodoloģisko pamatu reto un apdraudēto, kā arī saimnieciski izmantojamo savvaļas augu sugu un vietējās izcelsmes kultūraugu saglabāšanai un pavairošanai; </w:t>
      </w:r>
    </w:p>
    <w:p w:rsidR="00956FCF" w:rsidRPr="00D73917" w:rsidRDefault="00956FCF" w:rsidP="003A74EA">
      <w:pPr>
        <w:numPr>
          <w:ilvl w:val="1"/>
          <w:numId w:val="3"/>
        </w:numPr>
        <w:tabs>
          <w:tab w:val="clear" w:pos="720"/>
        </w:tabs>
        <w:ind w:left="2127" w:hanging="709"/>
        <w:jc w:val="both"/>
        <w:rPr>
          <w:lang w:val="lv-LV"/>
        </w:rPr>
      </w:pPr>
      <w:r w:rsidRPr="00D73917">
        <w:rPr>
          <w:lang w:val="lv-LV"/>
        </w:rPr>
        <w:t xml:space="preserve">piedalīties starptautiskās </w:t>
      </w:r>
      <w:proofErr w:type="spellStart"/>
      <w:r w:rsidRPr="00D73917">
        <w:rPr>
          <w:lang w:val="lv-LV"/>
        </w:rPr>
        <w:t>sēklapmaiņas</w:t>
      </w:r>
      <w:proofErr w:type="spellEnd"/>
      <w:r w:rsidRPr="00D73917">
        <w:rPr>
          <w:lang w:val="lv-LV"/>
        </w:rPr>
        <w:t xml:space="preserve"> sistēmas darbības nodrošināšanā starp pasaules botāniskajiem dārziem; </w:t>
      </w:r>
    </w:p>
    <w:p w:rsidR="00956FCF" w:rsidRDefault="00956FCF" w:rsidP="003A74EA">
      <w:pPr>
        <w:numPr>
          <w:ilvl w:val="1"/>
          <w:numId w:val="3"/>
        </w:numPr>
        <w:tabs>
          <w:tab w:val="clear" w:pos="720"/>
        </w:tabs>
        <w:ind w:left="2127" w:hanging="709"/>
        <w:jc w:val="both"/>
        <w:rPr>
          <w:lang w:val="lv-LV"/>
        </w:rPr>
      </w:pPr>
      <w:r w:rsidRPr="00D73917">
        <w:rPr>
          <w:lang w:val="lv-LV"/>
        </w:rPr>
        <w:t xml:space="preserve">veikt augu ģenētisko resursu saglabāšanu </w:t>
      </w:r>
      <w:proofErr w:type="spellStart"/>
      <w:r w:rsidRPr="00D73917">
        <w:rPr>
          <w:lang w:val="lv-LV"/>
        </w:rPr>
        <w:t>ex</w:t>
      </w:r>
      <w:proofErr w:type="spellEnd"/>
      <w:r w:rsidRPr="00D73917">
        <w:rPr>
          <w:lang w:val="lv-LV"/>
        </w:rPr>
        <w:t xml:space="preserve"> situ un piedalīties attiecīgās sadarbības programmās</w:t>
      </w:r>
      <w:r>
        <w:rPr>
          <w:lang w:val="lv-LV"/>
        </w:rPr>
        <w:t>.</w:t>
      </w:r>
      <w:r w:rsidRPr="00D73917">
        <w:rPr>
          <w:lang w:val="lv-LV"/>
        </w:rPr>
        <w:t xml:space="preserve"> </w:t>
      </w:r>
    </w:p>
    <w:p w:rsidR="00956FCF" w:rsidRDefault="00956FCF" w:rsidP="005D2C56">
      <w:pPr>
        <w:rPr>
          <w:lang w:val="lv-LV"/>
        </w:rPr>
      </w:pPr>
    </w:p>
    <w:p w:rsidR="00956FCF" w:rsidRDefault="00956FCF" w:rsidP="00316A17">
      <w:pPr>
        <w:numPr>
          <w:ilvl w:val="0"/>
          <w:numId w:val="3"/>
        </w:numPr>
        <w:jc w:val="both"/>
        <w:rPr>
          <w:lang w:val="lv-LV"/>
        </w:rPr>
      </w:pPr>
      <w:r>
        <w:rPr>
          <w:lang w:val="lv-LV"/>
        </w:rPr>
        <w:t>Vides aizsardzības un reģionālās attīstības</w:t>
      </w:r>
      <w:r w:rsidRPr="00316A17">
        <w:rPr>
          <w:lang w:val="lv-LV"/>
        </w:rPr>
        <w:t xml:space="preserve"> ministram izveidot </w:t>
      </w:r>
      <w:r>
        <w:rPr>
          <w:lang w:val="lv-LV"/>
        </w:rPr>
        <w:t xml:space="preserve">valsts </w:t>
      </w:r>
      <w:r w:rsidRPr="00316A17">
        <w:rPr>
          <w:lang w:val="lv-LV"/>
        </w:rPr>
        <w:t xml:space="preserve">aģentūras reorganizācijas komisiju. Reorganizācijas komisijai līdz </w:t>
      </w:r>
      <w:r w:rsidRPr="00F40384">
        <w:rPr>
          <w:lang w:val="lv-LV"/>
        </w:rPr>
        <w:t>2013.gada 1.janvārim</w:t>
      </w:r>
      <w:r w:rsidRPr="00316A17">
        <w:rPr>
          <w:lang w:val="lv-LV"/>
        </w:rPr>
        <w:t xml:space="preserve"> nodrošināt aģentūras materiālo un finanšu līdzekļu inventarizāciju, mantas vērtības un saistību apjoma noteikšanu, kā arī nodrošināt </w:t>
      </w:r>
      <w:r w:rsidRPr="00AE495D">
        <w:rPr>
          <w:lang w:val="lv-LV"/>
        </w:rPr>
        <w:t>tās slēguma bilanc</w:t>
      </w:r>
      <w:r>
        <w:rPr>
          <w:lang w:val="lv-LV"/>
        </w:rPr>
        <w:t>es</w:t>
      </w:r>
      <w:r w:rsidRPr="00AE495D">
        <w:rPr>
          <w:lang w:val="lv-LV"/>
        </w:rPr>
        <w:t xml:space="preserve"> sastād</w:t>
      </w:r>
      <w:r>
        <w:rPr>
          <w:lang w:val="lv-LV"/>
        </w:rPr>
        <w:t>īšanu</w:t>
      </w:r>
      <w:r w:rsidRPr="00AE495D">
        <w:rPr>
          <w:lang w:val="lv-LV"/>
        </w:rPr>
        <w:t xml:space="preserve">, norādot mantas </w:t>
      </w:r>
      <w:r w:rsidRPr="00AE495D">
        <w:rPr>
          <w:lang w:val="lv-LV"/>
        </w:rPr>
        <w:lastRenderedPageBreak/>
        <w:t>vērtību un saistību un prasību apjomu, pamatojoties uz inventarizācijas un grāmatvedības uzskaites datiem.</w:t>
      </w:r>
    </w:p>
    <w:p w:rsidR="00956FCF" w:rsidRDefault="00956FCF" w:rsidP="009A5B81">
      <w:pPr>
        <w:ind w:left="360"/>
        <w:jc w:val="both"/>
        <w:rPr>
          <w:lang w:val="lv-LV"/>
        </w:rPr>
      </w:pPr>
    </w:p>
    <w:p w:rsidR="00956FCF" w:rsidRPr="007570FC" w:rsidRDefault="00956FCF" w:rsidP="007570FC">
      <w:pPr>
        <w:numPr>
          <w:ilvl w:val="0"/>
          <w:numId w:val="3"/>
        </w:numPr>
        <w:jc w:val="both"/>
        <w:rPr>
          <w:lang w:val="lv-LV"/>
        </w:rPr>
      </w:pPr>
      <w:r>
        <w:rPr>
          <w:lang w:val="lv-LV"/>
        </w:rPr>
        <w:t>Vides aizsardzības un reģionālās attīstības</w:t>
      </w:r>
      <w:r w:rsidRPr="007570FC">
        <w:rPr>
          <w:lang w:val="lv-LV"/>
        </w:rPr>
        <w:t xml:space="preserve"> ministrijai sagatavot un </w:t>
      </w:r>
      <w:r>
        <w:rPr>
          <w:lang w:val="lv-LV"/>
        </w:rPr>
        <w:t>vides aizsardzības un reģionālās attīstības</w:t>
      </w:r>
      <w:r w:rsidRPr="007570FC">
        <w:rPr>
          <w:lang w:val="lv-LV"/>
        </w:rPr>
        <w:t xml:space="preserve"> ministram</w:t>
      </w:r>
      <w:r w:rsidRPr="001A4A74">
        <w:rPr>
          <w:lang w:val="lv-LV"/>
        </w:rPr>
        <w:t xml:space="preserve"> </w:t>
      </w:r>
      <w:r w:rsidRPr="007570FC">
        <w:rPr>
          <w:lang w:val="lv-LV"/>
        </w:rPr>
        <w:t xml:space="preserve">līdz </w:t>
      </w:r>
      <w:r w:rsidRPr="00F40384">
        <w:rPr>
          <w:lang w:val="lv-LV"/>
        </w:rPr>
        <w:t>2012.gada 1.decembrim</w:t>
      </w:r>
      <w:r w:rsidRPr="007570FC">
        <w:rPr>
          <w:lang w:val="lv-LV"/>
        </w:rPr>
        <w:t xml:space="preserve"> iesniegt noteiktā kārtībā Ministru kabinetā: </w:t>
      </w:r>
    </w:p>
    <w:p w:rsidR="00956FCF" w:rsidRDefault="009A7DAA" w:rsidP="003A74EA">
      <w:pPr>
        <w:numPr>
          <w:ilvl w:val="1"/>
          <w:numId w:val="3"/>
        </w:numPr>
        <w:tabs>
          <w:tab w:val="clear" w:pos="720"/>
          <w:tab w:val="num" w:pos="2127"/>
        </w:tabs>
        <w:ind w:left="2127" w:hanging="709"/>
        <w:jc w:val="both"/>
        <w:rPr>
          <w:lang w:val="lv-LV"/>
        </w:rPr>
      </w:pPr>
      <w:r>
        <w:rPr>
          <w:lang w:val="lv-LV"/>
        </w:rPr>
        <w:t xml:space="preserve"> </w:t>
      </w:r>
      <w:r w:rsidR="00956FCF">
        <w:rPr>
          <w:lang w:val="lv-LV"/>
        </w:rPr>
        <w:t>Ministru kabineta noteikumu projektu „</w:t>
      </w:r>
      <w:r w:rsidR="00956FCF" w:rsidRPr="006B4D08">
        <w:rPr>
          <w:lang w:val="lv-LV"/>
        </w:rPr>
        <w:t>Par Ministru kabineta 2006.gada 7.februāra noteikumu Nr.116 „Valsts aģentūras „Nacionālais botāniskais dārzs” nolikums” atzīšanu par spēku zaudējušiem</w:t>
      </w:r>
      <w:r w:rsidR="00956FCF">
        <w:rPr>
          <w:lang w:val="lv-LV"/>
        </w:rPr>
        <w:t>”;</w:t>
      </w:r>
    </w:p>
    <w:p w:rsidR="00956FCF" w:rsidRPr="00884248" w:rsidRDefault="00956FCF" w:rsidP="003A74EA">
      <w:pPr>
        <w:numPr>
          <w:ilvl w:val="1"/>
          <w:numId w:val="3"/>
        </w:numPr>
        <w:tabs>
          <w:tab w:val="clear" w:pos="720"/>
          <w:tab w:val="num" w:pos="2127"/>
        </w:tabs>
        <w:ind w:left="2127" w:hanging="709"/>
        <w:jc w:val="both"/>
        <w:rPr>
          <w:lang w:val="lv-LV"/>
        </w:rPr>
      </w:pPr>
      <w:r w:rsidRPr="00884248">
        <w:rPr>
          <w:lang w:val="lv-LV"/>
        </w:rPr>
        <w:t xml:space="preserve"> </w:t>
      </w:r>
      <w:r w:rsidRPr="00884248">
        <w:rPr>
          <w:iCs/>
          <w:lang w:val="lv-LV"/>
        </w:rPr>
        <w:t xml:space="preserve">Ministru kabineta noteikumu projektu „Par Ministru kabineta </w:t>
      </w:r>
      <w:r w:rsidRPr="00884248">
        <w:rPr>
          <w:lang w:val="lv-LV"/>
        </w:rPr>
        <w:t xml:space="preserve">2008.gada 16.decembra noteikumu Nr.1034 „Noteikumi par valsts aģentūras “Nacionālais botāniskais dārzs” sniegto publisko maksas pakalpojumu cenrādi” </w:t>
      </w:r>
      <w:r w:rsidRPr="00884248">
        <w:rPr>
          <w:iCs/>
          <w:lang w:val="lv-LV"/>
        </w:rPr>
        <w:t>atzīšanu par spēku zaudējušiem”</w:t>
      </w:r>
      <w:r w:rsidRPr="00884248">
        <w:rPr>
          <w:lang w:val="lv-LV"/>
        </w:rPr>
        <w:t>.</w:t>
      </w:r>
    </w:p>
    <w:p w:rsidR="00956FCF" w:rsidRDefault="00956FCF" w:rsidP="005D2C56">
      <w:pPr>
        <w:rPr>
          <w:lang w:val="lv-LV"/>
        </w:rPr>
      </w:pPr>
    </w:p>
    <w:p w:rsidR="00956FCF" w:rsidRDefault="00956FCF" w:rsidP="005D2C56">
      <w:pPr>
        <w:rPr>
          <w:lang w:val="lv-LV"/>
        </w:rPr>
      </w:pPr>
    </w:p>
    <w:p w:rsidR="00956FCF" w:rsidRPr="008E04DD" w:rsidRDefault="00956FCF" w:rsidP="005D2C56">
      <w:pPr>
        <w:rPr>
          <w:lang w:val="lv-LV"/>
        </w:rPr>
      </w:pPr>
    </w:p>
    <w:p w:rsidR="00956FCF" w:rsidRPr="008E04DD" w:rsidRDefault="00956FCF" w:rsidP="005D2C56">
      <w:pPr>
        <w:jc w:val="both"/>
        <w:rPr>
          <w:lang w:val="lv-LV"/>
        </w:rPr>
      </w:pPr>
    </w:p>
    <w:p w:rsidR="00956FCF" w:rsidRPr="008E04DD" w:rsidRDefault="00956FCF" w:rsidP="00682CC6">
      <w:pPr>
        <w:pStyle w:val="Header"/>
        <w:tabs>
          <w:tab w:val="clear" w:pos="4153"/>
          <w:tab w:val="clear" w:pos="8306"/>
          <w:tab w:val="left" w:pos="720"/>
        </w:tabs>
        <w:rPr>
          <w:lang w:val="lv-LV"/>
        </w:rPr>
      </w:pPr>
      <w:r w:rsidRPr="008E04DD">
        <w:rPr>
          <w:lang w:val="lv-LV"/>
        </w:rPr>
        <w:tab/>
        <w:t xml:space="preserve">Ministru prezidents </w:t>
      </w:r>
      <w:r w:rsidRPr="008E04DD">
        <w:rPr>
          <w:lang w:val="lv-LV"/>
        </w:rPr>
        <w:tab/>
      </w:r>
      <w:r w:rsidRPr="008E04DD">
        <w:rPr>
          <w:lang w:val="lv-LV"/>
        </w:rPr>
        <w:tab/>
      </w:r>
      <w:r w:rsidRPr="008E04DD">
        <w:rPr>
          <w:lang w:val="lv-LV"/>
        </w:rPr>
        <w:tab/>
      </w:r>
      <w:r w:rsidRPr="008E04DD">
        <w:rPr>
          <w:lang w:val="lv-LV"/>
        </w:rPr>
        <w:tab/>
      </w:r>
      <w:r w:rsidRPr="008E04DD">
        <w:rPr>
          <w:lang w:val="lv-LV"/>
        </w:rPr>
        <w:tab/>
      </w:r>
      <w:r w:rsidRPr="008E04DD">
        <w:rPr>
          <w:lang w:val="lv-LV"/>
        </w:rPr>
        <w:tab/>
      </w:r>
      <w:r w:rsidRPr="008E04DD">
        <w:rPr>
          <w:lang w:val="lv-LV"/>
        </w:rPr>
        <w:tab/>
      </w:r>
      <w:proofErr w:type="spellStart"/>
      <w:r>
        <w:rPr>
          <w:lang w:val="lv-LV"/>
        </w:rPr>
        <w:t>V</w:t>
      </w:r>
      <w:r w:rsidRPr="008E04DD">
        <w:rPr>
          <w:lang w:val="lv-LV"/>
        </w:rPr>
        <w:t>.</w:t>
      </w:r>
      <w:r>
        <w:rPr>
          <w:lang w:val="lv-LV"/>
        </w:rPr>
        <w:t>Dombrovskis</w:t>
      </w:r>
      <w:proofErr w:type="spellEnd"/>
    </w:p>
    <w:p w:rsidR="00956FCF" w:rsidRPr="008E04DD" w:rsidRDefault="00956FCF" w:rsidP="005D2C56">
      <w:pPr>
        <w:rPr>
          <w:lang w:val="lv-LV"/>
        </w:rPr>
      </w:pPr>
    </w:p>
    <w:p w:rsidR="00956FCF" w:rsidRPr="008E04DD" w:rsidRDefault="00956FCF" w:rsidP="005D2C56">
      <w:pPr>
        <w:rPr>
          <w:lang w:val="lv-LV"/>
        </w:rPr>
      </w:pPr>
    </w:p>
    <w:p w:rsidR="00956FCF" w:rsidRPr="008E04DD" w:rsidRDefault="00956FCF" w:rsidP="00CB0C79">
      <w:pPr>
        <w:tabs>
          <w:tab w:val="left" w:pos="720"/>
        </w:tabs>
        <w:rPr>
          <w:lang w:val="lv-LV"/>
        </w:rPr>
      </w:pPr>
      <w:r w:rsidRPr="008E04DD">
        <w:rPr>
          <w:lang w:val="lv-LV"/>
        </w:rPr>
        <w:tab/>
      </w:r>
      <w:r>
        <w:rPr>
          <w:lang w:val="lv-LV"/>
        </w:rPr>
        <w:t>Vides aizsardzības un r</w:t>
      </w:r>
      <w:r w:rsidRPr="008E04DD">
        <w:rPr>
          <w:lang w:val="lv-LV"/>
        </w:rPr>
        <w:t xml:space="preserve">eģionālās attīstības </w:t>
      </w:r>
    </w:p>
    <w:p w:rsidR="00956FCF" w:rsidRPr="008E04DD" w:rsidRDefault="00956FCF" w:rsidP="00682CC6">
      <w:pPr>
        <w:tabs>
          <w:tab w:val="left" w:pos="720"/>
        </w:tabs>
        <w:rPr>
          <w:lang w:val="lv-LV"/>
        </w:rPr>
      </w:pPr>
      <w:r>
        <w:rPr>
          <w:lang w:val="lv-LV"/>
        </w:rPr>
        <w:tab/>
      </w:r>
      <w:r w:rsidRPr="008E04DD">
        <w:rPr>
          <w:lang w:val="lv-LV"/>
        </w:rPr>
        <w:t>ministrs</w:t>
      </w:r>
      <w:r w:rsidRPr="008E04DD">
        <w:rPr>
          <w:lang w:val="lv-LV"/>
        </w:rPr>
        <w:tab/>
      </w:r>
      <w:r w:rsidRPr="008E04DD">
        <w:rPr>
          <w:lang w:val="lv-LV"/>
        </w:rPr>
        <w:tab/>
      </w:r>
      <w:r w:rsidRPr="008E04DD">
        <w:rPr>
          <w:lang w:val="lv-LV"/>
        </w:rPr>
        <w:tab/>
      </w:r>
      <w:r w:rsidRPr="008E04DD">
        <w:rPr>
          <w:lang w:val="lv-LV"/>
        </w:rPr>
        <w:tab/>
      </w:r>
      <w:r w:rsidRPr="008E04DD">
        <w:rPr>
          <w:lang w:val="lv-LV"/>
        </w:rPr>
        <w:tab/>
      </w:r>
      <w:r w:rsidRPr="008E04DD">
        <w:rPr>
          <w:lang w:val="lv-LV"/>
        </w:rPr>
        <w:tab/>
      </w:r>
      <w:r w:rsidRPr="008E04DD">
        <w:rPr>
          <w:lang w:val="lv-LV"/>
        </w:rPr>
        <w:tab/>
      </w:r>
      <w:r w:rsidRPr="008E04DD">
        <w:rPr>
          <w:lang w:val="lv-LV"/>
        </w:rPr>
        <w:tab/>
      </w:r>
      <w:proofErr w:type="spellStart"/>
      <w:r>
        <w:rPr>
          <w:lang w:val="lv-LV"/>
        </w:rPr>
        <w:t>E.Sprūdžs</w:t>
      </w:r>
      <w:proofErr w:type="spellEnd"/>
    </w:p>
    <w:p w:rsidR="00956FCF" w:rsidRPr="008E04DD" w:rsidRDefault="00956FCF" w:rsidP="00682CC6">
      <w:pPr>
        <w:tabs>
          <w:tab w:val="left" w:pos="720"/>
        </w:tabs>
        <w:rPr>
          <w:lang w:val="lv-LV"/>
        </w:rPr>
      </w:pPr>
    </w:p>
    <w:p w:rsidR="00956FCF" w:rsidRPr="008E04DD" w:rsidRDefault="00956FCF" w:rsidP="00682CC6">
      <w:pPr>
        <w:tabs>
          <w:tab w:val="left" w:pos="720"/>
        </w:tabs>
        <w:rPr>
          <w:lang w:val="lv-LV"/>
        </w:rPr>
      </w:pPr>
    </w:p>
    <w:p w:rsidR="00956FCF" w:rsidRPr="008E04DD" w:rsidRDefault="00956FCF" w:rsidP="00CB0C79">
      <w:pPr>
        <w:tabs>
          <w:tab w:val="left" w:pos="720"/>
        </w:tabs>
        <w:ind w:firstLine="142"/>
        <w:rPr>
          <w:lang w:val="lv-LV"/>
        </w:rPr>
      </w:pPr>
      <w:r w:rsidRPr="008E04DD">
        <w:rPr>
          <w:lang w:val="lv-LV"/>
        </w:rPr>
        <w:t xml:space="preserve">Vīza: </w:t>
      </w:r>
      <w:r>
        <w:rPr>
          <w:lang w:val="lv-LV"/>
        </w:rPr>
        <w:t>Vides aizsardzības un r</w:t>
      </w:r>
      <w:r w:rsidRPr="008E04DD">
        <w:rPr>
          <w:lang w:val="lv-LV"/>
        </w:rPr>
        <w:t xml:space="preserve">eģionālās attīstības </w:t>
      </w:r>
    </w:p>
    <w:p w:rsidR="00956FCF" w:rsidRPr="008E04DD" w:rsidRDefault="00956FCF" w:rsidP="004D576D">
      <w:pPr>
        <w:tabs>
          <w:tab w:val="left" w:pos="720"/>
        </w:tabs>
        <w:rPr>
          <w:lang w:val="lv-LV"/>
        </w:rPr>
      </w:pPr>
      <w:r>
        <w:rPr>
          <w:lang w:val="lv-LV"/>
        </w:rPr>
        <w:tab/>
        <w:t>ministrijas valsts sekretārs</w:t>
      </w:r>
      <w:r w:rsidRPr="008E04DD">
        <w:rPr>
          <w:lang w:val="lv-LV"/>
        </w:rPr>
        <w:tab/>
      </w:r>
      <w:r w:rsidRPr="008E04DD">
        <w:rPr>
          <w:lang w:val="lv-LV"/>
        </w:rPr>
        <w:tab/>
      </w:r>
      <w:r w:rsidRPr="008E04DD">
        <w:rPr>
          <w:lang w:val="lv-LV"/>
        </w:rPr>
        <w:tab/>
      </w:r>
      <w:r w:rsidRPr="008E04DD">
        <w:rPr>
          <w:lang w:val="lv-LV"/>
        </w:rPr>
        <w:tab/>
      </w:r>
      <w:r w:rsidRPr="008E04DD">
        <w:rPr>
          <w:lang w:val="lv-LV"/>
        </w:rPr>
        <w:tab/>
      </w:r>
      <w:r>
        <w:rPr>
          <w:lang w:val="lv-LV"/>
        </w:rPr>
        <w:tab/>
      </w:r>
      <w:proofErr w:type="spellStart"/>
      <w:r>
        <w:rPr>
          <w:lang w:val="lv-LV"/>
        </w:rPr>
        <w:t>A.Antonovs</w:t>
      </w:r>
      <w:proofErr w:type="spellEnd"/>
    </w:p>
    <w:p w:rsidR="00956FCF" w:rsidRPr="000C68C8" w:rsidRDefault="00956FCF" w:rsidP="005D2C56">
      <w:pPr>
        <w:tabs>
          <w:tab w:val="left" w:pos="7020"/>
        </w:tabs>
        <w:rPr>
          <w:sz w:val="28"/>
          <w:szCs w:val="28"/>
          <w:lang w:val="lv-LV"/>
        </w:rPr>
      </w:pPr>
    </w:p>
    <w:p w:rsidR="00956FCF" w:rsidRPr="000C68C8" w:rsidRDefault="00956FCF" w:rsidP="008E04DD">
      <w:pPr>
        <w:rPr>
          <w:sz w:val="28"/>
          <w:szCs w:val="28"/>
          <w:lang w:val="lv-LV"/>
        </w:rPr>
      </w:pPr>
      <w:r>
        <w:rPr>
          <w:sz w:val="28"/>
          <w:szCs w:val="28"/>
          <w:lang w:val="lv-LV"/>
        </w:rPr>
        <w:tab/>
      </w:r>
    </w:p>
    <w:p w:rsidR="00956FCF" w:rsidRPr="000C68C8" w:rsidRDefault="00956FCF" w:rsidP="00ED7D15">
      <w:pPr>
        <w:tabs>
          <w:tab w:val="left" w:pos="7020"/>
        </w:tabs>
        <w:rPr>
          <w:sz w:val="28"/>
          <w:szCs w:val="28"/>
          <w:lang w:val="lv-LV"/>
        </w:rPr>
      </w:pPr>
    </w:p>
    <w:p w:rsidR="00956FCF" w:rsidRPr="000C68C8" w:rsidRDefault="00956FCF" w:rsidP="006A5E34">
      <w:pPr>
        <w:tabs>
          <w:tab w:val="left" w:pos="2730"/>
        </w:tabs>
        <w:rPr>
          <w:sz w:val="28"/>
          <w:szCs w:val="28"/>
          <w:lang w:val="lv-LV"/>
        </w:rPr>
      </w:pPr>
      <w:r>
        <w:rPr>
          <w:sz w:val="28"/>
          <w:szCs w:val="28"/>
          <w:lang w:val="lv-LV"/>
        </w:rPr>
        <w:tab/>
      </w:r>
    </w:p>
    <w:p w:rsidR="00B0613F" w:rsidRDefault="00B0613F" w:rsidP="00CE21BF">
      <w:pPr>
        <w:tabs>
          <w:tab w:val="left" w:pos="7020"/>
        </w:tabs>
        <w:rPr>
          <w:sz w:val="20"/>
          <w:szCs w:val="20"/>
          <w:lang w:val="lv-LV"/>
        </w:rPr>
      </w:pPr>
    </w:p>
    <w:p w:rsidR="00B0613F" w:rsidRDefault="00B0613F" w:rsidP="00CE21BF">
      <w:pPr>
        <w:tabs>
          <w:tab w:val="left" w:pos="7020"/>
        </w:tabs>
        <w:rPr>
          <w:sz w:val="20"/>
          <w:szCs w:val="20"/>
          <w:lang w:val="lv-LV"/>
        </w:rPr>
      </w:pPr>
    </w:p>
    <w:p w:rsidR="00B0613F" w:rsidRDefault="00B0613F" w:rsidP="00CE21BF">
      <w:pPr>
        <w:tabs>
          <w:tab w:val="left" w:pos="7020"/>
        </w:tabs>
        <w:rPr>
          <w:sz w:val="20"/>
          <w:szCs w:val="20"/>
          <w:lang w:val="lv-LV"/>
        </w:rPr>
      </w:pPr>
    </w:p>
    <w:p w:rsidR="00956FCF" w:rsidRPr="00B0613F" w:rsidRDefault="00B0613F" w:rsidP="00CE21BF">
      <w:pPr>
        <w:tabs>
          <w:tab w:val="left" w:pos="7020"/>
        </w:tabs>
        <w:rPr>
          <w:sz w:val="20"/>
          <w:szCs w:val="20"/>
          <w:lang w:val="lv-LV"/>
        </w:rPr>
      </w:pPr>
      <w:r>
        <w:rPr>
          <w:sz w:val="20"/>
          <w:szCs w:val="20"/>
          <w:lang w:val="lv-LV"/>
        </w:rPr>
        <w:t>18</w:t>
      </w:r>
      <w:r w:rsidR="00956FCF" w:rsidRPr="00B0613F">
        <w:rPr>
          <w:sz w:val="20"/>
          <w:szCs w:val="20"/>
          <w:lang w:val="lv-LV"/>
        </w:rPr>
        <w:t>.</w:t>
      </w:r>
      <w:r>
        <w:rPr>
          <w:sz w:val="20"/>
          <w:szCs w:val="20"/>
          <w:lang w:val="lv-LV"/>
        </w:rPr>
        <w:t>10</w:t>
      </w:r>
      <w:r w:rsidR="00956FCF" w:rsidRPr="00B0613F">
        <w:rPr>
          <w:sz w:val="20"/>
          <w:szCs w:val="20"/>
          <w:lang w:val="lv-LV"/>
        </w:rPr>
        <w:t>.2012</w:t>
      </w:r>
      <w:r>
        <w:rPr>
          <w:sz w:val="20"/>
          <w:szCs w:val="20"/>
          <w:lang w:val="lv-LV"/>
        </w:rPr>
        <w:t>.</w:t>
      </w:r>
      <w:r w:rsidR="00956FCF" w:rsidRPr="00B0613F">
        <w:rPr>
          <w:sz w:val="20"/>
          <w:szCs w:val="20"/>
          <w:lang w:val="lv-LV"/>
        </w:rPr>
        <w:t xml:space="preserve"> </w:t>
      </w:r>
      <w:r>
        <w:rPr>
          <w:sz w:val="20"/>
          <w:szCs w:val="20"/>
          <w:lang w:val="lv-LV"/>
        </w:rPr>
        <w:t>08:48</w:t>
      </w:r>
    </w:p>
    <w:p w:rsidR="00956FCF" w:rsidRDefault="00B0613F" w:rsidP="00CE21BF">
      <w:pPr>
        <w:tabs>
          <w:tab w:val="left" w:pos="7020"/>
        </w:tabs>
        <w:rPr>
          <w:sz w:val="20"/>
          <w:szCs w:val="20"/>
          <w:lang w:val="lv-LV"/>
        </w:rPr>
      </w:pPr>
      <w:r>
        <w:rPr>
          <w:sz w:val="20"/>
          <w:szCs w:val="20"/>
          <w:lang w:val="lv-LV"/>
        </w:rPr>
        <w:t>382</w:t>
      </w:r>
    </w:p>
    <w:p w:rsidR="00B0613F" w:rsidRDefault="00B0613F" w:rsidP="00CE21BF">
      <w:pPr>
        <w:tabs>
          <w:tab w:val="left" w:pos="7020"/>
        </w:tabs>
        <w:rPr>
          <w:sz w:val="20"/>
          <w:szCs w:val="20"/>
          <w:lang w:val="lv-LV"/>
        </w:rPr>
      </w:pPr>
      <w:r>
        <w:rPr>
          <w:sz w:val="20"/>
          <w:szCs w:val="20"/>
          <w:lang w:val="lv-LV"/>
        </w:rPr>
        <w:t>A.Putniņa</w:t>
      </w:r>
    </w:p>
    <w:p w:rsidR="00B0613F" w:rsidRPr="00B0613F" w:rsidRDefault="00B0613F" w:rsidP="00CE21BF">
      <w:pPr>
        <w:tabs>
          <w:tab w:val="left" w:pos="7020"/>
        </w:tabs>
        <w:rPr>
          <w:sz w:val="20"/>
          <w:szCs w:val="20"/>
          <w:lang w:val="lv-LV"/>
        </w:rPr>
      </w:pPr>
      <w:r>
        <w:rPr>
          <w:sz w:val="20"/>
          <w:szCs w:val="20"/>
          <w:lang w:val="lv-LV"/>
        </w:rPr>
        <w:t xml:space="preserve">67026543, </w:t>
      </w:r>
      <w:hyperlink r:id="rId7" w:history="1">
        <w:r w:rsidRPr="00D2683F">
          <w:rPr>
            <w:rStyle w:val="Hyperlink"/>
            <w:sz w:val="20"/>
            <w:szCs w:val="20"/>
            <w:lang w:val="lv-LV"/>
          </w:rPr>
          <w:t>aiga.putnina@varam.gov.lv</w:t>
        </w:r>
      </w:hyperlink>
      <w:r>
        <w:rPr>
          <w:sz w:val="20"/>
          <w:szCs w:val="20"/>
          <w:lang w:val="lv-LV"/>
        </w:rPr>
        <w:t xml:space="preserve"> </w:t>
      </w:r>
    </w:p>
    <w:p w:rsidR="00956FCF" w:rsidRPr="00B0613F" w:rsidRDefault="00956FCF" w:rsidP="00CE21BF">
      <w:pPr>
        <w:tabs>
          <w:tab w:val="left" w:pos="7020"/>
        </w:tabs>
        <w:rPr>
          <w:sz w:val="20"/>
          <w:szCs w:val="20"/>
          <w:lang w:val="lv-LV"/>
        </w:rPr>
      </w:pPr>
      <w:r w:rsidRPr="00B0613F">
        <w:rPr>
          <w:sz w:val="20"/>
          <w:szCs w:val="20"/>
          <w:lang w:val="lv-LV"/>
        </w:rPr>
        <w:t>I. Gedroviča-Juraga</w:t>
      </w:r>
    </w:p>
    <w:p w:rsidR="00956FCF" w:rsidRPr="00B0613F" w:rsidRDefault="00956FCF" w:rsidP="00ED7D15">
      <w:pPr>
        <w:tabs>
          <w:tab w:val="left" w:pos="7020"/>
        </w:tabs>
        <w:rPr>
          <w:sz w:val="20"/>
          <w:szCs w:val="20"/>
          <w:lang w:val="lv-LV"/>
        </w:rPr>
      </w:pPr>
      <w:r w:rsidRPr="00B0613F">
        <w:rPr>
          <w:sz w:val="20"/>
          <w:szCs w:val="20"/>
          <w:lang w:val="lv-LV"/>
        </w:rPr>
        <w:t xml:space="preserve">67026419, </w:t>
      </w:r>
      <w:hyperlink r:id="rId8" w:history="1">
        <w:r w:rsidRPr="00B0613F">
          <w:rPr>
            <w:rStyle w:val="Hyperlink"/>
            <w:sz w:val="20"/>
            <w:szCs w:val="20"/>
            <w:lang w:val="lv-LV"/>
          </w:rPr>
          <w:t>inga.gedrovica@varam.gov.lv</w:t>
        </w:r>
      </w:hyperlink>
      <w:r w:rsidRPr="00B0613F">
        <w:rPr>
          <w:sz w:val="20"/>
          <w:szCs w:val="20"/>
          <w:lang w:val="lv-LV"/>
        </w:rPr>
        <w:t xml:space="preserve"> </w:t>
      </w:r>
    </w:p>
    <w:sectPr w:rsidR="00956FCF" w:rsidRPr="00B0613F" w:rsidSect="00AE6A5F">
      <w:headerReference w:type="even" r:id="rId9"/>
      <w:headerReference w:type="default" r:id="rId10"/>
      <w:footerReference w:type="default" r:id="rId11"/>
      <w:footerReference w:type="first" r:id="rId12"/>
      <w:pgSz w:w="12240" w:h="15840" w:code="1"/>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14" w:rsidRDefault="00D56A14">
      <w:r>
        <w:separator/>
      </w:r>
    </w:p>
  </w:endnote>
  <w:endnote w:type="continuationSeparator" w:id="0">
    <w:p w:rsidR="00D56A14" w:rsidRDefault="00D56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CF" w:rsidRPr="007E777E" w:rsidRDefault="00956FCF" w:rsidP="00C34C8B">
    <w:pPr>
      <w:pStyle w:val="Footer"/>
      <w:jc w:val="both"/>
      <w:rPr>
        <w:szCs w:val="20"/>
      </w:rPr>
    </w:pPr>
    <w:r>
      <w:rPr>
        <w:sz w:val="20"/>
        <w:szCs w:val="20"/>
        <w:lang w:val="lv-LV"/>
      </w:rPr>
      <w:t xml:space="preserve">VARAMrik_260912_NBD; Ministru kabineta </w:t>
    </w:r>
    <w:smartTag w:uri="schemas-tilde-lv/tildestengine" w:element="veidnes">
      <w:smartTagPr>
        <w:attr w:name="baseform" w:val="rīkojum|s"/>
        <w:attr w:name="id" w:val="-1"/>
        <w:attr w:name="text" w:val="rīkojuma"/>
      </w:smartTagPr>
      <w:r>
        <w:rPr>
          <w:sz w:val="20"/>
          <w:szCs w:val="20"/>
          <w:lang w:val="lv-LV"/>
        </w:rPr>
        <w:t>rīkojuma</w:t>
      </w:r>
    </w:smartTag>
    <w:r>
      <w:rPr>
        <w:sz w:val="20"/>
        <w:szCs w:val="20"/>
        <w:lang w:val="lv-LV"/>
      </w:rPr>
      <w:t xml:space="preserve"> projekts „</w:t>
    </w:r>
    <w:r w:rsidRPr="00C34C8B">
      <w:rPr>
        <w:sz w:val="20"/>
        <w:szCs w:val="20"/>
        <w:lang w:val="lv-LV"/>
      </w:rPr>
      <w:t xml:space="preserve">Par </w:t>
    </w:r>
    <w:r>
      <w:rPr>
        <w:sz w:val="20"/>
        <w:szCs w:val="20"/>
        <w:lang w:val="lv-LV"/>
      </w:rPr>
      <w:t>v</w:t>
    </w:r>
    <w:r w:rsidRPr="00C34C8B">
      <w:rPr>
        <w:sz w:val="20"/>
        <w:szCs w:val="20"/>
        <w:lang w:val="lv-LV"/>
      </w:rPr>
      <w:t>alsts aģentūras „Nacionālais botāniskais dārzs” reorganizāciju par atvasinātu publisku personu</w:t>
    </w:r>
    <w:r>
      <w:rPr>
        <w:sz w:val="20"/>
        <w:szCs w:val="20"/>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CF" w:rsidRPr="00B747E2" w:rsidRDefault="00956FCF" w:rsidP="00090F48">
    <w:pPr>
      <w:pStyle w:val="Footer"/>
      <w:jc w:val="both"/>
      <w:rPr>
        <w:sz w:val="20"/>
        <w:szCs w:val="20"/>
        <w:lang w:val="lv-LV"/>
      </w:rPr>
    </w:pPr>
    <w:r>
      <w:rPr>
        <w:sz w:val="20"/>
        <w:szCs w:val="20"/>
        <w:lang w:val="lv-LV"/>
      </w:rPr>
      <w:t xml:space="preserve">VARAMrik_260912_NBD; Ministru kabineta </w:t>
    </w:r>
    <w:smartTag w:uri="schemas-tilde-lv/tildestengine" w:element="veidnes">
      <w:smartTagPr>
        <w:attr w:name="baseform" w:val="rīkojum|s"/>
        <w:attr w:name="id" w:val="-1"/>
        <w:attr w:name="text" w:val="rīkojuma"/>
      </w:smartTagPr>
      <w:r>
        <w:rPr>
          <w:sz w:val="20"/>
          <w:szCs w:val="20"/>
          <w:lang w:val="lv-LV"/>
        </w:rPr>
        <w:t>rīkojuma</w:t>
      </w:r>
    </w:smartTag>
    <w:r>
      <w:rPr>
        <w:sz w:val="20"/>
        <w:szCs w:val="20"/>
        <w:lang w:val="lv-LV"/>
      </w:rPr>
      <w:t xml:space="preserve"> projekts „</w:t>
    </w:r>
    <w:r w:rsidRPr="00C34C8B">
      <w:rPr>
        <w:sz w:val="20"/>
        <w:szCs w:val="20"/>
        <w:lang w:val="lv-LV"/>
      </w:rPr>
      <w:t xml:space="preserve">Par </w:t>
    </w:r>
    <w:r>
      <w:rPr>
        <w:sz w:val="20"/>
        <w:szCs w:val="20"/>
        <w:lang w:val="lv-LV"/>
      </w:rPr>
      <w:t>v</w:t>
    </w:r>
    <w:r w:rsidRPr="00C34C8B">
      <w:rPr>
        <w:sz w:val="20"/>
        <w:szCs w:val="20"/>
        <w:lang w:val="lv-LV"/>
      </w:rPr>
      <w:t>alsts aģentūras „Nacionālais botāniskais dārzs” reorganizāciju par atvasinātu publisku personu</w:t>
    </w:r>
    <w:r>
      <w:rPr>
        <w:sz w:val="20"/>
        <w:szCs w:val="20"/>
        <w:lang w:val="lv-LV"/>
      </w:rPr>
      <w:t xml:space="preserve"> </w:t>
    </w:r>
    <w:r w:rsidRPr="00C34C8B">
      <w:rPr>
        <w:sz w:val="20"/>
        <w:szCs w:val="20"/>
        <w:lang w:val="lv-LV"/>
      </w:rPr>
      <w:t>„Nacionālais botāniskais dārzs”</w:t>
    </w:r>
    <w:r>
      <w:rPr>
        <w:sz w:val="20"/>
        <w:szCs w:val="20"/>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14" w:rsidRDefault="00D56A14">
      <w:r>
        <w:separator/>
      </w:r>
    </w:p>
  </w:footnote>
  <w:footnote w:type="continuationSeparator" w:id="0">
    <w:p w:rsidR="00D56A14" w:rsidRDefault="00D56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CF" w:rsidRDefault="0098422B" w:rsidP="00090F48">
    <w:pPr>
      <w:pStyle w:val="Header"/>
      <w:framePr w:wrap="around" w:vAnchor="text" w:hAnchor="margin" w:xAlign="center" w:y="1"/>
      <w:rPr>
        <w:rStyle w:val="PageNumber"/>
      </w:rPr>
    </w:pPr>
    <w:r>
      <w:rPr>
        <w:rStyle w:val="PageNumber"/>
      </w:rPr>
      <w:fldChar w:fldCharType="begin"/>
    </w:r>
    <w:r w:rsidR="00956FCF">
      <w:rPr>
        <w:rStyle w:val="PageNumber"/>
      </w:rPr>
      <w:instrText xml:space="preserve">PAGE  </w:instrText>
    </w:r>
    <w:r>
      <w:rPr>
        <w:rStyle w:val="PageNumber"/>
      </w:rPr>
      <w:fldChar w:fldCharType="end"/>
    </w:r>
  </w:p>
  <w:p w:rsidR="00956FCF" w:rsidRDefault="00956F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CF" w:rsidRDefault="0098422B" w:rsidP="00090F48">
    <w:pPr>
      <w:pStyle w:val="Header"/>
      <w:framePr w:wrap="around" w:vAnchor="text" w:hAnchor="margin" w:xAlign="center" w:y="1"/>
      <w:rPr>
        <w:rStyle w:val="PageNumber"/>
      </w:rPr>
    </w:pPr>
    <w:r>
      <w:rPr>
        <w:rStyle w:val="PageNumber"/>
      </w:rPr>
      <w:fldChar w:fldCharType="begin"/>
    </w:r>
    <w:r w:rsidR="00956FCF">
      <w:rPr>
        <w:rStyle w:val="PageNumber"/>
      </w:rPr>
      <w:instrText xml:space="preserve">PAGE  </w:instrText>
    </w:r>
    <w:r>
      <w:rPr>
        <w:rStyle w:val="PageNumber"/>
      </w:rPr>
      <w:fldChar w:fldCharType="separate"/>
    </w:r>
    <w:r w:rsidR="00B0613F">
      <w:rPr>
        <w:rStyle w:val="PageNumber"/>
        <w:noProof/>
      </w:rPr>
      <w:t>2</w:t>
    </w:r>
    <w:r>
      <w:rPr>
        <w:rStyle w:val="PageNumber"/>
      </w:rPr>
      <w:fldChar w:fldCharType="end"/>
    </w:r>
  </w:p>
  <w:p w:rsidR="00956FCF" w:rsidRPr="00402334" w:rsidRDefault="00956FCF" w:rsidP="00090F48">
    <w:pPr>
      <w:pStyle w:val="Header"/>
      <w:jc w:val="right"/>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2DD"/>
    <w:multiLevelType w:val="hybridMultilevel"/>
    <w:tmpl w:val="4312A028"/>
    <w:lvl w:ilvl="0" w:tplc="898892E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nsid w:val="0DCB4956"/>
    <w:multiLevelType w:val="multilevel"/>
    <w:tmpl w:val="9006C7C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2A6764B8"/>
    <w:multiLevelType w:val="multilevel"/>
    <w:tmpl w:val="9006C7C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43746B73"/>
    <w:multiLevelType w:val="multilevel"/>
    <w:tmpl w:val="28D6F53E"/>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C56"/>
    <w:rsid w:val="000042D2"/>
    <w:rsid w:val="0001090A"/>
    <w:rsid w:val="00013496"/>
    <w:rsid w:val="00014866"/>
    <w:rsid w:val="000324E4"/>
    <w:rsid w:val="00044C8E"/>
    <w:rsid w:val="00053AF3"/>
    <w:rsid w:val="00071B25"/>
    <w:rsid w:val="00077CA7"/>
    <w:rsid w:val="00083FD6"/>
    <w:rsid w:val="00087F85"/>
    <w:rsid w:val="00090F48"/>
    <w:rsid w:val="000A4A13"/>
    <w:rsid w:val="000A4C94"/>
    <w:rsid w:val="000C68C8"/>
    <w:rsid w:val="000C75B7"/>
    <w:rsid w:val="000D3989"/>
    <w:rsid w:val="00133E9A"/>
    <w:rsid w:val="00134097"/>
    <w:rsid w:val="00142CAF"/>
    <w:rsid w:val="00150C0C"/>
    <w:rsid w:val="00160B32"/>
    <w:rsid w:val="0016135A"/>
    <w:rsid w:val="00172DDA"/>
    <w:rsid w:val="00175829"/>
    <w:rsid w:val="0018489C"/>
    <w:rsid w:val="00192092"/>
    <w:rsid w:val="001A4A74"/>
    <w:rsid w:val="001A5E3F"/>
    <w:rsid w:val="001A7C24"/>
    <w:rsid w:val="001C3419"/>
    <w:rsid w:val="001D1DDE"/>
    <w:rsid w:val="001D3484"/>
    <w:rsid w:val="001D4C0A"/>
    <w:rsid w:val="00210F19"/>
    <w:rsid w:val="00220AAF"/>
    <w:rsid w:val="00223F4F"/>
    <w:rsid w:val="0023114B"/>
    <w:rsid w:val="0023145D"/>
    <w:rsid w:val="0023530D"/>
    <w:rsid w:val="00241F25"/>
    <w:rsid w:val="00251D37"/>
    <w:rsid w:val="00255651"/>
    <w:rsid w:val="00296F2E"/>
    <w:rsid w:val="002A1470"/>
    <w:rsid w:val="002B4953"/>
    <w:rsid w:val="002C05BD"/>
    <w:rsid w:val="002D6868"/>
    <w:rsid w:val="002D7569"/>
    <w:rsid w:val="002E5CCE"/>
    <w:rsid w:val="002E63F3"/>
    <w:rsid w:val="0030501B"/>
    <w:rsid w:val="003100C7"/>
    <w:rsid w:val="00316A17"/>
    <w:rsid w:val="0032285D"/>
    <w:rsid w:val="0032762A"/>
    <w:rsid w:val="00327E4C"/>
    <w:rsid w:val="00330C12"/>
    <w:rsid w:val="00335377"/>
    <w:rsid w:val="0036790B"/>
    <w:rsid w:val="003700CE"/>
    <w:rsid w:val="00372627"/>
    <w:rsid w:val="00373D56"/>
    <w:rsid w:val="003875A6"/>
    <w:rsid w:val="003A3FF8"/>
    <w:rsid w:val="003A480F"/>
    <w:rsid w:val="003A74EA"/>
    <w:rsid w:val="003B2206"/>
    <w:rsid w:val="003D21E2"/>
    <w:rsid w:val="003D5893"/>
    <w:rsid w:val="003D5CB5"/>
    <w:rsid w:val="003D6205"/>
    <w:rsid w:val="00402334"/>
    <w:rsid w:val="004135AC"/>
    <w:rsid w:val="00422A01"/>
    <w:rsid w:val="00425E5E"/>
    <w:rsid w:val="00440317"/>
    <w:rsid w:val="00471A90"/>
    <w:rsid w:val="00486C5E"/>
    <w:rsid w:val="0049140F"/>
    <w:rsid w:val="004A7F80"/>
    <w:rsid w:val="004B3BCF"/>
    <w:rsid w:val="004C18B2"/>
    <w:rsid w:val="004C36C8"/>
    <w:rsid w:val="004D097D"/>
    <w:rsid w:val="004D2EE5"/>
    <w:rsid w:val="004D576D"/>
    <w:rsid w:val="004E29BD"/>
    <w:rsid w:val="004F0B45"/>
    <w:rsid w:val="00507E7B"/>
    <w:rsid w:val="00507EC1"/>
    <w:rsid w:val="00512DD7"/>
    <w:rsid w:val="005137A6"/>
    <w:rsid w:val="00526AC7"/>
    <w:rsid w:val="00534073"/>
    <w:rsid w:val="00535027"/>
    <w:rsid w:val="00535DD8"/>
    <w:rsid w:val="005A0557"/>
    <w:rsid w:val="005A4F18"/>
    <w:rsid w:val="005A5C06"/>
    <w:rsid w:val="005A7F9E"/>
    <w:rsid w:val="005B5980"/>
    <w:rsid w:val="005C7473"/>
    <w:rsid w:val="005D2C56"/>
    <w:rsid w:val="005E6CD6"/>
    <w:rsid w:val="005E6E32"/>
    <w:rsid w:val="00603D44"/>
    <w:rsid w:val="00607DE1"/>
    <w:rsid w:val="006104E0"/>
    <w:rsid w:val="006106DE"/>
    <w:rsid w:val="00617C05"/>
    <w:rsid w:val="0062517B"/>
    <w:rsid w:val="00642955"/>
    <w:rsid w:val="00662F49"/>
    <w:rsid w:val="00672524"/>
    <w:rsid w:val="00677E55"/>
    <w:rsid w:val="00682CC6"/>
    <w:rsid w:val="00690F9C"/>
    <w:rsid w:val="006A29DE"/>
    <w:rsid w:val="006A5E34"/>
    <w:rsid w:val="006B4D08"/>
    <w:rsid w:val="006B691E"/>
    <w:rsid w:val="006C4179"/>
    <w:rsid w:val="006C7497"/>
    <w:rsid w:val="00737038"/>
    <w:rsid w:val="00744D3B"/>
    <w:rsid w:val="007570FC"/>
    <w:rsid w:val="0076331B"/>
    <w:rsid w:val="00766160"/>
    <w:rsid w:val="007767C8"/>
    <w:rsid w:val="00776DEA"/>
    <w:rsid w:val="0077765E"/>
    <w:rsid w:val="007876F0"/>
    <w:rsid w:val="00793677"/>
    <w:rsid w:val="00795C9B"/>
    <w:rsid w:val="007960C2"/>
    <w:rsid w:val="007B0C7A"/>
    <w:rsid w:val="007B11B4"/>
    <w:rsid w:val="007B2EB4"/>
    <w:rsid w:val="007C4166"/>
    <w:rsid w:val="007E777E"/>
    <w:rsid w:val="007F35AE"/>
    <w:rsid w:val="007F4153"/>
    <w:rsid w:val="007F796C"/>
    <w:rsid w:val="008032C0"/>
    <w:rsid w:val="0080756D"/>
    <w:rsid w:val="0082310A"/>
    <w:rsid w:val="008249CB"/>
    <w:rsid w:val="00824E35"/>
    <w:rsid w:val="00827B80"/>
    <w:rsid w:val="00835F68"/>
    <w:rsid w:val="00850FF0"/>
    <w:rsid w:val="00860CEB"/>
    <w:rsid w:val="00884248"/>
    <w:rsid w:val="008A1628"/>
    <w:rsid w:val="008A3BE5"/>
    <w:rsid w:val="008A494E"/>
    <w:rsid w:val="008B5919"/>
    <w:rsid w:val="008B690E"/>
    <w:rsid w:val="008C0D4C"/>
    <w:rsid w:val="008C3AEA"/>
    <w:rsid w:val="008C3C79"/>
    <w:rsid w:val="008C68AE"/>
    <w:rsid w:val="008C6A65"/>
    <w:rsid w:val="008E04DD"/>
    <w:rsid w:val="008F668D"/>
    <w:rsid w:val="008F6E13"/>
    <w:rsid w:val="009103E3"/>
    <w:rsid w:val="00916374"/>
    <w:rsid w:val="00944DA0"/>
    <w:rsid w:val="009451D1"/>
    <w:rsid w:val="00956FCF"/>
    <w:rsid w:val="009674C7"/>
    <w:rsid w:val="0098422B"/>
    <w:rsid w:val="0098634B"/>
    <w:rsid w:val="00987579"/>
    <w:rsid w:val="009A309E"/>
    <w:rsid w:val="009A5B81"/>
    <w:rsid w:val="009A5C91"/>
    <w:rsid w:val="009A7DAA"/>
    <w:rsid w:val="009C2E59"/>
    <w:rsid w:val="009D59A8"/>
    <w:rsid w:val="009E6069"/>
    <w:rsid w:val="009F36E1"/>
    <w:rsid w:val="009F582A"/>
    <w:rsid w:val="00A05EEC"/>
    <w:rsid w:val="00A10204"/>
    <w:rsid w:val="00A21E4D"/>
    <w:rsid w:val="00A263E8"/>
    <w:rsid w:val="00A271AE"/>
    <w:rsid w:val="00A311BC"/>
    <w:rsid w:val="00A33F3F"/>
    <w:rsid w:val="00A60634"/>
    <w:rsid w:val="00A660E8"/>
    <w:rsid w:val="00A74147"/>
    <w:rsid w:val="00A83558"/>
    <w:rsid w:val="00A87336"/>
    <w:rsid w:val="00A94F2C"/>
    <w:rsid w:val="00A97F1A"/>
    <w:rsid w:val="00AA116A"/>
    <w:rsid w:val="00AA5D04"/>
    <w:rsid w:val="00AA65F5"/>
    <w:rsid w:val="00AB516B"/>
    <w:rsid w:val="00AB5AD6"/>
    <w:rsid w:val="00AB6F6B"/>
    <w:rsid w:val="00AC7480"/>
    <w:rsid w:val="00AE495D"/>
    <w:rsid w:val="00AE6A5F"/>
    <w:rsid w:val="00AF39C6"/>
    <w:rsid w:val="00AF748C"/>
    <w:rsid w:val="00B012C2"/>
    <w:rsid w:val="00B0613F"/>
    <w:rsid w:val="00B15751"/>
    <w:rsid w:val="00B23120"/>
    <w:rsid w:val="00B334DD"/>
    <w:rsid w:val="00B37280"/>
    <w:rsid w:val="00B414D3"/>
    <w:rsid w:val="00B4275C"/>
    <w:rsid w:val="00B4555A"/>
    <w:rsid w:val="00B52726"/>
    <w:rsid w:val="00B54969"/>
    <w:rsid w:val="00B648A0"/>
    <w:rsid w:val="00B674F0"/>
    <w:rsid w:val="00B7295B"/>
    <w:rsid w:val="00B747E2"/>
    <w:rsid w:val="00B9436F"/>
    <w:rsid w:val="00BA7841"/>
    <w:rsid w:val="00BB2BD8"/>
    <w:rsid w:val="00BC03C3"/>
    <w:rsid w:val="00BC620D"/>
    <w:rsid w:val="00BC777C"/>
    <w:rsid w:val="00BD14C3"/>
    <w:rsid w:val="00BD5A81"/>
    <w:rsid w:val="00BD5B9F"/>
    <w:rsid w:val="00BF6E55"/>
    <w:rsid w:val="00C02F71"/>
    <w:rsid w:val="00C045F4"/>
    <w:rsid w:val="00C17A49"/>
    <w:rsid w:val="00C20D44"/>
    <w:rsid w:val="00C34C8B"/>
    <w:rsid w:val="00C3520F"/>
    <w:rsid w:val="00C41B29"/>
    <w:rsid w:val="00C43209"/>
    <w:rsid w:val="00C5054A"/>
    <w:rsid w:val="00C57586"/>
    <w:rsid w:val="00C67174"/>
    <w:rsid w:val="00CB0C79"/>
    <w:rsid w:val="00CB44FB"/>
    <w:rsid w:val="00CD2193"/>
    <w:rsid w:val="00CE1672"/>
    <w:rsid w:val="00CE21BF"/>
    <w:rsid w:val="00CE77ED"/>
    <w:rsid w:val="00CF2F67"/>
    <w:rsid w:val="00D035C1"/>
    <w:rsid w:val="00D215CB"/>
    <w:rsid w:val="00D2197B"/>
    <w:rsid w:val="00D24A57"/>
    <w:rsid w:val="00D36296"/>
    <w:rsid w:val="00D402E3"/>
    <w:rsid w:val="00D56A14"/>
    <w:rsid w:val="00D668C7"/>
    <w:rsid w:val="00D73917"/>
    <w:rsid w:val="00D75BA2"/>
    <w:rsid w:val="00D87D8A"/>
    <w:rsid w:val="00D9110B"/>
    <w:rsid w:val="00D91D3F"/>
    <w:rsid w:val="00D96A67"/>
    <w:rsid w:val="00DA01CC"/>
    <w:rsid w:val="00DA239B"/>
    <w:rsid w:val="00DA292D"/>
    <w:rsid w:val="00DB2FBB"/>
    <w:rsid w:val="00DB32C7"/>
    <w:rsid w:val="00DB6A29"/>
    <w:rsid w:val="00DD0B54"/>
    <w:rsid w:val="00DD524E"/>
    <w:rsid w:val="00DD587C"/>
    <w:rsid w:val="00DE5360"/>
    <w:rsid w:val="00DF221E"/>
    <w:rsid w:val="00DF475F"/>
    <w:rsid w:val="00DF6D83"/>
    <w:rsid w:val="00E040D5"/>
    <w:rsid w:val="00E047B7"/>
    <w:rsid w:val="00E06A9C"/>
    <w:rsid w:val="00E118E8"/>
    <w:rsid w:val="00E13A19"/>
    <w:rsid w:val="00E15774"/>
    <w:rsid w:val="00E1631B"/>
    <w:rsid w:val="00E271A7"/>
    <w:rsid w:val="00E357BA"/>
    <w:rsid w:val="00E51525"/>
    <w:rsid w:val="00E55139"/>
    <w:rsid w:val="00E66175"/>
    <w:rsid w:val="00E66741"/>
    <w:rsid w:val="00EB07A7"/>
    <w:rsid w:val="00EB4F9C"/>
    <w:rsid w:val="00EB6386"/>
    <w:rsid w:val="00ED7D15"/>
    <w:rsid w:val="00EE1F08"/>
    <w:rsid w:val="00EE48B5"/>
    <w:rsid w:val="00F05F41"/>
    <w:rsid w:val="00F130F5"/>
    <w:rsid w:val="00F26CA9"/>
    <w:rsid w:val="00F32670"/>
    <w:rsid w:val="00F40384"/>
    <w:rsid w:val="00F533A4"/>
    <w:rsid w:val="00F550B7"/>
    <w:rsid w:val="00F60211"/>
    <w:rsid w:val="00F62FB6"/>
    <w:rsid w:val="00F7048D"/>
    <w:rsid w:val="00F97F37"/>
    <w:rsid w:val="00FA1CC3"/>
    <w:rsid w:val="00FA3F84"/>
    <w:rsid w:val="00FB1A34"/>
    <w:rsid w:val="00FC2EF3"/>
    <w:rsid w:val="00FC6CA2"/>
    <w:rsid w:val="00FD50D2"/>
    <w:rsid w:val="00FD5561"/>
    <w:rsid w:val="00FE6FD6"/>
    <w:rsid w:val="00FF514E"/>
    <w:rsid w:val="00FF59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5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2C56"/>
    <w:pPr>
      <w:tabs>
        <w:tab w:val="center" w:pos="4153"/>
        <w:tab w:val="right" w:pos="8306"/>
      </w:tabs>
    </w:pPr>
  </w:style>
  <w:style w:type="character" w:customStyle="1" w:styleId="HeaderChar">
    <w:name w:val="Header Char"/>
    <w:basedOn w:val="DefaultParagraphFont"/>
    <w:link w:val="Header"/>
    <w:uiPriority w:val="99"/>
    <w:semiHidden/>
    <w:locked/>
    <w:rsid w:val="006104E0"/>
    <w:rPr>
      <w:rFonts w:cs="Times New Roman"/>
      <w:sz w:val="24"/>
      <w:szCs w:val="24"/>
      <w:lang w:val="en-GB" w:eastAsia="en-US"/>
    </w:rPr>
  </w:style>
  <w:style w:type="character" w:styleId="PageNumber">
    <w:name w:val="page number"/>
    <w:basedOn w:val="DefaultParagraphFont"/>
    <w:uiPriority w:val="99"/>
    <w:rsid w:val="005D2C56"/>
    <w:rPr>
      <w:rFonts w:cs="Times New Roman"/>
    </w:rPr>
  </w:style>
  <w:style w:type="paragraph" w:styleId="Footer">
    <w:name w:val="footer"/>
    <w:basedOn w:val="Normal"/>
    <w:link w:val="FooterChar"/>
    <w:uiPriority w:val="99"/>
    <w:rsid w:val="005D2C56"/>
    <w:pPr>
      <w:tabs>
        <w:tab w:val="center" w:pos="4153"/>
        <w:tab w:val="right" w:pos="8306"/>
      </w:tabs>
    </w:pPr>
  </w:style>
  <w:style w:type="character" w:customStyle="1" w:styleId="FooterChar">
    <w:name w:val="Footer Char"/>
    <w:basedOn w:val="DefaultParagraphFont"/>
    <w:link w:val="Footer"/>
    <w:uiPriority w:val="99"/>
    <w:semiHidden/>
    <w:locked/>
    <w:rsid w:val="006104E0"/>
    <w:rPr>
      <w:rFonts w:cs="Times New Roman"/>
      <w:sz w:val="24"/>
      <w:szCs w:val="24"/>
      <w:lang w:val="en-GB" w:eastAsia="en-US"/>
    </w:rPr>
  </w:style>
  <w:style w:type="paragraph" w:styleId="BalloonText">
    <w:name w:val="Balloon Text"/>
    <w:basedOn w:val="Normal"/>
    <w:link w:val="BalloonTextChar"/>
    <w:uiPriority w:val="99"/>
    <w:semiHidden/>
    <w:rsid w:val="00422A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4E0"/>
    <w:rPr>
      <w:rFonts w:cs="Times New Roman"/>
      <w:sz w:val="2"/>
      <w:lang w:val="en-GB" w:eastAsia="en-US"/>
    </w:rPr>
  </w:style>
  <w:style w:type="paragraph" w:styleId="BodyTextIndent2">
    <w:name w:val="Body Text Indent 2"/>
    <w:basedOn w:val="Normal"/>
    <w:link w:val="BodyTextIndent2Char"/>
    <w:uiPriority w:val="99"/>
    <w:rsid w:val="008C68AE"/>
    <w:pPr>
      <w:ind w:left="360"/>
      <w:jc w:val="both"/>
    </w:pPr>
    <w:rPr>
      <w:sz w:val="28"/>
      <w:szCs w:val="20"/>
      <w:lang w:val="lv-LV" w:eastAsia="lv-LV"/>
    </w:rPr>
  </w:style>
  <w:style w:type="character" w:customStyle="1" w:styleId="BodyTextIndent2Char">
    <w:name w:val="Body Text Indent 2 Char"/>
    <w:basedOn w:val="DefaultParagraphFont"/>
    <w:link w:val="BodyTextIndent2"/>
    <w:uiPriority w:val="99"/>
    <w:semiHidden/>
    <w:locked/>
    <w:rsid w:val="006104E0"/>
    <w:rPr>
      <w:rFonts w:cs="Times New Roman"/>
      <w:sz w:val="24"/>
      <w:szCs w:val="24"/>
      <w:lang w:val="en-GB" w:eastAsia="en-US"/>
    </w:rPr>
  </w:style>
  <w:style w:type="paragraph" w:styleId="BodyText2">
    <w:name w:val="Body Text 2"/>
    <w:basedOn w:val="Normal"/>
    <w:link w:val="BodyText2Char"/>
    <w:uiPriority w:val="99"/>
    <w:rsid w:val="008C6A65"/>
    <w:rPr>
      <w:sz w:val="28"/>
      <w:szCs w:val="20"/>
      <w:lang w:eastAsia="lv-LV"/>
    </w:rPr>
  </w:style>
  <w:style w:type="character" w:customStyle="1" w:styleId="BodyText2Char">
    <w:name w:val="Body Text 2 Char"/>
    <w:basedOn w:val="DefaultParagraphFont"/>
    <w:link w:val="BodyText2"/>
    <w:uiPriority w:val="99"/>
    <w:semiHidden/>
    <w:locked/>
    <w:rsid w:val="006104E0"/>
    <w:rPr>
      <w:rFonts w:cs="Times New Roman"/>
      <w:sz w:val="24"/>
      <w:szCs w:val="24"/>
      <w:lang w:val="en-GB" w:eastAsia="en-US"/>
    </w:rPr>
  </w:style>
  <w:style w:type="paragraph" w:customStyle="1" w:styleId="naisf">
    <w:name w:val="naisf"/>
    <w:basedOn w:val="Normal"/>
    <w:uiPriority w:val="99"/>
    <w:rsid w:val="00850FF0"/>
    <w:pPr>
      <w:spacing w:before="75" w:after="75"/>
      <w:ind w:firstLine="375"/>
      <w:jc w:val="both"/>
    </w:pPr>
    <w:rPr>
      <w:lang w:val="lv-LV" w:eastAsia="lv-LV"/>
    </w:rPr>
  </w:style>
  <w:style w:type="paragraph" w:styleId="ListParagraph">
    <w:name w:val="List Paragraph"/>
    <w:basedOn w:val="Normal"/>
    <w:uiPriority w:val="99"/>
    <w:qFormat/>
    <w:rsid w:val="00BF6E55"/>
    <w:pPr>
      <w:ind w:left="720"/>
      <w:contextualSpacing/>
    </w:pPr>
  </w:style>
  <w:style w:type="character" w:styleId="Hyperlink">
    <w:name w:val="Hyperlink"/>
    <w:basedOn w:val="DefaultParagraphFont"/>
    <w:uiPriority w:val="99"/>
    <w:rsid w:val="00677E55"/>
    <w:rPr>
      <w:rFonts w:cs="Times New Roman"/>
      <w:color w:val="40407C"/>
      <w:u w:val="none"/>
      <w:effect w:val="none"/>
    </w:rPr>
  </w:style>
  <w:style w:type="character" w:styleId="CommentReference">
    <w:name w:val="annotation reference"/>
    <w:basedOn w:val="DefaultParagraphFont"/>
    <w:uiPriority w:val="99"/>
    <w:semiHidden/>
    <w:rsid w:val="00CB44FB"/>
    <w:rPr>
      <w:rFonts w:cs="Times New Roman"/>
      <w:sz w:val="16"/>
      <w:szCs w:val="16"/>
    </w:rPr>
  </w:style>
  <w:style w:type="paragraph" w:styleId="CommentText">
    <w:name w:val="annotation text"/>
    <w:basedOn w:val="Normal"/>
    <w:link w:val="CommentTextChar"/>
    <w:uiPriority w:val="99"/>
    <w:semiHidden/>
    <w:rsid w:val="00CB44FB"/>
    <w:rPr>
      <w:sz w:val="20"/>
      <w:szCs w:val="20"/>
    </w:rPr>
  </w:style>
  <w:style w:type="character" w:customStyle="1" w:styleId="CommentTextChar">
    <w:name w:val="Comment Text Char"/>
    <w:basedOn w:val="DefaultParagraphFont"/>
    <w:link w:val="CommentText"/>
    <w:uiPriority w:val="99"/>
    <w:semiHidden/>
    <w:locked/>
    <w:rsid w:val="006104E0"/>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CB44FB"/>
    <w:rPr>
      <w:b/>
      <w:bCs/>
    </w:rPr>
  </w:style>
  <w:style w:type="character" w:customStyle="1" w:styleId="CommentSubjectChar">
    <w:name w:val="Comment Subject Char"/>
    <w:basedOn w:val="CommentTextChar"/>
    <w:link w:val="CommentSubject"/>
    <w:uiPriority w:val="99"/>
    <w:semiHidden/>
    <w:locked/>
    <w:rsid w:val="006104E0"/>
    <w:rPr>
      <w:b/>
      <w:bCs/>
    </w:rPr>
  </w:style>
</w:styles>
</file>

<file path=word/webSettings.xml><?xml version="1.0" encoding="utf-8"?>
<w:webSettings xmlns:r="http://schemas.openxmlformats.org/officeDocument/2006/relationships" xmlns:w="http://schemas.openxmlformats.org/wordprocessingml/2006/main">
  <w:divs>
    <w:div w:id="1784958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a.gedrovica@vara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ga.putnina@var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 atteikumu nodots privatizācijai nekustamo īpašumu Piebalgas ielā 19, Cēsīs</vt:lpstr>
    </vt:vector>
  </TitlesOfParts>
  <Company>RAPLM</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atteikumu nodots privatizācijai nekustamo īpašumu Piebalgas ielā 19, Cēsīs</dc:title>
  <dc:subject>Ministru kabineta rīkojuma projekts</dc:subject>
  <dc:creator>Madara Inkina</dc:creator>
  <cp:keywords/>
  <dc:description>67770349; madara.inkina@raplm.gov.lv</dc:description>
  <cp:lastModifiedBy>aigap</cp:lastModifiedBy>
  <cp:revision>10</cp:revision>
  <cp:lastPrinted>2012-06-26T11:47:00Z</cp:lastPrinted>
  <dcterms:created xsi:type="dcterms:W3CDTF">2012-09-26T12:16:00Z</dcterms:created>
  <dcterms:modified xsi:type="dcterms:W3CDTF">2012-10-18T05:49:00Z</dcterms:modified>
</cp:coreProperties>
</file>