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59" w:rsidRDefault="008413FB" w:rsidP="00B61148">
      <w:pPr>
        <w:pStyle w:val="NormalWeb"/>
        <w:spacing w:before="0" w:beforeAutospacing="0" w:after="0" w:afterAutospacing="0"/>
        <w:ind w:firstLine="720"/>
        <w:jc w:val="center"/>
        <w:rPr>
          <w:b/>
          <w:lang w:val="lv-LV"/>
        </w:rPr>
      </w:pPr>
      <w:r>
        <w:rPr>
          <w:b/>
          <w:lang w:val="lv-LV"/>
        </w:rPr>
        <w:t>I</w:t>
      </w:r>
      <w:r w:rsidR="008D3359" w:rsidRPr="00B61148">
        <w:rPr>
          <w:b/>
          <w:lang w:val="lv-LV"/>
        </w:rPr>
        <w:t>nform</w:t>
      </w:r>
      <w:r w:rsidR="00B61148" w:rsidRPr="00B61148">
        <w:rPr>
          <w:b/>
          <w:lang w:val="lv-LV"/>
        </w:rPr>
        <w:t>atīvais ziņojums</w:t>
      </w:r>
      <w:r w:rsidR="008D3359" w:rsidRPr="00B61148">
        <w:rPr>
          <w:b/>
          <w:lang w:val="lv-LV"/>
        </w:rPr>
        <w:t xml:space="preserve"> par </w:t>
      </w:r>
      <w:r w:rsidR="00B61148" w:rsidRPr="00B61148">
        <w:rPr>
          <w:b/>
          <w:lang w:val="lv-LV"/>
        </w:rPr>
        <w:t>elektroniskā paraksta un elektroniskās identifikācijas pārro</w:t>
      </w:r>
      <w:r w:rsidR="00FD51B7">
        <w:rPr>
          <w:b/>
          <w:lang w:val="lv-LV"/>
        </w:rPr>
        <w:t>bežu savstarpējo izmantojamību</w:t>
      </w:r>
    </w:p>
    <w:p w:rsidR="00B61148" w:rsidRDefault="00B61148" w:rsidP="00B61148">
      <w:pPr>
        <w:pStyle w:val="NormalWeb"/>
        <w:spacing w:before="0" w:beforeAutospacing="0" w:after="0" w:afterAutospacing="0"/>
        <w:ind w:firstLine="720"/>
        <w:jc w:val="center"/>
        <w:rPr>
          <w:b/>
          <w:lang w:val="lv-LV"/>
        </w:rPr>
      </w:pPr>
    </w:p>
    <w:p w:rsidR="00895D36" w:rsidRPr="00895D36" w:rsidRDefault="00895D36" w:rsidP="00895D36">
      <w:pPr>
        <w:pStyle w:val="NormalWeb"/>
        <w:spacing w:before="0" w:beforeAutospacing="0" w:after="120" w:afterAutospacing="0"/>
        <w:ind w:firstLine="720"/>
        <w:jc w:val="center"/>
        <w:rPr>
          <w:rFonts w:eastAsia="Calibri"/>
          <w:b/>
          <w:lang w:val="lv-LV"/>
        </w:rPr>
      </w:pPr>
      <w:r w:rsidRPr="00895D36">
        <w:rPr>
          <w:rFonts w:eastAsia="Calibri"/>
          <w:b/>
          <w:lang w:val="lv-LV"/>
        </w:rPr>
        <w:t>Ievads</w:t>
      </w:r>
    </w:p>
    <w:p w:rsidR="0077252C" w:rsidRDefault="007D3633" w:rsidP="00B61148">
      <w:pPr>
        <w:pStyle w:val="NormalWeb"/>
        <w:spacing w:before="0" w:beforeAutospacing="0" w:after="120" w:afterAutospacing="0"/>
        <w:ind w:firstLine="720"/>
        <w:jc w:val="both"/>
        <w:rPr>
          <w:rFonts w:eastAsia="Calibri"/>
          <w:lang w:val="lv-LV"/>
        </w:rPr>
      </w:pPr>
      <w:r>
        <w:rPr>
          <w:rFonts w:eastAsia="Calibri"/>
          <w:lang w:val="lv-LV"/>
        </w:rPr>
        <w:t>Informatīvais ziņojum</w:t>
      </w:r>
      <w:r w:rsidR="000D0F41">
        <w:rPr>
          <w:rFonts w:eastAsia="Calibri"/>
          <w:lang w:val="lv-LV"/>
        </w:rPr>
        <w:t>s</w:t>
      </w:r>
      <w:r>
        <w:rPr>
          <w:rFonts w:eastAsia="Calibri"/>
          <w:lang w:val="lv-LV"/>
        </w:rPr>
        <w:t xml:space="preserve"> par </w:t>
      </w:r>
      <w:r w:rsidRPr="00731A0E">
        <w:rPr>
          <w:rFonts w:eastAsia="Calibri"/>
          <w:lang w:val="lv-LV"/>
        </w:rPr>
        <w:t>elektroniskā paraksta un elektroniskās identifikācijas pārr</w:t>
      </w:r>
      <w:r>
        <w:rPr>
          <w:rFonts w:eastAsia="Calibri"/>
          <w:lang w:val="lv-LV"/>
        </w:rPr>
        <w:t>obežu savstarpējo izmantojamību</w:t>
      </w:r>
      <w:r w:rsidR="008410B5">
        <w:rPr>
          <w:rFonts w:eastAsia="Calibri"/>
          <w:lang w:val="lv-LV"/>
        </w:rPr>
        <w:t xml:space="preserve"> (turpmāk – informatīvais ziņojums)</w:t>
      </w:r>
      <w:r w:rsidR="000D0F41">
        <w:rPr>
          <w:rFonts w:eastAsia="Calibri"/>
          <w:lang w:val="lv-LV"/>
        </w:rPr>
        <w:t>,</w:t>
      </w:r>
      <w:r>
        <w:rPr>
          <w:rFonts w:eastAsia="Calibri"/>
          <w:lang w:val="lv-LV"/>
        </w:rPr>
        <w:t xml:space="preserve"> ir izstrādāts pamatojoties uz </w:t>
      </w:r>
      <w:r w:rsidR="00C069B2">
        <w:rPr>
          <w:rFonts w:eastAsia="Calibri"/>
          <w:lang w:val="lv-LV"/>
        </w:rPr>
        <w:t xml:space="preserve">Ministru prezidenta 2013.gada 26.aprīļa rezolūciju </w:t>
      </w:r>
      <w:r w:rsidR="001313FE">
        <w:rPr>
          <w:rFonts w:eastAsia="Calibri"/>
          <w:lang w:val="lv-LV"/>
        </w:rPr>
        <w:t>Nr.111-1/45</w:t>
      </w:r>
      <w:r w:rsidR="002A0576">
        <w:rPr>
          <w:rFonts w:eastAsia="Calibri"/>
          <w:lang w:val="lv-LV"/>
        </w:rPr>
        <w:t xml:space="preserve">, </w:t>
      </w:r>
      <w:r>
        <w:rPr>
          <w:rFonts w:eastAsia="Calibri"/>
          <w:lang w:val="lv-LV"/>
        </w:rPr>
        <w:t xml:space="preserve">kurā </w:t>
      </w:r>
      <w:r w:rsidR="00FA291F">
        <w:rPr>
          <w:rFonts w:eastAsia="Calibri"/>
          <w:lang w:val="lv-LV"/>
        </w:rPr>
        <w:t>tika uzdots uzdevums</w:t>
      </w:r>
      <w:r w:rsidR="002A0576">
        <w:rPr>
          <w:rFonts w:eastAsia="Calibri"/>
          <w:lang w:val="lv-LV"/>
        </w:rPr>
        <w:t xml:space="preserve"> Vides aizsardzības un reģionālās attīstības ministrijai (turpmāk – VARAM) kopīgi ar Satiksmes ministriju sagatavot un iesniegt Ministru kabinetā </w:t>
      </w:r>
      <w:r w:rsidR="00271D18">
        <w:rPr>
          <w:rFonts w:eastAsia="Calibri"/>
          <w:lang w:val="lv-LV"/>
        </w:rPr>
        <w:t>(turpmāk – MK)</w:t>
      </w:r>
      <w:r w:rsidR="00271D18" w:rsidRPr="00895D36">
        <w:rPr>
          <w:rFonts w:eastAsia="Calibri"/>
          <w:lang w:val="lv-LV"/>
        </w:rPr>
        <w:t xml:space="preserve"> </w:t>
      </w:r>
      <w:r w:rsidR="002A0576">
        <w:rPr>
          <w:rFonts w:eastAsia="Calibri"/>
          <w:lang w:val="lv-LV"/>
        </w:rPr>
        <w:t>informatīvo ziņojumu par elektroni</w:t>
      </w:r>
      <w:r w:rsidR="005F0167">
        <w:rPr>
          <w:rFonts w:eastAsia="Calibri"/>
          <w:lang w:val="lv-LV"/>
        </w:rPr>
        <w:t>s</w:t>
      </w:r>
      <w:r w:rsidR="002A0576">
        <w:rPr>
          <w:rFonts w:eastAsia="Calibri"/>
          <w:lang w:val="lv-LV"/>
        </w:rPr>
        <w:t>kā paraksta un elektro</w:t>
      </w:r>
      <w:r w:rsidR="003D2108">
        <w:rPr>
          <w:rFonts w:eastAsia="Calibri"/>
          <w:lang w:val="lv-LV"/>
        </w:rPr>
        <w:t>ni</w:t>
      </w:r>
      <w:r w:rsidR="002A0576">
        <w:rPr>
          <w:rFonts w:eastAsia="Calibri"/>
          <w:lang w:val="lv-LV"/>
        </w:rPr>
        <w:t>skās identifikācijas</w:t>
      </w:r>
      <w:r w:rsidR="003D2108">
        <w:rPr>
          <w:rFonts w:eastAsia="Calibri"/>
          <w:lang w:val="lv-LV"/>
        </w:rPr>
        <w:t xml:space="preserve"> pārrobežu savstarpējo iz</w:t>
      </w:r>
      <w:r w:rsidR="00FD51B7">
        <w:rPr>
          <w:rFonts w:eastAsia="Calibri"/>
          <w:lang w:val="lv-LV"/>
        </w:rPr>
        <w:t>mantojamību, it īpaši</w:t>
      </w:r>
      <w:r>
        <w:rPr>
          <w:rFonts w:eastAsia="Calibri"/>
          <w:lang w:val="lv-LV"/>
        </w:rPr>
        <w:t xml:space="preserve"> Bal</w:t>
      </w:r>
      <w:r w:rsidR="003D2108">
        <w:rPr>
          <w:rFonts w:eastAsia="Calibri"/>
          <w:lang w:val="lv-LV"/>
        </w:rPr>
        <w:t xml:space="preserve">tijas valstu starpā, un nepieciešamības gadījumā sagatavot attiecīgus priekšlikumus tiesību akta projekta veidā. </w:t>
      </w:r>
    </w:p>
    <w:p w:rsidR="00B61148" w:rsidRPr="00B61148" w:rsidRDefault="00895D36" w:rsidP="00B61148">
      <w:pPr>
        <w:pStyle w:val="NormalWeb"/>
        <w:spacing w:before="0" w:beforeAutospacing="0" w:after="120" w:afterAutospacing="0"/>
        <w:ind w:firstLine="720"/>
        <w:jc w:val="both"/>
        <w:rPr>
          <w:rFonts w:eastAsia="Calibri"/>
          <w:lang w:val="lv-LV"/>
        </w:rPr>
      </w:pPr>
      <w:r w:rsidRPr="00895D36">
        <w:rPr>
          <w:rFonts w:eastAsia="Calibri"/>
          <w:lang w:val="lv-LV"/>
        </w:rPr>
        <w:t xml:space="preserve">Lai atbilstoši Ministru prezidenta rezolūcijai sagatavotu un iesniegtu </w:t>
      </w:r>
      <w:r w:rsidR="00271D18">
        <w:rPr>
          <w:rFonts w:eastAsia="Calibri"/>
          <w:lang w:val="lv-LV"/>
        </w:rPr>
        <w:t xml:space="preserve">MK </w:t>
      </w:r>
      <w:r w:rsidR="00FA291F">
        <w:rPr>
          <w:rFonts w:eastAsia="Calibri"/>
          <w:lang w:val="lv-LV"/>
        </w:rPr>
        <w:t xml:space="preserve">informatīvo </w:t>
      </w:r>
      <w:r w:rsidRPr="00895D36">
        <w:rPr>
          <w:rFonts w:eastAsia="Calibri"/>
          <w:lang w:val="lv-LV"/>
        </w:rPr>
        <w:t>ziņojumu</w:t>
      </w:r>
      <w:r w:rsidR="00FA291F">
        <w:rPr>
          <w:rFonts w:eastAsia="Calibri"/>
          <w:lang w:val="lv-LV"/>
        </w:rPr>
        <w:t>,</w:t>
      </w:r>
      <w:r w:rsidRPr="00895D36">
        <w:rPr>
          <w:rFonts w:eastAsia="Calibri"/>
          <w:lang w:val="lv-LV"/>
        </w:rPr>
        <w:t xml:space="preserve"> VARAM</w:t>
      </w:r>
      <w:r w:rsidR="00EE1B82">
        <w:rPr>
          <w:rFonts w:eastAsia="Calibri"/>
          <w:lang w:val="lv-LV"/>
        </w:rPr>
        <w:t xml:space="preserve"> kopīgi ar Satiksmes ministriju</w:t>
      </w:r>
      <w:r w:rsidRPr="00895D36">
        <w:rPr>
          <w:rFonts w:eastAsia="Calibri"/>
          <w:lang w:val="lv-LV"/>
        </w:rPr>
        <w:t xml:space="preserve"> ir sagatavojusi inform</w:t>
      </w:r>
      <w:r w:rsidR="00271D18">
        <w:rPr>
          <w:rFonts w:eastAsia="Calibri"/>
          <w:lang w:val="lv-LV"/>
        </w:rPr>
        <w:t>atīvo ziņojumu, kurā</w:t>
      </w:r>
      <w:r w:rsidR="00DA5B73">
        <w:rPr>
          <w:rFonts w:eastAsia="Calibri"/>
          <w:lang w:val="lv-LV"/>
        </w:rPr>
        <w:t xml:space="preserve"> </w:t>
      </w:r>
      <w:r w:rsidRPr="00895D36">
        <w:rPr>
          <w:rFonts w:eastAsia="Calibri"/>
          <w:lang w:val="lv-LV"/>
        </w:rPr>
        <w:t xml:space="preserve">apskatīta situācija Eiropas Savienībā, it īpaši Baltijas valstu ietvaros, identificējot juridiskos, tehniskos un </w:t>
      </w:r>
      <w:r w:rsidR="00271D18">
        <w:rPr>
          <w:rFonts w:eastAsia="Calibri"/>
          <w:lang w:val="lv-LV"/>
        </w:rPr>
        <w:t>organizatoriskos</w:t>
      </w:r>
      <w:r w:rsidR="00271D18" w:rsidRPr="00895D36">
        <w:rPr>
          <w:rFonts w:eastAsia="Calibri"/>
          <w:lang w:val="lv-LV"/>
        </w:rPr>
        <w:t xml:space="preserve"> </w:t>
      </w:r>
      <w:r w:rsidRPr="00895D36">
        <w:rPr>
          <w:rFonts w:eastAsia="Calibri"/>
          <w:lang w:val="lv-LV"/>
        </w:rPr>
        <w:t>aspektus</w:t>
      </w:r>
      <w:r w:rsidR="00DA5B73">
        <w:rPr>
          <w:rFonts w:eastAsia="Calibri"/>
          <w:lang w:val="lv-LV"/>
        </w:rPr>
        <w:t xml:space="preserve"> par</w:t>
      </w:r>
      <w:r w:rsidR="00DA5B73" w:rsidRPr="00DA5B73">
        <w:rPr>
          <w:rFonts w:eastAsia="Calibri"/>
          <w:lang w:val="lv-LV"/>
        </w:rPr>
        <w:t xml:space="preserve"> </w:t>
      </w:r>
      <w:r w:rsidR="00DA5B73" w:rsidRPr="00731A0E">
        <w:rPr>
          <w:rFonts w:eastAsia="Calibri"/>
          <w:lang w:val="lv-LV"/>
        </w:rPr>
        <w:t>elektroniskā paraksta un elektroniskās identifikācijas pārr</w:t>
      </w:r>
      <w:r w:rsidR="00DA5B73">
        <w:rPr>
          <w:rFonts w:eastAsia="Calibri"/>
          <w:lang w:val="lv-LV"/>
        </w:rPr>
        <w:t>obežu savstarpējo izmantojamību,</w:t>
      </w:r>
      <w:r w:rsidRPr="00895D36">
        <w:rPr>
          <w:rFonts w:eastAsia="Calibri"/>
          <w:lang w:val="lv-LV"/>
        </w:rPr>
        <w:t xml:space="preserve"> kā arī </w:t>
      </w:r>
      <w:r w:rsidR="00271D18">
        <w:rPr>
          <w:rFonts w:eastAsia="Calibri"/>
          <w:lang w:val="lv-LV"/>
        </w:rPr>
        <w:t>identificētas problēmas</w:t>
      </w:r>
      <w:r w:rsidRPr="00895D36">
        <w:rPr>
          <w:rFonts w:eastAsia="Calibri"/>
          <w:lang w:val="lv-LV"/>
        </w:rPr>
        <w:t xml:space="preserve"> un piedāvāti to risinājumi. </w:t>
      </w:r>
      <w:r w:rsidR="00EE1B82">
        <w:rPr>
          <w:rFonts w:eastAsia="Calibri"/>
          <w:lang w:val="lv-LV"/>
        </w:rPr>
        <w:t xml:space="preserve">Turklāt </w:t>
      </w:r>
      <w:r w:rsidRPr="00895D36">
        <w:rPr>
          <w:rFonts w:eastAsia="Calibri"/>
          <w:lang w:val="lv-LV"/>
        </w:rPr>
        <w:t xml:space="preserve">Igaunijas un Lietuvas atbildīgajām institūcijām tika nosūtīti jautājumi par </w:t>
      </w:r>
      <w:r w:rsidR="00EE1B82">
        <w:rPr>
          <w:rFonts w:eastAsia="Calibri"/>
          <w:lang w:val="lv-LV"/>
        </w:rPr>
        <w:t>Latvij</w:t>
      </w:r>
      <w:r w:rsidR="00763EC6">
        <w:rPr>
          <w:rFonts w:eastAsia="Calibri"/>
          <w:lang w:val="lv-LV"/>
        </w:rPr>
        <w:t>ā izdota</w:t>
      </w:r>
      <w:r w:rsidR="00EE1B82">
        <w:rPr>
          <w:rFonts w:eastAsia="Calibri"/>
          <w:lang w:val="lv-LV"/>
        </w:rPr>
        <w:t xml:space="preserve"> </w:t>
      </w:r>
      <w:r w:rsidRPr="00895D36">
        <w:rPr>
          <w:rFonts w:eastAsia="Calibri"/>
          <w:lang w:val="lv-LV"/>
        </w:rPr>
        <w:t xml:space="preserve">elektroniskā paraksta atzīšanu, kuru atbildes </w:t>
      </w:r>
      <w:r w:rsidR="000D0F41">
        <w:rPr>
          <w:rFonts w:eastAsia="Calibri"/>
          <w:lang w:val="lv-LV"/>
        </w:rPr>
        <w:t>ir</w:t>
      </w:r>
      <w:r w:rsidRPr="00895D36">
        <w:rPr>
          <w:rFonts w:eastAsia="Calibri"/>
          <w:lang w:val="lv-LV"/>
        </w:rPr>
        <w:t xml:space="preserve"> iekļautas </w:t>
      </w:r>
      <w:r w:rsidR="00271D18">
        <w:rPr>
          <w:rFonts w:eastAsia="Calibri"/>
          <w:lang w:val="lv-LV"/>
        </w:rPr>
        <w:t>informatīvajā</w:t>
      </w:r>
      <w:r w:rsidR="009A76B5">
        <w:rPr>
          <w:rFonts w:eastAsia="Calibri"/>
          <w:lang w:val="lv-LV"/>
        </w:rPr>
        <w:t xml:space="preserve"> </w:t>
      </w:r>
      <w:r w:rsidR="00271D18">
        <w:rPr>
          <w:rFonts w:eastAsia="Calibri"/>
          <w:lang w:val="lv-LV"/>
        </w:rPr>
        <w:t>ziņojumā</w:t>
      </w:r>
      <w:r w:rsidRPr="00895D36">
        <w:rPr>
          <w:rFonts w:eastAsia="Calibri"/>
          <w:lang w:val="lv-LV"/>
        </w:rPr>
        <w:t>.</w:t>
      </w:r>
    </w:p>
    <w:p w:rsidR="00B61148" w:rsidRPr="00B61148" w:rsidRDefault="00B61148" w:rsidP="00B61148">
      <w:pPr>
        <w:pStyle w:val="NormalWeb"/>
        <w:spacing w:before="0" w:beforeAutospacing="0" w:after="0" w:afterAutospacing="0"/>
        <w:ind w:firstLine="720"/>
        <w:jc w:val="center"/>
        <w:rPr>
          <w:b/>
          <w:lang w:val="lv-LV"/>
        </w:rPr>
      </w:pPr>
    </w:p>
    <w:p w:rsidR="00895D36" w:rsidRPr="00895D36" w:rsidRDefault="00DA5B73" w:rsidP="00895D36">
      <w:pPr>
        <w:pStyle w:val="NormalWeb"/>
        <w:spacing w:before="0" w:beforeAutospacing="0" w:after="120" w:afterAutospacing="0"/>
        <w:jc w:val="center"/>
        <w:rPr>
          <w:b/>
          <w:lang w:val="lv-LV"/>
        </w:rPr>
      </w:pPr>
      <w:r>
        <w:rPr>
          <w:b/>
          <w:lang w:val="lv-LV"/>
        </w:rPr>
        <w:t>1.</w:t>
      </w:r>
      <w:r w:rsidR="00895D36" w:rsidRPr="00895D36">
        <w:rPr>
          <w:b/>
          <w:lang w:val="lv-LV"/>
        </w:rPr>
        <w:t xml:space="preserve"> Elektroniskā paraksta pārrobežu savstarpējā izmantojamība</w:t>
      </w:r>
    </w:p>
    <w:p w:rsidR="00895D36" w:rsidRDefault="001C3EBC" w:rsidP="00895D36">
      <w:pPr>
        <w:pStyle w:val="NormalWeb"/>
        <w:numPr>
          <w:ilvl w:val="1"/>
          <w:numId w:val="27"/>
        </w:numPr>
        <w:spacing w:before="0" w:beforeAutospacing="0" w:after="120" w:afterAutospacing="0"/>
        <w:ind w:left="426" w:hanging="426"/>
        <w:jc w:val="both"/>
        <w:rPr>
          <w:b/>
          <w:u w:val="single"/>
          <w:lang w:val="lv-LV"/>
        </w:rPr>
      </w:pPr>
      <w:r w:rsidRPr="00325D4B">
        <w:rPr>
          <w:b/>
          <w:u w:val="single"/>
          <w:lang w:val="lv-LV"/>
        </w:rPr>
        <w:t>Tiesiskais regulējums</w:t>
      </w:r>
    </w:p>
    <w:p w:rsidR="00895D36" w:rsidRDefault="006B412A" w:rsidP="00895D36">
      <w:pPr>
        <w:pStyle w:val="NormalWeb"/>
        <w:numPr>
          <w:ilvl w:val="2"/>
          <w:numId w:val="32"/>
        </w:numPr>
        <w:tabs>
          <w:tab w:val="left" w:pos="284"/>
          <w:tab w:val="left" w:pos="851"/>
        </w:tabs>
        <w:spacing w:before="0" w:beforeAutospacing="0" w:after="120" w:afterAutospacing="0"/>
        <w:ind w:left="0" w:firstLine="0"/>
        <w:jc w:val="both"/>
        <w:rPr>
          <w:lang w:val="lv-LV"/>
        </w:rPr>
      </w:pPr>
      <w:r w:rsidRPr="00325D4B">
        <w:rPr>
          <w:lang w:val="lv-LV"/>
        </w:rPr>
        <w:t>Eiropas Parlamenta un Padomes 1999.gada 13.decembra</w:t>
      </w:r>
      <w:r w:rsidR="00447746">
        <w:rPr>
          <w:lang w:val="lv-LV"/>
        </w:rPr>
        <w:t xml:space="preserve"> Direktīva 1999/93/EK</w:t>
      </w:r>
      <w:r w:rsidRPr="00325D4B">
        <w:rPr>
          <w:lang w:val="lv-LV"/>
        </w:rPr>
        <w:t xml:space="preserve"> par Kopienas elektronisko parakstu sistēmu</w:t>
      </w:r>
      <w:bookmarkStart w:id="0" w:name="_ftnref1"/>
      <w:r w:rsidRPr="00325D4B">
        <w:rPr>
          <w:rStyle w:val="FootnoteReference"/>
          <w:lang w:val="lv-LV"/>
        </w:rPr>
        <w:footnoteReference w:id="1"/>
      </w:r>
      <w:bookmarkEnd w:id="0"/>
      <w:r w:rsidRPr="00325D4B">
        <w:rPr>
          <w:lang w:val="lv-LV"/>
        </w:rPr>
        <w:t xml:space="preserve"> (</w:t>
      </w:r>
      <w:r w:rsidR="00951388" w:rsidRPr="00325D4B">
        <w:rPr>
          <w:lang w:val="lv-LV"/>
        </w:rPr>
        <w:t xml:space="preserve">turpmāk </w:t>
      </w:r>
      <w:r w:rsidR="00AF66E4">
        <w:rPr>
          <w:lang w:val="lv-LV"/>
        </w:rPr>
        <w:t>–</w:t>
      </w:r>
      <w:r w:rsidR="00951388" w:rsidRPr="00325D4B">
        <w:rPr>
          <w:lang w:val="lv-LV"/>
        </w:rPr>
        <w:t xml:space="preserve"> </w:t>
      </w:r>
      <w:r w:rsidR="00AF66E4">
        <w:rPr>
          <w:lang w:val="lv-LV"/>
        </w:rPr>
        <w:t>e</w:t>
      </w:r>
      <w:r w:rsidR="00403F27">
        <w:rPr>
          <w:lang w:val="lv-LV"/>
        </w:rPr>
        <w:t>-p</w:t>
      </w:r>
      <w:r w:rsidR="00AF66E4">
        <w:rPr>
          <w:lang w:val="lv-LV"/>
        </w:rPr>
        <w:t>araksta direktīva</w:t>
      </w:r>
      <w:r w:rsidR="00951388" w:rsidRPr="00325D4B">
        <w:rPr>
          <w:lang w:val="lv-LV"/>
        </w:rPr>
        <w:t>) -</w:t>
      </w:r>
      <w:r w:rsidRPr="00325D4B">
        <w:rPr>
          <w:lang w:val="lv-LV"/>
        </w:rPr>
        <w:t xml:space="preserve"> iedibina elektronisko parakstu un nosaka sertifikācijas pakalpojumu juridisko bāzi.</w:t>
      </w:r>
      <w:r w:rsidR="00070FFD" w:rsidRPr="00325D4B">
        <w:rPr>
          <w:lang w:val="lv-LV"/>
        </w:rPr>
        <w:t xml:space="preserve"> </w:t>
      </w:r>
      <w:r w:rsidR="008B3225">
        <w:rPr>
          <w:lang w:val="lv-LV"/>
        </w:rPr>
        <w:t>E-paraksta d</w:t>
      </w:r>
      <w:r w:rsidR="00951388" w:rsidRPr="00325D4B">
        <w:rPr>
          <w:lang w:val="lv-LV"/>
        </w:rPr>
        <w:t>irektīvā ir noteikts, ka Eiropas Savienības (turpmāk – ES) dalībvalstis nedrīkst ierobežot citu dalībvalstu sertifikācijas pakalpojumu sniegšanu</w:t>
      </w:r>
      <w:r w:rsidR="00F266A2" w:rsidRPr="00325D4B">
        <w:rPr>
          <w:lang w:val="lv-LV"/>
        </w:rPr>
        <w:t xml:space="preserve"> (elektroniskā paraksta izmantošanu)</w:t>
      </w:r>
      <w:r w:rsidR="00951388" w:rsidRPr="00325D4B">
        <w:rPr>
          <w:lang w:val="lv-LV"/>
        </w:rPr>
        <w:t>, ja tā atbilst direktīvā noteiktajiem nosacījumiem</w:t>
      </w:r>
      <w:r w:rsidR="00815932">
        <w:rPr>
          <w:rStyle w:val="FootnoteReference"/>
          <w:lang w:val="lv-LV"/>
        </w:rPr>
        <w:footnoteReference w:id="2"/>
      </w:r>
      <w:r w:rsidR="00951388" w:rsidRPr="00325D4B">
        <w:rPr>
          <w:lang w:val="lv-LV"/>
        </w:rPr>
        <w:t xml:space="preserve">. </w:t>
      </w:r>
    </w:p>
    <w:p w:rsidR="00895D36" w:rsidRDefault="00951388" w:rsidP="00895D36">
      <w:pPr>
        <w:pStyle w:val="NormalWeb"/>
        <w:numPr>
          <w:ilvl w:val="2"/>
          <w:numId w:val="32"/>
        </w:numPr>
        <w:tabs>
          <w:tab w:val="left" w:pos="284"/>
          <w:tab w:val="left" w:pos="851"/>
        </w:tabs>
        <w:spacing w:before="0" w:beforeAutospacing="0" w:after="0" w:afterAutospacing="0"/>
        <w:ind w:left="0" w:firstLine="0"/>
        <w:jc w:val="both"/>
        <w:rPr>
          <w:lang w:val="lv-LV"/>
        </w:rPr>
      </w:pPr>
      <w:r w:rsidRPr="00325D4B">
        <w:rPr>
          <w:lang w:val="lv-LV"/>
        </w:rPr>
        <w:t xml:space="preserve">Elektroniskā paraksta un elektroniskā dokumenta tiesisko statusu Latvijas Republikā nosaka Elektronisko dokumentu likums un uz tā pamata izdotie </w:t>
      </w:r>
      <w:r w:rsidR="00815932">
        <w:rPr>
          <w:lang w:val="lv-LV"/>
        </w:rPr>
        <w:t>MK</w:t>
      </w:r>
      <w:r w:rsidRPr="00325D4B">
        <w:rPr>
          <w:lang w:val="lv-LV"/>
        </w:rPr>
        <w:t xml:space="preserve"> noteikumi. </w:t>
      </w:r>
      <w:r w:rsidR="00F113F9" w:rsidRPr="00325D4B">
        <w:rPr>
          <w:lang w:val="lv-LV"/>
        </w:rPr>
        <w:t>Ā</w:t>
      </w:r>
      <w:r w:rsidRPr="00325D4B">
        <w:rPr>
          <w:lang w:val="lv-LV"/>
        </w:rPr>
        <w:t xml:space="preserve">rvalstī izsniegtam </w:t>
      </w:r>
      <w:r w:rsidRPr="007D4647">
        <w:rPr>
          <w:lang w:val="lv-LV"/>
        </w:rPr>
        <w:t xml:space="preserve">kvalificētam sertifikātam ir Elektronisko dokumenta likumā noteiktais statuss un tiesiskās sekas, ja sertifikāta statusu un elektroniskā parakstu var pārbaudīt, atrodoties </w:t>
      </w:r>
      <w:r w:rsidR="008B45BE" w:rsidRPr="007D4647">
        <w:rPr>
          <w:lang w:val="lv-LV"/>
        </w:rPr>
        <w:t>Latvijā</w:t>
      </w:r>
      <w:r w:rsidR="00707502" w:rsidRPr="007D4647">
        <w:rPr>
          <w:lang w:val="lv-LV"/>
        </w:rPr>
        <w:t xml:space="preserve"> un </w:t>
      </w:r>
      <w:r w:rsidR="008B45BE" w:rsidRPr="007D4647">
        <w:rPr>
          <w:shd w:val="clear" w:color="auto" w:fill="F1F1F1"/>
          <w:lang w:val="lv-LV"/>
        </w:rPr>
        <w:t>kvalificēts sertifikāts atbilst vismaz vienam no šādiem nosacījumiem:</w:t>
      </w:r>
    </w:p>
    <w:p w:rsidR="00AC146C" w:rsidRPr="00403F27" w:rsidRDefault="008B45BE" w:rsidP="008410B5">
      <w:pPr>
        <w:pStyle w:val="tv213"/>
        <w:tabs>
          <w:tab w:val="left" w:pos="284"/>
          <w:tab w:val="left" w:pos="851"/>
        </w:tabs>
        <w:spacing w:before="0" w:beforeAutospacing="0" w:after="0" w:afterAutospacing="0" w:line="285" w:lineRule="atLeast"/>
        <w:jc w:val="both"/>
      </w:pPr>
      <w:r w:rsidRPr="008B45BE">
        <w:rPr>
          <w:color w:val="414142"/>
        </w:rPr>
        <w:t xml:space="preserve">1) </w:t>
      </w:r>
      <w:r w:rsidRPr="00403F27">
        <w:t>tas atbilst visām Elektronisko dokumentu likuma un citu normatīvo aktu prasībām;</w:t>
      </w:r>
    </w:p>
    <w:p w:rsidR="00AC146C" w:rsidRPr="00403F27" w:rsidRDefault="008B45BE" w:rsidP="008410B5">
      <w:pPr>
        <w:pStyle w:val="tv213"/>
        <w:tabs>
          <w:tab w:val="left" w:pos="284"/>
          <w:tab w:val="left" w:pos="851"/>
        </w:tabs>
        <w:spacing w:before="0" w:beforeAutospacing="0" w:after="0" w:afterAutospacing="0" w:line="285" w:lineRule="atLeast"/>
        <w:jc w:val="both"/>
      </w:pPr>
      <w:r w:rsidRPr="00403F27">
        <w:t xml:space="preserve">2) to izsniedzis vai garantē uzraudzības iestādē brīvprātīgi akreditējies </w:t>
      </w:r>
      <w:r w:rsidR="00815932">
        <w:t xml:space="preserve">uzticamu </w:t>
      </w:r>
      <w:r w:rsidRPr="00403F27">
        <w:t>sertifikācijas pakalpojumu sniedzējs</w:t>
      </w:r>
      <w:r w:rsidR="00707502" w:rsidRPr="00403F27">
        <w:t>(turpmāk – USPS)</w:t>
      </w:r>
      <w:r w:rsidRPr="00403F27">
        <w:t>;</w:t>
      </w:r>
    </w:p>
    <w:p w:rsidR="00AC146C" w:rsidRPr="00403F27" w:rsidRDefault="00815932" w:rsidP="008410B5">
      <w:pPr>
        <w:pStyle w:val="tv213"/>
        <w:tabs>
          <w:tab w:val="left" w:pos="284"/>
          <w:tab w:val="left" w:pos="851"/>
        </w:tabs>
        <w:spacing w:before="0" w:beforeAutospacing="0" w:after="0" w:afterAutospacing="0" w:line="285" w:lineRule="atLeast"/>
        <w:jc w:val="both"/>
      </w:pPr>
      <w:r>
        <w:t>3</w:t>
      </w:r>
      <w:r w:rsidR="008B45BE" w:rsidRPr="00403F27">
        <w:t>) to Latvijas Republikā atzīst saskaņā ar starptautiskajiem līgumiem;</w:t>
      </w:r>
    </w:p>
    <w:p w:rsidR="00AC146C" w:rsidRPr="00403F27" w:rsidRDefault="00815932" w:rsidP="008410B5">
      <w:pPr>
        <w:pStyle w:val="tv213"/>
        <w:tabs>
          <w:tab w:val="left" w:pos="284"/>
          <w:tab w:val="left" w:pos="851"/>
        </w:tabs>
        <w:spacing w:before="0" w:beforeAutospacing="0" w:after="120" w:afterAutospacing="0" w:line="285" w:lineRule="atLeast"/>
        <w:jc w:val="both"/>
      </w:pPr>
      <w:r>
        <w:t>4</w:t>
      </w:r>
      <w:r w:rsidR="008B45BE" w:rsidRPr="00403F27">
        <w:t>) to izsniedzis Eiropas Savienības dalībvalstī reģistrēts sertifikācijas pakalpojumu sniedzējs vai to garantē Eiropas Savienības dalībvalstī reģistrēts sertifikācijas pakalpojumu sniedzējs</w:t>
      </w:r>
      <w:r w:rsidR="007D4647" w:rsidRPr="00403F27">
        <w:rPr>
          <w:rStyle w:val="FootnoteReference"/>
        </w:rPr>
        <w:footnoteReference w:id="3"/>
      </w:r>
      <w:r w:rsidR="008B45BE" w:rsidRPr="00403F27">
        <w:t>.</w:t>
      </w:r>
    </w:p>
    <w:p w:rsidR="00895D36" w:rsidRDefault="00F113F9" w:rsidP="00574F65">
      <w:pPr>
        <w:pStyle w:val="NormalWeb"/>
        <w:numPr>
          <w:ilvl w:val="2"/>
          <w:numId w:val="32"/>
        </w:numPr>
        <w:tabs>
          <w:tab w:val="left" w:pos="284"/>
          <w:tab w:val="left" w:pos="851"/>
        </w:tabs>
        <w:spacing w:before="0" w:beforeAutospacing="0" w:after="120" w:afterAutospacing="0"/>
        <w:ind w:left="0" w:firstLine="0"/>
        <w:jc w:val="both"/>
        <w:rPr>
          <w:lang w:val="lv-LV"/>
        </w:rPr>
      </w:pPr>
      <w:r w:rsidRPr="00574F65">
        <w:rPr>
          <w:lang w:val="lv-LV"/>
        </w:rPr>
        <w:t>Papildus vispārējam regulējumam</w:t>
      </w:r>
      <w:r w:rsidR="000B13FB">
        <w:rPr>
          <w:lang w:val="lv-LV"/>
        </w:rPr>
        <w:t>, noteiktās darbības jomās,</w:t>
      </w:r>
      <w:r w:rsidRPr="00574F65">
        <w:rPr>
          <w:lang w:val="lv-LV"/>
        </w:rPr>
        <w:t xml:space="preserve"> pastāv speciālās prasības</w:t>
      </w:r>
      <w:r w:rsidR="000B13FB">
        <w:rPr>
          <w:lang w:val="lv-LV"/>
        </w:rPr>
        <w:t xml:space="preserve"> elektronisko dokumentu savstarpējai atzīšanai. Tādas nosaka </w:t>
      </w:r>
      <w:r w:rsidR="00BB0742" w:rsidRPr="00574F65">
        <w:rPr>
          <w:lang w:val="lv-LV" w:eastAsia="ar-SA"/>
        </w:rPr>
        <w:t>Eiropas Parlamenta un Padomes 2006.gada 12.decembra Direktīvas 2006/123/EK par pakalpojumiem iekšējā tirgū</w:t>
      </w:r>
      <w:r w:rsidRPr="00325D4B">
        <w:rPr>
          <w:rStyle w:val="FootnoteReference"/>
          <w:rFonts w:eastAsia="ヒラギノ角ゴ Pro W3"/>
          <w:kern w:val="1"/>
          <w:lang w:val="lv-LV" w:eastAsia="hi-IN" w:bidi="hi-IN"/>
        </w:rPr>
        <w:footnoteReference w:id="4"/>
      </w:r>
      <w:r w:rsidRPr="00574F65">
        <w:rPr>
          <w:rFonts w:eastAsia="ヒラギノ角ゴ Pro W3"/>
          <w:kern w:val="1"/>
          <w:lang w:val="lv-LV" w:eastAsia="hi-IN" w:bidi="hi-IN"/>
        </w:rPr>
        <w:t xml:space="preserve"> (turpmāk – Pakalpojumu </w:t>
      </w:r>
      <w:r w:rsidR="007A382E" w:rsidRPr="00574F65">
        <w:rPr>
          <w:rFonts w:eastAsia="ヒラギノ角ゴ Pro W3"/>
          <w:kern w:val="1"/>
          <w:lang w:val="lv-LV" w:eastAsia="hi-IN" w:bidi="hi-IN"/>
        </w:rPr>
        <w:t>d</w:t>
      </w:r>
      <w:r w:rsidRPr="00574F65">
        <w:rPr>
          <w:rFonts w:eastAsia="ヒラギノ角ゴ Pro W3"/>
          <w:kern w:val="1"/>
          <w:lang w:val="lv-LV" w:eastAsia="hi-IN" w:bidi="hi-IN"/>
        </w:rPr>
        <w:t xml:space="preserve">irektīva). </w:t>
      </w:r>
      <w:r w:rsidR="00BB0742" w:rsidRPr="00574F65">
        <w:rPr>
          <w:rFonts w:eastAsia="ヒラギノ角ゴ Pro W3"/>
          <w:kern w:val="1"/>
          <w:lang w:val="lv-LV" w:eastAsia="hi-IN" w:bidi="hi-IN"/>
        </w:rPr>
        <w:t>Pakalpojumu direktīva paredz, ka ES dalībvalstīm ir jāizveido elektroniskie vienotie kontaktpunkti, kur</w:t>
      </w:r>
      <w:r w:rsidR="000B13FB">
        <w:rPr>
          <w:rFonts w:eastAsia="ヒラギノ角ゴ Pro W3"/>
          <w:kern w:val="1"/>
          <w:lang w:val="lv-LV" w:eastAsia="hi-IN" w:bidi="hi-IN"/>
        </w:rPr>
        <w:t>os</w:t>
      </w:r>
      <w:r w:rsidR="00BB0742" w:rsidRPr="00574F65">
        <w:rPr>
          <w:rFonts w:eastAsia="ヒラギノ角ゴ Pro W3"/>
          <w:kern w:val="1"/>
          <w:lang w:val="lv-LV" w:eastAsia="hi-IN" w:bidi="hi-IN"/>
        </w:rPr>
        <w:t xml:space="preserve"> ir jānodro</w:t>
      </w:r>
      <w:r w:rsidR="00574F65" w:rsidRPr="00574F65">
        <w:rPr>
          <w:rFonts w:eastAsia="ヒラギノ角ゴ Pro W3"/>
          <w:kern w:val="1"/>
          <w:lang w:val="lv-LV" w:eastAsia="hi-IN" w:bidi="hi-IN"/>
        </w:rPr>
        <w:t>ši</w:t>
      </w:r>
      <w:r w:rsidR="00BB0742" w:rsidRPr="00574F65">
        <w:rPr>
          <w:rFonts w:eastAsia="ヒラギノ角ゴ Pro W3"/>
          <w:kern w:val="1"/>
          <w:lang w:val="lv-LV" w:eastAsia="hi-IN" w:bidi="hi-IN"/>
        </w:rPr>
        <w:t xml:space="preserve">na </w:t>
      </w:r>
      <w:r w:rsidR="000B13FB">
        <w:rPr>
          <w:rFonts w:eastAsia="ヒラギノ角ゴ Pro W3"/>
          <w:kern w:val="1"/>
          <w:lang w:val="lv-LV" w:eastAsia="hi-IN" w:bidi="hi-IN"/>
        </w:rPr>
        <w:t xml:space="preserve">iespēja citas dalībvalsts personai (t.sk. uzņēmējam) </w:t>
      </w:r>
      <w:r w:rsidR="00574F65" w:rsidRPr="00574F65">
        <w:rPr>
          <w:rFonts w:eastAsia="ヒラギノ角ゴ Pro W3"/>
          <w:kern w:val="1"/>
          <w:lang w:val="lv-LV" w:eastAsia="hi-IN" w:bidi="hi-IN"/>
        </w:rPr>
        <w:t xml:space="preserve">elektroniski veikt nepieciešamās </w:t>
      </w:r>
      <w:r w:rsidR="000B13FB">
        <w:rPr>
          <w:rFonts w:eastAsia="ヒラギノ角ゴ Pro W3"/>
          <w:kern w:val="1"/>
          <w:lang w:val="lv-LV" w:eastAsia="hi-IN" w:bidi="hi-IN"/>
        </w:rPr>
        <w:t xml:space="preserve">administratīvās </w:t>
      </w:r>
      <w:r w:rsidR="00574F65" w:rsidRPr="00574F65">
        <w:rPr>
          <w:rFonts w:eastAsia="ヒラギノ角ゴ Pro W3"/>
          <w:kern w:val="1"/>
          <w:lang w:val="lv-LV" w:eastAsia="hi-IN" w:bidi="hi-IN"/>
        </w:rPr>
        <w:t>procedūras</w:t>
      </w:r>
      <w:r w:rsidR="000B13FB">
        <w:rPr>
          <w:rFonts w:eastAsia="ヒラギノ角ゴ Pro W3"/>
          <w:kern w:val="1"/>
          <w:lang w:val="lv-LV" w:eastAsia="hi-IN" w:bidi="hi-IN"/>
        </w:rPr>
        <w:t xml:space="preserve">, lai šajā valstī uzsāktu pakalpojumu </w:t>
      </w:r>
      <w:r w:rsidR="000B13FB">
        <w:rPr>
          <w:rFonts w:eastAsia="ヒラギノ角ゴ Pro W3"/>
          <w:kern w:val="1"/>
          <w:lang w:val="lv-LV" w:eastAsia="hi-IN" w:bidi="hi-IN"/>
        </w:rPr>
        <w:lastRenderedPageBreak/>
        <w:t>sniegšanu</w:t>
      </w:r>
      <w:r w:rsidR="00574F65" w:rsidRPr="00574F65">
        <w:rPr>
          <w:rFonts w:eastAsia="ヒラギノ角ゴ Pro W3"/>
          <w:kern w:val="1"/>
          <w:lang w:val="lv-LV" w:eastAsia="hi-IN" w:bidi="hi-IN"/>
        </w:rPr>
        <w:t>.</w:t>
      </w:r>
      <w:r w:rsidR="0032382F" w:rsidRPr="00574F65">
        <w:rPr>
          <w:lang w:val="lv-LV"/>
        </w:rPr>
        <w:t xml:space="preserve"> </w:t>
      </w:r>
      <w:r w:rsidR="007D4647" w:rsidRPr="00574F65">
        <w:rPr>
          <w:rFonts w:eastAsia="ヒラギノ角ゴ Pro W3"/>
          <w:kern w:val="1"/>
          <w:lang w:val="lv-LV" w:eastAsia="hi-IN" w:bidi="hi-IN"/>
        </w:rPr>
        <w:t>Latvijā P</w:t>
      </w:r>
      <w:r w:rsidR="007273D2" w:rsidRPr="00574F65">
        <w:rPr>
          <w:rFonts w:eastAsia="ヒラギノ角ゴ Pro W3"/>
          <w:kern w:val="1"/>
          <w:lang w:val="lv-LV" w:eastAsia="hi-IN" w:bidi="hi-IN"/>
        </w:rPr>
        <w:t xml:space="preserve">akalpojumu </w:t>
      </w:r>
      <w:r w:rsidR="008B3225" w:rsidRPr="00574F65">
        <w:rPr>
          <w:rFonts w:eastAsia="ヒラギノ角ゴ Pro W3"/>
          <w:kern w:val="1"/>
          <w:lang w:val="lv-LV" w:eastAsia="hi-IN" w:bidi="hi-IN"/>
        </w:rPr>
        <w:t>d</w:t>
      </w:r>
      <w:r w:rsidR="007273D2" w:rsidRPr="00574F65">
        <w:rPr>
          <w:rFonts w:eastAsia="ヒラギノ角ゴ Pro W3"/>
          <w:kern w:val="1"/>
          <w:lang w:val="lv-LV" w:eastAsia="hi-IN" w:bidi="hi-IN"/>
        </w:rPr>
        <w:t xml:space="preserve">irektīva ir pārņemta ar </w:t>
      </w:r>
      <w:r w:rsidR="00B97474" w:rsidRPr="00574F65">
        <w:rPr>
          <w:lang w:val="lv-LV"/>
        </w:rPr>
        <w:t>Brīvas pakalpojumu sniegšanas likum</w:t>
      </w:r>
      <w:r w:rsidR="00574F65" w:rsidRPr="00574F65">
        <w:rPr>
          <w:lang w:val="lv-LV"/>
        </w:rPr>
        <w:t>u</w:t>
      </w:r>
      <w:r w:rsidR="0032382F" w:rsidRPr="00325D4B">
        <w:rPr>
          <w:rStyle w:val="FootnoteReference"/>
          <w:lang w:val="lv-LV"/>
        </w:rPr>
        <w:footnoteReference w:id="5"/>
      </w:r>
      <w:r w:rsidR="00574F65" w:rsidRPr="00574F65">
        <w:rPr>
          <w:lang w:val="lv-LV"/>
        </w:rPr>
        <w:t>.</w:t>
      </w:r>
      <w:r w:rsidR="0032382F" w:rsidRPr="00574F65">
        <w:rPr>
          <w:lang w:val="lv-LV"/>
        </w:rPr>
        <w:t xml:space="preserve"> </w:t>
      </w:r>
      <w:r w:rsidR="000B13FB">
        <w:rPr>
          <w:lang w:val="lv-LV"/>
        </w:rPr>
        <w:t>Pakalpojumu direktīva paredz, ka v</w:t>
      </w:r>
      <w:r w:rsidR="00F266A2" w:rsidRPr="00574F65">
        <w:rPr>
          <w:lang w:val="lv-LV"/>
        </w:rPr>
        <w:t xml:space="preserve">ienotajā kontaktpunktā ir </w:t>
      </w:r>
      <w:r w:rsidR="00BA59D9" w:rsidRPr="00574F65">
        <w:rPr>
          <w:lang w:val="lv-LV"/>
        </w:rPr>
        <w:t xml:space="preserve">jānodrošina rīki, lai </w:t>
      </w:r>
      <w:r w:rsidR="000B13FB">
        <w:rPr>
          <w:lang w:val="lv-LV"/>
        </w:rPr>
        <w:t xml:space="preserve">dalībvalsts </w:t>
      </w:r>
      <w:r w:rsidR="00BA59D9" w:rsidRPr="00574F65">
        <w:rPr>
          <w:lang w:val="lv-LV"/>
        </w:rPr>
        <w:t xml:space="preserve">pieņemtu </w:t>
      </w:r>
      <w:r w:rsidR="000B13FB">
        <w:rPr>
          <w:lang w:val="lv-LV"/>
        </w:rPr>
        <w:t xml:space="preserve">un akceptētu </w:t>
      </w:r>
      <w:r w:rsidR="00574F65" w:rsidRPr="00574F65">
        <w:rPr>
          <w:lang w:val="lv-LV"/>
        </w:rPr>
        <w:t xml:space="preserve">dokumentus, kas </w:t>
      </w:r>
      <w:r w:rsidR="000B13FB">
        <w:rPr>
          <w:lang w:val="lv-LV"/>
        </w:rPr>
        <w:t xml:space="preserve">parakstīti ar citas </w:t>
      </w:r>
      <w:r w:rsidR="00F266A2" w:rsidRPr="00574F65">
        <w:rPr>
          <w:lang w:val="lv-LV"/>
        </w:rPr>
        <w:t>ES dalībvalst</w:t>
      </w:r>
      <w:r w:rsidR="000B13FB">
        <w:rPr>
          <w:lang w:val="lv-LV"/>
        </w:rPr>
        <w:t>is izsniegtu drošu elektronisko parakstu</w:t>
      </w:r>
      <w:r w:rsidR="00574F65">
        <w:rPr>
          <w:lang w:val="lv-LV"/>
        </w:rPr>
        <w:t>.</w:t>
      </w:r>
    </w:p>
    <w:p w:rsidR="00895D36" w:rsidRDefault="00CC37A6" w:rsidP="00895D36">
      <w:pPr>
        <w:pStyle w:val="NormalWeb"/>
        <w:numPr>
          <w:ilvl w:val="2"/>
          <w:numId w:val="32"/>
        </w:numPr>
        <w:tabs>
          <w:tab w:val="left" w:pos="284"/>
          <w:tab w:val="left" w:pos="851"/>
        </w:tabs>
        <w:spacing w:before="0" w:beforeAutospacing="0" w:after="0" w:afterAutospacing="0"/>
        <w:ind w:left="0" w:firstLine="0"/>
        <w:jc w:val="both"/>
        <w:rPr>
          <w:lang w:val="lv-LV"/>
        </w:rPr>
      </w:pPr>
      <w:r w:rsidRPr="00574F65">
        <w:rPr>
          <w:lang w:val="lv-LV"/>
        </w:rPr>
        <w:t xml:space="preserve">Saskaņā ar Pakalpojumu </w:t>
      </w:r>
      <w:r w:rsidR="008B3225" w:rsidRPr="00574F65">
        <w:rPr>
          <w:lang w:val="lv-LV"/>
        </w:rPr>
        <w:t>d</w:t>
      </w:r>
      <w:r w:rsidRPr="00574F65">
        <w:rPr>
          <w:lang w:val="lv-LV"/>
        </w:rPr>
        <w:t xml:space="preserve">irektīvu ir izdoti vairāki </w:t>
      </w:r>
      <w:r w:rsidR="0032382F" w:rsidRPr="00574F65">
        <w:rPr>
          <w:lang w:val="lv-LV"/>
        </w:rPr>
        <w:t xml:space="preserve">Komisijas lēmumi, kas </w:t>
      </w:r>
      <w:r w:rsidRPr="00574F65">
        <w:rPr>
          <w:lang w:val="lv-LV"/>
        </w:rPr>
        <w:t xml:space="preserve">nosaka </w:t>
      </w:r>
      <w:r w:rsidR="00AF66E4" w:rsidRPr="00574F65">
        <w:rPr>
          <w:lang w:val="lv-LV"/>
        </w:rPr>
        <w:t xml:space="preserve">pasākumus, </w:t>
      </w:r>
      <w:r w:rsidR="00D039A5">
        <w:rPr>
          <w:lang w:val="lv-LV"/>
        </w:rPr>
        <w:t>lai dalībvalstis</w:t>
      </w:r>
      <w:r w:rsidR="00AF66E4" w:rsidRPr="00574F65">
        <w:rPr>
          <w:lang w:val="lv-LV"/>
        </w:rPr>
        <w:t xml:space="preserve"> </w:t>
      </w:r>
      <w:r w:rsidR="00D039A5">
        <w:rPr>
          <w:lang w:val="lv-LV"/>
        </w:rPr>
        <w:t xml:space="preserve">nodrošinātu </w:t>
      </w:r>
      <w:r w:rsidRPr="00574F65">
        <w:rPr>
          <w:lang w:val="lv-LV"/>
        </w:rPr>
        <w:t xml:space="preserve">elektronisko parakstu </w:t>
      </w:r>
      <w:r w:rsidR="00E60EA6" w:rsidRPr="00574F65">
        <w:rPr>
          <w:lang w:val="lv-LV"/>
        </w:rPr>
        <w:t xml:space="preserve">pārrobežu </w:t>
      </w:r>
      <w:r w:rsidRPr="00574F65">
        <w:rPr>
          <w:lang w:val="lv-LV"/>
        </w:rPr>
        <w:t>izmantošan</w:t>
      </w:r>
      <w:r w:rsidR="00D039A5">
        <w:rPr>
          <w:lang w:val="lv-LV"/>
        </w:rPr>
        <w:t>u, t.sk.:</w:t>
      </w:r>
    </w:p>
    <w:p w:rsidR="00CC37A6" w:rsidRPr="00325D4B" w:rsidRDefault="008B45BE" w:rsidP="008410B5">
      <w:pPr>
        <w:pStyle w:val="NormalWeb"/>
        <w:numPr>
          <w:ilvl w:val="0"/>
          <w:numId w:val="11"/>
        </w:numPr>
        <w:tabs>
          <w:tab w:val="left" w:pos="284"/>
          <w:tab w:val="left" w:pos="567"/>
          <w:tab w:val="left" w:pos="851"/>
        </w:tabs>
        <w:spacing w:before="0" w:beforeAutospacing="0" w:after="0" w:afterAutospacing="0"/>
        <w:ind w:left="0" w:firstLine="0"/>
        <w:jc w:val="both"/>
        <w:rPr>
          <w:lang w:val="lv-LV"/>
        </w:rPr>
      </w:pPr>
      <w:r w:rsidRPr="008B45BE">
        <w:rPr>
          <w:lang w:val="lv-LV"/>
        </w:rPr>
        <w:t>elektro</w:t>
      </w:r>
      <w:r w:rsidR="00665416" w:rsidRPr="00325D4B">
        <w:rPr>
          <w:lang w:val="lv-LV"/>
        </w:rPr>
        <w:t>niskā paraksta formāta standartus</w:t>
      </w:r>
      <w:r w:rsidRPr="008B45BE">
        <w:rPr>
          <w:lang w:val="lv-LV"/>
        </w:rPr>
        <w:t xml:space="preserve"> un kārtību</w:t>
      </w:r>
      <w:r w:rsidR="00665416" w:rsidRPr="00325D4B">
        <w:rPr>
          <w:lang w:val="lv-LV"/>
        </w:rPr>
        <w:t>,</w:t>
      </w:r>
      <w:r w:rsidRPr="008B45BE">
        <w:rPr>
          <w:lang w:val="lv-LV"/>
        </w:rPr>
        <w:t xml:space="preserve"> kādā </w:t>
      </w:r>
      <w:r w:rsidR="000B13FB">
        <w:rPr>
          <w:lang w:val="lv-LV"/>
        </w:rPr>
        <w:t>veicama e-</w:t>
      </w:r>
      <w:r w:rsidR="00707502" w:rsidRPr="00325D4B">
        <w:rPr>
          <w:lang w:val="lv-LV"/>
        </w:rPr>
        <w:t>paraksta pārbaude</w:t>
      </w:r>
      <w:r w:rsidR="00813E0C" w:rsidRPr="00325D4B">
        <w:rPr>
          <w:lang w:val="lv-LV"/>
        </w:rPr>
        <w:t>;</w:t>
      </w:r>
      <w:r w:rsidR="00BA59D9" w:rsidRPr="00325D4B">
        <w:rPr>
          <w:lang w:val="lv-LV"/>
        </w:rPr>
        <w:t xml:space="preserve"> </w:t>
      </w:r>
      <w:r w:rsidR="0087532B" w:rsidRPr="00325D4B">
        <w:rPr>
          <w:rStyle w:val="FootnoteReference"/>
          <w:lang w:val="lv-LV"/>
        </w:rPr>
        <w:footnoteReference w:id="6"/>
      </w:r>
    </w:p>
    <w:p w:rsidR="00CC37A6" w:rsidRPr="00325D4B" w:rsidRDefault="00E60EA6" w:rsidP="008410B5">
      <w:pPr>
        <w:pStyle w:val="NormalWeb"/>
        <w:numPr>
          <w:ilvl w:val="0"/>
          <w:numId w:val="11"/>
        </w:numPr>
        <w:tabs>
          <w:tab w:val="left" w:pos="284"/>
          <w:tab w:val="left" w:pos="567"/>
          <w:tab w:val="left" w:pos="851"/>
        </w:tabs>
        <w:spacing w:before="0" w:beforeAutospacing="0" w:after="120" w:afterAutospacing="0"/>
        <w:ind w:left="0" w:firstLine="0"/>
        <w:jc w:val="both"/>
        <w:rPr>
          <w:lang w:val="lv-LV"/>
        </w:rPr>
      </w:pPr>
      <w:r>
        <w:rPr>
          <w:rFonts w:eastAsia="ヒラギノ角ゴ Pro W3"/>
          <w:kern w:val="1"/>
          <w:lang w:val="lv-LV" w:eastAsia="hi-IN" w:bidi="hi-IN"/>
        </w:rPr>
        <w:t xml:space="preserve">dalībvalstīm pienākumu izveidot, publicēt un uzturēt katrā </w:t>
      </w:r>
      <w:r w:rsidR="00A60312" w:rsidRPr="00325D4B">
        <w:rPr>
          <w:rFonts w:eastAsia="ヒラギノ角ゴ Pro W3"/>
          <w:kern w:val="1"/>
          <w:lang w:val="lv-LV" w:eastAsia="hi-IN" w:bidi="hi-IN"/>
        </w:rPr>
        <w:t>dalībvalst</w:t>
      </w:r>
      <w:r>
        <w:rPr>
          <w:rFonts w:eastAsia="ヒラギノ角ゴ Pro W3"/>
          <w:kern w:val="1"/>
          <w:lang w:val="lv-LV" w:eastAsia="hi-IN" w:bidi="hi-IN"/>
        </w:rPr>
        <w:t>ī</w:t>
      </w:r>
      <w:r w:rsidR="00A60312" w:rsidRPr="00325D4B">
        <w:rPr>
          <w:rFonts w:eastAsia="ヒラギノ角ゴ Pro W3"/>
          <w:kern w:val="1"/>
          <w:lang w:val="lv-LV" w:eastAsia="hi-IN" w:bidi="hi-IN"/>
        </w:rPr>
        <w:t xml:space="preserve"> pārraudzīto un akreditēto sertifikācijas pakalpojumu sniedzēju</w:t>
      </w:r>
      <w:r w:rsidR="000B13FB">
        <w:rPr>
          <w:rFonts w:eastAsia="ヒラギノ角ゴ Pro W3"/>
          <w:kern w:val="1"/>
          <w:lang w:val="lv-LV" w:eastAsia="hi-IN" w:bidi="hi-IN"/>
        </w:rPr>
        <w:t xml:space="preserve"> (e-parakstu izsniedzēju)</w:t>
      </w:r>
      <w:r w:rsidR="00A60312" w:rsidRPr="00325D4B">
        <w:rPr>
          <w:rFonts w:eastAsia="ヒラギノ角ゴ Pro W3"/>
          <w:kern w:val="1"/>
          <w:lang w:val="lv-LV" w:eastAsia="hi-IN" w:bidi="hi-IN"/>
        </w:rPr>
        <w:t xml:space="preserve"> uzticamo sarakstu</w:t>
      </w:r>
      <w:r>
        <w:rPr>
          <w:rFonts w:eastAsia="ヒラギノ角ゴ Pro W3"/>
          <w:kern w:val="1"/>
          <w:lang w:val="lv-LV" w:eastAsia="hi-IN" w:bidi="hi-IN"/>
        </w:rPr>
        <w:t xml:space="preserve"> </w:t>
      </w:r>
      <w:proofErr w:type="spellStart"/>
      <w:r>
        <w:rPr>
          <w:rFonts w:eastAsia="ヒラギノ角ゴ Pro W3"/>
          <w:kern w:val="1"/>
          <w:lang w:val="lv-LV" w:eastAsia="hi-IN" w:bidi="hi-IN"/>
        </w:rPr>
        <w:t>cilvēklasāmā</w:t>
      </w:r>
      <w:proofErr w:type="spellEnd"/>
      <w:r>
        <w:rPr>
          <w:rFonts w:eastAsia="ヒラギノ角ゴ Pro W3"/>
          <w:kern w:val="1"/>
          <w:lang w:val="lv-LV" w:eastAsia="hi-IN" w:bidi="hi-IN"/>
        </w:rPr>
        <w:t xml:space="preserve"> un mašīnlasāmā formā</w:t>
      </w:r>
      <w:r w:rsidR="00A60312" w:rsidRPr="00325D4B">
        <w:rPr>
          <w:rFonts w:eastAsia="ヒラギノ角ゴ Pro W3"/>
          <w:kern w:val="1"/>
          <w:lang w:val="lv-LV" w:eastAsia="hi-IN" w:bidi="hi-IN"/>
        </w:rPr>
        <w:t>.</w:t>
      </w:r>
      <w:r w:rsidR="00A60312" w:rsidRPr="00325D4B">
        <w:rPr>
          <w:rStyle w:val="FootnoteReference"/>
          <w:rFonts w:eastAsia="ヒラギノ角ゴ Pro W3"/>
          <w:kern w:val="1"/>
          <w:lang w:val="lv-LV" w:eastAsia="hi-IN" w:bidi="hi-IN"/>
        </w:rPr>
        <w:footnoteReference w:id="7"/>
      </w:r>
    </w:p>
    <w:p w:rsidR="00DE1820" w:rsidRDefault="00A60312" w:rsidP="0087532B">
      <w:pPr>
        <w:pStyle w:val="NormalWeb"/>
        <w:spacing w:before="0" w:beforeAutospacing="0" w:after="120" w:afterAutospacing="0"/>
        <w:jc w:val="both"/>
        <w:rPr>
          <w:lang w:val="lv-LV"/>
        </w:rPr>
      </w:pPr>
      <w:r w:rsidRPr="00325D4B">
        <w:rPr>
          <w:lang w:val="lv-LV"/>
        </w:rPr>
        <w:t xml:space="preserve">Pakalpojumu </w:t>
      </w:r>
      <w:r w:rsidR="008B3225">
        <w:rPr>
          <w:lang w:val="lv-LV"/>
        </w:rPr>
        <w:t>d</w:t>
      </w:r>
      <w:r w:rsidRPr="00325D4B">
        <w:rPr>
          <w:lang w:val="lv-LV"/>
        </w:rPr>
        <w:t xml:space="preserve">irektīva </w:t>
      </w:r>
      <w:r w:rsidR="00D039A5">
        <w:rPr>
          <w:lang w:val="lv-LV"/>
        </w:rPr>
        <w:t>nosaka</w:t>
      </w:r>
      <w:r w:rsidR="00AF4F08">
        <w:rPr>
          <w:lang w:val="lv-LV"/>
        </w:rPr>
        <w:t xml:space="preserve"> speciālās prasība</w:t>
      </w:r>
      <w:r w:rsidRPr="00325D4B">
        <w:rPr>
          <w:lang w:val="lv-LV"/>
        </w:rPr>
        <w:t xml:space="preserve">s </w:t>
      </w:r>
      <w:r w:rsidR="00D039A5">
        <w:rPr>
          <w:lang w:val="lv-LV"/>
        </w:rPr>
        <w:t>noteiktām pakalpojumu jomām</w:t>
      </w:r>
      <w:r w:rsidRPr="00325D4B">
        <w:rPr>
          <w:lang w:val="lv-LV"/>
        </w:rPr>
        <w:t>, taču minētās normas</w:t>
      </w:r>
      <w:r w:rsidR="00D039A5">
        <w:rPr>
          <w:lang w:val="lv-LV"/>
        </w:rPr>
        <w:t xml:space="preserve"> un tehniskie risinājumi ir piemērojami un izmantojami </w:t>
      </w:r>
      <w:r w:rsidR="00AF4F08">
        <w:rPr>
          <w:lang w:val="lv-LV"/>
        </w:rPr>
        <w:t>arī elektroniskā paraksta pārbaudei</w:t>
      </w:r>
      <w:r w:rsidR="00DE1820">
        <w:rPr>
          <w:lang w:val="lv-LV"/>
        </w:rPr>
        <w:t xml:space="preserve"> vispārējā – e-paraksta direktīvā, noteiktajā kārtībā.</w:t>
      </w:r>
      <w:r w:rsidR="00813E0C" w:rsidRPr="00325D4B">
        <w:rPr>
          <w:lang w:val="lv-LV"/>
        </w:rPr>
        <w:t xml:space="preserve"> </w:t>
      </w:r>
    </w:p>
    <w:p w:rsidR="00B97474" w:rsidRDefault="00B97474" w:rsidP="0087532B">
      <w:pPr>
        <w:pStyle w:val="NormalWeb"/>
        <w:spacing w:before="0" w:beforeAutospacing="0" w:after="120" w:afterAutospacing="0"/>
        <w:jc w:val="both"/>
        <w:rPr>
          <w:i/>
          <w:lang w:val="lv-LV"/>
        </w:rPr>
      </w:pPr>
      <w:r w:rsidRPr="002836B2">
        <w:rPr>
          <w:i/>
          <w:lang w:val="lv-LV"/>
        </w:rPr>
        <w:t>Līdz ar to, pamatojoties</w:t>
      </w:r>
      <w:r w:rsidR="00942A0B" w:rsidRPr="002836B2">
        <w:rPr>
          <w:i/>
          <w:lang w:val="lv-LV"/>
        </w:rPr>
        <w:t xml:space="preserve"> uz iepriekš minētajiem tiesību aktiem, ES dalībvalstīm pārrobežas sadarbības ietvaros </w:t>
      </w:r>
      <w:r w:rsidR="00DE1820" w:rsidRPr="002836B2">
        <w:rPr>
          <w:i/>
          <w:lang w:val="lv-LV"/>
        </w:rPr>
        <w:t xml:space="preserve">tiesiski </w:t>
      </w:r>
      <w:r w:rsidR="00942A0B" w:rsidRPr="002836B2">
        <w:rPr>
          <w:i/>
          <w:lang w:val="lv-LV"/>
        </w:rPr>
        <w:t>ir iespējams izmantot</w:t>
      </w:r>
      <w:r w:rsidR="008B45BE" w:rsidRPr="002836B2">
        <w:rPr>
          <w:i/>
          <w:lang w:val="lv-LV"/>
        </w:rPr>
        <w:t xml:space="preserve"> </w:t>
      </w:r>
      <w:r w:rsidR="00F266A2" w:rsidRPr="002836B2">
        <w:rPr>
          <w:i/>
          <w:lang w:val="lv-LV"/>
        </w:rPr>
        <w:t>a</w:t>
      </w:r>
      <w:r w:rsidR="008B45BE" w:rsidRPr="002836B2">
        <w:rPr>
          <w:i/>
          <w:lang w:val="lv-LV"/>
        </w:rPr>
        <w:t>rī citu ES dalībvalstu uzticamo sertifikācijas pakalpojumu sniedzēju izsniegtos elektroniskos parakstus</w:t>
      </w:r>
      <w:r w:rsidR="00942A0B" w:rsidRPr="002836B2">
        <w:rPr>
          <w:i/>
          <w:lang w:val="lv-LV"/>
        </w:rPr>
        <w:t xml:space="preserve"> un to</w:t>
      </w:r>
      <w:r w:rsidR="00F266A2" w:rsidRPr="002836B2">
        <w:rPr>
          <w:i/>
          <w:lang w:val="lv-LV"/>
        </w:rPr>
        <w:t>s</w:t>
      </w:r>
      <w:r w:rsidR="00942A0B" w:rsidRPr="002836B2">
        <w:rPr>
          <w:i/>
          <w:lang w:val="lv-LV"/>
        </w:rPr>
        <w:t xml:space="preserve"> atzīt. </w:t>
      </w:r>
    </w:p>
    <w:p w:rsidR="00F97131" w:rsidRPr="00F97131" w:rsidRDefault="00493CF7" w:rsidP="0087532B">
      <w:pPr>
        <w:pStyle w:val="NormalWeb"/>
        <w:spacing w:before="0" w:beforeAutospacing="0" w:after="120" w:afterAutospacing="0"/>
        <w:jc w:val="both"/>
        <w:rPr>
          <w:lang w:val="lv-LV"/>
        </w:rPr>
      </w:pPr>
      <w:r w:rsidRPr="00493CF7">
        <w:rPr>
          <w:lang w:val="lv-LV"/>
        </w:rPr>
        <w:t>Informatīvā ziņojuma ietvaros tika izpētīt</w:t>
      </w:r>
      <w:r w:rsidR="00F97131">
        <w:rPr>
          <w:lang w:val="lv-LV"/>
        </w:rPr>
        <w:t>as</w:t>
      </w:r>
      <w:r w:rsidRPr="00493CF7">
        <w:rPr>
          <w:lang w:val="lv-LV"/>
        </w:rPr>
        <w:t xml:space="preserve"> arī Lietuvas un Igaunijas normatīvo aktu normas, kas attiecas uz ārvalstīs izsniegtu</w:t>
      </w:r>
      <w:r w:rsidR="0057315B">
        <w:rPr>
          <w:lang w:val="lv-LV"/>
        </w:rPr>
        <w:t xml:space="preserve"> elektroniskā paraksta atzīšanu:</w:t>
      </w:r>
    </w:p>
    <w:p w:rsidR="00E341C4" w:rsidRPr="00B43D37" w:rsidRDefault="00796A86">
      <w:pPr>
        <w:pStyle w:val="NormalWeb"/>
        <w:numPr>
          <w:ilvl w:val="0"/>
          <w:numId w:val="39"/>
        </w:numPr>
        <w:spacing w:before="0" w:beforeAutospacing="0" w:after="120" w:afterAutospacing="0"/>
        <w:ind w:left="284" w:hanging="284"/>
        <w:jc w:val="both"/>
        <w:rPr>
          <w:lang w:val="lv-LV"/>
        </w:rPr>
      </w:pPr>
      <w:r w:rsidRPr="00796A86">
        <w:rPr>
          <w:b/>
          <w:i/>
          <w:lang w:val="lv-LV"/>
        </w:rPr>
        <w:t>Lietuvā</w:t>
      </w:r>
      <w:r w:rsidR="00493CF7" w:rsidRPr="00493CF7">
        <w:rPr>
          <w:lang w:val="lv-LV"/>
        </w:rPr>
        <w:t xml:space="preserve"> elektronisko paraksta jomu regulē Likums par elektronisko parakstu</w:t>
      </w:r>
      <w:r w:rsidR="000D66A4">
        <w:rPr>
          <w:rStyle w:val="FootnoteReference"/>
          <w:lang w:val="lv-LV"/>
        </w:rPr>
        <w:footnoteReference w:id="8"/>
      </w:r>
      <w:r w:rsidR="00493CF7" w:rsidRPr="00493CF7">
        <w:rPr>
          <w:lang w:val="lv-LV"/>
        </w:rPr>
        <w:t xml:space="preserve">. Likumā ir noteikts, ka ārvalstīs izsniegtu kvalificētu sertifikātu juridiski atzīst, ja to ir izsniedzis sertifikācijas </w:t>
      </w:r>
      <w:r w:rsidR="00493CF7" w:rsidRPr="00B43D37">
        <w:rPr>
          <w:lang w:val="lv-LV"/>
        </w:rPr>
        <w:t xml:space="preserve">pakalpojuma sniedzējs, kas ir akreditēts ES. </w:t>
      </w:r>
    </w:p>
    <w:p w:rsidR="00E11506" w:rsidRPr="00B43D37" w:rsidRDefault="00796A86" w:rsidP="00117F7F">
      <w:pPr>
        <w:pStyle w:val="NormalWeb"/>
        <w:numPr>
          <w:ilvl w:val="0"/>
          <w:numId w:val="39"/>
        </w:numPr>
        <w:spacing w:before="0" w:beforeAutospacing="0" w:after="120" w:afterAutospacing="0"/>
        <w:ind w:left="284" w:hanging="284"/>
        <w:jc w:val="both"/>
        <w:rPr>
          <w:lang w:val="lv-LV"/>
        </w:rPr>
      </w:pPr>
      <w:r w:rsidRPr="00B43D37">
        <w:rPr>
          <w:b/>
          <w:i/>
          <w:lang w:val="lv-LV"/>
        </w:rPr>
        <w:t>Igaunijā</w:t>
      </w:r>
      <w:r w:rsidR="00493CF7" w:rsidRPr="00B43D37">
        <w:rPr>
          <w:lang w:val="lv-LV"/>
        </w:rPr>
        <w:t xml:space="preserve"> elektronisko paraksta jomu regulē Digitālā paraksta likums</w:t>
      </w:r>
      <w:r w:rsidR="000D66A4" w:rsidRPr="00B43D37">
        <w:rPr>
          <w:rStyle w:val="FootnoteReference"/>
          <w:lang w:val="lv-LV"/>
        </w:rPr>
        <w:footnoteReference w:id="9"/>
      </w:r>
      <w:r w:rsidR="00493CF7" w:rsidRPr="00B43D37">
        <w:rPr>
          <w:lang w:val="lv-LV"/>
        </w:rPr>
        <w:t>.</w:t>
      </w:r>
      <w:r w:rsidR="00117F7F" w:rsidRPr="00B43D37">
        <w:rPr>
          <w:lang w:val="lv-LV"/>
        </w:rPr>
        <w:t xml:space="preserve"> Likumā ir noteikts, ka ārvalstīs izsniegtu kvalificētu sertifikātu juridiski atzīst, Igaunijas reģistra turētājam</w:t>
      </w:r>
      <w:r w:rsidR="00B43D37" w:rsidRPr="00B43D37">
        <w:rPr>
          <w:lang w:val="lv-LV"/>
        </w:rPr>
        <w:t xml:space="preserve"> (Ekonomikas lietu un komunikācijas ministrijai)</w:t>
      </w:r>
      <w:r w:rsidR="00117F7F" w:rsidRPr="00B43D37">
        <w:rPr>
          <w:lang w:val="lv-LV"/>
        </w:rPr>
        <w:t xml:space="preserve"> </w:t>
      </w:r>
      <w:r w:rsidR="00493CF7" w:rsidRPr="00B43D37">
        <w:rPr>
          <w:lang w:val="lv-LV"/>
        </w:rPr>
        <w:t>pieņem</w:t>
      </w:r>
      <w:r w:rsidR="00117F7F" w:rsidRPr="00B43D37">
        <w:rPr>
          <w:lang w:val="lv-LV"/>
        </w:rPr>
        <w:t>ot</w:t>
      </w:r>
      <w:r w:rsidR="001C49D6" w:rsidRPr="00B43D37">
        <w:rPr>
          <w:lang w:val="lv-LV"/>
        </w:rPr>
        <w:t xml:space="preserve"> </w:t>
      </w:r>
      <w:r w:rsidR="00117F7F" w:rsidRPr="00B43D37">
        <w:rPr>
          <w:lang w:val="lv-LV"/>
        </w:rPr>
        <w:t xml:space="preserve">speciālu </w:t>
      </w:r>
      <w:r w:rsidR="00493CF7" w:rsidRPr="00B43D37">
        <w:rPr>
          <w:lang w:val="lv-LV"/>
        </w:rPr>
        <w:t xml:space="preserve">lēmumu </w:t>
      </w:r>
      <w:r w:rsidR="00642AD0" w:rsidRPr="00B43D37">
        <w:rPr>
          <w:lang w:val="lv-LV"/>
        </w:rPr>
        <w:t xml:space="preserve">par </w:t>
      </w:r>
      <w:r w:rsidR="00493CF7" w:rsidRPr="00B43D37">
        <w:rPr>
          <w:lang w:val="lv-LV"/>
        </w:rPr>
        <w:t>ārvalstu</w:t>
      </w:r>
      <w:r w:rsidR="00117F7F" w:rsidRPr="00B43D37">
        <w:rPr>
          <w:lang w:val="lv-LV"/>
        </w:rPr>
        <w:t xml:space="preserve"> s</w:t>
      </w:r>
      <w:r w:rsidR="00493CF7" w:rsidRPr="00B43D37">
        <w:rPr>
          <w:lang w:val="lv-LV"/>
        </w:rPr>
        <w:t>ertifikācijas pakalpojumu sniedzēj</w:t>
      </w:r>
      <w:r w:rsidR="00642AD0" w:rsidRPr="00B43D37">
        <w:rPr>
          <w:lang w:val="lv-LV"/>
        </w:rPr>
        <w:t>a</w:t>
      </w:r>
      <w:r w:rsidR="00493CF7" w:rsidRPr="00B43D37">
        <w:rPr>
          <w:lang w:val="lv-LV"/>
        </w:rPr>
        <w:t xml:space="preserve"> atbilst</w:t>
      </w:r>
      <w:r w:rsidR="00642AD0" w:rsidRPr="00B43D37">
        <w:rPr>
          <w:lang w:val="lv-LV"/>
        </w:rPr>
        <w:t>ību</w:t>
      </w:r>
      <w:r w:rsidR="00493CF7" w:rsidRPr="00B43D37">
        <w:rPr>
          <w:lang w:val="lv-LV"/>
        </w:rPr>
        <w:t xml:space="preserve"> likuma prasībām. </w:t>
      </w:r>
    </w:p>
    <w:p w:rsidR="00895D36" w:rsidRDefault="001C3EBC" w:rsidP="0087532B">
      <w:pPr>
        <w:pStyle w:val="NormalWeb"/>
        <w:numPr>
          <w:ilvl w:val="1"/>
          <w:numId w:val="28"/>
        </w:numPr>
        <w:spacing w:before="0" w:beforeAutospacing="0" w:after="120" w:afterAutospacing="0"/>
        <w:ind w:left="426" w:hanging="426"/>
        <w:jc w:val="both"/>
        <w:rPr>
          <w:b/>
          <w:u w:val="single"/>
          <w:lang w:val="lv-LV"/>
        </w:rPr>
      </w:pPr>
      <w:r w:rsidRPr="00325D4B">
        <w:rPr>
          <w:b/>
          <w:u w:val="single"/>
          <w:lang w:val="lv-LV"/>
        </w:rPr>
        <w:t>Tehniskais risinājums, nodrošinājums</w:t>
      </w:r>
    </w:p>
    <w:p w:rsidR="00665416" w:rsidRPr="00325D4B" w:rsidRDefault="00665416" w:rsidP="00A666BF">
      <w:pPr>
        <w:spacing w:after="0"/>
        <w:rPr>
          <w:rFonts w:ascii="Times New Roman" w:hAnsi="Times New Roman" w:cs="Times New Roman"/>
          <w:sz w:val="24"/>
          <w:szCs w:val="24"/>
        </w:rPr>
      </w:pPr>
      <w:r w:rsidRPr="00325D4B">
        <w:rPr>
          <w:rFonts w:ascii="Times New Roman" w:hAnsi="Times New Roman" w:cs="Times New Roman"/>
          <w:sz w:val="24"/>
          <w:szCs w:val="24"/>
        </w:rPr>
        <w:t xml:space="preserve">Lai nodrošinātu </w:t>
      </w:r>
      <w:r w:rsidR="00AF66E4">
        <w:rPr>
          <w:rFonts w:ascii="Times New Roman" w:hAnsi="Times New Roman" w:cs="Times New Roman"/>
          <w:sz w:val="24"/>
          <w:szCs w:val="24"/>
        </w:rPr>
        <w:t>e</w:t>
      </w:r>
      <w:r w:rsidR="00403F27">
        <w:rPr>
          <w:rFonts w:ascii="Times New Roman" w:hAnsi="Times New Roman" w:cs="Times New Roman"/>
          <w:sz w:val="24"/>
          <w:szCs w:val="24"/>
        </w:rPr>
        <w:t>-p</w:t>
      </w:r>
      <w:r w:rsidR="00AF66E4">
        <w:rPr>
          <w:rFonts w:ascii="Times New Roman" w:hAnsi="Times New Roman" w:cs="Times New Roman"/>
          <w:sz w:val="24"/>
          <w:szCs w:val="24"/>
        </w:rPr>
        <w:t>araksta direktīvā</w:t>
      </w:r>
      <w:r w:rsidR="00F266A2" w:rsidRPr="00325D4B" w:rsidDel="00F266A2">
        <w:rPr>
          <w:rFonts w:ascii="Times New Roman" w:hAnsi="Times New Roman" w:cs="Times New Roman"/>
          <w:sz w:val="24"/>
          <w:szCs w:val="24"/>
        </w:rPr>
        <w:t xml:space="preserve"> </w:t>
      </w:r>
      <w:r w:rsidRPr="00325D4B">
        <w:rPr>
          <w:rFonts w:ascii="Times New Roman" w:hAnsi="Times New Roman" w:cs="Times New Roman"/>
          <w:sz w:val="24"/>
          <w:szCs w:val="24"/>
        </w:rPr>
        <w:t xml:space="preserve">minēto nosacījumu izpildi par to, ka no citas </w:t>
      </w:r>
      <w:r w:rsidR="00F266A2" w:rsidRPr="00325D4B">
        <w:rPr>
          <w:rFonts w:ascii="Times New Roman" w:hAnsi="Times New Roman" w:cs="Times New Roman"/>
          <w:sz w:val="24"/>
          <w:szCs w:val="24"/>
        </w:rPr>
        <w:t>ES</w:t>
      </w:r>
      <w:r w:rsidR="00325D4B" w:rsidRPr="00325D4B">
        <w:rPr>
          <w:rFonts w:ascii="Times New Roman" w:hAnsi="Times New Roman" w:cs="Times New Roman"/>
          <w:sz w:val="24"/>
          <w:szCs w:val="24"/>
        </w:rPr>
        <w:t xml:space="preserve"> </w:t>
      </w:r>
      <w:r w:rsidR="00F266A2" w:rsidRPr="00325D4B">
        <w:rPr>
          <w:rFonts w:ascii="Times New Roman" w:hAnsi="Times New Roman" w:cs="Times New Roman"/>
          <w:sz w:val="24"/>
          <w:szCs w:val="24"/>
        </w:rPr>
        <w:t>dalībvalsts</w:t>
      </w:r>
      <w:r w:rsidR="007D4647">
        <w:rPr>
          <w:rFonts w:ascii="Times New Roman" w:hAnsi="Times New Roman" w:cs="Times New Roman"/>
          <w:sz w:val="24"/>
          <w:szCs w:val="24"/>
        </w:rPr>
        <w:t xml:space="preserve"> saņemt</w:t>
      </w:r>
      <w:r w:rsidR="00DE1820">
        <w:rPr>
          <w:rFonts w:ascii="Times New Roman" w:hAnsi="Times New Roman" w:cs="Times New Roman"/>
          <w:sz w:val="24"/>
          <w:szCs w:val="24"/>
        </w:rPr>
        <w:t>u</w:t>
      </w:r>
      <w:r w:rsidR="007D4647">
        <w:rPr>
          <w:rFonts w:ascii="Times New Roman" w:hAnsi="Times New Roman" w:cs="Times New Roman"/>
          <w:sz w:val="24"/>
          <w:szCs w:val="24"/>
        </w:rPr>
        <w:t xml:space="preserve"> elektronisko </w:t>
      </w:r>
      <w:r w:rsidRPr="00325D4B">
        <w:rPr>
          <w:rFonts w:ascii="Times New Roman" w:hAnsi="Times New Roman" w:cs="Times New Roman"/>
          <w:sz w:val="24"/>
          <w:szCs w:val="24"/>
        </w:rPr>
        <w:t>parakstu jāakceptē, ja to var pārbaudīt attiecīgajā dalībvalstī, E</w:t>
      </w:r>
      <w:r w:rsidR="00F266A2" w:rsidRPr="00325D4B">
        <w:rPr>
          <w:rFonts w:ascii="Times New Roman" w:hAnsi="Times New Roman" w:cs="Times New Roman"/>
          <w:sz w:val="24"/>
          <w:szCs w:val="24"/>
        </w:rPr>
        <w:t>iropas Komisija</w:t>
      </w:r>
      <w:r w:rsidRPr="00325D4B">
        <w:rPr>
          <w:rFonts w:ascii="Times New Roman" w:hAnsi="Times New Roman" w:cs="Times New Roman"/>
          <w:sz w:val="24"/>
          <w:szCs w:val="24"/>
        </w:rPr>
        <w:t xml:space="preserve"> </w:t>
      </w:r>
      <w:r w:rsidR="00DE1820">
        <w:rPr>
          <w:rFonts w:ascii="Times New Roman" w:hAnsi="Times New Roman" w:cs="Times New Roman"/>
          <w:sz w:val="24"/>
          <w:szCs w:val="24"/>
        </w:rPr>
        <w:t xml:space="preserve">Pakalpojumu direktīvas darbības jomā </w:t>
      </w:r>
      <w:r w:rsidRPr="00325D4B">
        <w:rPr>
          <w:rFonts w:ascii="Times New Roman" w:hAnsi="Times New Roman" w:cs="Times New Roman"/>
          <w:sz w:val="24"/>
          <w:szCs w:val="24"/>
        </w:rPr>
        <w:t>ir noteikusi:</w:t>
      </w:r>
    </w:p>
    <w:p w:rsidR="00AC146C" w:rsidRPr="00A666BF" w:rsidRDefault="00F266A2" w:rsidP="008410B5">
      <w:pPr>
        <w:pStyle w:val="ListParagraph"/>
        <w:numPr>
          <w:ilvl w:val="0"/>
          <w:numId w:val="23"/>
        </w:numPr>
        <w:tabs>
          <w:tab w:val="left" w:pos="284"/>
        </w:tabs>
        <w:ind w:left="0" w:firstLine="0"/>
        <w:jc w:val="both"/>
      </w:pPr>
      <w:r w:rsidRPr="00A666BF">
        <w:t>k</w:t>
      </w:r>
      <w:r w:rsidR="00665416" w:rsidRPr="00A666BF">
        <w:t>a</w:t>
      </w:r>
      <w:r w:rsidRPr="00A666BF">
        <w:t xml:space="preserve"> </w:t>
      </w:r>
      <w:r w:rsidR="00DE1820" w:rsidRPr="00A666BF">
        <w:t>e</w:t>
      </w:r>
      <w:r w:rsidR="00DE1820">
        <w:t>-</w:t>
      </w:r>
      <w:r w:rsidRPr="00A666BF">
        <w:t>paraksta</w:t>
      </w:r>
      <w:r w:rsidR="00DE1820">
        <w:t xml:space="preserve"> formātam</w:t>
      </w:r>
      <w:r w:rsidRPr="00A666BF">
        <w:t xml:space="preserve"> ir</w:t>
      </w:r>
      <w:r w:rsidR="00665416" w:rsidRPr="00A666BF">
        <w:t xml:space="preserve"> jāatbilst </w:t>
      </w:r>
      <w:r w:rsidR="00325D4B" w:rsidRPr="00A666BF">
        <w:t xml:space="preserve">noteiktiem </w:t>
      </w:r>
      <w:r w:rsidR="00665416" w:rsidRPr="00A666BF">
        <w:t>standart</w:t>
      </w:r>
      <w:r w:rsidR="00325D4B" w:rsidRPr="00A666BF">
        <w:t>iem;</w:t>
      </w:r>
      <w:r w:rsidR="0087532B" w:rsidRPr="0087532B">
        <w:rPr>
          <w:vertAlign w:val="superscript"/>
        </w:rPr>
        <w:t>6</w:t>
      </w:r>
    </w:p>
    <w:p w:rsidR="0087532B" w:rsidRDefault="00F266A2" w:rsidP="0087532B">
      <w:pPr>
        <w:pStyle w:val="ListParagraph"/>
        <w:numPr>
          <w:ilvl w:val="0"/>
          <w:numId w:val="23"/>
        </w:numPr>
        <w:tabs>
          <w:tab w:val="left" w:pos="284"/>
        </w:tabs>
        <w:ind w:left="0" w:firstLine="0"/>
        <w:jc w:val="both"/>
      </w:pPr>
      <w:r w:rsidRPr="00A666BF">
        <w:t>j</w:t>
      </w:r>
      <w:r w:rsidR="00665416" w:rsidRPr="00A666BF">
        <w:t xml:space="preserve">a </w:t>
      </w:r>
      <w:r w:rsidR="00DE1820" w:rsidRPr="00A666BF">
        <w:t>e</w:t>
      </w:r>
      <w:r w:rsidR="00DE1820">
        <w:t>-</w:t>
      </w:r>
      <w:r w:rsidRPr="00A666BF">
        <w:t xml:space="preserve">paraksta formāta standarts </w:t>
      </w:r>
      <w:r w:rsidR="00665416" w:rsidRPr="00A666BF">
        <w:t xml:space="preserve">neatbilst </w:t>
      </w:r>
      <w:r w:rsidRPr="00A666BF">
        <w:t xml:space="preserve">minētajām prasībām </w:t>
      </w:r>
      <w:r w:rsidR="0062590C">
        <w:t>–</w:t>
      </w:r>
      <w:r w:rsidRPr="00A666BF">
        <w:t xml:space="preserve"> </w:t>
      </w:r>
      <w:r w:rsidR="0062590C">
        <w:t>informē komisiju par bezmaksas pārbaudes iespējām, ja vien šāda informācija nav iekļauta pašos e-dokumentos, e-parakstos vai elektroniskajos dokumentu nesējos</w:t>
      </w:r>
      <w:r w:rsidR="0087532B" w:rsidRPr="0087532B">
        <w:rPr>
          <w:vertAlign w:val="superscript"/>
        </w:rPr>
        <w:t>7</w:t>
      </w:r>
      <w:r w:rsidR="00665416" w:rsidRPr="00A666BF">
        <w:t xml:space="preserve">. </w:t>
      </w:r>
      <w:r w:rsidR="0062590C">
        <w:t>Latvijā visplašāk izmantotā prakse ir p</w:t>
      </w:r>
      <w:r w:rsidR="00665416" w:rsidRPr="00A666BF">
        <w:t>avadvēstulē norādīt informāciju par interneta saiti, kur iespējams veikt</w:t>
      </w:r>
      <w:r w:rsidR="00A666BF" w:rsidRPr="00A666BF">
        <w:t xml:space="preserve"> elektroniskā paraksta pārbaudi;</w:t>
      </w:r>
    </w:p>
    <w:p w:rsidR="00E341C4" w:rsidRPr="00B43D37" w:rsidRDefault="00A666BF">
      <w:pPr>
        <w:pStyle w:val="ListParagraph"/>
        <w:numPr>
          <w:ilvl w:val="0"/>
          <w:numId w:val="23"/>
        </w:numPr>
        <w:tabs>
          <w:tab w:val="left" w:pos="284"/>
        </w:tabs>
        <w:spacing w:after="120"/>
        <w:ind w:left="0" w:firstLine="0"/>
        <w:jc w:val="both"/>
        <w:rPr>
          <w:b/>
          <w:u w:val="single"/>
        </w:rPr>
      </w:pPr>
      <w:r w:rsidRPr="0087532B">
        <w:t>l</w:t>
      </w:r>
      <w:r w:rsidR="00ED3AE2" w:rsidRPr="0087532B">
        <w:t>ai sekmētu dalībvalstu uzticamo sarakstu praktisku un savstarpēju i</w:t>
      </w:r>
      <w:r w:rsidR="0087532B">
        <w:t>zmantošanu, Eiropas Komisija publicē</w:t>
      </w:r>
      <w:r w:rsidR="00ED3AE2" w:rsidRPr="0087532B">
        <w:t xml:space="preserve"> </w:t>
      </w:r>
      <w:hyperlink r:id="rId8" w:history="1">
        <w:r w:rsidR="0087532B">
          <w:rPr>
            <w:rStyle w:val="Hyperlink"/>
          </w:rPr>
          <w:t xml:space="preserve">ES USPS sarakstu (EU </w:t>
        </w:r>
        <w:proofErr w:type="spellStart"/>
        <w:r w:rsidR="0087532B">
          <w:rPr>
            <w:rStyle w:val="Hyperlink"/>
          </w:rPr>
          <w:t>Trusted</w:t>
        </w:r>
        <w:proofErr w:type="spellEnd"/>
        <w:r w:rsidR="0087532B">
          <w:rPr>
            <w:rStyle w:val="Hyperlink"/>
          </w:rPr>
          <w:t xml:space="preserve"> </w:t>
        </w:r>
        <w:proofErr w:type="spellStart"/>
        <w:r w:rsidR="0087532B">
          <w:rPr>
            <w:rStyle w:val="Hyperlink"/>
          </w:rPr>
          <w:t>list</w:t>
        </w:r>
        <w:proofErr w:type="spellEnd"/>
        <w:r w:rsidR="0087532B">
          <w:rPr>
            <w:rStyle w:val="Hyperlink"/>
          </w:rPr>
          <w:t xml:space="preserve"> </w:t>
        </w:r>
        <w:proofErr w:type="spellStart"/>
        <w:r w:rsidR="0087532B">
          <w:rPr>
            <w:rStyle w:val="Hyperlink"/>
          </w:rPr>
          <w:t>of</w:t>
        </w:r>
        <w:proofErr w:type="spellEnd"/>
        <w:r w:rsidR="0087532B">
          <w:rPr>
            <w:rStyle w:val="Hyperlink"/>
          </w:rPr>
          <w:t xml:space="preserve"> </w:t>
        </w:r>
        <w:proofErr w:type="spellStart"/>
        <w:r w:rsidR="0087532B">
          <w:rPr>
            <w:rStyle w:val="Hyperlink"/>
          </w:rPr>
          <w:t>certification</w:t>
        </w:r>
        <w:proofErr w:type="spellEnd"/>
        <w:r w:rsidR="0087532B">
          <w:rPr>
            <w:rStyle w:val="Hyperlink"/>
          </w:rPr>
          <w:t xml:space="preserve"> </w:t>
        </w:r>
        <w:proofErr w:type="spellStart"/>
        <w:r w:rsidR="0087532B">
          <w:rPr>
            <w:rStyle w:val="Hyperlink"/>
          </w:rPr>
          <w:t>service</w:t>
        </w:r>
        <w:proofErr w:type="spellEnd"/>
        <w:r w:rsidR="0087532B">
          <w:rPr>
            <w:rStyle w:val="Hyperlink"/>
          </w:rPr>
          <w:t xml:space="preserve"> </w:t>
        </w:r>
        <w:proofErr w:type="spellStart"/>
        <w:r w:rsidR="0087532B">
          <w:rPr>
            <w:rStyle w:val="Hyperlink"/>
          </w:rPr>
          <w:t>providers</w:t>
        </w:r>
        <w:proofErr w:type="spellEnd"/>
        <w:r w:rsidR="0087532B">
          <w:rPr>
            <w:rStyle w:val="Hyperlink"/>
          </w:rPr>
          <w:t>)</w:t>
        </w:r>
      </w:hyperlink>
      <w:r w:rsidR="0087532B">
        <w:t xml:space="preserve">. </w:t>
      </w:r>
      <w:r w:rsidR="00ED3AE2" w:rsidRPr="00A666BF">
        <w:t xml:space="preserve">Līdz ar to jebkurai ES dalībvalstij ir iespēja pārliecināties par elektroniskā paraksta atpazīšanu un atzīšanu. </w:t>
      </w:r>
      <w:r w:rsidR="008B45BE" w:rsidRPr="00A666BF">
        <w:t>Katrai dalībvalstij ir jāizveido un jāpublicē savas valsts USPS sarakstu gan „</w:t>
      </w:r>
      <w:proofErr w:type="spellStart"/>
      <w:r w:rsidR="008B45BE" w:rsidRPr="0087532B">
        <w:rPr>
          <w:i/>
        </w:rPr>
        <w:t>cilvēklasāmā</w:t>
      </w:r>
      <w:proofErr w:type="spellEnd"/>
      <w:r w:rsidR="008B45BE" w:rsidRPr="0087532B">
        <w:rPr>
          <w:i/>
        </w:rPr>
        <w:t xml:space="preserve">”, </w:t>
      </w:r>
      <w:r w:rsidR="008B45BE" w:rsidRPr="00EE61EC">
        <w:t>gan</w:t>
      </w:r>
      <w:r w:rsidR="008B45BE" w:rsidRPr="0087532B">
        <w:rPr>
          <w:i/>
        </w:rPr>
        <w:t xml:space="preserve"> „mašīnlasāmā” </w:t>
      </w:r>
      <w:r w:rsidR="008B45BE" w:rsidRPr="00EE61EC">
        <w:t>formā. No 2009.gada Latvijā</w:t>
      </w:r>
      <w:r w:rsidR="008B45BE" w:rsidRPr="00A666BF">
        <w:t xml:space="preserve"> iepriekš minēto saraksta </w:t>
      </w:r>
      <w:r w:rsidR="00183DE4">
        <w:t xml:space="preserve">izveidi </w:t>
      </w:r>
      <w:r w:rsidR="008B45BE" w:rsidRPr="00A666BF">
        <w:t xml:space="preserve">uz neformālas vienošanās pamata </w:t>
      </w:r>
      <w:r w:rsidR="00183DE4">
        <w:t xml:space="preserve">ir nodrošinājusi </w:t>
      </w:r>
      <w:r w:rsidR="008B45BE" w:rsidRPr="00A666BF">
        <w:t>Datu valsts inspekcija</w:t>
      </w:r>
      <w:r w:rsidR="00183DE4">
        <w:t xml:space="preserve">, izmantojot Latvijas Valsts radio un televīzijas centra tehnisko kompetenci, taču </w:t>
      </w:r>
      <w:r w:rsidR="00183DE4" w:rsidRPr="002836B2">
        <w:rPr>
          <w:i/>
        </w:rPr>
        <w:t xml:space="preserve">ņemot vērā skaidra deleģējuma </w:t>
      </w:r>
      <w:r w:rsidR="00BB73E7" w:rsidRPr="002836B2">
        <w:rPr>
          <w:i/>
        </w:rPr>
        <w:t xml:space="preserve">(vai tā </w:t>
      </w:r>
      <w:proofErr w:type="spellStart"/>
      <w:r w:rsidR="00BB73E7" w:rsidRPr="002836B2">
        <w:rPr>
          <w:i/>
        </w:rPr>
        <w:t>intepretācijas</w:t>
      </w:r>
      <w:proofErr w:type="spellEnd"/>
      <w:r w:rsidR="00BB73E7" w:rsidRPr="002836B2">
        <w:rPr>
          <w:i/>
        </w:rPr>
        <w:t xml:space="preserve">) </w:t>
      </w:r>
      <w:r w:rsidR="00183DE4" w:rsidRPr="002836B2">
        <w:rPr>
          <w:i/>
        </w:rPr>
        <w:lastRenderedPageBreak/>
        <w:t>tr</w:t>
      </w:r>
      <w:r w:rsidR="00BB73E7" w:rsidRPr="00BB73E7">
        <w:rPr>
          <w:i/>
        </w:rPr>
        <w:t>ūkum</w:t>
      </w:r>
      <w:r w:rsidR="00BB73E7">
        <w:rPr>
          <w:i/>
        </w:rPr>
        <w:t>u</w:t>
      </w:r>
      <w:r w:rsidR="00183DE4" w:rsidRPr="002836B2">
        <w:rPr>
          <w:i/>
        </w:rPr>
        <w:t>,</w:t>
      </w:r>
      <w:r w:rsidR="00183DE4">
        <w:t xml:space="preserve"> </w:t>
      </w:r>
      <w:r w:rsidR="00183DE4" w:rsidRPr="002836B2">
        <w:rPr>
          <w:i/>
        </w:rPr>
        <w:t>šobrīd nepieciešamajā iesaistes līmenī netiek nodrošināta Latvijas līdzdalība tehniskajās darba grupās par saraksta pilnveidi un nepieciešamajām darbībām atbilstošu izmaiņu ieviešanai</w:t>
      </w:r>
      <w:r w:rsidR="00BB73E7" w:rsidRPr="002836B2">
        <w:rPr>
          <w:i/>
        </w:rPr>
        <w:t xml:space="preserve">, kas </w:t>
      </w:r>
      <w:r w:rsidR="00BB73E7" w:rsidRPr="00B43D37">
        <w:rPr>
          <w:i/>
        </w:rPr>
        <w:t>var ietekmēt ar Latvijā izsniegta e-paraksta parakstītu dokumentu pārbaudi citās ES dalībvalstīs</w:t>
      </w:r>
      <w:r w:rsidR="00183DE4" w:rsidRPr="00B43D37">
        <w:rPr>
          <w:i/>
        </w:rPr>
        <w:t>.</w:t>
      </w:r>
      <w:r w:rsidR="00BB73E7" w:rsidRPr="00B43D37">
        <w:rPr>
          <w:b/>
          <w:u w:val="single"/>
        </w:rPr>
        <w:t xml:space="preserve"> </w:t>
      </w:r>
      <w:r w:rsidR="0087532B" w:rsidRPr="00B43D37">
        <w:t xml:space="preserve">Plašāk problemātika apskatīta </w:t>
      </w:r>
      <w:r w:rsidR="0087532B" w:rsidRPr="00B43D37">
        <w:rPr>
          <w:rFonts w:eastAsia="ヒラギノ角ゴ Pro W3"/>
          <w:kern w:val="1"/>
          <w:lang w:eastAsia="hi-IN" w:bidi="hi-IN"/>
        </w:rPr>
        <w:t>informatīvā ziņojuma projekta „Par prasībām, lai nodrošinātu ar Latvijas Republikā izsniegtu kvalificētu sertifikātu elektroniski parakstītu dokumentu pārrobežu apstrādi u</w:t>
      </w:r>
      <w:r w:rsidR="00540213" w:rsidRPr="00B43D37">
        <w:rPr>
          <w:rFonts w:eastAsia="ヒラギノ角ゴ Pro W3"/>
          <w:kern w:val="1"/>
          <w:lang w:eastAsia="hi-IN" w:bidi="hi-IN"/>
        </w:rPr>
        <w:t>n atzīšanu Ei</w:t>
      </w:r>
      <w:r w:rsidR="0087532B" w:rsidRPr="00B43D37">
        <w:rPr>
          <w:rFonts w:eastAsia="ヒラギノ角ゴ Pro W3"/>
          <w:kern w:val="1"/>
          <w:lang w:eastAsia="hi-IN" w:bidi="hi-IN"/>
        </w:rPr>
        <w:t>r</w:t>
      </w:r>
      <w:r w:rsidR="00540213" w:rsidRPr="00B43D37">
        <w:rPr>
          <w:rFonts w:eastAsia="ヒラギノ角ゴ Pro W3"/>
          <w:kern w:val="1"/>
          <w:lang w:eastAsia="hi-IN" w:bidi="hi-IN"/>
        </w:rPr>
        <w:t>op</w:t>
      </w:r>
      <w:r w:rsidR="0087532B" w:rsidRPr="00B43D37">
        <w:rPr>
          <w:rFonts w:eastAsia="ヒラギノ角ゴ Pro W3"/>
          <w:kern w:val="1"/>
          <w:lang w:eastAsia="hi-IN" w:bidi="hi-IN"/>
        </w:rPr>
        <w:t>as Savienībā” ietvaros, kas 2012.gada 19.aprīlī tika izsludināts Valsts sekretāru sanāksmē (VSS-415</w:t>
      </w:r>
      <w:r w:rsidR="0087532B" w:rsidRPr="00B43D37">
        <w:t>)</w:t>
      </w:r>
      <w:r w:rsidR="006B4E71" w:rsidRPr="00B43D37">
        <w:t>.</w:t>
      </w:r>
    </w:p>
    <w:p w:rsidR="00E341C4" w:rsidRDefault="00493CF7">
      <w:pPr>
        <w:pStyle w:val="ListParagraph"/>
        <w:tabs>
          <w:tab w:val="left" w:pos="284"/>
        </w:tabs>
        <w:spacing w:after="120"/>
        <w:ind w:left="0"/>
        <w:jc w:val="both"/>
        <w:rPr>
          <w:b/>
        </w:rPr>
      </w:pPr>
      <w:r w:rsidRPr="00493CF7">
        <w:rPr>
          <w:b/>
        </w:rPr>
        <w:t>Rīk</w:t>
      </w:r>
      <w:r w:rsidR="007A7927">
        <w:rPr>
          <w:b/>
        </w:rPr>
        <w:t>i</w:t>
      </w:r>
      <w:r w:rsidRPr="00493CF7">
        <w:rPr>
          <w:b/>
        </w:rPr>
        <w:t xml:space="preserve"> </w:t>
      </w:r>
      <w:r w:rsidR="007A7927">
        <w:rPr>
          <w:b/>
        </w:rPr>
        <w:t xml:space="preserve">citās ES valstīs izsniegto drošo </w:t>
      </w:r>
      <w:r w:rsidRPr="00493CF7">
        <w:rPr>
          <w:b/>
        </w:rPr>
        <w:t>elektronisko parakstu pārbaudei</w:t>
      </w:r>
    </w:p>
    <w:p w:rsidR="00E341C4" w:rsidRDefault="00A44302">
      <w:pPr>
        <w:pStyle w:val="ListParagraph"/>
        <w:tabs>
          <w:tab w:val="left" w:pos="284"/>
        </w:tabs>
        <w:spacing w:after="120"/>
        <w:ind w:left="0"/>
        <w:jc w:val="both"/>
        <w:rPr>
          <w:b/>
          <w:u w:val="single"/>
        </w:rPr>
      </w:pPr>
      <w:r>
        <w:t>ES robežās ir iespēja izmantot ES Komisijas izstrādāto rīku</w:t>
      </w:r>
      <w:r w:rsidR="00555097">
        <w:t xml:space="preserve"> ‘</w:t>
      </w:r>
      <w:proofErr w:type="spellStart"/>
      <w:r w:rsidR="00555097" w:rsidRPr="00B43D37">
        <w:t>Digital</w:t>
      </w:r>
      <w:proofErr w:type="spellEnd"/>
      <w:r w:rsidR="00555097" w:rsidRPr="00B43D37">
        <w:t xml:space="preserve"> </w:t>
      </w:r>
      <w:proofErr w:type="spellStart"/>
      <w:r w:rsidR="00555097" w:rsidRPr="00B43D37">
        <w:t>Sign</w:t>
      </w:r>
      <w:r w:rsidR="00763EC6" w:rsidRPr="00B43D37">
        <w:t>a</w:t>
      </w:r>
      <w:r w:rsidR="00555097" w:rsidRPr="00B43D37">
        <w:t>ture</w:t>
      </w:r>
      <w:proofErr w:type="spellEnd"/>
      <w:r w:rsidR="00555097" w:rsidRPr="00B43D37">
        <w:t xml:space="preserve"> </w:t>
      </w:r>
      <w:proofErr w:type="spellStart"/>
      <w:r w:rsidR="00555097" w:rsidRPr="00B43D37">
        <w:t>Service</w:t>
      </w:r>
      <w:proofErr w:type="spellEnd"/>
      <w:r w:rsidR="00555097" w:rsidRPr="00B43D37">
        <w:t>’</w:t>
      </w:r>
      <w:r>
        <w:t xml:space="preserve">, ar kura palīdzību </w:t>
      </w:r>
      <w:r w:rsidR="002F4A68">
        <w:t>ir iespēja</w:t>
      </w:r>
      <w:r w:rsidR="00E11506">
        <w:t xml:space="preserve"> </w:t>
      </w:r>
      <w:r w:rsidR="001C49D6">
        <w:t>pār</w:t>
      </w:r>
      <w:r w:rsidR="002F4A68">
        <w:t>baudīt tos ārvalstīs izsniegtos sertifikātus, kuri ir iekļauti minētajā ES USPS sarakstā (</w:t>
      </w:r>
      <w:r w:rsidR="00555097" w:rsidRPr="00B43D37">
        <w:t xml:space="preserve">EU </w:t>
      </w:r>
      <w:proofErr w:type="spellStart"/>
      <w:r w:rsidR="00555097" w:rsidRPr="00B43D37">
        <w:t>Trusted</w:t>
      </w:r>
      <w:proofErr w:type="spellEnd"/>
      <w:r w:rsidR="00555097" w:rsidRPr="00B43D37">
        <w:t xml:space="preserve"> </w:t>
      </w:r>
      <w:proofErr w:type="spellStart"/>
      <w:r w:rsidR="00555097" w:rsidRPr="00B43D37">
        <w:t>list</w:t>
      </w:r>
      <w:proofErr w:type="spellEnd"/>
      <w:r w:rsidR="00555097" w:rsidRPr="00B43D37">
        <w:t xml:space="preserve"> </w:t>
      </w:r>
      <w:proofErr w:type="spellStart"/>
      <w:r w:rsidR="00555097" w:rsidRPr="00B43D37">
        <w:t>of</w:t>
      </w:r>
      <w:proofErr w:type="spellEnd"/>
      <w:r w:rsidR="00555097" w:rsidRPr="00B43D37">
        <w:t xml:space="preserve"> </w:t>
      </w:r>
      <w:proofErr w:type="spellStart"/>
      <w:r w:rsidR="00555097" w:rsidRPr="00B43D37">
        <w:t>certification</w:t>
      </w:r>
      <w:proofErr w:type="spellEnd"/>
      <w:r w:rsidR="00555097" w:rsidRPr="00B43D37">
        <w:t xml:space="preserve"> </w:t>
      </w:r>
      <w:proofErr w:type="spellStart"/>
      <w:r w:rsidR="00555097" w:rsidRPr="00B43D37">
        <w:t>service</w:t>
      </w:r>
      <w:proofErr w:type="spellEnd"/>
      <w:r w:rsidR="00555097" w:rsidRPr="00B43D37">
        <w:t xml:space="preserve"> </w:t>
      </w:r>
      <w:proofErr w:type="spellStart"/>
      <w:r w:rsidR="00555097" w:rsidRPr="00B43D37">
        <w:t>providers</w:t>
      </w:r>
      <w:proofErr w:type="spellEnd"/>
      <w:r w:rsidR="00555097" w:rsidRPr="00555097">
        <w:t>)</w:t>
      </w:r>
      <w:r w:rsidR="00555097">
        <w:t xml:space="preserve">. Rīks ir pieejams šeit: </w:t>
      </w:r>
      <w:hyperlink r:id="rId9" w:history="1">
        <w:r w:rsidR="00555097" w:rsidRPr="00860F09">
          <w:rPr>
            <w:rStyle w:val="Hyperlink"/>
          </w:rPr>
          <w:t>https://joinup.ec.europa.eu/software/sd-dss/release/20</w:t>
        </w:r>
      </w:hyperlink>
      <w:r w:rsidR="00555097">
        <w:t xml:space="preserve">   </w:t>
      </w:r>
    </w:p>
    <w:p w:rsidR="00E341C4" w:rsidRDefault="00493CF7">
      <w:pPr>
        <w:tabs>
          <w:tab w:val="left" w:pos="284"/>
        </w:tabs>
        <w:rPr>
          <w:b/>
        </w:rPr>
      </w:pPr>
      <w:r w:rsidRPr="00493CF7">
        <w:rPr>
          <w:rFonts w:ascii="Times New Roman" w:hAnsi="Times New Roman" w:cs="Times New Roman"/>
          <w:b/>
          <w:sz w:val="24"/>
          <w:szCs w:val="24"/>
        </w:rPr>
        <w:t>Rīki dokumenta parakstīšanai izmantojot</w:t>
      </w:r>
      <w:r w:rsidR="007A7927">
        <w:rPr>
          <w:rFonts w:ascii="Times New Roman" w:hAnsi="Times New Roman" w:cs="Times New Roman"/>
          <w:b/>
          <w:sz w:val="24"/>
          <w:szCs w:val="24"/>
        </w:rPr>
        <w:t xml:space="preserve"> atšķirīgu valstu elektroniskos parakstus</w:t>
      </w:r>
    </w:p>
    <w:p w:rsidR="00E341C4" w:rsidRDefault="00493CF7">
      <w:pPr>
        <w:tabs>
          <w:tab w:val="left" w:pos="284"/>
        </w:tabs>
      </w:pPr>
      <w:r w:rsidRPr="00493CF7">
        <w:rPr>
          <w:rFonts w:ascii="Times New Roman" w:hAnsi="Times New Roman" w:cs="Times New Roman"/>
          <w:sz w:val="24"/>
          <w:szCs w:val="24"/>
        </w:rPr>
        <w:t>Vienlaikus informēja</w:t>
      </w:r>
      <w:r w:rsidR="00555097">
        <w:rPr>
          <w:rFonts w:ascii="Times New Roman" w:hAnsi="Times New Roman" w:cs="Times New Roman"/>
          <w:sz w:val="24"/>
          <w:szCs w:val="24"/>
        </w:rPr>
        <w:t>m</w:t>
      </w:r>
      <w:r w:rsidRPr="00493CF7">
        <w:rPr>
          <w:rFonts w:ascii="Times New Roman" w:hAnsi="Times New Roman" w:cs="Times New Roman"/>
          <w:sz w:val="24"/>
          <w:szCs w:val="24"/>
        </w:rPr>
        <w:t xml:space="preserve">, ka </w:t>
      </w:r>
      <w:r w:rsidR="007A7927">
        <w:rPr>
          <w:rFonts w:ascii="Times New Roman" w:hAnsi="Times New Roman" w:cs="Times New Roman"/>
          <w:sz w:val="24"/>
          <w:szCs w:val="24"/>
        </w:rPr>
        <w:t xml:space="preserve">šobrīd </w:t>
      </w:r>
      <w:proofErr w:type="spellStart"/>
      <w:r w:rsidR="007A7927">
        <w:rPr>
          <w:rFonts w:ascii="Times New Roman" w:hAnsi="Times New Roman" w:cs="Times New Roman"/>
          <w:sz w:val="24"/>
          <w:szCs w:val="24"/>
        </w:rPr>
        <w:t>komercsektorā</w:t>
      </w:r>
      <w:proofErr w:type="spellEnd"/>
      <w:r w:rsidR="007A7927">
        <w:rPr>
          <w:rFonts w:ascii="Times New Roman" w:hAnsi="Times New Roman" w:cs="Times New Roman"/>
          <w:sz w:val="24"/>
          <w:szCs w:val="24"/>
        </w:rPr>
        <w:t xml:space="preserve"> tiek izstrādāti risinājumi</w:t>
      </w:r>
      <w:r w:rsidRPr="00493CF7">
        <w:rPr>
          <w:rFonts w:ascii="Times New Roman" w:hAnsi="Times New Roman" w:cs="Times New Roman"/>
          <w:sz w:val="24"/>
          <w:szCs w:val="24"/>
        </w:rPr>
        <w:t xml:space="preserve">, ar kura palīdzību </w:t>
      </w:r>
      <w:r w:rsidR="007A7927">
        <w:rPr>
          <w:rFonts w:ascii="Times New Roman" w:hAnsi="Times New Roman" w:cs="Times New Roman"/>
          <w:sz w:val="24"/>
          <w:szCs w:val="24"/>
        </w:rPr>
        <w:t>ir</w:t>
      </w:r>
      <w:r w:rsidRPr="00493CF7">
        <w:rPr>
          <w:rFonts w:ascii="Times New Roman" w:hAnsi="Times New Roman" w:cs="Times New Roman"/>
          <w:sz w:val="24"/>
          <w:szCs w:val="24"/>
        </w:rPr>
        <w:t xml:space="preserve"> iespēja</w:t>
      </w:r>
      <w:r w:rsidR="007A7927">
        <w:rPr>
          <w:rFonts w:ascii="Times New Roman" w:hAnsi="Times New Roman" w:cs="Times New Roman"/>
          <w:sz w:val="24"/>
          <w:szCs w:val="24"/>
        </w:rPr>
        <w:t>ms</w:t>
      </w:r>
      <w:r w:rsidRPr="00493CF7">
        <w:rPr>
          <w:rFonts w:ascii="Times New Roman" w:hAnsi="Times New Roman" w:cs="Times New Roman"/>
          <w:sz w:val="24"/>
          <w:szCs w:val="24"/>
        </w:rPr>
        <w:t xml:space="preserve"> parakstīt vienu dokumentu vairākām personām</w:t>
      </w:r>
      <w:r w:rsidR="007A7927">
        <w:rPr>
          <w:rFonts w:ascii="Times New Roman" w:hAnsi="Times New Roman" w:cs="Times New Roman"/>
          <w:sz w:val="24"/>
          <w:szCs w:val="24"/>
        </w:rPr>
        <w:t>, kur katra izmanto savā valstī izsniegtu drošu elektronisko parakstu. Viens no šādiem risinājumiem tuvākajā laikā</w:t>
      </w:r>
      <w:r w:rsidR="00545885">
        <w:rPr>
          <w:rFonts w:ascii="Times New Roman" w:hAnsi="Times New Roman" w:cs="Times New Roman"/>
          <w:sz w:val="24"/>
          <w:szCs w:val="24"/>
        </w:rPr>
        <w:t>, šī gada ietvaros,</w:t>
      </w:r>
      <w:r w:rsidR="007A7927">
        <w:rPr>
          <w:rFonts w:ascii="Times New Roman" w:hAnsi="Times New Roman" w:cs="Times New Roman"/>
          <w:sz w:val="24"/>
          <w:szCs w:val="24"/>
        </w:rPr>
        <w:t xml:space="preserve"> plāno savā produktā atbalstīt arī Latvijas elektroniskās identifikācijas kartē iekļauto elektronisko parakstu. Tas nozīmē, </w:t>
      </w:r>
      <w:r w:rsidR="00740966">
        <w:rPr>
          <w:rFonts w:ascii="Times New Roman" w:hAnsi="Times New Roman" w:cs="Times New Roman"/>
          <w:sz w:val="24"/>
          <w:szCs w:val="24"/>
        </w:rPr>
        <w:t>ka, piemēram, vienu</w:t>
      </w:r>
      <w:r w:rsidR="007A7927">
        <w:rPr>
          <w:rFonts w:ascii="Times New Roman" w:hAnsi="Times New Roman" w:cs="Times New Roman"/>
          <w:sz w:val="24"/>
          <w:szCs w:val="24"/>
        </w:rPr>
        <w:t xml:space="preserve"> līguma dokumentu var parakstīt </w:t>
      </w:r>
      <w:r w:rsidR="00740966">
        <w:rPr>
          <w:rFonts w:ascii="Times New Roman" w:hAnsi="Times New Roman" w:cs="Times New Roman"/>
          <w:sz w:val="24"/>
          <w:szCs w:val="24"/>
        </w:rPr>
        <w:t xml:space="preserve">igaunis no vienas </w:t>
      </w:r>
      <w:r w:rsidR="007A7927">
        <w:rPr>
          <w:rFonts w:ascii="Times New Roman" w:hAnsi="Times New Roman" w:cs="Times New Roman"/>
          <w:sz w:val="24"/>
          <w:szCs w:val="24"/>
        </w:rPr>
        <w:t xml:space="preserve">puses ar Igaunijā izsniegtu elektronisko parakstu un </w:t>
      </w:r>
      <w:r w:rsidR="00740966">
        <w:rPr>
          <w:rFonts w:ascii="Times New Roman" w:hAnsi="Times New Roman" w:cs="Times New Roman"/>
          <w:sz w:val="24"/>
          <w:szCs w:val="24"/>
        </w:rPr>
        <w:t>l</w:t>
      </w:r>
      <w:r w:rsidR="007A7927">
        <w:rPr>
          <w:rFonts w:ascii="Times New Roman" w:hAnsi="Times New Roman" w:cs="Times New Roman"/>
          <w:sz w:val="24"/>
          <w:szCs w:val="24"/>
        </w:rPr>
        <w:t xml:space="preserve">atvietis </w:t>
      </w:r>
      <w:r w:rsidR="00740966">
        <w:rPr>
          <w:rFonts w:ascii="Times New Roman" w:hAnsi="Times New Roman" w:cs="Times New Roman"/>
          <w:sz w:val="24"/>
          <w:szCs w:val="24"/>
        </w:rPr>
        <w:t xml:space="preserve">no otras puses </w:t>
      </w:r>
      <w:r w:rsidR="007A7927">
        <w:rPr>
          <w:rFonts w:ascii="Times New Roman" w:hAnsi="Times New Roman" w:cs="Times New Roman"/>
          <w:sz w:val="24"/>
          <w:szCs w:val="24"/>
        </w:rPr>
        <w:t>– ar Latvijā izsnieg</w:t>
      </w:r>
      <w:r w:rsidR="00740966">
        <w:rPr>
          <w:rFonts w:ascii="Times New Roman" w:hAnsi="Times New Roman" w:cs="Times New Roman"/>
          <w:sz w:val="24"/>
          <w:szCs w:val="24"/>
        </w:rPr>
        <w:t>t</w:t>
      </w:r>
      <w:r w:rsidR="007A7927">
        <w:rPr>
          <w:rFonts w:ascii="Times New Roman" w:hAnsi="Times New Roman" w:cs="Times New Roman"/>
          <w:sz w:val="24"/>
          <w:szCs w:val="24"/>
        </w:rPr>
        <w:t xml:space="preserve">u elektronisko parakstu. Šādam risinājumam pastāvot, pārrobežu sadarbība – līgumu, vienošanās slēgšana kā uzņēmēju, tā amatpersonu starpā </w:t>
      </w:r>
      <w:r w:rsidR="00545885">
        <w:rPr>
          <w:rFonts w:ascii="Times New Roman" w:hAnsi="Times New Roman" w:cs="Times New Roman"/>
          <w:sz w:val="24"/>
          <w:szCs w:val="24"/>
        </w:rPr>
        <w:t>būtu pastiprināti sekmējama un veicināma.</w:t>
      </w:r>
    </w:p>
    <w:p w:rsidR="006B4E71" w:rsidRPr="0087532B" w:rsidRDefault="006B4E71" w:rsidP="006B4E71">
      <w:pPr>
        <w:pStyle w:val="ListParagraph"/>
        <w:tabs>
          <w:tab w:val="left" w:pos="284"/>
        </w:tabs>
        <w:spacing w:after="120"/>
        <w:ind w:left="0"/>
        <w:jc w:val="both"/>
        <w:rPr>
          <w:b/>
          <w:u w:val="single"/>
        </w:rPr>
      </w:pPr>
    </w:p>
    <w:p w:rsidR="00895D36" w:rsidRDefault="00C15AD6" w:rsidP="002836B2">
      <w:pPr>
        <w:pStyle w:val="NormalWeb"/>
        <w:keepNext/>
        <w:numPr>
          <w:ilvl w:val="1"/>
          <w:numId w:val="28"/>
        </w:numPr>
        <w:spacing w:before="0" w:beforeAutospacing="0" w:after="120" w:afterAutospacing="0"/>
        <w:ind w:left="709" w:hanging="709"/>
        <w:jc w:val="both"/>
        <w:rPr>
          <w:b/>
          <w:u w:val="single"/>
          <w:lang w:val="lv-LV"/>
        </w:rPr>
      </w:pPr>
      <w:r w:rsidRPr="00325D4B">
        <w:rPr>
          <w:b/>
          <w:u w:val="single"/>
          <w:lang w:val="lv-LV"/>
        </w:rPr>
        <w:t>Esošā prakse un problēmas</w:t>
      </w:r>
    </w:p>
    <w:p w:rsidR="006B4E71" w:rsidRDefault="00E43E27" w:rsidP="006B4E71">
      <w:pPr>
        <w:pStyle w:val="NormalWeb"/>
        <w:numPr>
          <w:ilvl w:val="2"/>
          <w:numId w:val="28"/>
        </w:numPr>
        <w:tabs>
          <w:tab w:val="left" w:pos="709"/>
        </w:tabs>
        <w:spacing w:before="0" w:beforeAutospacing="0" w:after="120" w:afterAutospacing="0"/>
        <w:ind w:left="0" w:firstLine="0"/>
        <w:jc w:val="both"/>
        <w:rPr>
          <w:lang w:val="lv-LV"/>
        </w:rPr>
      </w:pPr>
      <w:r w:rsidRPr="00325D4B">
        <w:rPr>
          <w:lang w:val="lv-LV"/>
        </w:rPr>
        <w:t xml:space="preserve">ES dalībvalstīs </w:t>
      </w:r>
      <w:r w:rsidR="00A71169" w:rsidRPr="00325D4B">
        <w:rPr>
          <w:lang w:val="lv-LV"/>
        </w:rPr>
        <w:t>elektronisk</w:t>
      </w:r>
      <w:r w:rsidR="00A71169">
        <w:rPr>
          <w:lang w:val="lv-LV"/>
        </w:rPr>
        <w:t>a</w:t>
      </w:r>
      <w:r w:rsidR="00A71169" w:rsidRPr="00325D4B">
        <w:rPr>
          <w:lang w:val="lv-LV"/>
        </w:rPr>
        <w:t xml:space="preserve">i </w:t>
      </w:r>
      <w:r w:rsidRPr="00325D4B">
        <w:rPr>
          <w:lang w:val="lv-LV"/>
        </w:rPr>
        <w:t>dokumentu parakstīšanai pašlaik tie</w:t>
      </w:r>
      <w:r w:rsidR="008840E3">
        <w:rPr>
          <w:lang w:val="lv-LV"/>
        </w:rPr>
        <w:t>k</w:t>
      </w:r>
      <w:r w:rsidRPr="00325D4B">
        <w:rPr>
          <w:lang w:val="lv-LV"/>
        </w:rPr>
        <w:t xml:space="preserve"> </w:t>
      </w:r>
      <w:r w:rsidR="00341129" w:rsidRPr="00325D4B">
        <w:rPr>
          <w:lang w:val="lv-LV"/>
        </w:rPr>
        <w:t xml:space="preserve">izmantoti dažādi </w:t>
      </w:r>
      <w:r w:rsidR="00BB73E7" w:rsidRPr="00325D4B">
        <w:rPr>
          <w:lang w:val="lv-LV"/>
        </w:rPr>
        <w:t>e</w:t>
      </w:r>
      <w:r w:rsidR="00BB73E7">
        <w:rPr>
          <w:lang w:val="lv-LV"/>
        </w:rPr>
        <w:t>-</w:t>
      </w:r>
      <w:r w:rsidRPr="00325D4B">
        <w:rPr>
          <w:lang w:val="lv-LV"/>
        </w:rPr>
        <w:t xml:space="preserve">parakstu formāti, tāpēc dokumentu </w:t>
      </w:r>
      <w:r w:rsidR="00341129" w:rsidRPr="00325D4B">
        <w:rPr>
          <w:lang w:val="lv-LV"/>
        </w:rPr>
        <w:t xml:space="preserve">saņēmējas dalībvalstis dažādo elektronisko </w:t>
      </w:r>
      <w:r w:rsidRPr="00325D4B">
        <w:rPr>
          <w:lang w:val="lv-LV"/>
        </w:rPr>
        <w:t>parakstu formātu dēļ var saskarties ar tehniskiem sarežģījumiem</w:t>
      </w:r>
      <w:r w:rsidR="008840E3">
        <w:rPr>
          <w:lang w:val="lv-LV"/>
        </w:rPr>
        <w:t xml:space="preserve"> </w:t>
      </w:r>
      <w:r w:rsidR="00BB73E7">
        <w:rPr>
          <w:lang w:val="lv-LV"/>
        </w:rPr>
        <w:t xml:space="preserve">citā dalībvalstī izsniegtu e-parakstītu dokumentu pārbaudē </w:t>
      </w:r>
      <w:r w:rsidR="008840E3">
        <w:rPr>
          <w:lang w:val="lv-LV"/>
        </w:rPr>
        <w:t>(t.sk. dokumentu arhivēšanas)</w:t>
      </w:r>
      <w:r w:rsidRPr="00325D4B">
        <w:rPr>
          <w:lang w:val="lv-LV"/>
        </w:rPr>
        <w:t xml:space="preserve">, jo dalībvalstis nav pilnībā harmonizējušas ES prasības. </w:t>
      </w:r>
    </w:p>
    <w:p w:rsidR="00AE1558" w:rsidRPr="00325D4B" w:rsidRDefault="00E43E27" w:rsidP="006B4E71">
      <w:pPr>
        <w:pStyle w:val="NormalWeb"/>
        <w:numPr>
          <w:ilvl w:val="2"/>
          <w:numId w:val="28"/>
        </w:numPr>
        <w:tabs>
          <w:tab w:val="left" w:pos="709"/>
        </w:tabs>
        <w:spacing w:before="0" w:beforeAutospacing="0" w:after="120" w:afterAutospacing="0"/>
        <w:ind w:left="0" w:firstLine="0"/>
        <w:jc w:val="both"/>
        <w:rPr>
          <w:lang w:val="lv-LV"/>
        </w:rPr>
      </w:pPr>
      <w:r w:rsidRPr="00325D4B">
        <w:rPr>
          <w:lang w:val="lv-LV"/>
        </w:rPr>
        <w:t xml:space="preserve">Pašlaik dalībvalstīs </w:t>
      </w:r>
      <w:r w:rsidR="00BB73E7">
        <w:rPr>
          <w:lang w:val="lv-LV"/>
        </w:rPr>
        <w:t xml:space="preserve">nav </w:t>
      </w:r>
      <w:r w:rsidR="00ED3AE2" w:rsidRPr="00325D4B">
        <w:rPr>
          <w:lang w:val="lv-LV"/>
        </w:rPr>
        <w:t xml:space="preserve">visaptveroši ieviestas </w:t>
      </w:r>
      <w:r w:rsidRPr="00325D4B">
        <w:rPr>
          <w:lang w:val="lv-LV"/>
        </w:rPr>
        <w:t>tehnisk</w:t>
      </w:r>
      <w:r w:rsidR="00ED3AE2" w:rsidRPr="00325D4B">
        <w:rPr>
          <w:lang w:val="lv-LV"/>
        </w:rPr>
        <w:t>ās</w:t>
      </w:r>
      <w:r w:rsidRPr="00325D4B">
        <w:rPr>
          <w:lang w:val="lv-LV"/>
        </w:rPr>
        <w:t xml:space="preserve"> iespēj</w:t>
      </w:r>
      <w:r w:rsidR="00ED3AE2" w:rsidRPr="00325D4B">
        <w:rPr>
          <w:lang w:val="lv-LV"/>
        </w:rPr>
        <w:t>as</w:t>
      </w:r>
      <w:r w:rsidRPr="00325D4B">
        <w:rPr>
          <w:lang w:val="lv-LV"/>
        </w:rPr>
        <w:t xml:space="preserve"> pārliecināties par </w:t>
      </w:r>
      <w:r w:rsidR="00BB73E7">
        <w:rPr>
          <w:lang w:val="lv-LV"/>
        </w:rPr>
        <w:t>citas dalībvalsts izsniegta elektroniskā paraksta derīgumu</w:t>
      </w:r>
      <w:r w:rsidRPr="00325D4B">
        <w:rPr>
          <w:lang w:val="lv-LV"/>
        </w:rPr>
        <w:t xml:space="preserve">, līdz ar to </w:t>
      </w:r>
      <w:r w:rsidR="00ED3AE2" w:rsidRPr="00325D4B">
        <w:rPr>
          <w:lang w:val="lv-LV"/>
        </w:rPr>
        <w:t xml:space="preserve">atsevišķos </w:t>
      </w:r>
      <w:r w:rsidRPr="00325D4B">
        <w:rPr>
          <w:lang w:val="lv-LV"/>
        </w:rPr>
        <w:t xml:space="preserve">gadījumos no citām dalībvalstīm saņemto dokumentu atzīšana </w:t>
      </w:r>
      <w:r w:rsidR="00ED3AE2" w:rsidRPr="00325D4B">
        <w:rPr>
          <w:lang w:val="lv-LV"/>
        </w:rPr>
        <w:t xml:space="preserve">var būt </w:t>
      </w:r>
      <w:r w:rsidRPr="00325D4B">
        <w:rPr>
          <w:lang w:val="lv-LV"/>
        </w:rPr>
        <w:t xml:space="preserve">problemātiska. </w:t>
      </w:r>
    </w:p>
    <w:p w:rsidR="006B4E71" w:rsidRDefault="008B45BE" w:rsidP="00341129">
      <w:pPr>
        <w:pStyle w:val="NormalWeb"/>
        <w:spacing w:before="0" w:beforeAutospacing="0" w:after="120" w:afterAutospacing="0"/>
        <w:jc w:val="both"/>
        <w:rPr>
          <w:lang w:val="lv-LV"/>
        </w:rPr>
      </w:pPr>
      <w:r w:rsidRPr="00EE61EC">
        <w:rPr>
          <w:b/>
          <w:i/>
          <w:lang w:val="lv-LV"/>
        </w:rPr>
        <w:t>Latvijā</w:t>
      </w:r>
      <w:r w:rsidR="006B4E71">
        <w:rPr>
          <w:b/>
          <w:i/>
          <w:lang w:val="lv-LV"/>
        </w:rPr>
        <w:t xml:space="preserve">: </w:t>
      </w:r>
      <w:r w:rsidR="006B4E71">
        <w:rPr>
          <w:lang w:val="lv-LV"/>
        </w:rPr>
        <w:t xml:space="preserve">Latvija saskaņā ar normatīvajiem aktiem pieņem un atzīst citā ES dalībvalstī izdotu </w:t>
      </w:r>
      <w:r w:rsidR="00BB73E7">
        <w:rPr>
          <w:lang w:val="lv-LV"/>
        </w:rPr>
        <w:t>drošu e-</w:t>
      </w:r>
      <w:r w:rsidR="006B4E71">
        <w:rPr>
          <w:lang w:val="lv-LV"/>
        </w:rPr>
        <w:t xml:space="preserve">parakstu, ja atrodoties Latvijā </w:t>
      </w:r>
      <w:r w:rsidR="00BB73E7">
        <w:rPr>
          <w:lang w:val="lv-LV"/>
        </w:rPr>
        <w:t xml:space="preserve">to </w:t>
      </w:r>
      <w:r w:rsidR="006B4E71">
        <w:rPr>
          <w:lang w:val="lv-LV"/>
        </w:rPr>
        <w:t>var pārbaudīt</w:t>
      </w:r>
      <w:r w:rsidR="00BB73E7">
        <w:rPr>
          <w:lang w:val="lv-LV"/>
        </w:rPr>
        <w:t xml:space="preserve"> un tā izsniedzēju ir akreditējusi attiecīgās dalībvalsts kompetentā iestāde</w:t>
      </w:r>
      <w:r w:rsidR="006B4E71">
        <w:rPr>
          <w:lang w:val="lv-LV"/>
        </w:rPr>
        <w:t xml:space="preserve">. Pašreiz VARAM rīcībā nav informācija, ka kādai iestādei </w:t>
      </w:r>
      <w:r w:rsidR="00BB73E7">
        <w:rPr>
          <w:lang w:val="lv-LV"/>
        </w:rPr>
        <w:t xml:space="preserve">būtu radušās </w:t>
      </w:r>
      <w:r w:rsidR="006B4E71">
        <w:rPr>
          <w:lang w:val="lv-LV"/>
        </w:rPr>
        <w:t xml:space="preserve">problēmas ar citā ES dalībvalstī izdotu </w:t>
      </w:r>
      <w:r w:rsidR="00BB73E7">
        <w:rPr>
          <w:lang w:val="lv-LV"/>
        </w:rPr>
        <w:t>drošu e-</w:t>
      </w:r>
      <w:r w:rsidR="006B4E71">
        <w:rPr>
          <w:lang w:val="lv-LV"/>
        </w:rPr>
        <w:t xml:space="preserve">parakstu atzīšanu. </w:t>
      </w:r>
    </w:p>
    <w:p w:rsidR="00F266A2" w:rsidRPr="00325D4B" w:rsidRDefault="00BB73E7" w:rsidP="00341129">
      <w:pPr>
        <w:pStyle w:val="NormalWeb"/>
        <w:spacing w:before="0" w:beforeAutospacing="0" w:after="120" w:afterAutospacing="0"/>
        <w:jc w:val="both"/>
        <w:rPr>
          <w:lang w:val="lv-LV"/>
        </w:rPr>
      </w:pPr>
      <w:r>
        <w:rPr>
          <w:lang w:val="lv-LV"/>
        </w:rPr>
        <w:t xml:space="preserve">Piemēram, </w:t>
      </w:r>
      <w:r w:rsidR="008840E3">
        <w:rPr>
          <w:lang w:val="lv-LV"/>
        </w:rPr>
        <w:t xml:space="preserve">Latvijas Republikas </w:t>
      </w:r>
      <w:r w:rsidR="00F266A2" w:rsidRPr="00325D4B">
        <w:rPr>
          <w:lang w:val="lv-LV"/>
        </w:rPr>
        <w:t>Uzņēmumu reģistrs pieņem citu ES dalībvalstu dokumentus, kas parakstīti ar elektronisko parakstu</w:t>
      </w:r>
      <w:r w:rsidR="008840E3">
        <w:rPr>
          <w:lang w:val="lv-LV"/>
        </w:rPr>
        <w:t>, ja to ir iespējams pārbaudīt</w:t>
      </w:r>
      <w:r>
        <w:rPr>
          <w:lang w:val="lv-LV"/>
        </w:rPr>
        <w:t xml:space="preserve"> (t.sk. no pārējām Baltijas valstīm)</w:t>
      </w:r>
      <w:r w:rsidR="00F266A2" w:rsidRPr="00325D4B">
        <w:rPr>
          <w:lang w:val="lv-LV"/>
        </w:rPr>
        <w:t xml:space="preserve">. </w:t>
      </w:r>
      <w:r w:rsidR="00AE1558" w:rsidRPr="00325D4B">
        <w:rPr>
          <w:lang w:val="lv-LV"/>
        </w:rPr>
        <w:t>Ņemot vērā pieejamos statistikas datus, 2013.gadā ir pieņemti 24 elektroniski parakstīti dokumenti</w:t>
      </w:r>
      <w:r>
        <w:rPr>
          <w:lang w:val="lv-LV"/>
        </w:rPr>
        <w:t xml:space="preserve"> no Igaunijas</w:t>
      </w:r>
      <w:r w:rsidR="00AE1558" w:rsidRPr="00325D4B">
        <w:rPr>
          <w:lang w:val="lv-LV"/>
        </w:rPr>
        <w:t xml:space="preserve"> par 5 uzņēmumu reģistrēšanu vai izmaiņām. </w:t>
      </w:r>
    </w:p>
    <w:p w:rsidR="004D69C2" w:rsidRDefault="008B45BE" w:rsidP="00F95B19">
      <w:pPr>
        <w:pStyle w:val="NormalWeb"/>
        <w:spacing w:before="0" w:beforeAutospacing="0" w:after="120" w:afterAutospacing="0"/>
        <w:jc w:val="both"/>
        <w:rPr>
          <w:lang w:val="lv-LV"/>
        </w:rPr>
      </w:pPr>
      <w:r w:rsidRPr="00403F27">
        <w:rPr>
          <w:b/>
          <w:i/>
          <w:lang w:val="lv-LV"/>
        </w:rPr>
        <w:t>Latvijas e-paraksta izmantošana Igaunijā:</w:t>
      </w:r>
      <w:r w:rsidR="00AE1558" w:rsidRPr="00325D4B">
        <w:rPr>
          <w:lang w:val="lv-LV"/>
        </w:rPr>
        <w:t xml:space="preserve"> </w:t>
      </w:r>
      <w:r w:rsidR="00740966">
        <w:rPr>
          <w:lang w:val="lv-LV"/>
        </w:rPr>
        <w:t xml:space="preserve">Nacionālajos normatīvajos aktos </w:t>
      </w:r>
      <w:r w:rsidR="006B4E71">
        <w:rPr>
          <w:lang w:val="lv-LV"/>
        </w:rPr>
        <w:t>Igaunija ir izvirzījusi speciālas prasības attiecībā uz ārvalstī</w:t>
      </w:r>
      <w:r w:rsidR="00BB73E7">
        <w:rPr>
          <w:lang w:val="lv-LV"/>
        </w:rPr>
        <w:t xml:space="preserve"> (t.sk. citā ES dalībvalstī)</w:t>
      </w:r>
      <w:r w:rsidR="006B4E71">
        <w:rPr>
          <w:lang w:val="lv-LV"/>
        </w:rPr>
        <w:t xml:space="preserve"> </w:t>
      </w:r>
      <w:r w:rsidR="00BB73E7">
        <w:rPr>
          <w:lang w:val="lv-LV"/>
        </w:rPr>
        <w:t xml:space="preserve">izdoto </w:t>
      </w:r>
      <w:r w:rsidR="00F95B19">
        <w:rPr>
          <w:lang w:val="lv-LV"/>
        </w:rPr>
        <w:t>elektronisko parakstu atzīšanu</w:t>
      </w:r>
      <w:r w:rsidR="000F05BD">
        <w:rPr>
          <w:lang w:val="lv-LV"/>
        </w:rPr>
        <w:t xml:space="preserve">, kas nosaka, ka elektroniskā paraksta izdevējam vispirms ir jāveic ārvalstu USPS </w:t>
      </w:r>
      <w:r w:rsidR="008443D3">
        <w:rPr>
          <w:lang w:val="lv-LV"/>
        </w:rPr>
        <w:t xml:space="preserve">atbilstības </w:t>
      </w:r>
      <w:r w:rsidR="008443D3" w:rsidRPr="008443D3">
        <w:rPr>
          <w:lang w:val="lv-LV"/>
        </w:rPr>
        <w:t xml:space="preserve">novērtēšanu </w:t>
      </w:r>
      <w:r w:rsidR="000F05BD" w:rsidRPr="008443D3">
        <w:rPr>
          <w:lang w:val="lv-LV"/>
        </w:rPr>
        <w:t>Igaunijā</w:t>
      </w:r>
      <w:r w:rsidR="00763EC6" w:rsidRPr="008443D3">
        <w:rPr>
          <w:lang w:val="lv-LV"/>
        </w:rPr>
        <w:t>. Igaunijas atbildīg</w:t>
      </w:r>
      <w:r w:rsidR="004D69C2" w:rsidRPr="008443D3">
        <w:rPr>
          <w:lang w:val="lv-LV"/>
        </w:rPr>
        <w:t>ajai</w:t>
      </w:r>
      <w:r w:rsidR="00763EC6" w:rsidRPr="008443D3">
        <w:rPr>
          <w:lang w:val="lv-LV"/>
        </w:rPr>
        <w:t xml:space="preserve"> institūcija</w:t>
      </w:r>
      <w:r w:rsidR="004D69C2" w:rsidRPr="008443D3">
        <w:rPr>
          <w:lang w:val="lv-LV"/>
        </w:rPr>
        <w:t>i</w:t>
      </w:r>
      <w:r w:rsidR="00763EC6" w:rsidRPr="008443D3">
        <w:rPr>
          <w:lang w:val="lv-LV"/>
        </w:rPr>
        <w:t xml:space="preserve"> </w:t>
      </w:r>
      <w:r w:rsidR="004D69C2" w:rsidRPr="008443D3">
        <w:rPr>
          <w:lang w:val="lv-LV"/>
        </w:rPr>
        <w:t xml:space="preserve">tika lūgts skaidrot </w:t>
      </w:r>
      <w:r w:rsidR="00795F21" w:rsidRPr="008443D3">
        <w:rPr>
          <w:lang w:val="lv-LV"/>
        </w:rPr>
        <w:t xml:space="preserve">plašāk </w:t>
      </w:r>
      <w:r w:rsidR="004D69C2" w:rsidRPr="008443D3">
        <w:rPr>
          <w:lang w:val="lv-LV"/>
        </w:rPr>
        <w:t xml:space="preserve">iepriekš minēto </w:t>
      </w:r>
      <w:r w:rsidR="004D69C2" w:rsidRPr="00B43D37">
        <w:rPr>
          <w:lang w:val="lv-LV"/>
        </w:rPr>
        <w:t xml:space="preserve">normu. Igaunijas </w:t>
      </w:r>
      <w:r w:rsidR="00B43D37" w:rsidRPr="00B43D37">
        <w:rPr>
          <w:lang w:val="lv-LV"/>
        </w:rPr>
        <w:t>Ekonomikas</w:t>
      </w:r>
      <w:r w:rsidR="00B43D37">
        <w:rPr>
          <w:lang w:val="lv-LV"/>
        </w:rPr>
        <w:t xml:space="preserve"> lietu un komunikācijas ministrija</w:t>
      </w:r>
      <w:r w:rsidR="004D69C2">
        <w:rPr>
          <w:lang w:val="lv-LV"/>
        </w:rPr>
        <w:t xml:space="preserve"> sarakstē ar VARAM uzsvēra un </w:t>
      </w:r>
      <w:r w:rsidR="00763EC6">
        <w:rPr>
          <w:lang w:val="lv-LV"/>
        </w:rPr>
        <w:t>skaidroja</w:t>
      </w:r>
      <w:r w:rsidR="004D69C2">
        <w:rPr>
          <w:lang w:val="lv-LV"/>
        </w:rPr>
        <w:t>:</w:t>
      </w:r>
    </w:p>
    <w:p w:rsidR="00052C9B" w:rsidRPr="001A3C19" w:rsidRDefault="00763EC6">
      <w:pPr>
        <w:pStyle w:val="NormalWeb"/>
        <w:numPr>
          <w:ilvl w:val="0"/>
          <w:numId w:val="42"/>
        </w:numPr>
        <w:spacing w:before="0" w:beforeAutospacing="0" w:after="120" w:afterAutospacing="0"/>
        <w:jc w:val="both"/>
        <w:rPr>
          <w:lang w:val="lv-LV"/>
        </w:rPr>
      </w:pPr>
      <w:r>
        <w:rPr>
          <w:lang w:val="lv-LV"/>
        </w:rPr>
        <w:t xml:space="preserve">ka </w:t>
      </w:r>
      <w:r w:rsidR="004D69C2">
        <w:rPr>
          <w:lang w:val="lv-LV"/>
        </w:rPr>
        <w:t>šī procedūra (</w:t>
      </w:r>
      <w:r w:rsidR="008443D3">
        <w:rPr>
          <w:lang w:val="lv-LV"/>
        </w:rPr>
        <w:t>atbilstības novērtēšana</w:t>
      </w:r>
      <w:r w:rsidR="004D69C2">
        <w:rPr>
          <w:lang w:val="lv-LV"/>
        </w:rPr>
        <w:t>)</w:t>
      </w:r>
      <w:r>
        <w:rPr>
          <w:lang w:val="lv-LV"/>
        </w:rPr>
        <w:t xml:space="preserve"> ir nepieciešam</w:t>
      </w:r>
      <w:r w:rsidR="008443D3">
        <w:rPr>
          <w:lang w:val="lv-LV"/>
        </w:rPr>
        <w:t>a</w:t>
      </w:r>
      <w:r>
        <w:rPr>
          <w:lang w:val="lv-LV"/>
        </w:rPr>
        <w:t xml:space="preserve"> tādā gadījumā, </w:t>
      </w:r>
      <w:r w:rsidR="00F95B19">
        <w:rPr>
          <w:lang w:val="lv-LV"/>
        </w:rPr>
        <w:t xml:space="preserve">ja </w:t>
      </w:r>
      <w:r w:rsidR="00740966" w:rsidRPr="008443D3">
        <w:rPr>
          <w:lang w:val="lv-LV"/>
        </w:rPr>
        <w:t xml:space="preserve">ārvalstīs izsniegtu </w:t>
      </w:r>
      <w:r w:rsidR="00740966" w:rsidRPr="001A3C19">
        <w:rPr>
          <w:lang w:val="lv-LV"/>
        </w:rPr>
        <w:t xml:space="preserve">sertifikātu vēlas izmantot kā autentifikācijas rīku Igaunijas </w:t>
      </w:r>
      <w:r w:rsidR="008443D3" w:rsidRPr="001A3C19">
        <w:rPr>
          <w:lang w:val="lv-LV"/>
        </w:rPr>
        <w:t>valsts</w:t>
      </w:r>
      <w:r w:rsidR="00E341C4" w:rsidRPr="001A3C19">
        <w:rPr>
          <w:lang w:val="lv-LV"/>
        </w:rPr>
        <w:t xml:space="preserve"> </w:t>
      </w:r>
      <w:r w:rsidR="008443D3" w:rsidRPr="001A3C19">
        <w:rPr>
          <w:lang w:val="lv-LV"/>
        </w:rPr>
        <w:t xml:space="preserve">e-pārvaldes </w:t>
      </w:r>
      <w:r w:rsidR="00B43D37" w:rsidRPr="001A3C19">
        <w:rPr>
          <w:lang w:val="lv-LV"/>
        </w:rPr>
        <w:t>risinājumos;</w:t>
      </w:r>
    </w:p>
    <w:p w:rsidR="00052C9B" w:rsidRPr="001A3C19" w:rsidRDefault="004D69C2">
      <w:pPr>
        <w:pStyle w:val="NormalWeb"/>
        <w:numPr>
          <w:ilvl w:val="0"/>
          <w:numId w:val="42"/>
        </w:numPr>
        <w:spacing w:before="0" w:beforeAutospacing="0" w:after="120" w:afterAutospacing="0"/>
        <w:jc w:val="both"/>
        <w:rPr>
          <w:lang w:val="lv-LV"/>
        </w:rPr>
      </w:pPr>
      <w:r w:rsidRPr="001A3C19">
        <w:rPr>
          <w:lang w:val="lv-LV"/>
        </w:rPr>
        <w:lastRenderedPageBreak/>
        <w:t xml:space="preserve">bez minētās oficiālās procedūras </w:t>
      </w:r>
      <w:r w:rsidR="008443D3" w:rsidRPr="001A3C19">
        <w:rPr>
          <w:lang w:val="lv-LV"/>
        </w:rPr>
        <w:t xml:space="preserve">(atbilstības novērtēšanas) elektronisko dokumentu apritē </w:t>
      </w:r>
      <w:r w:rsidRPr="001A3C19">
        <w:rPr>
          <w:lang w:val="lv-LV"/>
        </w:rPr>
        <w:t xml:space="preserve">tiek atzīti tie ārvalstīs izsniegtie kvalificētie sertifikāti, kurus izsniedzis sertifikācijas pakalpojumu sniedzējs, kas ir akreditēts </w:t>
      </w:r>
      <w:r w:rsidR="008443D3" w:rsidRPr="001A3C19">
        <w:rPr>
          <w:lang w:val="lv-LV"/>
        </w:rPr>
        <w:t xml:space="preserve">citā </w:t>
      </w:r>
      <w:r w:rsidRPr="001A3C19">
        <w:rPr>
          <w:lang w:val="lv-LV"/>
        </w:rPr>
        <w:t>ES</w:t>
      </w:r>
      <w:r w:rsidR="008443D3" w:rsidRPr="001A3C19">
        <w:rPr>
          <w:lang w:val="lv-LV"/>
        </w:rPr>
        <w:t xml:space="preserve"> </w:t>
      </w:r>
      <w:r w:rsidR="00052C9B" w:rsidRPr="001A3C19">
        <w:rPr>
          <w:lang w:val="lv-LV"/>
        </w:rPr>
        <w:t>dalībvalstī</w:t>
      </w:r>
      <w:r w:rsidR="008443D3" w:rsidRPr="001A3C19">
        <w:rPr>
          <w:lang w:val="lv-LV"/>
        </w:rPr>
        <w:t>.</w:t>
      </w:r>
      <w:r w:rsidRPr="001A3C19">
        <w:rPr>
          <w:lang w:val="lv-LV"/>
        </w:rPr>
        <w:t xml:space="preserve"> </w:t>
      </w:r>
      <w:r w:rsidR="00B43D37" w:rsidRPr="001A3C19">
        <w:rPr>
          <w:lang w:val="lv-LV"/>
        </w:rPr>
        <w:t xml:space="preserve">Šajā gadījumā elektronisko paraksta </w:t>
      </w:r>
      <w:r w:rsidRPr="001A3C19">
        <w:rPr>
          <w:lang w:val="lv-LV"/>
        </w:rPr>
        <w:t xml:space="preserve">atzīšana un </w:t>
      </w:r>
      <w:r w:rsidR="00B43D37" w:rsidRPr="001A3C19">
        <w:rPr>
          <w:lang w:val="lv-LV"/>
        </w:rPr>
        <w:t xml:space="preserve">elektronisko dokumentu </w:t>
      </w:r>
      <w:r w:rsidRPr="001A3C19">
        <w:rPr>
          <w:lang w:val="lv-LV"/>
        </w:rPr>
        <w:t xml:space="preserve">pieņemšana ir atkarīga no katras Igaunijas iestādes vadītāja </w:t>
      </w:r>
      <w:r w:rsidR="001A3C19" w:rsidRPr="001A3C19">
        <w:rPr>
          <w:lang w:val="lv-LV"/>
        </w:rPr>
        <w:t xml:space="preserve">lēmuma un </w:t>
      </w:r>
      <w:r w:rsidRPr="001A3C19">
        <w:rPr>
          <w:lang w:val="lv-LV"/>
        </w:rPr>
        <w:t>vai ir iespēja pārbaudīt elektronisko paraksta derīgumu.</w:t>
      </w:r>
    </w:p>
    <w:p w:rsidR="00545885" w:rsidRDefault="00796A86" w:rsidP="00341129">
      <w:pPr>
        <w:pStyle w:val="NormalWeb"/>
        <w:spacing w:before="0" w:beforeAutospacing="0" w:after="120" w:afterAutospacing="0"/>
        <w:jc w:val="both"/>
        <w:rPr>
          <w:lang w:val="lv-LV"/>
        </w:rPr>
      </w:pPr>
      <w:r w:rsidRPr="00796A86">
        <w:rPr>
          <w:b/>
          <w:i/>
          <w:lang w:val="lv-LV"/>
        </w:rPr>
        <w:t>Latvijas e-paraksta izmantošana Lietuvā</w:t>
      </w:r>
      <w:r w:rsidR="002E3BE7">
        <w:rPr>
          <w:lang w:val="lv-LV"/>
        </w:rPr>
        <w:t>: Lietuva ir norādījusi uz elektroniskā dokumenta arhivēšana problēmām.</w:t>
      </w:r>
      <w:r w:rsidR="005910F3">
        <w:rPr>
          <w:lang w:val="lv-LV"/>
        </w:rPr>
        <w:t xml:space="preserve"> Elektroniskam dokumentam, kas ir parakstīts ar Lietuvas elektronisko parakstu, Lietuvā ir </w:t>
      </w:r>
      <w:r w:rsidRPr="00796A86">
        <w:rPr>
          <w:i/>
          <w:lang w:val="lv-LV"/>
        </w:rPr>
        <w:t xml:space="preserve">ADOC </w:t>
      </w:r>
      <w:r w:rsidR="005910F3">
        <w:rPr>
          <w:lang w:val="lv-LV"/>
        </w:rPr>
        <w:t xml:space="preserve">formāts, līdz ar to valsts iestādēs pastāv problēmas ar Latvijas elektroniskā dokumenta formātu pieņemšanu un arhivēšanu. </w:t>
      </w:r>
      <w:r w:rsidR="000131AF">
        <w:rPr>
          <w:lang w:val="lv-LV"/>
        </w:rPr>
        <w:t>Lietuvas T</w:t>
      </w:r>
      <w:r w:rsidR="005910F3">
        <w:rPr>
          <w:lang w:val="lv-LV"/>
        </w:rPr>
        <w:t xml:space="preserve">ransporta un komunikācijas ministrija informēja, ka Latvijas e-paraksta </w:t>
      </w:r>
      <w:r w:rsidR="001A3C19">
        <w:rPr>
          <w:lang w:val="lv-LV"/>
        </w:rPr>
        <w:t xml:space="preserve">atzīšana un </w:t>
      </w:r>
      <w:r w:rsidR="005910F3">
        <w:rPr>
          <w:lang w:val="lv-LV"/>
        </w:rPr>
        <w:t xml:space="preserve">pieņemšana ir atkarīga no </w:t>
      </w:r>
      <w:r w:rsidR="005910F3" w:rsidRPr="001A3C19">
        <w:rPr>
          <w:lang w:val="lv-LV"/>
        </w:rPr>
        <w:t>katras iestādes vadītāja</w:t>
      </w:r>
      <w:r w:rsidR="005910F3">
        <w:rPr>
          <w:lang w:val="lv-LV"/>
        </w:rPr>
        <w:t xml:space="preserve"> – līdz ar to pastāv problēma, ka dokuments attiecīgajā iestādē var tikt uzskatīts kā informatīvs e-pasts.  </w:t>
      </w:r>
    </w:p>
    <w:p w:rsidR="00052C9B" w:rsidRPr="00052C9B" w:rsidRDefault="00492099" w:rsidP="00341129">
      <w:pPr>
        <w:pStyle w:val="NormalWeb"/>
        <w:spacing w:before="0" w:beforeAutospacing="0" w:after="120" w:afterAutospacing="0"/>
        <w:jc w:val="both"/>
        <w:rPr>
          <w:lang w:val="lv-LV"/>
        </w:rPr>
      </w:pPr>
      <w:r>
        <w:rPr>
          <w:lang w:val="lv-LV"/>
        </w:rPr>
        <w:t xml:space="preserve">Balstoties uz augstāk minēto informāciju par tiesību normām </w:t>
      </w:r>
      <w:r w:rsidR="00A21F56">
        <w:rPr>
          <w:lang w:val="lv-LV"/>
        </w:rPr>
        <w:t xml:space="preserve">un esošo praksi </w:t>
      </w:r>
      <w:r w:rsidR="00405317">
        <w:rPr>
          <w:lang w:val="lv-LV"/>
        </w:rPr>
        <w:t xml:space="preserve">Eiropas Savienībā, t.sk., Igaunijā un Lietuvā, </w:t>
      </w:r>
      <w:r w:rsidR="00A21F56">
        <w:rPr>
          <w:lang w:val="lv-LV"/>
        </w:rPr>
        <w:t xml:space="preserve">Latvijai pārrobežas sadarbības ietvaros ir iespējams nosūtīt elektroniski dokumentu, kas parakstīts ar drošu elektronisko parakstu. </w:t>
      </w:r>
      <w:r w:rsidR="000131AF" w:rsidRPr="002836B2">
        <w:rPr>
          <w:i/>
          <w:lang w:val="lv-LV"/>
        </w:rPr>
        <w:t>ES dalībvalstīm pārrobežas sadarbības ietvaros tiesiski ir iespējams izmantot arī citu ES dalībvalstu uzticamo sertifikācijas pakalpojumu sniedzēju izsniegtos elektroniskos parakstus un tos atzīt.</w:t>
      </w:r>
      <w:r w:rsidR="000131AF">
        <w:rPr>
          <w:i/>
          <w:lang w:val="lv-LV"/>
        </w:rPr>
        <w:t xml:space="preserve"> </w:t>
      </w:r>
      <w:r w:rsidR="00052C9B">
        <w:rPr>
          <w:lang w:val="lv-LV"/>
        </w:rPr>
        <w:t>Tika secināts, ka tiesību aktos ir noteikts, ka elektronisks dokuments, kas parakstīts ar drošu elektronisko</w:t>
      </w:r>
      <w:r w:rsidR="00C11C81">
        <w:rPr>
          <w:lang w:val="lv-LV"/>
        </w:rPr>
        <w:t xml:space="preserve"> parakstu, ES dalī</w:t>
      </w:r>
      <w:r w:rsidR="00052C9B">
        <w:rPr>
          <w:lang w:val="lv-LV"/>
        </w:rPr>
        <w:t xml:space="preserve">bvalstīm ir jāpieņem, bet tā kā ES līmenī nav </w:t>
      </w:r>
      <w:r w:rsidR="00C11C81">
        <w:rPr>
          <w:lang w:val="lv-LV"/>
        </w:rPr>
        <w:t xml:space="preserve">detalizēti </w:t>
      </w:r>
      <w:r w:rsidR="00052C9B">
        <w:rPr>
          <w:lang w:val="lv-LV"/>
        </w:rPr>
        <w:t>atrunāts elektroniskā paraksta sagatavošanas un pā</w:t>
      </w:r>
      <w:r w:rsidR="00C11C81">
        <w:rPr>
          <w:lang w:val="lv-LV"/>
        </w:rPr>
        <w:t xml:space="preserve">rbaudes procedūras, lēmums par konkrētā </w:t>
      </w:r>
      <w:r w:rsidR="0030082B">
        <w:rPr>
          <w:lang w:val="lv-LV"/>
        </w:rPr>
        <w:t xml:space="preserve">elektroniskā </w:t>
      </w:r>
      <w:r w:rsidR="00C11C81">
        <w:rPr>
          <w:lang w:val="lv-LV"/>
        </w:rPr>
        <w:t>dokumenta pieņemšanu ir iestādes vadītāja kompetencē, izvērtējot iespējas pārbaudīt saņemtā dokumenta elektroniskā paraksta derīgumu. Jāpiemin, ka Pakalpojumu direktīvas regulējošajā jomā jau ir noteiktas prasības elektronisko dokumentu pārbaudei, kas izpildāmas, piemēram, e-pastā iekļaujot norādi par e-paraksta pārbaudes iespējām ((</w:t>
      </w:r>
      <w:r w:rsidR="0046058D">
        <w:fldChar w:fldCharType="begin"/>
      </w:r>
      <w:r w:rsidR="0046058D" w:rsidRPr="008413FB">
        <w:rPr>
          <w:lang w:val="lv-LV"/>
        </w:rPr>
        <w:instrText>HYPERLINK "https://www.eparaksts.lv/lv/palidziba/parbaudit-edokumentu/"</w:instrText>
      </w:r>
      <w:r w:rsidR="0046058D">
        <w:fldChar w:fldCharType="separate"/>
      </w:r>
      <w:r w:rsidR="00C11C81" w:rsidRPr="00882718">
        <w:rPr>
          <w:rStyle w:val="Hyperlink"/>
          <w:lang w:val="lv-LV"/>
        </w:rPr>
        <w:t>https://www.eparaksts.lv/lv/palidziba/parbaudit-edokumentu/</w:t>
      </w:r>
      <w:r w:rsidR="0046058D">
        <w:fldChar w:fldCharType="end"/>
      </w:r>
      <w:r w:rsidR="00C11C81">
        <w:rPr>
          <w:lang w:val="lv-LV"/>
        </w:rPr>
        <w:t xml:space="preserve">). </w:t>
      </w:r>
    </w:p>
    <w:p w:rsidR="00052C9B" w:rsidRDefault="00052C9B" w:rsidP="00341129">
      <w:pPr>
        <w:pStyle w:val="NormalWeb"/>
        <w:spacing w:before="0" w:beforeAutospacing="0" w:after="120" w:afterAutospacing="0"/>
        <w:jc w:val="both"/>
        <w:rPr>
          <w:lang w:val="lv-LV"/>
        </w:rPr>
      </w:pPr>
    </w:p>
    <w:p w:rsidR="001A3C19" w:rsidRDefault="001A3C19">
      <w:pPr>
        <w:rPr>
          <w:rFonts w:ascii="Times New Roman" w:hAnsi="Times New Roman" w:cs="Times New Roman"/>
          <w:b/>
          <w:sz w:val="24"/>
          <w:szCs w:val="24"/>
          <w:u w:val="single"/>
        </w:rPr>
      </w:pPr>
      <w:r>
        <w:rPr>
          <w:b/>
          <w:u w:val="single"/>
        </w:rPr>
        <w:br w:type="page"/>
      </w:r>
    </w:p>
    <w:p w:rsidR="00895D36" w:rsidRDefault="004D6C14" w:rsidP="00895D36">
      <w:pPr>
        <w:pStyle w:val="NormalWeb"/>
        <w:numPr>
          <w:ilvl w:val="0"/>
          <w:numId w:val="28"/>
        </w:numPr>
        <w:spacing w:before="0" w:beforeAutospacing="0" w:after="120" w:afterAutospacing="0"/>
        <w:jc w:val="center"/>
        <w:rPr>
          <w:b/>
          <w:u w:val="single"/>
          <w:lang w:val="lv-LV"/>
        </w:rPr>
      </w:pPr>
      <w:r w:rsidRPr="00325D4B">
        <w:rPr>
          <w:b/>
          <w:u w:val="single"/>
          <w:lang w:val="lv-LV"/>
        </w:rPr>
        <w:lastRenderedPageBreak/>
        <w:t>Elektroniskās</w:t>
      </w:r>
      <w:r w:rsidR="0039398E" w:rsidRPr="00325D4B">
        <w:rPr>
          <w:b/>
          <w:u w:val="single"/>
          <w:lang w:val="lv-LV"/>
        </w:rPr>
        <w:t xml:space="preserve"> identifikācija</w:t>
      </w:r>
      <w:r w:rsidR="009D0873" w:rsidRPr="00325D4B">
        <w:rPr>
          <w:b/>
          <w:u w:val="single"/>
          <w:lang w:val="lv-LV"/>
        </w:rPr>
        <w:t>s</w:t>
      </w:r>
      <w:r w:rsidRPr="00325D4B">
        <w:rPr>
          <w:b/>
          <w:u w:val="single"/>
          <w:lang w:val="lv-LV"/>
        </w:rPr>
        <w:t xml:space="preserve"> pārrobežu savstarpējā izmantojamība</w:t>
      </w:r>
    </w:p>
    <w:p w:rsidR="00895D36" w:rsidRDefault="0039398E" w:rsidP="00895D36">
      <w:pPr>
        <w:pStyle w:val="NormalWeb"/>
        <w:numPr>
          <w:ilvl w:val="1"/>
          <w:numId w:val="29"/>
        </w:numPr>
        <w:spacing w:before="0" w:beforeAutospacing="0" w:after="120" w:afterAutospacing="0"/>
        <w:ind w:left="851" w:hanging="851"/>
        <w:jc w:val="both"/>
        <w:rPr>
          <w:b/>
          <w:u w:val="single"/>
          <w:lang w:val="lv-LV"/>
        </w:rPr>
      </w:pPr>
      <w:r w:rsidRPr="00325D4B">
        <w:rPr>
          <w:b/>
          <w:u w:val="single"/>
          <w:lang w:val="lv-LV"/>
        </w:rPr>
        <w:t>Tiesiskais regulējums</w:t>
      </w:r>
    </w:p>
    <w:p w:rsidR="00895D36" w:rsidRDefault="00F96405" w:rsidP="00C508AA">
      <w:pPr>
        <w:pStyle w:val="NoSpacing"/>
        <w:numPr>
          <w:ilvl w:val="2"/>
          <w:numId w:val="35"/>
        </w:numPr>
        <w:spacing w:after="120"/>
        <w:ind w:left="0" w:firstLine="0"/>
        <w:jc w:val="both"/>
        <w:rPr>
          <w:rFonts w:cs="Times New Roman"/>
          <w:sz w:val="24"/>
          <w:szCs w:val="24"/>
          <w:lang w:eastAsia="lv-LV"/>
        </w:rPr>
      </w:pPr>
      <w:r w:rsidRPr="00E60EA6">
        <w:rPr>
          <w:rFonts w:cs="Times New Roman"/>
          <w:sz w:val="24"/>
          <w:szCs w:val="24"/>
          <w:lang w:eastAsia="lv-LV"/>
        </w:rPr>
        <w:t xml:space="preserve">Šobrīd </w:t>
      </w:r>
      <w:r w:rsidR="00804185" w:rsidRPr="00E60EA6">
        <w:rPr>
          <w:rFonts w:cs="Times New Roman"/>
          <w:sz w:val="24"/>
          <w:szCs w:val="24"/>
          <w:lang w:eastAsia="lv-LV"/>
        </w:rPr>
        <w:t xml:space="preserve">ES </w:t>
      </w:r>
      <w:r w:rsidRPr="00E60EA6">
        <w:rPr>
          <w:rFonts w:cs="Times New Roman"/>
          <w:sz w:val="24"/>
          <w:szCs w:val="24"/>
          <w:lang w:eastAsia="lv-LV"/>
        </w:rPr>
        <w:t xml:space="preserve">nav ieviests visaptverošs ES pārrobežu un starpnozaru regulējums drošiem, uzticamiem un viegli lietojamiem elektronisko </w:t>
      </w:r>
      <w:r w:rsidRPr="00AF66E4">
        <w:rPr>
          <w:rFonts w:cs="Times New Roman"/>
          <w:sz w:val="24"/>
          <w:szCs w:val="24"/>
          <w:lang w:eastAsia="lv-LV"/>
        </w:rPr>
        <w:t>darījumu mehānismiem, kas ietver elektronisko identifikāciju</w:t>
      </w:r>
      <w:r w:rsidR="00082C21" w:rsidRPr="00AF66E4">
        <w:rPr>
          <w:rFonts w:cs="Times New Roman"/>
          <w:sz w:val="24"/>
          <w:szCs w:val="24"/>
          <w:lang w:eastAsia="lv-LV"/>
        </w:rPr>
        <w:t xml:space="preserve"> (turpmāk – </w:t>
      </w:r>
      <w:proofErr w:type="spellStart"/>
      <w:r w:rsidR="00082C21" w:rsidRPr="00AF66E4">
        <w:rPr>
          <w:rFonts w:cs="Times New Roman"/>
          <w:sz w:val="24"/>
          <w:szCs w:val="24"/>
          <w:lang w:eastAsia="lv-LV"/>
        </w:rPr>
        <w:t>eID</w:t>
      </w:r>
      <w:proofErr w:type="spellEnd"/>
      <w:r w:rsidR="00082C21" w:rsidRPr="00AF66E4">
        <w:rPr>
          <w:rFonts w:cs="Times New Roman"/>
          <w:sz w:val="24"/>
          <w:szCs w:val="24"/>
          <w:lang w:eastAsia="lv-LV"/>
        </w:rPr>
        <w:t>)</w:t>
      </w:r>
      <w:r w:rsidRPr="00AF66E4">
        <w:rPr>
          <w:rFonts w:cs="Times New Roman"/>
          <w:sz w:val="24"/>
          <w:szCs w:val="24"/>
          <w:lang w:eastAsia="lv-LV"/>
        </w:rPr>
        <w:t xml:space="preserve"> un autentifikāciju</w:t>
      </w:r>
      <w:r w:rsidR="00DE568C" w:rsidRPr="00AF66E4">
        <w:rPr>
          <w:rFonts w:cs="Times New Roman"/>
          <w:sz w:val="24"/>
          <w:szCs w:val="24"/>
          <w:lang w:eastAsia="lv-LV"/>
        </w:rPr>
        <w:t>.</w:t>
      </w:r>
      <w:r w:rsidR="00D72E7A" w:rsidRPr="00325D4B">
        <w:rPr>
          <w:rFonts w:cs="Times New Roman"/>
          <w:sz w:val="24"/>
          <w:szCs w:val="24"/>
          <w:lang w:eastAsia="lv-LV"/>
        </w:rPr>
        <w:t xml:space="preserve"> </w:t>
      </w:r>
    </w:p>
    <w:p w:rsidR="006B4E71" w:rsidRDefault="006B4E71" w:rsidP="00C508AA">
      <w:pPr>
        <w:pStyle w:val="NoSpacing"/>
        <w:numPr>
          <w:ilvl w:val="2"/>
          <w:numId w:val="35"/>
        </w:numPr>
        <w:tabs>
          <w:tab w:val="left" w:pos="709"/>
        </w:tabs>
        <w:spacing w:after="120"/>
        <w:ind w:left="0" w:firstLine="0"/>
        <w:jc w:val="both"/>
        <w:rPr>
          <w:rFonts w:cs="Times New Roman"/>
          <w:sz w:val="24"/>
          <w:szCs w:val="24"/>
          <w:lang w:eastAsia="lv-LV"/>
        </w:rPr>
      </w:pPr>
      <w:r>
        <w:rPr>
          <w:rFonts w:cs="Times New Roman"/>
          <w:sz w:val="24"/>
          <w:szCs w:val="24"/>
          <w:lang w:eastAsia="lv-LV"/>
        </w:rPr>
        <w:t xml:space="preserve">Lai ES dalībvalstis savā valstī atzītu citā dalībvalstī izsniegtus </w:t>
      </w:r>
      <w:proofErr w:type="spellStart"/>
      <w:r>
        <w:rPr>
          <w:rFonts w:cs="Times New Roman"/>
          <w:sz w:val="24"/>
          <w:szCs w:val="24"/>
          <w:lang w:eastAsia="lv-LV"/>
        </w:rPr>
        <w:t>eID</w:t>
      </w:r>
      <w:proofErr w:type="spellEnd"/>
      <w:r>
        <w:rPr>
          <w:rFonts w:cs="Times New Roman"/>
          <w:sz w:val="24"/>
          <w:szCs w:val="24"/>
          <w:lang w:eastAsia="lv-LV"/>
        </w:rPr>
        <w:t xml:space="preserve"> rīkus, ES dalībvalstīm tas ir jānosaka savos iekšējos tiesību aktos. </w:t>
      </w:r>
    </w:p>
    <w:p w:rsidR="006B4E71" w:rsidRPr="006B4E71" w:rsidRDefault="006B4E71" w:rsidP="00C508AA">
      <w:pPr>
        <w:pStyle w:val="NormalWeb"/>
        <w:numPr>
          <w:ilvl w:val="2"/>
          <w:numId w:val="35"/>
        </w:numPr>
        <w:tabs>
          <w:tab w:val="left" w:pos="709"/>
        </w:tabs>
        <w:spacing w:before="0" w:beforeAutospacing="0" w:after="120" w:afterAutospacing="0"/>
        <w:ind w:left="0" w:firstLine="0"/>
        <w:jc w:val="both"/>
        <w:rPr>
          <w:lang w:val="lv-LV"/>
        </w:rPr>
      </w:pPr>
      <w:r w:rsidRPr="00325D4B">
        <w:rPr>
          <w:lang w:val="lv-LV"/>
        </w:rPr>
        <w:t>Latvijā ir pieejama personas apliecības jeb elektroniskā identifikācijas</w:t>
      </w:r>
      <w:r>
        <w:rPr>
          <w:lang w:val="lv-LV"/>
        </w:rPr>
        <w:t xml:space="preserve"> (</w:t>
      </w:r>
      <w:proofErr w:type="spellStart"/>
      <w:r>
        <w:rPr>
          <w:lang w:val="lv-LV"/>
        </w:rPr>
        <w:t>eID</w:t>
      </w:r>
      <w:proofErr w:type="spellEnd"/>
      <w:r>
        <w:rPr>
          <w:lang w:val="lv-LV"/>
        </w:rPr>
        <w:t>)</w:t>
      </w:r>
      <w:r w:rsidRPr="00325D4B">
        <w:rPr>
          <w:lang w:val="lv-LV"/>
        </w:rPr>
        <w:t xml:space="preserve"> karte</w:t>
      </w:r>
      <w:r>
        <w:rPr>
          <w:lang w:val="lv-LV"/>
        </w:rPr>
        <w:t>,</w:t>
      </w:r>
      <w:r w:rsidR="0035290D">
        <w:rPr>
          <w:lang w:val="lv-LV"/>
        </w:rPr>
        <w:t xml:space="preserve"> </w:t>
      </w:r>
      <w:r w:rsidRPr="00325D4B">
        <w:rPr>
          <w:lang w:val="lv-LV"/>
        </w:rPr>
        <w:t>kas ir personu apliecinošs dokuments, kas apliecina tā turētāja identitāti un tiesisko statusu. Tiesisko statusu nosaka Personu apliecinošu dokumentu likums</w:t>
      </w:r>
      <w:r>
        <w:rPr>
          <w:lang w:val="lv-LV"/>
        </w:rPr>
        <w:t xml:space="preserve"> un </w:t>
      </w:r>
      <w:r w:rsidRPr="00CD3452">
        <w:rPr>
          <w:lang w:val="lv-LV"/>
        </w:rPr>
        <w:t>Personu apliecinošu dokumentu noteikumi</w:t>
      </w:r>
      <w:r w:rsidRPr="00325D4B">
        <w:rPr>
          <w:lang w:val="lv-LV"/>
        </w:rPr>
        <w:t xml:space="preserve">. Ar </w:t>
      </w:r>
      <w:proofErr w:type="spellStart"/>
      <w:r w:rsidRPr="00325D4B">
        <w:rPr>
          <w:lang w:val="lv-LV"/>
        </w:rPr>
        <w:t>eID</w:t>
      </w:r>
      <w:proofErr w:type="spellEnd"/>
      <w:r w:rsidRPr="00325D4B">
        <w:rPr>
          <w:lang w:val="lv-LV"/>
        </w:rPr>
        <w:t xml:space="preserve"> karti, </w:t>
      </w:r>
      <w:r w:rsidRPr="008B45BE">
        <w:rPr>
          <w:lang w:val="lv-LV"/>
        </w:rPr>
        <w:t>kurā iekļauts un aktivizēts autentifikācijas sertifikāts</w:t>
      </w:r>
      <w:r>
        <w:rPr>
          <w:lang w:val="lv-LV"/>
        </w:rPr>
        <w:t xml:space="preserve"> un </w:t>
      </w:r>
      <w:r w:rsidRPr="00CD3452">
        <w:rPr>
          <w:lang w:val="lv-LV"/>
        </w:rPr>
        <w:t>kvalificēts elektroniskā paraksta sertifikāts</w:t>
      </w:r>
      <w:r w:rsidRPr="008B45BE">
        <w:rPr>
          <w:lang w:val="lv-LV"/>
        </w:rPr>
        <w:t>, ir iespējams apliecināt savu identitāti attālināti – elektroniskā vidē, kā arī radīt drošu elektronisko parakstu</w:t>
      </w:r>
      <w:r>
        <w:rPr>
          <w:lang w:val="lv-LV"/>
        </w:rPr>
        <w:t>.</w:t>
      </w:r>
      <w:r w:rsidRPr="008B45BE">
        <w:rPr>
          <w:lang w:val="lv-LV"/>
        </w:rPr>
        <w:t xml:space="preserve"> </w:t>
      </w:r>
    </w:p>
    <w:p w:rsidR="00895D36" w:rsidRDefault="003179C0" w:rsidP="00C508AA">
      <w:pPr>
        <w:pStyle w:val="NormalWeb"/>
        <w:numPr>
          <w:ilvl w:val="2"/>
          <w:numId w:val="35"/>
        </w:numPr>
        <w:tabs>
          <w:tab w:val="left" w:pos="709"/>
        </w:tabs>
        <w:spacing w:before="0" w:beforeAutospacing="0" w:after="120" w:afterAutospacing="0"/>
        <w:ind w:left="0" w:firstLine="0"/>
        <w:jc w:val="both"/>
        <w:rPr>
          <w:lang w:val="lv-LV"/>
        </w:rPr>
      </w:pPr>
      <w:r w:rsidRPr="00325D4B">
        <w:rPr>
          <w:lang w:val="lv-LV"/>
        </w:rPr>
        <w:t>Eiropas Komisija 2012.gada 4.jūnijā nāca klajā ar priekšlikumu Eiropas Parlamenta un Padomes regula</w:t>
      </w:r>
      <w:r w:rsidR="0035290D">
        <w:rPr>
          <w:lang w:val="lv-LV"/>
        </w:rPr>
        <w:t>i</w:t>
      </w:r>
      <w:r w:rsidRPr="00325D4B">
        <w:rPr>
          <w:lang w:val="lv-LV"/>
        </w:rPr>
        <w:t xml:space="preserve"> par </w:t>
      </w:r>
      <w:proofErr w:type="spellStart"/>
      <w:r w:rsidRPr="00325D4B">
        <w:rPr>
          <w:lang w:val="lv-LV"/>
        </w:rPr>
        <w:t>eID</w:t>
      </w:r>
      <w:proofErr w:type="spellEnd"/>
      <w:r w:rsidRPr="00325D4B">
        <w:rPr>
          <w:lang w:val="lv-LV"/>
        </w:rPr>
        <w:t xml:space="preserve"> un uzticamības pakalpojumiem elektronisko darījumu veikšanai iekšējā tirgū</w:t>
      </w:r>
      <w:r w:rsidRPr="00325D4B">
        <w:rPr>
          <w:rStyle w:val="FootnoteReference"/>
          <w:lang w:val="lv-LV"/>
        </w:rPr>
        <w:footnoteReference w:id="10"/>
      </w:r>
      <w:r w:rsidRPr="00325D4B">
        <w:rPr>
          <w:lang w:val="lv-LV"/>
        </w:rPr>
        <w:t xml:space="preserve"> (turpmāk – priekšlikums), kura mērķis ir uzlabot spēkā esošos tiesību aktus, piemērošanas jomā ietverot arī paziņoto </w:t>
      </w:r>
      <w:proofErr w:type="spellStart"/>
      <w:r w:rsidRPr="00325D4B">
        <w:rPr>
          <w:lang w:val="lv-LV"/>
        </w:rPr>
        <w:t>eID</w:t>
      </w:r>
      <w:proofErr w:type="spellEnd"/>
      <w:r w:rsidRPr="00325D4B">
        <w:rPr>
          <w:lang w:val="lv-LV"/>
        </w:rPr>
        <w:t xml:space="preserve"> shēmu un ar tām saistīto citu nozīmīgu elektronisko uzticamības pakalpojumu savstarpēju atzīšanu un akceptēšanu ES līmenī un paredz nodrošināt, ka uzņēmumi, iedzīvotāji un publiskā sektora iestādes var droši un netraucēti veikt savstarpējus elektroniskus darījumus, tādējādi palielinot publiskā un privātā sektora tiešsaistes pakalpojumu, e-uzņēmējdarbības un elektroniskās tirdzniecības efektivitāti Eiropas Savienībā.</w:t>
      </w:r>
    </w:p>
    <w:p w:rsidR="003179C0" w:rsidRPr="00AF66E4" w:rsidRDefault="001E32EF" w:rsidP="008840E3">
      <w:pPr>
        <w:pStyle w:val="NoSpacing"/>
        <w:numPr>
          <w:ilvl w:val="0"/>
          <w:numId w:val="18"/>
        </w:numPr>
        <w:spacing w:after="120"/>
        <w:jc w:val="both"/>
        <w:rPr>
          <w:rFonts w:cs="Times New Roman"/>
          <w:spacing w:val="-1"/>
          <w:sz w:val="24"/>
          <w:szCs w:val="24"/>
          <w:lang w:eastAsia="lv-LV"/>
        </w:rPr>
      </w:pPr>
      <w:r w:rsidRPr="00E60EA6">
        <w:rPr>
          <w:rFonts w:cs="Times New Roman"/>
          <w:sz w:val="24"/>
          <w:szCs w:val="24"/>
          <w:lang w:eastAsia="lv-LV"/>
        </w:rPr>
        <w:t>Priekšlikums</w:t>
      </w:r>
      <w:r w:rsidR="003179C0" w:rsidRPr="00E60EA6">
        <w:rPr>
          <w:rFonts w:cs="Times New Roman"/>
          <w:sz w:val="24"/>
          <w:szCs w:val="24"/>
          <w:lang w:eastAsia="lv-LV"/>
        </w:rPr>
        <w:t xml:space="preserve"> neparedz ES dalībvalstīm ieviest vai katrai personai iegūt nacionālās identifikācijas kartes, elektroniskās identifikācijas kartes vai citus elektroniskās identifikācijas </w:t>
      </w:r>
      <w:r w:rsidR="003179C0" w:rsidRPr="00E60EA6">
        <w:rPr>
          <w:rFonts w:cs="Times New Roman"/>
          <w:spacing w:val="-1"/>
          <w:sz w:val="24"/>
          <w:szCs w:val="24"/>
          <w:lang w:eastAsia="lv-LV"/>
        </w:rPr>
        <w:t xml:space="preserve">risinājumus. </w:t>
      </w:r>
      <w:r w:rsidR="003179C0" w:rsidRPr="00E60EA6">
        <w:rPr>
          <w:rFonts w:cs="Times New Roman"/>
          <w:sz w:val="24"/>
          <w:szCs w:val="24"/>
          <w:lang w:eastAsia="lv-LV"/>
        </w:rPr>
        <w:t>Attiecībā uz elektronisko identifikāciju</w:t>
      </w:r>
      <w:r w:rsidR="0035290D">
        <w:rPr>
          <w:rFonts w:cs="Times New Roman"/>
          <w:sz w:val="24"/>
          <w:szCs w:val="24"/>
          <w:lang w:eastAsia="lv-LV"/>
        </w:rPr>
        <w:t xml:space="preserve"> paredzams, ka</w:t>
      </w:r>
      <w:r w:rsidR="003179C0" w:rsidRPr="00E60EA6">
        <w:rPr>
          <w:rFonts w:cs="Times New Roman"/>
          <w:sz w:val="24"/>
          <w:szCs w:val="24"/>
          <w:lang w:eastAsia="lv-LV"/>
        </w:rPr>
        <w:t xml:space="preserve"> </w:t>
      </w:r>
      <w:r w:rsidRPr="00AF66E4">
        <w:rPr>
          <w:rFonts w:cs="Times New Roman"/>
          <w:sz w:val="24"/>
          <w:szCs w:val="24"/>
          <w:lang w:eastAsia="lv-LV"/>
        </w:rPr>
        <w:t>priekšlikums</w:t>
      </w:r>
      <w:r w:rsidR="003179C0" w:rsidRPr="00AF66E4">
        <w:rPr>
          <w:rFonts w:cs="Times New Roman"/>
          <w:sz w:val="24"/>
          <w:szCs w:val="24"/>
          <w:lang w:eastAsia="lv-LV"/>
        </w:rPr>
        <w:t xml:space="preserve"> nodrošin</w:t>
      </w:r>
      <w:r w:rsidR="0035290D">
        <w:rPr>
          <w:rFonts w:cs="Times New Roman"/>
          <w:sz w:val="24"/>
          <w:szCs w:val="24"/>
          <w:lang w:eastAsia="lv-LV"/>
        </w:rPr>
        <w:t>ās</w:t>
      </w:r>
      <w:r w:rsidR="003179C0" w:rsidRPr="00AF66E4">
        <w:rPr>
          <w:rFonts w:cs="Times New Roman"/>
          <w:sz w:val="24"/>
          <w:szCs w:val="24"/>
          <w:lang w:eastAsia="lv-LV"/>
        </w:rPr>
        <w:t xml:space="preserve"> tiesisko noteiktību, izmantojot savstarpējās atzīšanas un akceptēšanas principu, proti, dalībvalstis atzīs nacionālās elektroniskās identifikācijas, kas </w:t>
      </w:r>
      <w:r w:rsidR="0035290D">
        <w:rPr>
          <w:rFonts w:cs="Times New Roman"/>
          <w:sz w:val="24"/>
          <w:szCs w:val="24"/>
          <w:lang w:eastAsia="lv-LV"/>
        </w:rPr>
        <w:t>tiks</w:t>
      </w:r>
      <w:r w:rsidR="003179C0" w:rsidRPr="00AF66E4">
        <w:rPr>
          <w:rFonts w:cs="Times New Roman"/>
          <w:sz w:val="24"/>
          <w:szCs w:val="24"/>
          <w:lang w:eastAsia="lv-LV"/>
        </w:rPr>
        <w:t xml:space="preserve"> oficiāli paziņotas Komisijai. Dalībvalstīm n</w:t>
      </w:r>
      <w:r w:rsidR="0035290D">
        <w:rPr>
          <w:rFonts w:cs="Times New Roman"/>
          <w:sz w:val="24"/>
          <w:szCs w:val="24"/>
          <w:lang w:eastAsia="lv-LV"/>
        </w:rPr>
        <w:t>ebūs</w:t>
      </w:r>
      <w:r w:rsidR="003179C0" w:rsidRPr="00AF66E4">
        <w:rPr>
          <w:rFonts w:cs="Times New Roman"/>
          <w:sz w:val="24"/>
          <w:szCs w:val="24"/>
          <w:lang w:eastAsia="lv-LV"/>
        </w:rPr>
        <w:t xml:space="preserve"> obligāti jāreģistrē savas nacionālās elektroniskās identifikācijas sistēmas, tomēr Komisija cer, ka daudzas dalībvalstīs nolems to izdarīt.</w:t>
      </w:r>
    </w:p>
    <w:p w:rsidR="00E25890" w:rsidRPr="00325D4B" w:rsidRDefault="00E25890" w:rsidP="00341129">
      <w:pPr>
        <w:pStyle w:val="NormalWeb"/>
        <w:spacing w:before="0" w:beforeAutospacing="0" w:after="120" w:afterAutospacing="0"/>
        <w:ind w:left="720"/>
        <w:jc w:val="both"/>
        <w:rPr>
          <w:lang w:val="lv-LV"/>
        </w:rPr>
      </w:pPr>
    </w:p>
    <w:p w:rsidR="00895D36" w:rsidRDefault="0039398E" w:rsidP="00895D36">
      <w:pPr>
        <w:pStyle w:val="NormalWeb"/>
        <w:numPr>
          <w:ilvl w:val="1"/>
          <w:numId w:val="29"/>
        </w:numPr>
        <w:spacing w:before="0" w:beforeAutospacing="0" w:after="120" w:afterAutospacing="0"/>
        <w:ind w:left="851" w:hanging="851"/>
        <w:jc w:val="both"/>
        <w:rPr>
          <w:b/>
          <w:u w:val="single"/>
          <w:lang w:val="lv-LV"/>
        </w:rPr>
      </w:pPr>
      <w:r w:rsidRPr="00325D4B">
        <w:rPr>
          <w:b/>
          <w:u w:val="single"/>
          <w:lang w:val="lv-LV"/>
        </w:rPr>
        <w:t>Tehniskais risinājums, nodrošinājums</w:t>
      </w:r>
    </w:p>
    <w:p w:rsidR="0035290D" w:rsidRDefault="00B43839" w:rsidP="003563BA">
      <w:pPr>
        <w:rPr>
          <w:rFonts w:ascii="Times New Roman" w:hAnsi="Times New Roman" w:cs="Times New Roman"/>
          <w:sz w:val="24"/>
          <w:szCs w:val="24"/>
        </w:rPr>
      </w:pPr>
      <w:r w:rsidRPr="00325D4B">
        <w:rPr>
          <w:rFonts w:ascii="Times New Roman" w:hAnsi="Times New Roman" w:cs="Times New Roman"/>
          <w:sz w:val="24"/>
          <w:szCs w:val="24"/>
        </w:rPr>
        <w:t xml:space="preserve">Latvijā no 2012.gada ir pieejamas </w:t>
      </w:r>
      <w:proofErr w:type="spellStart"/>
      <w:r w:rsidRPr="00325D4B">
        <w:rPr>
          <w:rFonts w:ascii="Times New Roman" w:hAnsi="Times New Roman" w:cs="Times New Roman"/>
          <w:sz w:val="24"/>
          <w:szCs w:val="24"/>
        </w:rPr>
        <w:t>eID</w:t>
      </w:r>
      <w:proofErr w:type="spellEnd"/>
      <w:r w:rsidRPr="00325D4B">
        <w:rPr>
          <w:rFonts w:ascii="Times New Roman" w:hAnsi="Times New Roman" w:cs="Times New Roman"/>
          <w:sz w:val="24"/>
          <w:szCs w:val="24"/>
        </w:rPr>
        <w:t xml:space="preserve"> kartes, kuras izsniedz Pilsonības un migrācijas lietu pārvalde. </w:t>
      </w:r>
      <w:proofErr w:type="spellStart"/>
      <w:r w:rsidR="001A3C19">
        <w:rPr>
          <w:rFonts w:ascii="Times New Roman" w:hAnsi="Times New Roman" w:cs="Times New Roman"/>
          <w:sz w:val="24"/>
          <w:szCs w:val="24"/>
        </w:rPr>
        <w:t>eI</w:t>
      </w:r>
      <w:r w:rsidR="0035290D">
        <w:rPr>
          <w:rFonts w:ascii="Times New Roman" w:hAnsi="Times New Roman" w:cs="Times New Roman"/>
          <w:sz w:val="24"/>
          <w:szCs w:val="24"/>
        </w:rPr>
        <w:t>D</w:t>
      </w:r>
      <w:proofErr w:type="spellEnd"/>
      <w:r w:rsidR="0035290D">
        <w:rPr>
          <w:rFonts w:ascii="Times New Roman" w:hAnsi="Times New Roman" w:cs="Times New Roman"/>
          <w:sz w:val="24"/>
          <w:szCs w:val="24"/>
        </w:rPr>
        <w:t xml:space="preserve"> kartēs ir iekļauti uzticama sertifikācijas pakalpojumu sniedzēja (LVRC) izsniegti autentifikācijas un elektroniskā paraksta radīšanas rīki. </w:t>
      </w:r>
      <w:proofErr w:type="spellStart"/>
      <w:r w:rsidR="008A297C" w:rsidRPr="00325D4B">
        <w:rPr>
          <w:rFonts w:ascii="Times New Roman" w:hAnsi="Times New Roman" w:cs="Times New Roman"/>
          <w:sz w:val="24"/>
          <w:szCs w:val="24"/>
        </w:rPr>
        <w:t>eID</w:t>
      </w:r>
      <w:proofErr w:type="spellEnd"/>
      <w:r w:rsidR="008A297C" w:rsidRPr="00325D4B">
        <w:rPr>
          <w:rFonts w:ascii="Times New Roman" w:hAnsi="Times New Roman" w:cs="Times New Roman"/>
          <w:sz w:val="24"/>
          <w:szCs w:val="24"/>
        </w:rPr>
        <w:t xml:space="preserve"> kartes var izmantot kā autentifikācijas līdzekli elektroniskajā vidē, bet ir nepieciešamība</w:t>
      </w:r>
      <w:r w:rsidR="008840E3">
        <w:rPr>
          <w:rFonts w:ascii="Times New Roman" w:hAnsi="Times New Roman" w:cs="Times New Roman"/>
          <w:sz w:val="24"/>
          <w:szCs w:val="24"/>
        </w:rPr>
        <w:t>,</w:t>
      </w:r>
      <w:r w:rsidR="008A297C" w:rsidRPr="00325D4B">
        <w:rPr>
          <w:rFonts w:ascii="Times New Roman" w:hAnsi="Times New Roman" w:cs="Times New Roman"/>
          <w:sz w:val="24"/>
          <w:szCs w:val="24"/>
        </w:rPr>
        <w:t xml:space="preserve"> lai</w:t>
      </w:r>
      <w:r w:rsidR="003563BA">
        <w:rPr>
          <w:rFonts w:ascii="Times New Roman" w:hAnsi="Times New Roman" w:cs="Times New Roman"/>
          <w:sz w:val="24"/>
          <w:szCs w:val="24"/>
        </w:rPr>
        <w:t xml:space="preserve"> </w:t>
      </w:r>
      <w:proofErr w:type="spellStart"/>
      <w:r w:rsidR="003563BA">
        <w:rPr>
          <w:rFonts w:ascii="Times New Roman" w:hAnsi="Times New Roman" w:cs="Times New Roman"/>
          <w:sz w:val="24"/>
          <w:szCs w:val="24"/>
        </w:rPr>
        <w:t>eID</w:t>
      </w:r>
      <w:proofErr w:type="spellEnd"/>
      <w:r w:rsidR="003563BA">
        <w:rPr>
          <w:rFonts w:ascii="Times New Roman" w:hAnsi="Times New Roman" w:cs="Times New Roman"/>
          <w:sz w:val="24"/>
          <w:szCs w:val="24"/>
        </w:rPr>
        <w:t xml:space="preserve"> kartē iekļautos autentifikācijas līdzekļus var atzīt un izmantot arī citā ES dalībvalstī. </w:t>
      </w:r>
    </w:p>
    <w:p w:rsidR="00B43839" w:rsidRPr="00325D4B" w:rsidRDefault="0035290D" w:rsidP="003563BA">
      <w:pPr>
        <w:rPr>
          <w:rFonts w:ascii="Times New Roman" w:hAnsi="Times New Roman" w:cs="Times New Roman"/>
          <w:sz w:val="24"/>
          <w:szCs w:val="24"/>
        </w:rPr>
      </w:pPr>
      <w:r>
        <w:rPr>
          <w:rFonts w:ascii="Times New Roman" w:hAnsi="Times New Roman" w:cs="Times New Roman"/>
          <w:sz w:val="24"/>
          <w:szCs w:val="24"/>
        </w:rPr>
        <w:t xml:space="preserve">Lai to nodrošinātu, tiek īstenoti vairāki </w:t>
      </w:r>
      <w:r w:rsidR="008A297C" w:rsidRPr="00325D4B">
        <w:rPr>
          <w:rFonts w:ascii="Times New Roman" w:hAnsi="Times New Roman" w:cs="Times New Roman"/>
          <w:sz w:val="24"/>
          <w:szCs w:val="24"/>
        </w:rPr>
        <w:t>ES pārrobežu</w:t>
      </w:r>
      <w:r w:rsidR="003563BA">
        <w:rPr>
          <w:rFonts w:ascii="Times New Roman" w:hAnsi="Times New Roman" w:cs="Times New Roman"/>
          <w:sz w:val="24"/>
          <w:szCs w:val="24"/>
        </w:rPr>
        <w:t xml:space="preserve"> sadarbības projektos, kuros tiek veidota vienota</w:t>
      </w:r>
      <w:r>
        <w:rPr>
          <w:rFonts w:ascii="Times New Roman" w:hAnsi="Times New Roman" w:cs="Times New Roman"/>
          <w:sz w:val="24"/>
          <w:szCs w:val="24"/>
        </w:rPr>
        <w:t xml:space="preserve"> tehniskā</w:t>
      </w:r>
      <w:r w:rsidR="003563BA">
        <w:rPr>
          <w:rFonts w:ascii="Times New Roman" w:hAnsi="Times New Roman" w:cs="Times New Roman"/>
          <w:sz w:val="24"/>
          <w:szCs w:val="24"/>
        </w:rPr>
        <w:t xml:space="preserve"> platforma</w:t>
      </w:r>
      <w:r w:rsidR="008A297C" w:rsidRPr="00325D4B">
        <w:rPr>
          <w:rFonts w:ascii="Times New Roman" w:hAnsi="Times New Roman" w:cs="Times New Roman"/>
          <w:sz w:val="24"/>
          <w:szCs w:val="24"/>
        </w:rPr>
        <w:t xml:space="preserve">, lai varētu </w:t>
      </w:r>
      <w:r>
        <w:rPr>
          <w:rFonts w:ascii="Times New Roman" w:hAnsi="Times New Roman" w:cs="Times New Roman"/>
          <w:sz w:val="24"/>
          <w:szCs w:val="24"/>
        </w:rPr>
        <w:t xml:space="preserve">nodrošināt </w:t>
      </w:r>
      <w:r w:rsidR="008A297C" w:rsidRPr="00325D4B">
        <w:rPr>
          <w:rFonts w:ascii="Times New Roman" w:hAnsi="Times New Roman" w:cs="Times New Roman"/>
          <w:sz w:val="24"/>
          <w:szCs w:val="24"/>
        </w:rPr>
        <w:t>elektronisk</w:t>
      </w:r>
      <w:r>
        <w:rPr>
          <w:rFonts w:ascii="Times New Roman" w:hAnsi="Times New Roman" w:cs="Times New Roman"/>
          <w:sz w:val="24"/>
          <w:szCs w:val="24"/>
        </w:rPr>
        <w:t>ās</w:t>
      </w:r>
      <w:r w:rsidR="008A297C" w:rsidRPr="00325D4B">
        <w:rPr>
          <w:rFonts w:ascii="Times New Roman" w:hAnsi="Times New Roman" w:cs="Times New Roman"/>
          <w:sz w:val="24"/>
          <w:szCs w:val="24"/>
        </w:rPr>
        <w:t xml:space="preserve"> autentifikācij</w:t>
      </w:r>
      <w:r>
        <w:rPr>
          <w:rFonts w:ascii="Times New Roman" w:hAnsi="Times New Roman" w:cs="Times New Roman"/>
          <w:sz w:val="24"/>
          <w:szCs w:val="24"/>
        </w:rPr>
        <w:t>as veikšanu izmantojot dalībvalstīs pieejamos</w:t>
      </w:r>
      <w:r w:rsidR="002B0A29">
        <w:rPr>
          <w:rFonts w:ascii="Times New Roman" w:hAnsi="Times New Roman" w:cs="Times New Roman"/>
          <w:sz w:val="24"/>
          <w:szCs w:val="24"/>
        </w:rPr>
        <w:t xml:space="preserve"> un</w:t>
      </w:r>
      <w:r>
        <w:rPr>
          <w:rFonts w:ascii="Times New Roman" w:hAnsi="Times New Roman" w:cs="Times New Roman"/>
          <w:sz w:val="24"/>
          <w:szCs w:val="24"/>
        </w:rPr>
        <w:t xml:space="preserve"> nacionāli </w:t>
      </w:r>
      <w:r w:rsidR="002B0A29">
        <w:rPr>
          <w:rFonts w:ascii="Times New Roman" w:hAnsi="Times New Roman" w:cs="Times New Roman"/>
          <w:sz w:val="24"/>
          <w:szCs w:val="24"/>
        </w:rPr>
        <w:t>atzītos personu</w:t>
      </w:r>
      <w:r>
        <w:rPr>
          <w:rFonts w:ascii="Times New Roman" w:hAnsi="Times New Roman" w:cs="Times New Roman"/>
          <w:sz w:val="24"/>
          <w:szCs w:val="24"/>
        </w:rPr>
        <w:t xml:space="preserve"> autentifikācijas rīkus</w:t>
      </w:r>
      <w:r w:rsidR="008A297C" w:rsidRPr="00325D4B">
        <w:rPr>
          <w:rFonts w:ascii="Times New Roman" w:hAnsi="Times New Roman" w:cs="Times New Roman"/>
          <w:sz w:val="24"/>
          <w:szCs w:val="24"/>
        </w:rPr>
        <w:t>.</w:t>
      </w:r>
    </w:p>
    <w:p w:rsidR="00E63EC5" w:rsidRPr="00325D4B" w:rsidRDefault="009D0873" w:rsidP="00341129">
      <w:pPr>
        <w:rPr>
          <w:rFonts w:ascii="Times New Roman" w:hAnsi="Times New Roman" w:cs="Times New Roman"/>
          <w:sz w:val="24"/>
          <w:szCs w:val="24"/>
        </w:rPr>
      </w:pPr>
      <w:r w:rsidRPr="00325D4B">
        <w:rPr>
          <w:rFonts w:ascii="Times New Roman" w:hAnsi="Times New Roman" w:cs="Times New Roman"/>
          <w:sz w:val="24"/>
          <w:szCs w:val="24"/>
        </w:rPr>
        <w:t>Piemēram, ES finansētā projekta</w:t>
      </w:r>
      <w:r w:rsidR="00E63EC5" w:rsidRPr="00325D4B">
        <w:rPr>
          <w:rFonts w:ascii="Times New Roman" w:hAnsi="Times New Roman" w:cs="Times New Roman"/>
          <w:sz w:val="24"/>
          <w:szCs w:val="24"/>
        </w:rPr>
        <w:t xml:space="preserve"> STORK </w:t>
      </w:r>
      <w:r w:rsidR="00995D74" w:rsidRPr="00325D4B">
        <w:rPr>
          <w:rFonts w:ascii="Times New Roman" w:hAnsi="Times New Roman" w:cs="Times New Roman"/>
          <w:sz w:val="24"/>
          <w:szCs w:val="24"/>
        </w:rPr>
        <w:t>(</w:t>
      </w:r>
      <w:proofErr w:type="spellStart"/>
      <w:r w:rsidR="00995D74" w:rsidRPr="00325D4B">
        <w:rPr>
          <w:rFonts w:ascii="Times New Roman" w:hAnsi="Times New Roman" w:cs="Times New Roman"/>
          <w:i/>
          <w:sz w:val="24"/>
          <w:szCs w:val="24"/>
        </w:rPr>
        <w:t>Secure</w:t>
      </w:r>
      <w:proofErr w:type="spellEnd"/>
      <w:r w:rsidR="00995D74" w:rsidRPr="00325D4B">
        <w:rPr>
          <w:rFonts w:ascii="Times New Roman" w:hAnsi="Times New Roman" w:cs="Times New Roman"/>
          <w:i/>
          <w:sz w:val="24"/>
          <w:szCs w:val="24"/>
        </w:rPr>
        <w:t xml:space="preserve"> </w:t>
      </w:r>
      <w:proofErr w:type="spellStart"/>
      <w:r w:rsidR="00995D74" w:rsidRPr="00325D4B">
        <w:rPr>
          <w:rFonts w:ascii="Times New Roman" w:hAnsi="Times New Roman" w:cs="Times New Roman"/>
          <w:i/>
          <w:sz w:val="24"/>
          <w:szCs w:val="24"/>
        </w:rPr>
        <w:t>identity</w:t>
      </w:r>
      <w:proofErr w:type="spellEnd"/>
      <w:r w:rsidR="00995D74" w:rsidRPr="00325D4B">
        <w:rPr>
          <w:rFonts w:ascii="Times New Roman" w:hAnsi="Times New Roman" w:cs="Times New Roman"/>
          <w:i/>
          <w:sz w:val="24"/>
          <w:szCs w:val="24"/>
        </w:rPr>
        <w:t xml:space="preserve"> </w:t>
      </w:r>
      <w:proofErr w:type="spellStart"/>
      <w:r w:rsidR="00995D74" w:rsidRPr="00325D4B">
        <w:rPr>
          <w:rFonts w:ascii="Times New Roman" w:hAnsi="Times New Roman" w:cs="Times New Roman"/>
          <w:i/>
          <w:sz w:val="24"/>
          <w:szCs w:val="24"/>
        </w:rPr>
        <w:t>across</w:t>
      </w:r>
      <w:proofErr w:type="spellEnd"/>
      <w:r w:rsidR="00995D74" w:rsidRPr="00325D4B">
        <w:rPr>
          <w:rFonts w:ascii="Times New Roman" w:hAnsi="Times New Roman" w:cs="Times New Roman"/>
          <w:i/>
          <w:sz w:val="24"/>
          <w:szCs w:val="24"/>
        </w:rPr>
        <w:t xml:space="preserve"> </w:t>
      </w:r>
      <w:proofErr w:type="spellStart"/>
      <w:r w:rsidR="00995D74" w:rsidRPr="00325D4B">
        <w:rPr>
          <w:rFonts w:ascii="Times New Roman" w:hAnsi="Times New Roman" w:cs="Times New Roman"/>
          <w:i/>
          <w:sz w:val="24"/>
          <w:szCs w:val="24"/>
        </w:rPr>
        <w:t>borders</w:t>
      </w:r>
      <w:proofErr w:type="spellEnd"/>
      <w:r w:rsidR="00995D74" w:rsidRPr="00325D4B">
        <w:rPr>
          <w:rFonts w:ascii="Times New Roman" w:hAnsi="Times New Roman" w:cs="Times New Roman"/>
          <w:i/>
          <w:sz w:val="24"/>
          <w:szCs w:val="24"/>
        </w:rPr>
        <w:t xml:space="preserve"> </w:t>
      </w:r>
      <w:proofErr w:type="spellStart"/>
      <w:r w:rsidR="00995D74" w:rsidRPr="00325D4B">
        <w:rPr>
          <w:rFonts w:ascii="Times New Roman" w:hAnsi="Times New Roman" w:cs="Times New Roman"/>
          <w:i/>
          <w:sz w:val="24"/>
          <w:szCs w:val="24"/>
        </w:rPr>
        <w:t>linked</w:t>
      </w:r>
      <w:proofErr w:type="spellEnd"/>
      <w:r w:rsidR="00995D74" w:rsidRPr="00325D4B">
        <w:rPr>
          <w:rFonts w:ascii="Times New Roman" w:hAnsi="Times New Roman" w:cs="Times New Roman"/>
          <w:sz w:val="24"/>
          <w:szCs w:val="24"/>
        </w:rPr>
        <w:t>)</w:t>
      </w:r>
      <w:r w:rsidR="00E55EDE">
        <w:rPr>
          <w:rStyle w:val="FootnoteReference"/>
          <w:rFonts w:ascii="Times New Roman" w:hAnsi="Times New Roman" w:cs="Times New Roman"/>
          <w:sz w:val="24"/>
          <w:szCs w:val="24"/>
        </w:rPr>
        <w:footnoteReference w:id="11"/>
      </w:r>
      <w:r w:rsidR="00995D74" w:rsidRPr="00325D4B">
        <w:rPr>
          <w:rFonts w:ascii="Times New Roman" w:hAnsi="Times New Roman" w:cs="Times New Roman"/>
          <w:sz w:val="24"/>
          <w:szCs w:val="24"/>
        </w:rPr>
        <w:t xml:space="preserve"> </w:t>
      </w:r>
      <w:r w:rsidR="00E63EC5" w:rsidRPr="00325D4B">
        <w:rPr>
          <w:rFonts w:ascii="Times New Roman" w:hAnsi="Times New Roman" w:cs="Times New Roman"/>
          <w:sz w:val="24"/>
          <w:szCs w:val="24"/>
        </w:rPr>
        <w:t xml:space="preserve">mērķis ir </w:t>
      </w:r>
      <w:r w:rsidR="00E55EDE">
        <w:rPr>
          <w:rFonts w:ascii="Times New Roman" w:hAnsi="Times New Roman" w:cs="Times New Roman"/>
          <w:sz w:val="24"/>
          <w:szCs w:val="24"/>
        </w:rPr>
        <w:t>izveidot</w:t>
      </w:r>
      <w:r w:rsidR="00995D74" w:rsidRPr="00325D4B">
        <w:rPr>
          <w:rFonts w:ascii="Times New Roman" w:hAnsi="Times New Roman" w:cs="Times New Roman"/>
          <w:sz w:val="24"/>
          <w:szCs w:val="24"/>
        </w:rPr>
        <w:t xml:space="preserve"> ES mēroga </w:t>
      </w:r>
      <w:proofErr w:type="spellStart"/>
      <w:r w:rsidR="00995D74" w:rsidRPr="00325D4B">
        <w:rPr>
          <w:rFonts w:ascii="Times New Roman" w:hAnsi="Times New Roman" w:cs="Times New Roman"/>
          <w:sz w:val="24"/>
          <w:szCs w:val="24"/>
        </w:rPr>
        <w:t>sadarbspējīgu</w:t>
      </w:r>
      <w:proofErr w:type="spellEnd"/>
      <w:r w:rsidR="00995D74" w:rsidRPr="00325D4B">
        <w:rPr>
          <w:rFonts w:ascii="Times New Roman" w:hAnsi="Times New Roman" w:cs="Times New Roman"/>
          <w:sz w:val="24"/>
          <w:szCs w:val="24"/>
        </w:rPr>
        <w:t xml:space="preserve"> sistēmas platformu</w:t>
      </w:r>
      <w:r w:rsidRPr="00325D4B">
        <w:rPr>
          <w:rFonts w:ascii="Times New Roman" w:hAnsi="Times New Roman" w:cs="Times New Roman"/>
          <w:sz w:val="24"/>
          <w:szCs w:val="24"/>
        </w:rPr>
        <w:t xml:space="preserve"> </w:t>
      </w:r>
      <w:proofErr w:type="spellStart"/>
      <w:r w:rsidRPr="00325D4B">
        <w:rPr>
          <w:rFonts w:ascii="Times New Roman" w:hAnsi="Times New Roman" w:cs="Times New Roman"/>
          <w:sz w:val="24"/>
          <w:szCs w:val="24"/>
        </w:rPr>
        <w:t>eID</w:t>
      </w:r>
      <w:proofErr w:type="spellEnd"/>
      <w:r w:rsidRPr="00325D4B">
        <w:rPr>
          <w:rFonts w:ascii="Times New Roman" w:hAnsi="Times New Roman" w:cs="Times New Roman"/>
          <w:sz w:val="24"/>
          <w:szCs w:val="24"/>
        </w:rPr>
        <w:t xml:space="preserve"> atzīšanu un autentifikācij</w:t>
      </w:r>
      <w:r w:rsidR="00E55EDE">
        <w:rPr>
          <w:rFonts w:ascii="Times New Roman" w:hAnsi="Times New Roman" w:cs="Times New Roman"/>
          <w:sz w:val="24"/>
          <w:szCs w:val="24"/>
        </w:rPr>
        <w:t>ai</w:t>
      </w:r>
      <w:r w:rsidRPr="00325D4B">
        <w:rPr>
          <w:rFonts w:ascii="Times New Roman" w:hAnsi="Times New Roman" w:cs="Times New Roman"/>
          <w:sz w:val="24"/>
          <w:szCs w:val="24"/>
        </w:rPr>
        <w:t>, kas ļautu uzņēmējiem un</w:t>
      </w:r>
      <w:r w:rsidR="00E63EC5" w:rsidRPr="00325D4B">
        <w:rPr>
          <w:rFonts w:ascii="Times New Roman" w:hAnsi="Times New Roman" w:cs="Times New Roman"/>
          <w:sz w:val="24"/>
          <w:szCs w:val="24"/>
        </w:rPr>
        <w:t xml:space="preserve"> iedzīvotājiem </w:t>
      </w:r>
      <w:r w:rsidR="004B307B" w:rsidRPr="00325D4B">
        <w:rPr>
          <w:rFonts w:ascii="Times New Roman" w:hAnsi="Times New Roman" w:cs="Times New Roman"/>
          <w:sz w:val="24"/>
          <w:szCs w:val="24"/>
        </w:rPr>
        <w:t>sazinātie</w:t>
      </w:r>
      <w:r w:rsidRPr="00325D4B">
        <w:rPr>
          <w:rFonts w:ascii="Times New Roman" w:hAnsi="Times New Roman" w:cs="Times New Roman"/>
          <w:sz w:val="24"/>
          <w:szCs w:val="24"/>
        </w:rPr>
        <w:t>s</w:t>
      </w:r>
      <w:r w:rsidR="004B307B" w:rsidRPr="00325D4B">
        <w:rPr>
          <w:rFonts w:ascii="Times New Roman" w:hAnsi="Times New Roman" w:cs="Times New Roman"/>
          <w:sz w:val="24"/>
          <w:szCs w:val="24"/>
        </w:rPr>
        <w:t xml:space="preserve"> on-line</w:t>
      </w:r>
      <w:r w:rsidRPr="00325D4B">
        <w:rPr>
          <w:rFonts w:ascii="Times New Roman" w:hAnsi="Times New Roman" w:cs="Times New Roman"/>
          <w:sz w:val="24"/>
          <w:szCs w:val="24"/>
        </w:rPr>
        <w:t xml:space="preserve"> režīmā </w:t>
      </w:r>
      <w:r w:rsidR="004B307B" w:rsidRPr="00325D4B">
        <w:rPr>
          <w:rFonts w:ascii="Times New Roman" w:hAnsi="Times New Roman" w:cs="Times New Roman"/>
          <w:sz w:val="24"/>
          <w:szCs w:val="24"/>
        </w:rPr>
        <w:t xml:space="preserve">un </w:t>
      </w:r>
      <w:r w:rsidR="00E63EC5" w:rsidRPr="00325D4B">
        <w:rPr>
          <w:rFonts w:ascii="Times New Roman" w:hAnsi="Times New Roman" w:cs="Times New Roman"/>
          <w:sz w:val="24"/>
          <w:szCs w:val="24"/>
        </w:rPr>
        <w:t>izm</w:t>
      </w:r>
      <w:r w:rsidRPr="00325D4B">
        <w:rPr>
          <w:rFonts w:ascii="Times New Roman" w:hAnsi="Times New Roman" w:cs="Times New Roman"/>
          <w:sz w:val="24"/>
          <w:szCs w:val="24"/>
        </w:rPr>
        <w:t>antot savas valsts elektronisko</w:t>
      </w:r>
      <w:r w:rsidR="00E63EC5" w:rsidRPr="00325D4B">
        <w:rPr>
          <w:rFonts w:ascii="Times New Roman" w:hAnsi="Times New Roman" w:cs="Times New Roman"/>
          <w:sz w:val="24"/>
          <w:szCs w:val="24"/>
        </w:rPr>
        <w:t xml:space="preserve"> identitāti visās dalībvalstīs. </w:t>
      </w:r>
      <w:r w:rsidR="00F973E4" w:rsidRPr="00325D4B">
        <w:rPr>
          <w:rFonts w:ascii="Times New Roman" w:hAnsi="Times New Roman" w:cs="Times New Roman"/>
          <w:sz w:val="24"/>
          <w:szCs w:val="24"/>
        </w:rPr>
        <w:t xml:space="preserve">Pašlaik projekts kopumā ietver 35 dalībniekus (valsts vadības, pētniecības, bezpeļņas un </w:t>
      </w:r>
      <w:r w:rsidR="00F973E4" w:rsidRPr="00325D4B">
        <w:rPr>
          <w:rFonts w:ascii="Times New Roman" w:hAnsi="Times New Roman" w:cs="Times New Roman"/>
          <w:sz w:val="24"/>
          <w:szCs w:val="24"/>
        </w:rPr>
        <w:lastRenderedPageBreak/>
        <w:t>privātās organizācijas). Projek</w:t>
      </w:r>
      <w:r w:rsidR="00995D74" w:rsidRPr="00325D4B">
        <w:rPr>
          <w:rFonts w:ascii="Times New Roman" w:hAnsi="Times New Roman" w:cs="Times New Roman"/>
          <w:sz w:val="24"/>
          <w:szCs w:val="24"/>
        </w:rPr>
        <w:t>tā ir iesaistītas</w:t>
      </w:r>
      <w:r w:rsidR="00E16EFA" w:rsidRPr="00325D4B">
        <w:rPr>
          <w:rFonts w:ascii="Times New Roman" w:hAnsi="Times New Roman" w:cs="Times New Roman"/>
          <w:sz w:val="24"/>
          <w:szCs w:val="24"/>
        </w:rPr>
        <w:t xml:space="preserve"> </w:t>
      </w:r>
      <w:r w:rsidR="00995D74" w:rsidRPr="00325D4B">
        <w:rPr>
          <w:rFonts w:ascii="Times New Roman" w:hAnsi="Times New Roman" w:cs="Times New Roman"/>
          <w:sz w:val="24"/>
          <w:szCs w:val="24"/>
        </w:rPr>
        <w:t xml:space="preserve">vairākas </w:t>
      </w:r>
      <w:r w:rsidRPr="00325D4B">
        <w:rPr>
          <w:rFonts w:ascii="Times New Roman" w:hAnsi="Times New Roman" w:cs="Times New Roman"/>
          <w:sz w:val="24"/>
          <w:szCs w:val="24"/>
        </w:rPr>
        <w:t xml:space="preserve">ES </w:t>
      </w:r>
      <w:r w:rsidR="00995D74" w:rsidRPr="00325D4B">
        <w:rPr>
          <w:rFonts w:ascii="Times New Roman" w:hAnsi="Times New Roman" w:cs="Times New Roman"/>
          <w:sz w:val="24"/>
          <w:szCs w:val="24"/>
        </w:rPr>
        <w:t xml:space="preserve">dalībvalstis, kā, </w:t>
      </w:r>
      <w:r w:rsidR="00F973E4" w:rsidRPr="00325D4B">
        <w:rPr>
          <w:rFonts w:ascii="Times New Roman" w:hAnsi="Times New Roman" w:cs="Times New Roman"/>
          <w:sz w:val="24"/>
          <w:szCs w:val="24"/>
        </w:rPr>
        <w:t>piemēram, Austrija, Igaunija, Vācija, Portugāle,</w:t>
      </w:r>
      <w:r w:rsidR="00E63EC5" w:rsidRPr="00325D4B">
        <w:rPr>
          <w:rFonts w:ascii="Times New Roman" w:hAnsi="Times New Roman" w:cs="Times New Roman"/>
          <w:sz w:val="24"/>
          <w:szCs w:val="24"/>
        </w:rPr>
        <w:t xml:space="preserve"> Apvienotā Karaliste</w:t>
      </w:r>
      <w:r w:rsidR="00F973E4" w:rsidRPr="00325D4B">
        <w:rPr>
          <w:rFonts w:ascii="Times New Roman" w:hAnsi="Times New Roman" w:cs="Times New Roman"/>
          <w:sz w:val="24"/>
          <w:szCs w:val="24"/>
        </w:rPr>
        <w:t xml:space="preserve"> u</w:t>
      </w:r>
      <w:r w:rsidR="00995D74" w:rsidRPr="00325D4B">
        <w:rPr>
          <w:rFonts w:ascii="Times New Roman" w:hAnsi="Times New Roman" w:cs="Times New Roman"/>
          <w:sz w:val="24"/>
          <w:szCs w:val="24"/>
        </w:rPr>
        <w:t xml:space="preserve">n citas. </w:t>
      </w:r>
    </w:p>
    <w:p w:rsidR="00B43839" w:rsidRDefault="00D65E69" w:rsidP="00341129">
      <w:pPr>
        <w:rPr>
          <w:rFonts w:ascii="Times New Roman" w:hAnsi="Times New Roman" w:cs="Times New Roman"/>
          <w:sz w:val="24"/>
          <w:szCs w:val="24"/>
        </w:rPr>
      </w:pPr>
      <w:r w:rsidRPr="00325D4B">
        <w:rPr>
          <w:rFonts w:ascii="Times New Roman" w:hAnsi="Times New Roman" w:cs="Times New Roman"/>
          <w:sz w:val="24"/>
          <w:szCs w:val="24"/>
        </w:rPr>
        <w:t>Otrs</w:t>
      </w:r>
      <w:r w:rsidR="002B0A29">
        <w:rPr>
          <w:rFonts w:ascii="Times New Roman" w:hAnsi="Times New Roman" w:cs="Times New Roman"/>
          <w:sz w:val="24"/>
          <w:szCs w:val="24"/>
        </w:rPr>
        <w:t xml:space="preserve">, šobrīd aktuālākais un visaptverošākais, </w:t>
      </w:r>
      <w:r w:rsidRPr="00325D4B">
        <w:rPr>
          <w:rFonts w:ascii="Times New Roman" w:hAnsi="Times New Roman" w:cs="Times New Roman"/>
          <w:sz w:val="24"/>
          <w:szCs w:val="24"/>
        </w:rPr>
        <w:t>pārrobežu sadarbības projekts ir e-SENS (</w:t>
      </w:r>
      <w:r w:rsidRPr="00325D4B">
        <w:rPr>
          <w:rFonts w:ascii="Times New Roman" w:hAnsi="Times New Roman" w:cs="Times New Roman"/>
          <w:i/>
          <w:sz w:val="24"/>
          <w:szCs w:val="24"/>
          <w:shd w:val="clear" w:color="auto" w:fill="FFFFFF"/>
        </w:rPr>
        <w:t>Electronic Simple European Networked Service</w:t>
      </w:r>
      <w:r w:rsidRPr="00325D4B">
        <w:rPr>
          <w:rFonts w:ascii="Times New Roman" w:hAnsi="Times New Roman" w:cs="Times New Roman"/>
          <w:sz w:val="24"/>
          <w:szCs w:val="24"/>
          <w:shd w:val="clear" w:color="auto" w:fill="FFFFFF"/>
        </w:rPr>
        <w:t>)</w:t>
      </w:r>
      <w:r w:rsidR="00E55EDE">
        <w:rPr>
          <w:rStyle w:val="FootnoteReference"/>
          <w:rFonts w:ascii="Times New Roman" w:hAnsi="Times New Roman" w:cs="Times New Roman"/>
          <w:sz w:val="24"/>
          <w:szCs w:val="24"/>
          <w:shd w:val="clear" w:color="auto" w:fill="FFFFFF"/>
        </w:rPr>
        <w:footnoteReference w:id="12"/>
      </w:r>
      <w:r w:rsidRPr="00325D4B">
        <w:rPr>
          <w:rFonts w:ascii="Times New Roman" w:hAnsi="Times New Roman" w:cs="Times New Roman"/>
          <w:sz w:val="24"/>
          <w:szCs w:val="24"/>
        </w:rPr>
        <w:t xml:space="preserve"> </w:t>
      </w:r>
      <w:r w:rsidRPr="0030082B">
        <w:rPr>
          <w:rFonts w:ascii="Times New Roman" w:hAnsi="Times New Roman" w:cs="Times New Roman"/>
          <w:sz w:val="24"/>
          <w:szCs w:val="24"/>
        </w:rPr>
        <w:t>projekts, kas tika uzsākts saskaņā ar IKT politikas atbalsta programmu</w:t>
      </w:r>
      <w:r w:rsidR="00E55EDE" w:rsidRPr="0030082B">
        <w:rPr>
          <w:rFonts w:ascii="Times New Roman" w:hAnsi="Times New Roman" w:cs="Times New Roman"/>
          <w:sz w:val="24"/>
          <w:szCs w:val="24"/>
        </w:rPr>
        <w:t xml:space="preserve"> 2013.gadā</w:t>
      </w:r>
      <w:r w:rsidRPr="0030082B">
        <w:rPr>
          <w:rFonts w:ascii="Times New Roman" w:hAnsi="Times New Roman" w:cs="Times New Roman"/>
          <w:sz w:val="24"/>
          <w:szCs w:val="24"/>
        </w:rPr>
        <w:t xml:space="preserve">. </w:t>
      </w:r>
      <w:r w:rsidR="008A24FE" w:rsidRPr="0030082B">
        <w:rPr>
          <w:rFonts w:ascii="Times New Roman" w:hAnsi="Times New Roman" w:cs="Times New Roman"/>
          <w:sz w:val="24"/>
          <w:szCs w:val="24"/>
        </w:rPr>
        <w:t xml:space="preserve">Projekts aptver visu iepriekš realizēto Eiropas pilotprojektu rezultātus, lai izveidotu vienotu platformu </w:t>
      </w:r>
      <w:r w:rsidRPr="0030082B">
        <w:rPr>
          <w:rFonts w:ascii="Times New Roman" w:hAnsi="Times New Roman" w:cs="Times New Roman"/>
          <w:sz w:val="24"/>
          <w:szCs w:val="24"/>
        </w:rPr>
        <w:t xml:space="preserve">savstarpēji </w:t>
      </w:r>
      <w:r w:rsidR="008A24FE" w:rsidRPr="0030082B">
        <w:rPr>
          <w:rFonts w:ascii="Times New Roman" w:hAnsi="Times New Roman" w:cs="Times New Roman"/>
          <w:sz w:val="24"/>
          <w:szCs w:val="24"/>
        </w:rPr>
        <w:t xml:space="preserve">sadarbspējīgiem publiskajiem </w:t>
      </w:r>
      <w:r w:rsidRPr="0030082B">
        <w:rPr>
          <w:rFonts w:ascii="Times New Roman" w:hAnsi="Times New Roman" w:cs="Times New Roman"/>
          <w:sz w:val="24"/>
          <w:szCs w:val="24"/>
        </w:rPr>
        <w:t xml:space="preserve">pakalpojumiem Eiropā. </w:t>
      </w:r>
      <w:r w:rsidR="002B0A29" w:rsidRPr="0030082B">
        <w:rPr>
          <w:rFonts w:ascii="Times New Roman" w:hAnsi="Times New Roman" w:cs="Times New Roman"/>
          <w:sz w:val="24"/>
          <w:szCs w:val="24"/>
        </w:rPr>
        <w:t>Projekts aptver tāda</w:t>
      </w:r>
      <w:r w:rsidR="008A24FE" w:rsidRPr="0030082B">
        <w:rPr>
          <w:rFonts w:ascii="Times New Roman" w:hAnsi="Times New Roman" w:cs="Times New Roman"/>
          <w:sz w:val="24"/>
          <w:szCs w:val="24"/>
        </w:rPr>
        <w:t>s joma</w:t>
      </w:r>
      <w:r w:rsidR="002B0A29" w:rsidRPr="0030082B">
        <w:rPr>
          <w:rFonts w:ascii="Times New Roman" w:hAnsi="Times New Roman" w:cs="Times New Roman"/>
          <w:sz w:val="24"/>
          <w:szCs w:val="24"/>
        </w:rPr>
        <w:t>s kā e-tieslietas, e-veselība, e-iepirkums, un</w:t>
      </w:r>
      <w:r w:rsidR="002B0A29">
        <w:rPr>
          <w:rFonts w:ascii="Times New Roman" w:hAnsi="Times New Roman" w:cs="Times New Roman"/>
          <w:sz w:val="24"/>
          <w:szCs w:val="24"/>
        </w:rPr>
        <w:t xml:space="preserve"> tajās nepieciešamos risinājumus personu elektroniskai identificēšanai, drošībai, e-dokumentu apritei un drošai elektronisko ziņojumu piegādei (e-adrese), u.c.</w:t>
      </w:r>
      <w:r w:rsidR="00B43839" w:rsidRPr="00325D4B">
        <w:rPr>
          <w:rFonts w:ascii="Times New Roman" w:hAnsi="Times New Roman" w:cs="Times New Roman"/>
          <w:sz w:val="24"/>
          <w:szCs w:val="24"/>
        </w:rPr>
        <w:t xml:space="preserve"> Š</w:t>
      </w:r>
      <w:r w:rsidR="002B0A29">
        <w:rPr>
          <w:rFonts w:ascii="Times New Roman" w:hAnsi="Times New Roman" w:cs="Times New Roman"/>
          <w:sz w:val="24"/>
          <w:szCs w:val="24"/>
        </w:rPr>
        <w:t>obrīd</w:t>
      </w:r>
      <w:r w:rsidR="00B43839" w:rsidRPr="00325D4B">
        <w:rPr>
          <w:rFonts w:ascii="Times New Roman" w:hAnsi="Times New Roman" w:cs="Times New Roman"/>
          <w:sz w:val="24"/>
          <w:szCs w:val="24"/>
        </w:rPr>
        <w:t xml:space="preserve"> projektā ir iesaistījušās 18 ES dalībvalstis</w:t>
      </w:r>
      <w:r w:rsidR="002B0A29">
        <w:rPr>
          <w:rFonts w:ascii="Times New Roman" w:hAnsi="Times New Roman" w:cs="Times New Roman"/>
          <w:sz w:val="24"/>
          <w:szCs w:val="24"/>
        </w:rPr>
        <w:t xml:space="preserve"> un </w:t>
      </w:r>
      <w:r w:rsidR="008A24FE">
        <w:rPr>
          <w:rFonts w:ascii="Times New Roman" w:hAnsi="Times New Roman" w:cs="Times New Roman"/>
          <w:sz w:val="24"/>
          <w:szCs w:val="24"/>
        </w:rPr>
        <w:t xml:space="preserve">tam </w:t>
      </w:r>
      <w:r w:rsidR="002B0A29">
        <w:rPr>
          <w:rFonts w:ascii="Times New Roman" w:hAnsi="Times New Roman" w:cs="Times New Roman"/>
          <w:sz w:val="24"/>
          <w:szCs w:val="24"/>
        </w:rPr>
        <w:t>tiek paredzēta otrā paplašināšanās kārta</w:t>
      </w:r>
      <w:r w:rsidR="00B43839" w:rsidRPr="00325D4B">
        <w:rPr>
          <w:rFonts w:ascii="Times New Roman" w:hAnsi="Times New Roman" w:cs="Times New Roman"/>
          <w:sz w:val="24"/>
          <w:szCs w:val="24"/>
        </w:rPr>
        <w:t xml:space="preserve">. </w:t>
      </w:r>
    </w:p>
    <w:p w:rsidR="008D3359" w:rsidRPr="00325D4B" w:rsidRDefault="008D3359" w:rsidP="00341129">
      <w:pPr>
        <w:rPr>
          <w:rFonts w:ascii="Times New Roman" w:hAnsi="Times New Roman" w:cs="Times New Roman"/>
          <w:sz w:val="24"/>
          <w:szCs w:val="24"/>
        </w:rPr>
      </w:pPr>
    </w:p>
    <w:p w:rsidR="00895D36" w:rsidRDefault="0039398E" w:rsidP="00895D36">
      <w:pPr>
        <w:pStyle w:val="NormalWeb"/>
        <w:numPr>
          <w:ilvl w:val="1"/>
          <w:numId w:val="30"/>
        </w:numPr>
        <w:spacing w:before="0" w:beforeAutospacing="0" w:after="120" w:afterAutospacing="0"/>
        <w:ind w:left="851" w:hanging="851"/>
        <w:jc w:val="both"/>
        <w:rPr>
          <w:b/>
          <w:u w:val="single"/>
          <w:lang w:val="lv-LV"/>
        </w:rPr>
      </w:pPr>
      <w:r w:rsidRPr="00325D4B">
        <w:rPr>
          <w:b/>
          <w:u w:val="single"/>
          <w:lang w:val="lv-LV"/>
        </w:rPr>
        <w:t>Piemērošanas joma</w:t>
      </w:r>
    </w:p>
    <w:p w:rsidR="00A666BF" w:rsidRDefault="008840E3" w:rsidP="00341129">
      <w:pPr>
        <w:pStyle w:val="NormalWeb"/>
        <w:spacing w:before="0" w:beforeAutospacing="0" w:after="120" w:afterAutospacing="0"/>
        <w:jc w:val="both"/>
        <w:rPr>
          <w:lang w:val="lv-LV"/>
        </w:rPr>
      </w:pPr>
      <w:r>
        <w:rPr>
          <w:lang w:val="lv-LV"/>
        </w:rPr>
        <w:t>ES</w:t>
      </w:r>
      <w:r w:rsidR="00A666BF">
        <w:rPr>
          <w:lang w:val="lv-LV"/>
        </w:rPr>
        <w:t xml:space="preserve"> ir veiksmīgi realizēt</w:t>
      </w:r>
      <w:r w:rsidR="00EF7843">
        <w:rPr>
          <w:lang w:val="lv-LV"/>
        </w:rPr>
        <w:t>s</w:t>
      </w:r>
      <w:r w:rsidR="00A666BF">
        <w:rPr>
          <w:lang w:val="lv-LV"/>
        </w:rPr>
        <w:t xml:space="preserve"> </w:t>
      </w:r>
      <w:r w:rsidR="00EF7843">
        <w:rPr>
          <w:lang w:val="lv-LV"/>
        </w:rPr>
        <w:t xml:space="preserve">eID </w:t>
      </w:r>
      <w:r w:rsidR="00A666BF">
        <w:rPr>
          <w:lang w:val="lv-LV"/>
        </w:rPr>
        <w:t>pārrobežu atpazīšanas projekt</w:t>
      </w:r>
      <w:r w:rsidR="00EF7843">
        <w:rPr>
          <w:lang w:val="lv-LV"/>
        </w:rPr>
        <w:t>s STORK (1. kārta)</w:t>
      </w:r>
      <w:r w:rsidR="00A666BF">
        <w:rPr>
          <w:lang w:val="lv-LV"/>
        </w:rPr>
        <w:t>,</w:t>
      </w:r>
      <w:r w:rsidR="00EF7843">
        <w:rPr>
          <w:lang w:val="lv-LV"/>
        </w:rPr>
        <w:t xml:space="preserve"> </w:t>
      </w:r>
      <w:r w:rsidR="00A666BF">
        <w:rPr>
          <w:lang w:val="lv-LV"/>
        </w:rPr>
        <w:t xml:space="preserve">kas </w:t>
      </w:r>
      <w:r w:rsidR="00EF7843">
        <w:rPr>
          <w:lang w:val="lv-LV"/>
        </w:rPr>
        <w:t xml:space="preserve">ir radījis </w:t>
      </w:r>
      <w:r w:rsidR="00A666BF">
        <w:rPr>
          <w:lang w:val="lv-LV"/>
        </w:rPr>
        <w:t>tehnisk</w:t>
      </w:r>
      <w:r w:rsidR="00EF7843">
        <w:rPr>
          <w:lang w:val="lv-LV"/>
        </w:rPr>
        <w:t>u</w:t>
      </w:r>
      <w:r w:rsidR="00A666BF">
        <w:rPr>
          <w:lang w:val="lv-LV"/>
        </w:rPr>
        <w:t xml:space="preserve"> iespēju atpazīt citu valstu izsniegtās eID kartes. Minētais projekts nerisina juridiskus jautājumus, tie šobrīd tiek risināti katr</w:t>
      </w:r>
      <w:r w:rsidR="00EF7843">
        <w:rPr>
          <w:lang w:val="lv-LV"/>
        </w:rPr>
        <w:t>ā</w:t>
      </w:r>
      <w:r w:rsidR="00A666BF">
        <w:rPr>
          <w:lang w:val="lv-LV"/>
        </w:rPr>
        <w:t xml:space="preserve"> gadījum</w:t>
      </w:r>
      <w:r w:rsidR="00EF7843">
        <w:rPr>
          <w:lang w:val="lv-LV"/>
        </w:rPr>
        <w:t>ā</w:t>
      </w:r>
      <w:r w:rsidR="00A666BF">
        <w:rPr>
          <w:lang w:val="lv-LV"/>
        </w:rPr>
        <w:t xml:space="preserve"> individuāli – ar </w:t>
      </w:r>
      <w:r w:rsidR="00417E38">
        <w:rPr>
          <w:lang w:val="lv-LV"/>
        </w:rPr>
        <w:t xml:space="preserve">dalībvalstu </w:t>
      </w:r>
      <w:r w:rsidR="00A666BF">
        <w:rPr>
          <w:lang w:val="lv-LV"/>
        </w:rPr>
        <w:t xml:space="preserve">speciālajiem tiesību aktiem. </w:t>
      </w:r>
    </w:p>
    <w:p w:rsidR="00EF7843" w:rsidRPr="00325D4B" w:rsidRDefault="00EF7843" w:rsidP="00EF7843">
      <w:pPr>
        <w:pStyle w:val="NormalWeb"/>
        <w:spacing w:before="0" w:beforeAutospacing="0" w:after="0" w:afterAutospacing="0"/>
        <w:jc w:val="both"/>
        <w:rPr>
          <w:lang w:val="lv-LV"/>
        </w:rPr>
      </w:pPr>
      <w:r>
        <w:rPr>
          <w:lang w:val="lv-LV"/>
        </w:rPr>
        <w:t>Daži piemēri pārrobežu eID izmantošanai:</w:t>
      </w:r>
    </w:p>
    <w:p w:rsidR="00EF7843" w:rsidRPr="00C508AA" w:rsidRDefault="00EF7843" w:rsidP="00EF7843">
      <w:pPr>
        <w:pStyle w:val="ListParagraph"/>
        <w:numPr>
          <w:ilvl w:val="0"/>
          <w:numId w:val="18"/>
        </w:numPr>
        <w:tabs>
          <w:tab w:val="left" w:pos="284"/>
        </w:tabs>
        <w:jc w:val="both"/>
      </w:pPr>
      <w:r w:rsidRPr="00C508AA">
        <w:rPr>
          <w:b/>
        </w:rPr>
        <w:t>Eiropas Komisijas</w:t>
      </w:r>
      <w:r w:rsidRPr="00C508AA">
        <w:t xml:space="preserve"> izveidotā vienotā piekļuve Komisijas un citu iestāžu dokumentu reģistram - </w:t>
      </w:r>
      <w:hyperlink r:id="rId10" w:history="1">
        <w:r w:rsidRPr="00C508AA">
          <w:rPr>
            <w:rStyle w:val="Hyperlink"/>
          </w:rPr>
          <w:t>Eiropas Komisijas autentifikācijas serviss</w:t>
        </w:r>
      </w:hyperlink>
      <w:r w:rsidRPr="00C508AA">
        <w:t xml:space="preserve">, kas lietotājiem ļauj piekļūt Eiropas Komisijas informācijas sistēmu, izmantojot vienu lietotājvārdu un paroli; </w:t>
      </w:r>
    </w:p>
    <w:p w:rsidR="00EF7843" w:rsidRDefault="00EF7843" w:rsidP="001A3C19">
      <w:pPr>
        <w:pStyle w:val="ListParagraph"/>
        <w:numPr>
          <w:ilvl w:val="0"/>
          <w:numId w:val="18"/>
        </w:numPr>
        <w:tabs>
          <w:tab w:val="left" w:pos="284"/>
        </w:tabs>
        <w:spacing w:after="120"/>
        <w:ind w:left="714" w:hanging="357"/>
        <w:jc w:val="both"/>
      </w:pPr>
      <w:r w:rsidRPr="00C508AA">
        <w:rPr>
          <w:b/>
        </w:rPr>
        <w:t>Igaunijas izveidotajā portālā</w:t>
      </w:r>
      <w:r w:rsidRPr="00C508AA">
        <w:t xml:space="preserve"> </w:t>
      </w:r>
      <w:hyperlink r:id="rId11" w:history="1">
        <w:r w:rsidRPr="00C508AA">
          <w:rPr>
            <w:rStyle w:val="Hyperlink"/>
          </w:rPr>
          <w:t>www.eesti.ee</w:t>
        </w:r>
      </w:hyperlink>
      <w:r w:rsidRPr="00C508AA">
        <w:t xml:space="preserve"> pārrobežu sadarbības projekta ietvaros ir iespējams autentificēties un Portugāles iedzīvotājiem veikt uzņēmumu dibināšanu Igaunijā</w:t>
      </w:r>
      <w:r w:rsidRPr="00A666BF">
        <w:t xml:space="preserve">. </w:t>
      </w:r>
    </w:p>
    <w:p w:rsidR="00DE568C" w:rsidRPr="00325D4B" w:rsidRDefault="00A666BF" w:rsidP="00341129">
      <w:pPr>
        <w:pStyle w:val="NormalWeb"/>
        <w:spacing w:before="0" w:beforeAutospacing="0" w:after="120" w:afterAutospacing="0"/>
        <w:jc w:val="both"/>
        <w:rPr>
          <w:lang w:val="lv-LV"/>
        </w:rPr>
      </w:pPr>
      <w:r w:rsidRPr="008B45BE">
        <w:rPr>
          <w:lang w:val="lv-LV"/>
        </w:rPr>
        <w:t>Latvija šobrīd nav iesaistījusies p</w:t>
      </w:r>
      <w:r w:rsidRPr="00325D4B">
        <w:rPr>
          <w:lang w:val="lv-LV"/>
        </w:rPr>
        <w:t>ārrobežu sadarbības</w:t>
      </w:r>
      <w:r w:rsidRPr="008B45BE">
        <w:rPr>
          <w:lang w:val="lv-LV"/>
        </w:rPr>
        <w:t xml:space="preserve"> projekt</w:t>
      </w:r>
      <w:r w:rsidR="00EF7843">
        <w:rPr>
          <w:lang w:val="lv-LV"/>
        </w:rPr>
        <w:t>os</w:t>
      </w:r>
      <w:r w:rsidRPr="008B45BE">
        <w:rPr>
          <w:lang w:val="lv-LV"/>
        </w:rPr>
        <w:t xml:space="preserve">, tomēr seko līdzi to rezultātiem. </w:t>
      </w:r>
      <w:r w:rsidR="008B45BE" w:rsidRPr="008B45BE">
        <w:rPr>
          <w:lang w:val="lv-LV"/>
        </w:rPr>
        <w:t>Lai Latvija</w:t>
      </w:r>
      <w:r w:rsidR="00AE1558" w:rsidRPr="00325D4B">
        <w:rPr>
          <w:lang w:val="lv-LV"/>
        </w:rPr>
        <w:t xml:space="preserve"> eID</w:t>
      </w:r>
      <w:r w:rsidR="008B45BE" w:rsidRPr="008B45BE">
        <w:rPr>
          <w:lang w:val="lv-LV"/>
        </w:rPr>
        <w:t xml:space="preserve"> </w:t>
      </w:r>
      <w:r w:rsidR="00AE1558" w:rsidRPr="00325D4B">
        <w:rPr>
          <w:lang w:val="lv-LV"/>
        </w:rPr>
        <w:t>sekmīgi varētu</w:t>
      </w:r>
      <w:r w:rsidR="008B45BE" w:rsidRPr="008B45BE">
        <w:rPr>
          <w:lang w:val="lv-LV"/>
        </w:rPr>
        <w:t xml:space="preserve"> izmantot citās ES </w:t>
      </w:r>
      <w:r w:rsidR="00AE1558" w:rsidRPr="00325D4B">
        <w:rPr>
          <w:lang w:val="lv-LV"/>
        </w:rPr>
        <w:t>dalībvalstīs</w:t>
      </w:r>
      <w:r w:rsidR="008B45BE" w:rsidRPr="008B45BE">
        <w:rPr>
          <w:lang w:val="lv-LV"/>
        </w:rPr>
        <w:t xml:space="preserve">, kā arī </w:t>
      </w:r>
      <w:r w:rsidR="00AE1558" w:rsidRPr="00325D4B">
        <w:rPr>
          <w:lang w:val="lv-LV"/>
        </w:rPr>
        <w:t>Latvija</w:t>
      </w:r>
      <w:r w:rsidR="008B45BE" w:rsidRPr="008B45BE">
        <w:rPr>
          <w:lang w:val="lv-LV"/>
        </w:rPr>
        <w:t xml:space="preserve"> </w:t>
      </w:r>
      <w:r w:rsidR="00AE1558" w:rsidRPr="00325D4B">
        <w:rPr>
          <w:lang w:val="lv-LV"/>
        </w:rPr>
        <w:t xml:space="preserve">dažādu </w:t>
      </w:r>
      <w:r w:rsidR="008B45BE" w:rsidRPr="008B45BE">
        <w:rPr>
          <w:lang w:val="lv-LV"/>
        </w:rPr>
        <w:t xml:space="preserve">pakalpojumu sniegšanā varētu izmantot citu ES </w:t>
      </w:r>
      <w:r w:rsidR="00AE1558" w:rsidRPr="00325D4B">
        <w:rPr>
          <w:lang w:val="lv-LV"/>
        </w:rPr>
        <w:t>dalībvalstu</w:t>
      </w:r>
      <w:r w:rsidR="008B45BE" w:rsidRPr="008B45BE">
        <w:rPr>
          <w:lang w:val="lv-LV"/>
        </w:rPr>
        <w:t xml:space="preserve"> e</w:t>
      </w:r>
      <w:r w:rsidR="00AE1558" w:rsidRPr="00325D4B">
        <w:rPr>
          <w:lang w:val="lv-LV"/>
        </w:rPr>
        <w:t>I</w:t>
      </w:r>
      <w:r w:rsidR="008B45BE" w:rsidRPr="008B45BE">
        <w:rPr>
          <w:lang w:val="lv-LV"/>
        </w:rPr>
        <w:t>D</w:t>
      </w:r>
      <w:r w:rsidR="00AE1558" w:rsidRPr="00325D4B">
        <w:rPr>
          <w:lang w:val="lv-LV"/>
        </w:rPr>
        <w:t>,</w:t>
      </w:r>
      <w:r w:rsidR="008B45BE" w:rsidRPr="008B45BE">
        <w:rPr>
          <w:lang w:val="lv-LV"/>
        </w:rPr>
        <w:t xml:space="preserve"> Latvijai būtu nepieciešams iesaistīties e</w:t>
      </w:r>
      <w:r w:rsidR="00325D4B">
        <w:rPr>
          <w:lang w:val="lv-LV"/>
        </w:rPr>
        <w:t>-</w:t>
      </w:r>
      <w:r w:rsidR="008B45BE" w:rsidRPr="008B45BE">
        <w:rPr>
          <w:lang w:val="lv-LV"/>
        </w:rPr>
        <w:t>SENS projektā, kurš ir nupat uzsācies un kuram ir paredzēta II paplašināšanās k</w:t>
      </w:r>
      <w:r w:rsidR="00AE1558" w:rsidRPr="00325D4B">
        <w:rPr>
          <w:lang w:val="lv-LV"/>
        </w:rPr>
        <w:t>ār</w:t>
      </w:r>
      <w:r w:rsidR="008B45BE" w:rsidRPr="008B45BE">
        <w:rPr>
          <w:lang w:val="lv-LV"/>
        </w:rPr>
        <w:t>ta.</w:t>
      </w:r>
      <w:r w:rsidR="00DE568C" w:rsidRPr="00325D4B">
        <w:rPr>
          <w:lang w:val="lv-LV"/>
        </w:rPr>
        <w:t xml:space="preserve"> </w:t>
      </w:r>
    </w:p>
    <w:p w:rsidR="00417E38" w:rsidRPr="00325D4B" w:rsidRDefault="00417E38" w:rsidP="00341129">
      <w:pPr>
        <w:pStyle w:val="NormalWeb"/>
        <w:spacing w:before="0" w:beforeAutospacing="0" w:after="120" w:afterAutospacing="0"/>
        <w:jc w:val="both"/>
        <w:rPr>
          <w:lang w:val="lv-LV"/>
        </w:rPr>
      </w:pPr>
    </w:p>
    <w:p w:rsidR="00895D36" w:rsidRDefault="008A297C" w:rsidP="00895D36">
      <w:pPr>
        <w:pStyle w:val="NormalWeb"/>
        <w:numPr>
          <w:ilvl w:val="1"/>
          <w:numId w:val="30"/>
        </w:numPr>
        <w:spacing w:before="0" w:beforeAutospacing="0" w:after="120" w:afterAutospacing="0"/>
        <w:ind w:left="851" w:hanging="851"/>
        <w:jc w:val="both"/>
        <w:rPr>
          <w:b/>
          <w:u w:val="single"/>
          <w:lang w:val="lv-LV"/>
        </w:rPr>
      </w:pPr>
      <w:r w:rsidRPr="00325D4B">
        <w:rPr>
          <w:b/>
          <w:u w:val="single"/>
          <w:lang w:val="lv-LV"/>
        </w:rPr>
        <w:t>Esošā prakse un problēmas</w:t>
      </w:r>
    </w:p>
    <w:p w:rsidR="00417E38" w:rsidRDefault="00417E38" w:rsidP="00EF7843">
      <w:pPr>
        <w:pStyle w:val="NormalWeb"/>
        <w:spacing w:before="0" w:beforeAutospacing="0" w:after="120" w:afterAutospacing="0"/>
        <w:jc w:val="both"/>
        <w:rPr>
          <w:lang w:val="lv-LV"/>
        </w:rPr>
      </w:pPr>
      <w:r>
        <w:rPr>
          <w:lang w:val="lv-LV"/>
        </w:rPr>
        <w:t>Lai nodrošinātu eID sadarbību Baltijas un ES līmenī:</w:t>
      </w:r>
    </w:p>
    <w:p w:rsidR="00EF7843" w:rsidRDefault="00EF7843" w:rsidP="001A3C19">
      <w:pPr>
        <w:pStyle w:val="NormalWeb"/>
        <w:numPr>
          <w:ilvl w:val="0"/>
          <w:numId w:val="36"/>
        </w:numPr>
        <w:tabs>
          <w:tab w:val="left" w:pos="851"/>
        </w:tabs>
        <w:spacing w:before="0" w:beforeAutospacing="0" w:after="0" w:afterAutospacing="0"/>
        <w:ind w:hanging="357"/>
        <w:jc w:val="both"/>
        <w:rPr>
          <w:lang w:val="lv-LV" w:eastAsia="lv-LV"/>
        </w:rPr>
      </w:pPr>
      <w:r>
        <w:rPr>
          <w:b/>
          <w:i/>
          <w:lang w:val="lv-LV"/>
        </w:rPr>
        <w:t>Īsā un vidējā termiņā</w:t>
      </w:r>
      <w:r>
        <w:rPr>
          <w:lang w:val="lv-LV"/>
        </w:rPr>
        <w:t>:</w:t>
      </w:r>
      <w:r w:rsidR="00547C6D">
        <w:rPr>
          <w:lang w:val="lv-LV"/>
        </w:rPr>
        <w:t xml:space="preserve"> </w:t>
      </w:r>
    </w:p>
    <w:p w:rsidR="00EF7843" w:rsidRDefault="00EF7843" w:rsidP="001A3C19">
      <w:pPr>
        <w:pStyle w:val="NormalWeb"/>
        <w:numPr>
          <w:ilvl w:val="1"/>
          <w:numId w:val="36"/>
        </w:numPr>
        <w:tabs>
          <w:tab w:val="left" w:pos="851"/>
        </w:tabs>
        <w:spacing w:before="0" w:beforeAutospacing="0" w:after="0" w:afterAutospacing="0"/>
        <w:ind w:hanging="357"/>
        <w:jc w:val="both"/>
        <w:rPr>
          <w:lang w:val="lv-LV" w:eastAsia="lv-LV"/>
        </w:rPr>
      </w:pPr>
      <w:r>
        <w:rPr>
          <w:lang w:val="lv-LV"/>
        </w:rPr>
        <w:t xml:space="preserve">Tehniski - šobrīd jau pastāv tehniski risinājumi (STORK projekta rezultāts), kuriem ir jāpieslēdzas, </w:t>
      </w:r>
      <w:r w:rsidR="00547C6D">
        <w:rPr>
          <w:lang w:val="lv-LV"/>
        </w:rPr>
        <w:t>l</w:t>
      </w:r>
      <w:r w:rsidR="00547C6D" w:rsidRPr="00547C6D">
        <w:rPr>
          <w:lang w:val="lv-LV" w:eastAsia="lv-LV"/>
        </w:rPr>
        <w:t xml:space="preserve">ai </w:t>
      </w:r>
      <w:r>
        <w:rPr>
          <w:lang w:val="lv-LV" w:eastAsia="lv-LV"/>
        </w:rPr>
        <w:t xml:space="preserve">citas </w:t>
      </w:r>
      <w:r w:rsidR="00547C6D" w:rsidRPr="00547C6D">
        <w:rPr>
          <w:lang w:val="lv-LV" w:eastAsia="lv-LV"/>
        </w:rPr>
        <w:t xml:space="preserve">ES dalībvalstis savā valstī </w:t>
      </w:r>
      <w:r>
        <w:rPr>
          <w:lang w:val="lv-LV" w:eastAsia="lv-LV"/>
        </w:rPr>
        <w:t xml:space="preserve">atpazītu Latvijas eiD rīkus un Latvijā varētu atpazīt citu dalībvalstu eiD rīkus. </w:t>
      </w:r>
    </w:p>
    <w:p w:rsidR="008A24FE" w:rsidRDefault="006928B5" w:rsidP="001A3C19">
      <w:pPr>
        <w:pStyle w:val="NormalWeb"/>
        <w:numPr>
          <w:ilvl w:val="1"/>
          <w:numId w:val="36"/>
        </w:numPr>
        <w:tabs>
          <w:tab w:val="left" w:pos="851"/>
        </w:tabs>
        <w:spacing w:before="0" w:beforeAutospacing="0" w:after="0" w:afterAutospacing="0"/>
        <w:ind w:hanging="357"/>
        <w:jc w:val="both"/>
        <w:rPr>
          <w:lang w:val="lv-LV" w:eastAsia="lv-LV"/>
        </w:rPr>
      </w:pPr>
      <w:r>
        <w:rPr>
          <w:lang w:val="lv-LV" w:eastAsia="lv-LV"/>
        </w:rPr>
        <w:t xml:space="preserve">Tiesiski </w:t>
      </w:r>
      <w:r w:rsidR="00EF7843">
        <w:rPr>
          <w:lang w:val="lv-LV" w:eastAsia="lv-LV"/>
        </w:rPr>
        <w:t xml:space="preserve">– lai </w:t>
      </w:r>
      <w:r w:rsidR="00547C6D" w:rsidRPr="00547C6D">
        <w:rPr>
          <w:lang w:val="lv-LV" w:eastAsia="lv-LV"/>
        </w:rPr>
        <w:t>atzītu citā dalībvalstī izsniegtus eID rīkus, ES dalībvalstīm</w:t>
      </w:r>
      <w:r w:rsidR="00EF7843">
        <w:rPr>
          <w:lang w:val="lv-LV" w:eastAsia="lv-LV"/>
        </w:rPr>
        <w:t xml:space="preserve"> šobrīd tas jānosaka </w:t>
      </w:r>
      <w:r w:rsidR="00547C6D" w:rsidRPr="00547C6D">
        <w:rPr>
          <w:lang w:val="lv-LV" w:eastAsia="lv-LV"/>
        </w:rPr>
        <w:t>iekšējos tiesību aktos</w:t>
      </w:r>
      <w:r w:rsidR="00EF7843">
        <w:rPr>
          <w:lang w:val="lv-LV" w:eastAsia="lv-LV"/>
        </w:rPr>
        <w:t xml:space="preserve"> kā speciālās normas (piemēram</w:t>
      </w:r>
      <w:r w:rsidR="008A24FE">
        <w:rPr>
          <w:lang w:val="lv-LV" w:eastAsia="lv-LV"/>
        </w:rPr>
        <w:t>,</w:t>
      </w:r>
      <w:r w:rsidR="00EF7843">
        <w:rPr>
          <w:lang w:val="lv-LV" w:eastAsia="lv-LV"/>
        </w:rPr>
        <w:t xml:space="preserve"> nosakot,</w:t>
      </w:r>
      <w:r w:rsidR="008A24FE">
        <w:rPr>
          <w:lang w:val="lv-LV" w:eastAsia="lv-LV"/>
        </w:rPr>
        <w:t xml:space="preserve"> ka noteikta pakalpojumu </w:t>
      </w:r>
      <w:r w:rsidR="00EF7843">
        <w:rPr>
          <w:lang w:val="lv-LV" w:eastAsia="lv-LV"/>
        </w:rPr>
        <w:t xml:space="preserve">iespējams </w:t>
      </w:r>
      <w:r w:rsidR="008A24FE">
        <w:rPr>
          <w:lang w:val="lv-LV" w:eastAsia="lv-LV"/>
        </w:rPr>
        <w:t xml:space="preserve">saņemt </w:t>
      </w:r>
      <w:r w:rsidR="00EF7843">
        <w:rPr>
          <w:lang w:val="lv-LV" w:eastAsia="lv-LV"/>
        </w:rPr>
        <w:t>ar Igaunijā izsniegtu eiD)</w:t>
      </w:r>
      <w:r w:rsidR="00547C6D" w:rsidRPr="00547C6D">
        <w:rPr>
          <w:lang w:val="lv-LV" w:eastAsia="lv-LV"/>
        </w:rPr>
        <w:t xml:space="preserve">. </w:t>
      </w:r>
    </w:p>
    <w:p w:rsidR="00547C6D" w:rsidRDefault="008A24FE" w:rsidP="001A3C19">
      <w:pPr>
        <w:pStyle w:val="NormalWeb"/>
        <w:numPr>
          <w:ilvl w:val="1"/>
          <w:numId w:val="36"/>
        </w:numPr>
        <w:tabs>
          <w:tab w:val="left" w:pos="851"/>
        </w:tabs>
        <w:spacing w:before="0" w:beforeAutospacing="0" w:after="120" w:afterAutospacing="0"/>
        <w:ind w:hanging="357"/>
        <w:jc w:val="both"/>
        <w:rPr>
          <w:lang w:val="lv-LV" w:eastAsia="lv-LV"/>
        </w:rPr>
      </w:pPr>
      <w:r>
        <w:rPr>
          <w:lang w:val="lv-LV" w:eastAsia="lv-LV"/>
        </w:rPr>
        <w:t xml:space="preserve">Šāda risinājuma iespējas tika identificēta 2012. gada nogalē notikušajā </w:t>
      </w:r>
      <w:r w:rsidRPr="008A24FE">
        <w:rPr>
          <w:lang w:val="lv-LV" w:eastAsia="lv-LV"/>
        </w:rPr>
        <w:t>„Latvijas un Igaunijas nākotnes sadarbība</w:t>
      </w:r>
      <w:r>
        <w:rPr>
          <w:lang w:val="lv-LV" w:eastAsia="lv-LV"/>
        </w:rPr>
        <w:t>s ziņojuma ieviešanas konferencē</w:t>
      </w:r>
      <w:r w:rsidRPr="008A24FE">
        <w:rPr>
          <w:lang w:val="lv-LV" w:eastAsia="lv-LV"/>
        </w:rPr>
        <w:t>”</w:t>
      </w:r>
      <w:r>
        <w:rPr>
          <w:rStyle w:val="FootnoteReference"/>
          <w:lang w:val="lv-LV" w:eastAsia="lv-LV"/>
        </w:rPr>
        <w:footnoteReference w:id="13"/>
      </w:r>
      <w:r>
        <w:rPr>
          <w:lang w:val="lv-LV" w:eastAsia="lv-LV"/>
        </w:rPr>
        <w:t>, vienlaikus atzīstot, ka nepieciešams identificēt arī lietderīgas izmantošanas jomas.</w:t>
      </w:r>
      <w:r w:rsidDel="00EF7843">
        <w:rPr>
          <w:lang w:val="lv-LV" w:eastAsia="lv-LV"/>
        </w:rPr>
        <w:t xml:space="preserve"> </w:t>
      </w:r>
    </w:p>
    <w:p w:rsidR="008A24FE" w:rsidRPr="00C37268" w:rsidRDefault="00EF7843" w:rsidP="001A3C19">
      <w:pPr>
        <w:pStyle w:val="NormalWeb"/>
        <w:numPr>
          <w:ilvl w:val="0"/>
          <w:numId w:val="36"/>
        </w:numPr>
        <w:tabs>
          <w:tab w:val="left" w:pos="851"/>
        </w:tabs>
        <w:spacing w:before="0" w:beforeAutospacing="0" w:after="0" w:afterAutospacing="0"/>
        <w:ind w:hanging="357"/>
        <w:jc w:val="both"/>
        <w:rPr>
          <w:lang w:val="lv-LV"/>
        </w:rPr>
      </w:pPr>
      <w:r w:rsidRPr="00C37268">
        <w:rPr>
          <w:b/>
          <w:i/>
          <w:lang w:val="lv-LV"/>
        </w:rPr>
        <w:t>Ilgtermiņā ES līmenī</w:t>
      </w:r>
    </w:p>
    <w:p w:rsidR="00052C9B" w:rsidRDefault="00796A86" w:rsidP="001A3C19">
      <w:pPr>
        <w:pStyle w:val="NormalWeb"/>
        <w:numPr>
          <w:ilvl w:val="1"/>
          <w:numId w:val="36"/>
        </w:numPr>
        <w:tabs>
          <w:tab w:val="left" w:pos="851"/>
        </w:tabs>
        <w:spacing w:before="0" w:beforeAutospacing="0" w:after="0" w:afterAutospacing="0"/>
        <w:ind w:hanging="357"/>
        <w:jc w:val="both"/>
        <w:rPr>
          <w:lang w:val="lv-LV"/>
        </w:rPr>
      </w:pPr>
      <w:r w:rsidRPr="00796A86">
        <w:rPr>
          <w:lang w:val="lv-LV"/>
        </w:rPr>
        <w:t>Tehniski</w:t>
      </w:r>
      <w:r w:rsidR="008A24FE">
        <w:rPr>
          <w:b/>
          <w:i/>
          <w:lang w:val="lv-LV"/>
        </w:rPr>
        <w:t xml:space="preserve"> </w:t>
      </w:r>
      <w:r w:rsidR="008A24FE">
        <w:rPr>
          <w:lang w:val="lv-LV"/>
        </w:rPr>
        <w:t xml:space="preserve">– jānodrošina Latvijas līdzdalība e-SENS projektā (tā rezultātu izmantošanā), kurš dažādās jomās (e-iepirkumi; e-veselība; e-tieslietas) veidos bāzi kopējiem </w:t>
      </w:r>
      <w:r w:rsidR="006928B5">
        <w:rPr>
          <w:lang w:val="lv-LV"/>
        </w:rPr>
        <w:t xml:space="preserve">un sadarbspējīgiem </w:t>
      </w:r>
      <w:r w:rsidR="008A24FE">
        <w:rPr>
          <w:lang w:val="lv-LV"/>
        </w:rPr>
        <w:t xml:space="preserve">risinājumiem. </w:t>
      </w:r>
    </w:p>
    <w:p w:rsidR="00052C9B" w:rsidRDefault="006928B5">
      <w:pPr>
        <w:pStyle w:val="NormalWeb"/>
        <w:numPr>
          <w:ilvl w:val="1"/>
          <w:numId w:val="36"/>
        </w:numPr>
        <w:tabs>
          <w:tab w:val="left" w:pos="851"/>
        </w:tabs>
        <w:spacing w:before="0" w:beforeAutospacing="0" w:after="120" w:afterAutospacing="0"/>
        <w:jc w:val="both"/>
        <w:rPr>
          <w:lang w:val="lv-LV"/>
        </w:rPr>
      </w:pPr>
      <w:r>
        <w:rPr>
          <w:lang w:val="lv-LV"/>
        </w:rPr>
        <w:lastRenderedPageBreak/>
        <w:t xml:space="preserve">Tiesiski – esošais </w:t>
      </w:r>
      <w:r w:rsidR="00EF7843" w:rsidRPr="00325D4B">
        <w:rPr>
          <w:lang w:val="lv-LV"/>
        </w:rPr>
        <w:t>priekšlikum</w:t>
      </w:r>
      <w:r>
        <w:rPr>
          <w:lang w:val="lv-LV"/>
        </w:rPr>
        <w:t>s</w:t>
      </w:r>
      <w:r w:rsidR="00EF7843" w:rsidRPr="00325D4B">
        <w:rPr>
          <w:lang w:val="lv-LV"/>
        </w:rPr>
        <w:t xml:space="preserve"> Eiropas Parlamenta un Padomes regula</w:t>
      </w:r>
      <w:r>
        <w:rPr>
          <w:lang w:val="lv-LV"/>
        </w:rPr>
        <w:t>i</w:t>
      </w:r>
      <w:r w:rsidR="00EF7843" w:rsidRPr="00325D4B">
        <w:rPr>
          <w:lang w:val="lv-LV"/>
        </w:rPr>
        <w:t xml:space="preserve"> par eID un uzticamības pakalpojumiem elektronisko darījumu veikšanai iekšējā tirgū</w:t>
      </w:r>
      <w:r w:rsidR="00EF7843" w:rsidRPr="00325D4B">
        <w:rPr>
          <w:rStyle w:val="FootnoteReference"/>
          <w:lang w:val="lv-LV"/>
        </w:rPr>
        <w:footnoteReference w:id="14"/>
      </w:r>
      <w:r w:rsidR="00EF7843">
        <w:rPr>
          <w:lang w:val="lv-LV"/>
        </w:rPr>
        <w:t xml:space="preserve"> noteikt</w:t>
      </w:r>
      <w:r>
        <w:rPr>
          <w:lang w:val="lv-LV"/>
        </w:rPr>
        <w:t>s</w:t>
      </w:r>
      <w:r w:rsidR="00EF7843">
        <w:rPr>
          <w:lang w:val="lv-LV"/>
        </w:rPr>
        <w:t xml:space="preserve"> juridisk</w:t>
      </w:r>
      <w:r>
        <w:rPr>
          <w:lang w:val="lv-LV"/>
        </w:rPr>
        <w:t>os</w:t>
      </w:r>
      <w:r w:rsidR="00EF7843">
        <w:rPr>
          <w:lang w:val="lv-LV"/>
        </w:rPr>
        <w:t xml:space="preserve"> priekšnosacījum</w:t>
      </w:r>
      <w:r>
        <w:rPr>
          <w:lang w:val="lv-LV"/>
        </w:rPr>
        <w:t>us</w:t>
      </w:r>
      <w:r w:rsidR="00EF7843">
        <w:rPr>
          <w:lang w:val="lv-LV"/>
        </w:rPr>
        <w:t>, lai eID akceptētu ES dalībvalstis;</w:t>
      </w:r>
    </w:p>
    <w:p w:rsidR="006928B5" w:rsidRDefault="006928B5" w:rsidP="00DF05E9">
      <w:pPr>
        <w:pStyle w:val="NormalWeb"/>
        <w:tabs>
          <w:tab w:val="left" w:pos="851"/>
        </w:tabs>
        <w:spacing w:before="0" w:beforeAutospacing="0" w:after="120" w:afterAutospacing="0"/>
        <w:jc w:val="both"/>
        <w:rPr>
          <w:lang w:val="lv-LV"/>
        </w:rPr>
      </w:pPr>
      <w:r>
        <w:rPr>
          <w:lang w:val="lv-LV"/>
        </w:rPr>
        <w:tab/>
      </w:r>
      <w:r w:rsidR="008A297C" w:rsidRPr="00417E38">
        <w:rPr>
          <w:lang w:val="lv-LV"/>
        </w:rPr>
        <w:t xml:space="preserve">Pašreiz katrs autentifikācijas gadījums ir jāvērtē individuāli, jo Latvija nav iesaistījusies pārrobežu sadarbības risinājuma projektos. </w:t>
      </w:r>
      <w:r>
        <w:rPr>
          <w:lang w:val="lv-LV"/>
        </w:rPr>
        <w:t>Latvijas-Igaunijas nākotnes sadarbības ziņojuma ieviešanas konferencē</w:t>
      </w:r>
      <w:r w:rsidR="008A297C" w:rsidRPr="00325D4B">
        <w:rPr>
          <w:lang w:val="lv-LV"/>
        </w:rPr>
        <w:t xml:space="preserve"> Igaunija uzsvēra, ka nav gatava iesais</w:t>
      </w:r>
      <w:r w:rsidR="009D0873" w:rsidRPr="00325D4B">
        <w:rPr>
          <w:lang w:val="lv-LV"/>
        </w:rPr>
        <w:t xml:space="preserve">tīties bilateriālos </w:t>
      </w:r>
      <w:r>
        <w:rPr>
          <w:lang w:val="lv-LV"/>
        </w:rPr>
        <w:t xml:space="preserve">tehniskos </w:t>
      </w:r>
      <w:r w:rsidR="009D0873" w:rsidRPr="00325D4B">
        <w:rPr>
          <w:lang w:val="lv-LV"/>
        </w:rPr>
        <w:t xml:space="preserve">risinājumos, ņemot vērā, ka </w:t>
      </w:r>
      <w:r w:rsidR="008A297C" w:rsidRPr="00325D4B">
        <w:rPr>
          <w:lang w:val="lv-LV"/>
        </w:rPr>
        <w:t xml:space="preserve">Igaunija </w:t>
      </w:r>
      <w:r>
        <w:rPr>
          <w:lang w:val="lv-LV"/>
        </w:rPr>
        <w:t xml:space="preserve">jau </w:t>
      </w:r>
      <w:r w:rsidR="008A297C" w:rsidRPr="00325D4B">
        <w:rPr>
          <w:lang w:val="lv-LV"/>
        </w:rPr>
        <w:t xml:space="preserve">ir partneris </w:t>
      </w:r>
      <w:r>
        <w:rPr>
          <w:lang w:val="lv-LV"/>
        </w:rPr>
        <w:t xml:space="preserve">STORK un E-SENS </w:t>
      </w:r>
      <w:r w:rsidR="008A297C" w:rsidRPr="00325D4B">
        <w:rPr>
          <w:lang w:val="lv-LV"/>
        </w:rPr>
        <w:t>projekt</w:t>
      </w:r>
      <w:r>
        <w:rPr>
          <w:lang w:val="lv-LV"/>
        </w:rPr>
        <w:t>os</w:t>
      </w:r>
      <w:r w:rsidR="008A297C" w:rsidRPr="00325D4B">
        <w:rPr>
          <w:lang w:val="lv-LV"/>
        </w:rPr>
        <w:t>. Līdz ar to</w:t>
      </w:r>
      <w:r>
        <w:rPr>
          <w:lang w:val="lv-LV"/>
        </w:rPr>
        <w:t xml:space="preserve">, lai nodrošinātu eiD pārrobežu izmantošanu, t.sk. Baltijas valstīs </w:t>
      </w:r>
      <w:r w:rsidR="008A297C" w:rsidRPr="00325D4B">
        <w:rPr>
          <w:lang w:val="lv-LV"/>
        </w:rPr>
        <w:t xml:space="preserve">Latvijai </w:t>
      </w:r>
      <w:r>
        <w:rPr>
          <w:lang w:val="lv-LV"/>
        </w:rPr>
        <w:t>šobrīd ir</w:t>
      </w:r>
      <w:r w:rsidR="00DF05E9">
        <w:rPr>
          <w:lang w:val="lv-LV"/>
        </w:rPr>
        <w:t xml:space="preserve"> </w:t>
      </w:r>
      <w:r>
        <w:rPr>
          <w:lang w:val="lv-LV"/>
        </w:rPr>
        <w:t xml:space="preserve">jānodrošina dalība </w:t>
      </w:r>
      <w:r w:rsidR="008A297C" w:rsidRPr="00325D4B">
        <w:rPr>
          <w:lang w:val="lv-LV"/>
        </w:rPr>
        <w:t xml:space="preserve">pārrobežu </w:t>
      </w:r>
      <w:r w:rsidR="00547C6D">
        <w:rPr>
          <w:lang w:val="lv-LV"/>
        </w:rPr>
        <w:t>sadarbības projektos,</w:t>
      </w:r>
      <w:r w:rsidR="00DF05E9">
        <w:rPr>
          <w:lang w:val="lv-LV"/>
        </w:rPr>
        <w:t xml:space="preserve"> </w:t>
      </w:r>
      <w:r>
        <w:rPr>
          <w:lang w:val="lv-LV"/>
        </w:rPr>
        <w:t>lai nodrošinātu tehnisko gatavību</w:t>
      </w:r>
      <w:r w:rsidR="0030082B">
        <w:rPr>
          <w:lang w:val="lv-LV"/>
        </w:rPr>
        <w:t>.</w:t>
      </w:r>
    </w:p>
    <w:p w:rsidR="00C47110" w:rsidRDefault="00C47110" w:rsidP="00341129">
      <w:pPr>
        <w:pStyle w:val="NormalWeb"/>
        <w:spacing w:before="0" w:beforeAutospacing="0" w:after="120" w:afterAutospacing="0"/>
        <w:ind w:firstLine="720"/>
        <w:jc w:val="both"/>
        <w:rPr>
          <w:lang w:val="lv-LV"/>
        </w:rPr>
      </w:pPr>
    </w:p>
    <w:p w:rsidR="00DF05E9" w:rsidRDefault="00DF05E9">
      <w:pPr>
        <w:rPr>
          <w:rFonts w:ascii="Times New Roman" w:hAnsi="Times New Roman" w:cs="Times New Roman"/>
          <w:b/>
          <w:sz w:val="24"/>
          <w:szCs w:val="24"/>
          <w:u w:val="single"/>
        </w:rPr>
      </w:pPr>
      <w:r>
        <w:rPr>
          <w:b/>
          <w:u w:val="single"/>
        </w:rPr>
        <w:br w:type="page"/>
      </w:r>
    </w:p>
    <w:p w:rsidR="00895D36" w:rsidRDefault="009668E8" w:rsidP="00895D36">
      <w:pPr>
        <w:pStyle w:val="NormalWeb"/>
        <w:numPr>
          <w:ilvl w:val="0"/>
          <w:numId w:val="30"/>
        </w:numPr>
        <w:spacing w:before="0" w:beforeAutospacing="0" w:after="120" w:afterAutospacing="0"/>
        <w:jc w:val="center"/>
        <w:rPr>
          <w:b/>
          <w:u w:val="single"/>
          <w:lang w:val="lv-LV"/>
        </w:rPr>
      </w:pPr>
      <w:r>
        <w:rPr>
          <w:b/>
          <w:u w:val="single"/>
          <w:lang w:val="lv-LV"/>
        </w:rPr>
        <w:lastRenderedPageBreak/>
        <w:t xml:space="preserve">Elektroniskā </w:t>
      </w:r>
      <w:r w:rsidR="00C47110">
        <w:rPr>
          <w:b/>
          <w:u w:val="single"/>
          <w:lang w:val="lv-LV"/>
        </w:rPr>
        <w:t xml:space="preserve">paraksta un eID </w:t>
      </w:r>
      <w:r>
        <w:rPr>
          <w:b/>
          <w:u w:val="single"/>
          <w:lang w:val="lv-LV"/>
        </w:rPr>
        <w:t xml:space="preserve">pārrobežas savstarpējās </w:t>
      </w:r>
      <w:r w:rsidR="00C47110">
        <w:rPr>
          <w:b/>
          <w:u w:val="single"/>
          <w:lang w:val="lv-LV"/>
        </w:rPr>
        <w:t>izmantošanas</w:t>
      </w:r>
      <w:r w:rsidR="006928B5">
        <w:rPr>
          <w:b/>
          <w:u w:val="single"/>
          <w:lang w:val="lv-LV"/>
        </w:rPr>
        <w:t xml:space="preserve"> šobrīd identificētās</w:t>
      </w:r>
      <w:r w:rsidR="00C47110">
        <w:rPr>
          <w:b/>
          <w:u w:val="single"/>
          <w:lang w:val="lv-LV"/>
        </w:rPr>
        <w:t xml:space="preserve"> p</w:t>
      </w:r>
      <w:r w:rsidR="003179C0" w:rsidRPr="00325D4B">
        <w:rPr>
          <w:b/>
          <w:u w:val="single"/>
          <w:lang w:val="lv-LV"/>
        </w:rPr>
        <w:t>roblēmas</w:t>
      </w:r>
      <w:r w:rsidR="00C47110">
        <w:rPr>
          <w:b/>
          <w:u w:val="single"/>
          <w:lang w:val="lv-LV"/>
        </w:rPr>
        <w:t xml:space="preserve"> un to risinājumi</w:t>
      </w:r>
      <w:r w:rsidR="006928B5">
        <w:rPr>
          <w:b/>
          <w:u w:val="single"/>
          <w:lang w:val="lv-LV"/>
        </w:rPr>
        <w:t xml:space="preserve"> </w:t>
      </w:r>
    </w:p>
    <w:p w:rsidR="009668E8" w:rsidRDefault="009668E8" w:rsidP="00C47110">
      <w:pPr>
        <w:pStyle w:val="NormalWeb"/>
        <w:spacing w:before="0" w:beforeAutospacing="0" w:after="120" w:afterAutospacing="0"/>
        <w:jc w:val="both"/>
        <w:rPr>
          <w:b/>
          <w:u w:val="single"/>
          <w:lang w:val="lv-LV"/>
        </w:rPr>
      </w:pPr>
    </w:p>
    <w:p w:rsidR="00895D36" w:rsidRPr="00895D36" w:rsidRDefault="00895D36" w:rsidP="00895D36">
      <w:pPr>
        <w:pStyle w:val="ListParagraph"/>
        <w:numPr>
          <w:ilvl w:val="1"/>
          <w:numId w:val="31"/>
        </w:numPr>
        <w:ind w:left="567" w:hanging="567"/>
        <w:rPr>
          <w:b/>
        </w:rPr>
      </w:pPr>
      <w:r w:rsidRPr="00895D36">
        <w:rPr>
          <w:b/>
        </w:rPr>
        <w:t>Elektroniskā dokumenta biežāka izmantošana</w:t>
      </w:r>
    </w:p>
    <w:p w:rsidR="0021608A" w:rsidRPr="00C47110" w:rsidRDefault="0021608A" w:rsidP="007F5703">
      <w:pPr>
        <w:pStyle w:val="ListParagraph"/>
        <w:ind w:left="425" w:hanging="425"/>
        <w:jc w:val="both"/>
        <w:rPr>
          <w:u w:val="single"/>
        </w:rPr>
      </w:pPr>
      <w:r w:rsidRPr="00C47110">
        <w:rPr>
          <w:b/>
          <w:i/>
        </w:rPr>
        <w:t>Problēma:</w:t>
      </w:r>
      <w:r w:rsidRPr="00C47110">
        <w:t xml:space="preserve"> Šobrīd valsts iestādes Latvijā visai kūtri ES </w:t>
      </w:r>
      <w:r w:rsidR="00E727B5">
        <w:t>institūcijām</w:t>
      </w:r>
      <w:r w:rsidR="00E727B5" w:rsidRPr="00C47110">
        <w:t xml:space="preserve"> </w:t>
      </w:r>
      <w:r w:rsidRPr="00C47110">
        <w:t>sūta dokument</w:t>
      </w:r>
      <w:r>
        <w:t>us elektroniskā dokumenta formā.</w:t>
      </w:r>
    </w:p>
    <w:p w:rsidR="00EE298B" w:rsidRDefault="0021608A" w:rsidP="00EE298B">
      <w:pPr>
        <w:ind w:left="426" w:hanging="426"/>
        <w:rPr>
          <w:i/>
          <w:iCs/>
          <w:color w:val="244061"/>
        </w:rPr>
      </w:pPr>
      <w:r w:rsidRPr="00C47110">
        <w:rPr>
          <w:rFonts w:ascii="Times New Roman" w:hAnsi="Times New Roman" w:cs="Times New Roman"/>
          <w:b/>
          <w:i/>
          <w:sz w:val="24"/>
          <w:szCs w:val="24"/>
        </w:rPr>
        <w:t>Risinājums:</w:t>
      </w:r>
      <w:r w:rsidRPr="00C47110">
        <w:rPr>
          <w:rFonts w:ascii="Times New Roman" w:hAnsi="Times New Roman" w:cs="Times New Roman"/>
          <w:sz w:val="24"/>
          <w:szCs w:val="24"/>
        </w:rPr>
        <w:t xml:space="preserve"> </w:t>
      </w:r>
      <w:r w:rsidR="00E727B5">
        <w:rPr>
          <w:rFonts w:ascii="Times New Roman" w:hAnsi="Times New Roman" w:cs="Times New Roman"/>
          <w:sz w:val="24"/>
          <w:szCs w:val="24"/>
        </w:rPr>
        <w:t xml:space="preserve">Būtu jāsekmē kultūra un pieeja, ka </w:t>
      </w:r>
      <w:r w:rsidR="008E4A85" w:rsidRPr="008E4A85">
        <w:rPr>
          <w:rFonts w:ascii="Times New Roman" w:hAnsi="Times New Roman" w:cs="Times New Roman"/>
          <w:b/>
          <w:i/>
          <w:sz w:val="24"/>
          <w:szCs w:val="24"/>
        </w:rPr>
        <w:t>ministrijām un to padotības iestādēm, sūtot dokumentus uz ES iestādēm, pēc iespējas</w:t>
      </w:r>
      <w:r w:rsidR="00D975B0">
        <w:rPr>
          <w:rFonts w:ascii="Times New Roman" w:hAnsi="Times New Roman" w:cs="Times New Roman"/>
          <w:sz w:val="24"/>
          <w:szCs w:val="24"/>
        </w:rPr>
        <w:t xml:space="preserve"> </w:t>
      </w:r>
      <w:r w:rsidR="00951044" w:rsidRPr="00E714EF">
        <w:rPr>
          <w:rFonts w:ascii="Times New Roman" w:hAnsi="Times New Roman" w:cs="Times New Roman"/>
          <w:b/>
          <w:i/>
          <w:sz w:val="24"/>
          <w:szCs w:val="24"/>
        </w:rPr>
        <w:t>izmanto</w:t>
      </w:r>
      <w:r w:rsidR="00281564">
        <w:rPr>
          <w:rFonts w:ascii="Times New Roman" w:hAnsi="Times New Roman" w:cs="Times New Roman"/>
          <w:b/>
          <w:i/>
          <w:sz w:val="24"/>
          <w:szCs w:val="24"/>
        </w:rPr>
        <w:t>t</w:t>
      </w:r>
      <w:r w:rsidR="00951044" w:rsidRPr="00E714EF">
        <w:rPr>
          <w:rFonts w:ascii="Times New Roman" w:hAnsi="Times New Roman" w:cs="Times New Roman"/>
          <w:b/>
          <w:i/>
          <w:sz w:val="24"/>
          <w:szCs w:val="24"/>
        </w:rPr>
        <w:t xml:space="preserve"> elektronisk</w:t>
      </w:r>
      <w:r w:rsidR="007B5536">
        <w:rPr>
          <w:rFonts w:ascii="Times New Roman" w:hAnsi="Times New Roman" w:cs="Times New Roman"/>
          <w:b/>
          <w:i/>
          <w:sz w:val="24"/>
          <w:szCs w:val="24"/>
        </w:rPr>
        <w:t>os</w:t>
      </w:r>
      <w:r w:rsidR="00951044" w:rsidRPr="00E714EF">
        <w:rPr>
          <w:rFonts w:ascii="Times New Roman" w:hAnsi="Times New Roman" w:cs="Times New Roman"/>
          <w:b/>
          <w:i/>
          <w:sz w:val="24"/>
          <w:szCs w:val="24"/>
        </w:rPr>
        <w:t xml:space="preserve"> līdzekļ</w:t>
      </w:r>
      <w:r w:rsidR="007B5536">
        <w:rPr>
          <w:rFonts w:ascii="Times New Roman" w:hAnsi="Times New Roman" w:cs="Times New Roman"/>
          <w:b/>
          <w:i/>
          <w:sz w:val="24"/>
          <w:szCs w:val="24"/>
        </w:rPr>
        <w:t>us</w:t>
      </w:r>
      <w:r w:rsidR="00951044" w:rsidRPr="00E714EF">
        <w:rPr>
          <w:rFonts w:ascii="Times New Roman" w:hAnsi="Times New Roman" w:cs="Times New Roman"/>
          <w:b/>
          <w:i/>
          <w:sz w:val="24"/>
          <w:szCs w:val="24"/>
        </w:rPr>
        <w:t>, vienlaikus dokumentu pavadvēstulei pievienojot aprakstu par elektroniskā paraksta pārbaudes iespējām</w:t>
      </w:r>
      <w:r w:rsidR="00E727B5">
        <w:rPr>
          <w:rFonts w:ascii="Times New Roman" w:hAnsi="Times New Roman" w:cs="Times New Roman"/>
          <w:sz w:val="24"/>
          <w:szCs w:val="24"/>
        </w:rPr>
        <w:t xml:space="preserve"> </w:t>
      </w:r>
      <w:r w:rsidR="00EE298B">
        <w:rPr>
          <w:rFonts w:ascii="Times New Roman" w:hAnsi="Times New Roman" w:cs="Times New Roman"/>
          <w:sz w:val="24"/>
          <w:szCs w:val="24"/>
        </w:rPr>
        <w:t>(</w:t>
      </w:r>
      <w:r w:rsidR="001A3C19">
        <w:rPr>
          <w:rFonts w:ascii="Times New Roman" w:hAnsi="Times New Roman" w:cs="Times New Roman"/>
          <w:sz w:val="24"/>
          <w:szCs w:val="24"/>
        </w:rPr>
        <w:t>Piemērs</w:t>
      </w:r>
      <w:r w:rsidR="00EE298B">
        <w:rPr>
          <w:rFonts w:ascii="Times New Roman" w:hAnsi="Times New Roman" w:cs="Times New Roman"/>
          <w:sz w:val="24"/>
          <w:szCs w:val="24"/>
        </w:rPr>
        <w:t xml:space="preserve"> angļu valodā: </w:t>
      </w:r>
      <w:r w:rsidR="00EE298B" w:rsidRPr="001A3C19">
        <w:rPr>
          <w:rFonts w:ascii="Times New Roman" w:hAnsi="Times New Roman" w:cs="Times New Roman"/>
          <w:i/>
          <w:iCs/>
          <w:color w:val="244061"/>
          <w:sz w:val="24"/>
          <w:szCs w:val="24"/>
        </w:rPr>
        <w:t>In attachment: Electronically signed document</w:t>
      </w:r>
      <w:r w:rsidR="00C11C81" w:rsidRPr="001A3C19">
        <w:rPr>
          <w:rFonts w:ascii="Times New Roman" w:hAnsi="Times New Roman" w:cs="Times New Roman"/>
          <w:i/>
          <w:iCs/>
          <w:color w:val="244061"/>
          <w:sz w:val="24"/>
          <w:szCs w:val="24"/>
        </w:rPr>
        <w:t xml:space="preserve"> with qualified electronic signature</w:t>
      </w:r>
      <w:r w:rsidR="00EE298B" w:rsidRPr="001A3C19">
        <w:rPr>
          <w:rFonts w:ascii="Times New Roman" w:hAnsi="Times New Roman" w:cs="Times New Roman"/>
          <w:i/>
          <w:iCs/>
          <w:color w:val="244061"/>
          <w:sz w:val="24"/>
          <w:szCs w:val="24"/>
        </w:rPr>
        <w:t xml:space="preserve">. Open and verify electronically signed document </w:t>
      </w:r>
      <w:hyperlink r:id="rId12" w:history="1">
        <w:r w:rsidR="00EE298B" w:rsidRPr="001A3C19">
          <w:rPr>
            <w:rStyle w:val="Hyperlink"/>
            <w:i/>
            <w:iCs/>
            <w:color w:val="244061"/>
            <w:sz w:val="24"/>
            <w:szCs w:val="24"/>
          </w:rPr>
          <w:t>here</w:t>
        </w:r>
      </w:hyperlink>
      <w:r w:rsidR="00EE298B" w:rsidRPr="001A3C19">
        <w:rPr>
          <w:rFonts w:ascii="Times New Roman" w:hAnsi="Times New Roman" w:cs="Times New Roman"/>
          <w:i/>
          <w:iCs/>
          <w:color w:val="244061"/>
          <w:sz w:val="24"/>
          <w:szCs w:val="24"/>
        </w:rPr>
        <w:t xml:space="preserve">: </w:t>
      </w:r>
      <w:hyperlink r:id="rId13" w:history="1">
        <w:r w:rsidR="00C03833" w:rsidRPr="00122D94">
          <w:rPr>
            <w:rStyle w:val="Hyperlink"/>
            <w:rFonts w:asciiTheme="minorHAnsi" w:hAnsiTheme="minorHAnsi" w:cstheme="minorBidi"/>
          </w:rPr>
          <w:t>https://www.eparaksts.lv/en/Assistance/check-an-edocument/</w:t>
        </w:r>
      </w:hyperlink>
      <w:r w:rsidR="00EE298B" w:rsidRPr="00616F23">
        <w:rPr>
          <w:rFonts w:ascii="Times New Roman" w:hAnsi="Times New Roman" w:cs="Times New Roman"/>
          <w:i/>
          <w:iCs/>
          <w:color w:val="244061"/>
          <w:sz w:val="24"/>
          <w:szCs w:val="24"/>
        </w:rPr>
        <w:t>)</w:t>
      </w:r>
      <w:r w:rsidR="00951044" w:rsidRPr="00616F23">
        <w:rPr>
          <w:rFonts w:ascii="Times New Roman" w:hAnsi="Times New Roman" w:cs="Times New Roman"/>
          <w:i/>
          <w:iCs/>
          <w:color w:val="244061"/>
          <w:sz w:val="24"/>
          <w:szCs w:val="24"/>
        </w:rPr>
        <w:t>.</w:t>
      </w:r>
      <w:r w:rsidR="00616F23" w:rsidRPr="00616F23">
        <w:rPr>
          <w:rFonts w:ascii="Times New Roman" w:hAnsi="Times New Roman" w:cs="Times New Roman"/>
          <w:i/>
          <w:iCs/>
          <w:color w:val="244061"/>
          <w:sz w:val="24"/>
          <w:szCs w:val="24"/>
        </w:rPr>
        <w:t xml:space="preserve"> Information about qualified eSignatures in EU:</w:t>
      </w:r>
      <w:r w:rsidR="00616F23">
        <w:rPr>
          <w:rFonts w:ascii="Times New Roman" w:hAnsi="Times New Roman" w:cs="Times New Roman"/>
          <w:i/>
          <w:iCs/>
          <w:color w:val="244061"/>
          <w:sz w:val="24"/>
          <w:szCs w:val="24"/>
        </w:rPr>
        <w:t xml:space="preserve"> </w:t>
      </w:r>
      <w:hyperlink r:id="rId14" w:history="1">
        <w:r w:rsidR="00616F23" w:rsidRPr="00A36FA4">
          <w:rPr>
            <w:rStyle w:val="Hyperlink"/>
            <w:rFonts w:asciiTheme="minorHAnsi" w:hAnsiTheme="minorHAnsi" w:cstheme="minorBidi"/>
            <w:i/>
            <w:iCs/>
            <w:sz w:val="24"/>
            <w:szCs w:val="24"/>
          </w:rPr>
          <w:t>https://ec.europa.eu/digital-agenda/en/eu-trusted-lists-certification-service-providers</w:t>
        </w:r>
      </w:hyperlink>
      <w:r w:rsidR="00616F23" w:rsidRPr="00616F23">
        <w:rPr>
          <w:rFonts w:ascii="Times New Roman" w:hAnsi="Times New Roman" w:cs="Times New Roman"/>
          <w:i/>
          <w:iCs/>
          <w:color w:val="244061"/>
          <w:sz w:val="24"/>
          <w:szCs w:val="24"/>
        </w:rPr>
        <w:t>.</w:t>
      </w:r>
      <w:r w:rsidR="00616F23">
        <w:t xml:space="preserve"> </w:t>
      </w:r>
    </w:p>
    <w:p w:rsidR="00895D36" w:rsidRPr="00895D36" w:rsidRDefault="00895D36" w:rsidP="00895D36">
      <w:pPr>
        <w:pStyle w:val="ListParagraph"/>
        <w:numPr>
          <w:ilvl w:val="1"/>
          <w:numId w:val="31"/>
        </w:numPr>
        <w:ind w:left="567" w:hanging="567"/>
        <w:rPr>
          <w:b/>
        </w:rPr>
      </w:pPr>
      <w:r w:rsidRPr="00895D36">
        <w:rPr>
          <w:b/>
        </w:rPr>
        <w:t>Latvijas iesaiste pārrobežas sadarbības projektos</w:t>
      </w:r>
    </w:p>
    <w:p w:rsidR="0021608A" w:rsidRPr="00C47110" w:rsidRDefault="0021608A" w:rsidP="007F5703">
      <w:pPr>
        <w:pStyle w:val="ListParagraph"/>
        <w:ind w:left="425" w:hanging="425"/>
        <w:jc w:val="both"/>
      </w:pPr>
      <w:r w:rsidRPr="00C47110">
        <w:rPr>
          <w:b/>
          <w:i/>
        </w:rPr>
        <w:t xml:space="preserve">Problēma: </w:t>
      </w:r>
      <w:r w:rsidR="007F5703" w:rsidRPr="007F5703">
        <w:t xml:space="preserve">Lai nodrošinātu sadarbspēju ar citām ES dalībvalstīm, </w:t>
      </w:r>
      <w:r w:rsidRPr="007F5703">
        <w:t xml:space="preserve">dalībvalstīm </w:t>
      </w:r>
      <w:r w:rsidR="007F5703" w:rsidRPr="007F5703">
        <w:t>tiek īstenoti</w:t>
      </w:r>
      <w:r w:rsidRPr="007F5703">
        <w:t xml:space="preserve"> E</w:t>
      </w:r>
      <w:r w:rsidR="007F5703">
        <w:t>S pārrobežu sadarbības projekti</w:t>
      </w:r>
      <w:r w:rsidRPr="007F5703">
        <w:t>, kuros ir paredzēta</w:t>
      </w:r>
      <w:r w:rsidRPr="00C47110">
        <w:t xml:space="preserve"> vienotas platformas izveide, lai varētu veikt elektronisko autentifikāciju vienuviet. </w:t>
      </w:r>
      <w:r w:rsidR="00E727B5">
        <w:t xml:space="preserve">Prioritāšu un ierobežoto līdzekļu dēļ </w:t>
      </w:r>
      <w:r w:rsidRPr="00C47110">
        <w:t>Latvija šobrīd nav iesaistījusies pārrobežu sadarbības projekt</w:t>
      </w:r>
      <w:r w:rsidR="00E727B5">
        <w:t xml:space="preserve">os. </w:t>
      </w:r>
      <w:r w:rsidR="007F5703">
        <w:t xml:space="preserve"> </w:t>
      </w:r>
    </w:p>
    <w:p w:rsidR="008D3359" w:rsidRDefault="0021608A" w:rsidP="00C47110">
      <w:pPr>
        <w:pStyle w:val="NormalWeb"/>
        <w:spacing w:before="0" w:beforeAutospacing="0" w:after="120" w:afterAutospacing="0"/>
        <w:ind w:left="426" w:hanging="426"/>
        <w:jc w:val="both"/>
        <w:rPr>
          <w:lang w:val="lv-LV"/>
        </w:rPr>
      </w:pPr>
      <w:r w:rsidRPr="00C47110">
        <w:rPr>
          <w:b/>
          <w:i/>
          <w:lang w:val="lv-LV"/>
        </w:rPr>
        <w:t>Risinājums:</w:t>
      </w:r>
      <w:r w:rsidRPr="00C47110">
        <w:rPr>
          <w:lang w:val="lv-LV"/>
        </w:rPr>
        <w:t xml:space="preserve"> Lai Latvija</w:t>
      </w:r>
      <w:r w:rsidR="005170B6">
        <w:rPr>
          <w:lang w:val="lv-LV"/>
        </w:rPr>
        <w:t>s</w:t>
      </w:r>
      <w:r w:rsidRPr="00C47110">
        <w:rPr>
          <w:lang w:val="lv-LV"/>
        </w:rPr>
        <w:t xml:space="preserve"> eID sekmīgi varētu izmantot </w:t>
      </w:r>
      <w:r w:rsidR="005170B6">
        <w:rPr>
          <w:lang w:val="lv-LV"/>
        </w:rPr>
        <w:t xml:space="preserve">arī </w:t>
      </w:r>
      <w:r w:rsidRPr="00C47110">
        <w:rPr>
          <w:lang w:val="lv-LV"/>
        </w:rPr>
        <w:t xml:space="preserve">citās ES dalībvalstīs, kā arī Latvija dažādu pakalpojumu sniegšanā varētu izmantot citu ES dalībvalstu eID, Latvijai būtu nepieciešams </w:t>
      </w:r>
      <w:r w:rsidR="00895D36" w:rsidRPr="00271D18">
        <w:rPr>
          <w:lang w:val="lv-LV"/>
        </w:rPr>
        <w:t xml:space="preserve">iesaistīties </w:t>
      </w:r>
      <w:r w:rsidR="00E727B5">
        <w:rPr>
          <w:lang w:val="lv-LV"/>
        </w:rPr>
        <w:t xml:space="preserve">šobrīd aktuālākajā ES administrācijas sadarbības risinājumu izveides projektā </w:t>
      </w:r>
      <w:r w:rsidR="00895D36" w:rsidRPr="00271D18">
        <w:rPr>
          <w:lang w:val="lv-LV"/>
        </w:rPr>
        <w:t xml:space="preserve">e-SENS, kuram ir paredzēta II paplašināšanās kārta. </w:t>
      </w:r>
      <w:r w:rsidR="008E4A85" w:rsidRPr="008E4A85">
        <w:rPr>
          <w:b/>
          <w:i/>
          <w:lang w:val="lv-LV"/>
        </w:rPr>
        <w:t>VARAM</w:t>
      </w:r>
      <w:r w:rsidR="00281564">
        <w:rPr>
          <w:b/>
          <w:i/>
          <w:lang w:val="lv-LV"/>
        </w:rPr>
        <w:t xml:space="preserve"> nepieciešams </w:t>
      </w:r>
      <w:r w:rsidR="008E4A85" w:rsidRPr="008E4A85">
        <w:rPr>
          <w:b/>
          <w:i/>
          <w:lang w:val="lv-LV"/>
        </w:rPr>
        <w:t>izvērtē</w:t>
      </w:r>
      <w:r w:rsidR="00281564">
        <w:rPr>
          <w:b/>
          <w:i/>
          <w:lang w:val="lv-LV"/>
        </w:rPr>
        <w:t>t</w:t>
      </w:r>
      <w:r w:rsidR="008E4A85" w:rsidRPr="008E4A85">
        <w:rPr>
          <w:b/>
          <w:i/>
          <w:lang w:val="lv-LV"/>
        </w:rPr>
        <w:t xml:space="preserve"> iespēj</w:t>
      </w:r>
      <w:r w:rsidR="00281564">
        <w:rPr>
          <w:b/>
          <w:i/>
          <w:lang w:val="lv-LV"/>
        </w:rPr>
        <w:t>u</w:t>
      </w:r>
      <w:r w:rsidR="008E4A85" w:rsidRPr="008E4A85">
        <w:rPr>
          <w:b/>
          <w:i/>
          <w:lang w:val="lv-LV"/>
        </w:rPr>
        <w:t xml:space="preserve"> piedalīties pārrobežu sadarbības projektā e-SENS (</w:t>
      </w:r>
      <w:r w:rsidR="008E4A85" w:rsidRPr="008E4A85">
        <w:rPr>
          <w:b/>
          <w:i/>
          <w:shd w:val="clear" w:color="auto" w:fill="FFFFFF"/>
          <w:lang w:val="lv-LV"/>
        </w:rPr>
        <w:t>Electronic Simple European Networked Service)</w:t>
      </w:r>
      <w:r w:rsidR="008E4A85" w:rsidRPr="008E4A85">
        <w:rPr>
          <w:b/>
          <w:i/>
          <w:lang w:val="lv-LV"/>
        </w:rPr>
        <w:t>, lai elektroniskā veidā attīstītu publiskās pārvaldes savstarpējo sadarbību ES</w:t>
      </w:r>
      <w:r w:rsidR="00FA1227">
        <w:rPr>
          <w:b/>
          <w:i/>
          <w:lang w:val="lv-LV"/>
        </w:rPr>
        <w:t>.</w:t>
      </w:r>
      <w:r w:rsidR="00895D36" w:rsidRPr="00271D18">
        <w:rPr>
          <w:lang w:val="lv-LV"/>
        </w:rPr>
        <w:t xml:space="preserve"> </w:t>
      </w:r>
      <w:r w:rsidR="00951044" w:rsidRPr="00E714EF">
        <w:rPr>
          <w:lang w:val="lv-LV"/>
        </w:rPr>
        <w:t>Vienlaikus iestādēm</w:t>
      </w:r>
      <w:r w:rsidR="00951044">
        <w:rPr>
          <w:lang w:val="lv-LV"/>
        </w:rPr>
        <w:t>,</w:t>
      </w:r>
      <w:r w:rsidR="00951044" w:rsidRPr="00E714EF">
        <w:rPr>
          <w:lang w:val="lv-LV"/>
        </w:rPr>
        <w:t xml:space="preserve"> plānojot un īstenojot pakalpojumu sniegšanas pilnveides un </w:t>
      </w:r>
      <w:r w:rsidR="00616F23">
        <w:rPr>
          <w:lang w:val="lv-LV"/>
        </w:rPr>
        <w:t>IKT</w:t>
      </w:r>
      <w:r w:rsidR="00951044" w:rsidRPr="00E714EF">
        <w:rPr>
          <w:lang w:val="lv-LV"/>
        </w:rPr>
        <w:t xml:space="preserve"> attīstības projektus, tajā skaitā 2014. – 2020. gada struktūrfondu plānošanas perioda projektus, </w:t>
      </w:r>
      <w:r w:rsidR="00281564">
        <w:rPr>
          <w:lang w:val="lv-LV"/>
        </w:rPr>
        <w:t>būtu</w:t>
      </w:r>
      <w:r w:rsidR="00951044" w:rsidRPr="00E714EF">
        <w:rPr>
          <w:lang w:val="lv-LV"/>
        </w:rPr>
        <w:t xml:space="preserve"> jāņem vērā </w:t>
      </w:r>
      <w:r w:rsidR="00616F23">
        <w:rPr>
          <w:lang w:val="lv-LV"/>
        </w:rPr>
        <w:t>ES</w:t>
      </w:r>
      <w:r w:rsidR="00951044" w:rsidRPr="00E714EF">
        <w:rPr>
          <w:lang w:val="lv-LV"/>
        </w:rPr>
        <w:t xml:space="preserve"> pārrobežu projektu rezultāti un jāvērtē to izmantošana, lai nodrošinātu ilgtspējīgu un Eiropas mērogā sadarbspējīgu risinājumu izveidi.</w:t>
      </w:r>
    </w:p>
    <w:p w:rsidR="00DF05E9" w:rsidRPr="001A3C19" w:rsidRDefault="00DF05E9" w:rsidP="00DF05E9">
      <w:pPr>
        <w:pStyle w:val="ListParagraph"/>
        <w:numPr>
          <w:ilvl w:val="1"/>
          <w:numId w:val="31"/>
        </w:numPr>
        <w:ind w:left="567" w:hanging="567"/>
        <w:rPr>
          <w:b/>
          <w:i/>
        </w:rPr>
      </w:pPr>
      <w:r w:rsidRPr="00895D36">
        <w:rPr>
          <w:b/>
        </w:rPr>
        <w:t xml:space="preserve">USPS </w:t>
      </w:r>
      <w:r w:rsidRPr="001A3C19">
        <w:rPr>
          <w:b/>
        </w:rPr>
        <w:t>saraksta atbildīgās iestādes noteikšana</w:t>
      </w:r>
    </w:p>
    <w:p w:rsidR="00DF05E9" w:rsidRPr="001A3C19" w:rsidRDefault="00DF05E9" w:rsidP="00DF05E9">
      <w:pPr>
        <w:spacing w:after="0"/>
        <w:ind w:left="425" w:hanging="425"/>
        <w:rPr>
          <w:rFonts w:ascii="Times New Roman" w:hAnsi="Times New Roman" w:cs="Times New Roman"/>
          <w:sz w:val="24"/>
          <w:szCs w:val="24"/>
          <w:lang w:eastAsia="hi-IN" w:bidi="hi-IN"/>
        </w:rPr>
      </w:pPr>
      <w:r w:rsidRPr="001A3C19">
        <w:rPr>
          <w:rFonts w:ascii="Times New Roman" w:hAnsi="Times New Roman" w:cs="Times New Roman"/>
          <w:b/>
          <w:i/>
          <w:sz w:val="24"/>
          <w:szCs w:val="24"/>
        </w:rPr>
        <w:t>Problēma:</w:t>
      </w:r>
      <w:r w:rsidRPr="001A3C19">
        <w:rPr>
          <w:rFonts w:ascii="Times New Roman" w:hAnsi="Times New Roman" w:cs="Times New Roman"/>
          <w:sz w:val="24"/>
          <w:szCs w:val="24"/>
        </w:rPr>
        <w:t xml:space="preserve"> </w:t>
      </w:r>
      <w:r w:rsidRPr="001A3C19">
        <w:rPr>
          <w:rFonts w:ascii="Times New Roman" w:hAnsi="Times New Roman" w:cs="Times New Roman"/>
          <w:sz w:val="24"/>
          <w:szCs w:val="24"/>
          <w:lang w:eastAsia="hi-IN" w:bidi="hi-IN"/>
        </w:rPr>
        <w:t xml:space="preserve">Latvijas atbildīgajai iestādei par USPS uzraudzību un cilvēklasāmā formāta publicēšanu (Datu valsts inspekcijai) likumā nav viennozīmīgi interpretējami noteikta kompetence arī par USPS sarakstu mašīnlasāmā veidā izveidi, uzturēšanu, publicēšanu un Komisijas informēšanu. </w:t>
      </w:r>
    </w:p>
    <w:p w:rsidR="00DF05E9" w:rsidRPr="001A3C19" w:rsidRDefault="00DF05E9" w:rsidP="00DF05E9">
      <w:pPr>
        <w:ind w:left="426" w:hanging="426"/>
        <w:rPr>
          <w:rFonts w:ascii="Times New Roman" w:eastAsia="ヒラギノ角ゴ Pro W3" w:hAnsi="Times New Roman" w:cs="Times New Roman"/>
          <w:kern w:val="1"/>
          <w:sz w:val="24"/>
          <w:szCs w:val="24"/>
          <w:lang w:eastAsia="hi-IN" w:bidi="hi-IN"/>
        </w:rPr>
      </w:pPr>
      <w:r w:rsidRPr="001A3C19">
        <w:rPr>
          <w:rFonts w:ascii="Times New Roman" w:eastAsia="ヒラギノ角ゴ Pro W3" w:hAnsi="Times New Roman" w:cs="Times New Roman"/>
          <w:b/>
          <w:i/>
          <w:kern w:val="1"/>
          <w:sz w:val="24"/>
          <w:szCs w:val="24"/>
          <w:lang w:eastAsia="hi-IN" w:bidi="hi-IN"/>
        </w:rPr>
        <w:t>Risinājums:</w:t>
      </w:r>
      <w:r w:rsidRPr="001A3C19">
        <w:rPr>
          <w:rFonts w:ascii="Times New Roman" w:eastAsia="ヒラギノ角ゴ Pro W3" w:hAnsi="Times New Roman" w:cs="Times New Roman"/>
          <w:kern w:val="1"/>
          <w:sz w:val="24"/>
          <w:szCs w:val="24"/>
          <w:lang w:eastAsia="hi-IN" w:bidi="hi-IN"/>
        </w:rPr>
        <w:t xml:space="preserve"> Lai nodrošinātu USPS saraksta aktualizāciju, uzturēšanu un publicēšanu atbilstošā formātā, ir nepieciešams noteikt par to atbildīgo iestādi. Iepriekš minētais jautājums tiek risināts informatīvā ziņojuma projekta „Par prasībām, lai nodrošinātu ar Latvijas Republikā izsniegtu kvalificētu sertifikātu elektroniski parakstītu dokumentu pārrobežu apstrādi un atzīšanu Ei</w:t>
      </w:r>
      <w:r w:rsidR="0041760A" w:rsidRPr="001A3C19">
        <w:rPr>
          <w:rFonts w:ascii="Times New Roman" w:eastAsia="ヒラギノ角ゴ Pro W3" w:hAnsi="Times New Roman" w:cs="Times New Roman"/>
          <w:kern w:val="1"/>
          <w:sz w:val="24"/>
          <w:szCs w:val="24"/>
          <w:lang w:eastAsia="hi-IN" w:bidi="hi-IN"/>
        </w:rPr>
        <w:t>rop</w:t>
      </w:r>
      <w:r w:rsidRPr="001A3C19">
        <w:rPr>
          <w:rFonts w:ascii="Times New Roman" w:eastAsia="ヒラギノ角ゴ Pro W3" w:hAnsi="Times New Roman" w:cs="Times New Roman"/>
          <w:kern w:val="1"/>
          <w:sz w:val="24"/>
          <w:szCs w:val="24"/>
          <w:lang w:eastAsia="hi-IN" w:bidi="hi-IN"/>
        </w:rPr>
        <w:t>as Savienībā” ietvaros, kas 2012.gada 19.aprīlī tika izsludināts Valsts sekretāru sanāksmē (VSS-415</w:t>
      </w:r>
      <w:r w:rsidRPr="001A3C19">
        <w:rPr>
          <w:rFonts w:ascii="Times New Roman" w:hAnsi="Times New Roman" w:cs="Times New Roman"/>
          <w:sz w:val="24"/>
          <w:szCs w:val="24"/>
        </w:rPr>
        <w:t>).</w:t>
      </w:r>
    </w:p>
    <w:p w:rsidR="00976F4E" w:rsidRPr="001A3C19" w:rsidRDefault="00976F4E" w:rsidP="00976F4E">
      <w:pPr>
        <w:spacing w:after="0"/>
        <w:rPr>
          <w:rFonts w:ascii="Times New Roman" w:hAnsi="Times New Roman"/>
          <w:sz w:val="24"/>
          <w:szCs w:val="24"/>
        </w:rPr>
      </w:pPr>
    </w:p>
    <w:p w:rsidR="00976F4E" w:rsidRPr="001A3C19" w:rsidRDefault="00976F4E" w:rsidP="00976F4E">
      <w:pPr>
        <w:tabs>
          <w:tab w:val="right" w:pos="8820"/>
        </w:tabs>
        <w:rPr>
          <w:rFonts w:ascii="Times New Roman" w:hAnsi="Times New Roman"/>
          <w:sz w:val="24"/>
          <w:szCs w:val="24"/>
        </w:rPr>
      </w:pPr>
      <w:r w:rsidRPr="001A3C19">
        <w:rPr>
          <w:rFonts w:ascii="Times New Roman" w:hAnsi="Times New Roman"/>
          <w:sz w:val="24"/>
          <w:szCs w:val="24"/>
        </w:rPr>
        <w:t>Vides</w:t>
      </w:r>
      <w:r w:rsidRPr="001A3C19">
        <w:rPr>
          <w:rFonts w:ascii="Times New Roman" w:eastAsia="Times New Roman" w:hAnsi="Times New Roman"/>
          <w:sz w:val="24"/>
          <w:szCs w:val="24"/>
        </w:rPr>
        <w:t xml:space="preserve"> </w:t>
      </w:r>
      <w:r w:rsidRPr="001A3C19">
        <w:rPr>
          <w:rFonts w:ascii="Times New Roman" w:hAnsi="Times New Roman"/>
          <w:sz w:val="24"/>
          <w:szCs w:val="24"/>
        </w:rPr>
        <w:t>aizsardzības</w:t>
      </w:r>
      <w:r w:rsidRPr="001A3C19">
        <w:rPr>
          <w:rFonts w:ascii="Times New Roman" w:eastAsia="Times New Roman" w:hAnsi="Times New Roman"/>
          <w:sz w:val="24"/>
          <w:szCs w:val="24"/>
        </w:rPr>
        <w:t xml:space="preserve"> </w:t>
      </w:r>
      <w:r w:rsidRPr="001A3C19">
        <w:rPr>
          <w:rFonts w:ascii="Times New Roman" w:hAnsi="Times New Roman"/>
          <w:sz w:val="24"/>
          <w:szCs w:val="24"/>
        </w:rPr>
        <w:t>un</w:t>
      </w:r>
      <w:r w:rsidRPr="001A3C19">
        <w:rPr>
          <w:rFonts w:ascii="Times New Roman" w:eastAsia="Times New Roman" w:hAnsi="Times New Roman"/>
          <w:sz w:val="24"/>
          <w:szCs w:val="24"/>
        </w:rPr>
        <w:t xml:space="preserve"> </w:t>
      </w:r>
      <w:r w:rsidRPr="001A3C19">
        <w:rPr>
          <w:rFonts w:ascii="Times New Roman" w:hAnsi="Times New Roman"/>
          <w:sz w:val="24"/>
          <w:szCs w:val="24"/>
        </w:rPr>
        <w:t>reģionālās</w:t>
      </w:r>
      <w:r w:rsidRPr="001A3C19">
        <w:rPr>
          <w:rFonts w:ascii="Times New Roman" w:eastAsia="Times New Roman" w:hAnsi="Times New Roman"/>
          <w:sz w:val="24"/>
          <w:szCs w:val="24"/>
        </w:rPr>
        <w:t xml:space="preserve"> </w:t>
      </w:r>
      <w:r w:rsidRPr="001A3C19">
        <w:rPr>
          <w:rFonts w:ascii="Times New Roman" w:hAnsi="Times New Roman"/>
          <w:sz w:val="24"/>
          <w:szCs w:val="24"/>
        </w:rPr>
        <w:t>attīstības</w:t>
      </w:r>
      <w:r w:rsidRPr="001A3C19">
        <w:rPr>
          <w:rFonts w:ascii="Times New Roman" w:eastAsia="Times New Roman" w:hAnsi="Times New Roman"/>
          <w:sz w:val="24"/>
          <w:szCs w:val="24"/>
        </w:rPr>
        <w:t xml:space="preserve"> </w:t>
      </w:r>
      <w:r w:rsidRPr="001A3C19">
        <w:rPr>
          <w:rFonts w:ascii="Times New Roman" w:hAnsi="Times New Roman"/>
          <w:sz w:val="24"/>
          <w:szCs w:val="24"/>
        </w:rPr>
        <w:t>ministrs</w:t>
      </w:r>
      <w:r w:rsidRPr="001A3C19">
        <w:rPr>
          <w:rFonts w:ascii="Times New Roman" w:hAnsi="Times New Roman"/>
          <w:sz w:val="24"/>
          <w:szCs w:val="24"/>
          <w:lang w:eastAsia="lv-LV"/>
        </w:rPr>
        <w:tab/>
      </w:r>
      <w:r w:rsidRPr="001A3C19">
        <w:rPr>
          <w:rFonts w:ascii="Times New Roman" w:hAnsi="Times New Roman"/>
          <w:sz w:val="24"/>
          <w:szCs w:val="24"/>
        </w:rPr>
        <w:t>E.Sprūdžs</w:t>
      </w:r>
    </w:p>
    <w:p w:rsidR="00895D36" w:rsidRPr="001A3C19" w:rsidRDefault="00895D36" w:rsidP="00895D36">
      <w:pPr>
        <w:autoSpaceDE w:val="0"/>
        <w:spacing w:after="0"/>
        <w:rPr>
          <w:rFonts w:ascii="Times New Roman" w:eastAsia="Calibri" w:hAnsi="Times New Roman" w:cs="Times New Roman"/>
          <w:sz w:val="24"/>
          <w:szCs w:val="24"/>
          <w:lang w:eastAsia="lv-LV"/>
        </w:rPr>
      </w:pPr>
      <w:r w:rsidRPr="001A3C19">
        <w:rPr>
          <w:rFonts w:ascii="Times New Roman" w:eastAsia="Calibri" w:hAnsi="Times New Roman" w:cs="Times New Roman"/>
          <w:sz w:val="24"/>
          <w:szCs w:val="24"/>
          <w:lang w:eastAsia="lv-LV"/>
        </w:rPr>
        <w:t>Vīza:</w:t>
      </w:r>
      <w:r w:rsidRPr="001A3C19">
        <w:rPr>
          <w:rFonts w:ascii="Times New Roman" w:eastAsia="Times New Roman" w:hAnsi="Times New Roman" w:cs="Times New Roman"/>
          <w:sz w:val="24"/>
          <w:szCs w:val="24"/>
          <w:lang w:eastAsia="lv-LV"/>
        </w:rPr>
        <w:t xml:space="preserve"> </w:t>
      </w:r>
      <w:r w:rsidRPr="001A3C19">
        <w:rPr>
          <w:rFonts w:ascii="Times New Roman" w:eastAsia="Calibri" w:hAnsi="Times New Roman" w:cs="Times New Roman"/>
          <w:sz w:val="24"/>
          <w:szCs w:val="24"/>
          <w:lang w:eastAsia="lv-LV"/>
        </w:rPr>
        <w:tab/>
      </w:r>
      <w:r w:rsidRPr="001A3C19">
        <w:rPr>
          <w:rFonts w:ascii="Times New Roman" w:eastAsia="Calibri" w:hAnsi="Times New Roman" w:cs="Times New Roman"/>
          <w:sz w:val="24"/>
          <w:szCs w:val="24"/>
          <w:lang w:eastAsia="lv-LV"/>
        </w:rPr>
        <w:tab/>
      </w:r>
    </w:p>
    <w:p w:rsidR="00895D36" w:rsidRPr="001A3C19" w:rsidRDefault="00895D36" w:rsidP="00895D36">
      <w:pPr>
        <w:tabs>
          <w:tab w:val="right" w:pos="8820"/>
        </w:tabs>
        <w:autoSpaceDE w:val="0"/>
        <w:spacing w:after="0"/>
        <w:rPr>
          <w:rFonts w:ascii="Times New Roman" w:eastAsia="Times New Roman" w:hAnsi="Times New Roman" w:cs="Times New Roman"/>
          <w:sz w:val="24"/>
          <w:szCs w:val="24"/>
        </w:rPr>
      </w:pPr>
      <w:r w:rsidRPr="001A3C19">
        <w:rPr>
          <w:rFonts w:ascii="Times New Roman" w:eastAsia="Calibri" w:hAnsi="Times New Roman" w:cs="Times New Roman"/>
          <w:sz w:val="24"/>
          <w:szCs w:val="24"/>
        </w:rPr>
        <w:t>Vides aizsardzības</w:t>
      </w:r>
      <w:r w:rsidRPr="001A3C19">
        <w:rPr>
          <w:rFonts w:ascii="Times New Roman" w:eastAsia="Times New Roman" w:hAnsi="Times New Roman" w:cs="Times New Roman"/>
          <w:sz w:val="24"/>
          <w:szCs w:val="24"/>
        </w:rPr>
        <w:t xml:space="preserve"> </w:t>
      </w:r>
      <w:r w:rsidRPr="001A3C19">
        <w:rPr>
          <w:rFonts w:ascii="Times New Roman" w:eastAsia="Calibri" w:hAnsi="Times New Roman" w:cs="Times New Roman"/>
          <w:sz w:val="24"/>
          <w:szCs w:val="24"/>
        </w:rPr>
        <w:t>un</w:t>
      </w:r>
      <w:r w:rsidRPr="001A3C19">
        <w:rPr>
          <w:rFonts w:ascii="Times New Roman" w:eastAsia="Times New Roman" w:hAnsi="Times New Roman" w:cs="Times New Roman"/>
          <w:sz w:val="24"/>
          <w:szCs w:val="24"/>
        </w:rPr>
        <w:t xml:space="preserve"> </w:t>
      </w:r>
      <w:r w:rsidRPr="001A3C19">
        <w:rPr>
          <w:rFonts w:ascii="Times New Roman" w:eastAsia="Calibri" w:hAnsi="Times New Roman" w:cs="Times New Roman"/>
          <w:sz w:val="24"/>
          <w:szCs w:val="24"/>
        </w:rPr>
        <w:t>reģionālās</w:t>
      </w:r>
      <w:r w:rsidRPr="001A3C19">
        <w:rPr>
          <w:rFonts w:ascii="Times New Roman" w:eastAsia="Times New Roman" w:hAnsi="Times New Roman" w:cs="Times New Roman"/>
          <w:sz w:val="24"/>
          <w:szCs w:val="24"/>
        </w:rPr>
        <w:t xml:space="preserve"> </w:t>
      </w:r>
    </w:p>
    <w:p w:rsidR="00895D36" w:rsidRPr="001A3C19" w:rsidRDefault="00895D36" w:rsidP="00895D36">
      <w:pPr>
        <w:tabs>
          <w:tab w:val="right" w:pos="8820"/>
        </w:tabs>
        <w:autoSpaceDE w:val="0"/>
        <w:spacing w:after="0"/>
        <w:rPr>
          <w:rFonts w:ascii="Times New Roman" w:eastAsia="Calibri" w:hAnsi="Times New Roman" w:cs="Times New Roman"/>
          <w:sz w:val="24"/>
          <w:szCs w:val="24"/>
          <w:lang w:eastAsia="lv-LV"/>
        </w:rPr>
      </w:pPr>
      <w:r w:rsidRPr="001A3C19">
        <w:rPr>
          <w:rFonts w:ascii="Times New Roman" w:eastAsia="Calibri" w:hAnsi="Times New Roman" w:cs="Times New Roman"/>
          <w:sz w:val="24"/>
          <w:szCs w:val="24"/>
        </w:rPr>
        <w:t>attīstības</w:t>
      </w:r>
      <w:r w:rsidRPr="001A3C19">
        <w:rPr>
          <w:rFonts w:ascii="Times New Roman" w:eastAsia="Times New Roman" w:hAnsi="Times New Roman" w:cs="Times New Roman"/>
          <w:sz w:val="24"/>
          <w:szCs w:val="24"/>
        </w:rPr>
        <w:t xml:space="preserve"> ministrijas </w:t>
      </w:r>
      <w:r w:rsidRPr="001A3C19">
        <w:rPr>
          <w:rFonts w:ascii="Times New Roman" w:eastAsia="Calibri" w:hAnsi="Times New Roman" w:cs="Times New Roman"/>
          <w:sz w:val="24"/>
          <w:szCs w:val="24"/>
          <w:lang w:eastAsia="lv-LV"/>
        </w:rPr>
        <w:t>valsts</w:t>
      </w:r>
      <w:r w:rsidRPr="001A3C19">
        <w:rPr>
          <w:rFonts w:ascii="Times New Roman" w:eastAsia="Times New Roman" w:hAnsi="Times New Roman" w:cs="Times New Roman"/>
          <w:sz w:val="24"/>
          <w:szCs w:val="24"/>
          <w:lang w:eastAsia="lv-LV"/>
        </w:rPr>
        <w:t xml:space="preserve"> </w:t>
      </w:r>
      <w:r w:rsidRPr="001A3C19">
        <w:rPr>
          <w:rFonts w:ascii="Times New Roman" w:eastAsia="Calibri" w:hAnsi="Times New Roman" w:cs="Times New Roman"/>
          <w:sz w:val="24"/>
          <w:szCs w:val="24"/>
          <w:lang w:eastAsia="lv-LV"/>
        </w:rPr>
        <w:t>sekretārs</w:t>
      </w:r>
      <w:r w:rsidRPr="001A3C19">
        <w:rPr>
          <w:rFonts w:ascii="Times New Roman" w:eastAsia="Calibri" w:hAnsi="Times New Roman" w:cs="Times New Roman"/>
          <w:sz w:val="24"/>
          <w:szCs w:val="24"/>
          <w:lang w:eastAsia="lv-LV"/>
        </w:rPr>
        <w:tab/>
        <w:t>A.Antonovs</w:t>
      </w:r>
    </w:p>
    <w:p w:rsidR="00976F4E" w:rsidRPr="001A3C19" w:rsidRDefault="00976F4E" w:rsidP="00976F4E">
      <w:pPr>
        <w:spacing w:after="0"/>
        <w:rPr>
          <w:rFonts w:ascii="Times New Roman" w:hAnsi="Times New Roman"/>
          <w:sz w:val="24"/>
          <w:szCs w:val="24"/>
        </w:rPr>
      </w:pPr>
    </w:p>
    <w:p w:rsidR="00976F4E" w:rsidRPr="001A3C19" w:rsidRDefault="0046058D" w:rsidP="00976F4E">
      <w:pPr>
        <w:spacing w:after="0"/>
        <w:rPr>
          <w:rFonts w:ascii="Times New Roman" w:hAnsi="Times New Roman"/>
          <w:sz w:val="20"/>
          <w:szCs w:val="20"/>
        </w:rPr>
      </w:pPr>
      <w:r w:rsidRPr="001A3C19">
        <w:rPr>
          <w:rFonts w:ascii="Times New Roman" w:hAnsi="Times New Roman"/>
          <w:sz w:val="20"/>
          <w:szCs w:val="20"/>
        </w:rPr>
        <w:fldChar w:fldCharType="begin"/>
      </w:r>
      <w:r w:rsidR="00976F4E" w:rsidRPr="001A3C19">
        <w:rPr>
          <w:rFonts w:ascii="Times New Roman" w:hAnsi="Times New Roman"/>
          <w:sz w:val="20"/>
          <w:szCs w:val="20"/>
        </w:rPr>
        <w:instrText xml:space="preserve"> DATE  \@ "yyyy.MM.dd. H:mm" </w:instrText>
      </w:r>
      <w:r w:rsidRPr="001A3C19">
        <w:rPr>
          <w:rFonts w:ascii="Times New Roman" w:hAnsi="Times New Roman"/>
          <w:sz w:val="20"/>
          <w:szCs w:val="20"/>
        </w:rPr>
        <w:fldChar w:fldCharType="separate"/>
      </w:r>
      <w:r w:rsidR="008413FB">
        <w:rPr>
          <w:rFonts w:ascii="Times New Roman" w:hAnsi="Times New Roman"/>
          <w:noProof/>
          <w:sz w:val="20"/>
          <w:szCs w:val="20"/>
        </w:rPr>
        <w:t>2013.10.03. 14:32</w:t>
      </w:r>
      <w:r w:rsidRPr="001A3C19">
        <w:rPr>
          <w:rFonts w:ascii="Times New Roman" w:hAnsi="Times New Roman"/>
          <w:sz w:val="20"/>
          <w:szCs w:val="20"/>
        </w:rPr>
        <w:fldChar w:fldCharType="end"/>
      </w:r>
    </w:p>
    <w:p w:rsidR="00976F4E" w:rsidRPr="001A3C19" w:rsidRDefault="0046058D" w:rsidP="00976F4E">
      <w:pPr>
        <w:spacing w:after="0"/>
        <w:rPr>
          <w:rFonts w:ascii="Times New Roman" w:hAnsi="Times New Roman"/>
          <w:sz w:val="20"/>
          <w:szCs w:val="20"/>
        </w:rPr>
      </w:pPr>
      <w:fldSimple w:instr=" NUMWORDS   \* MERGEFORMAT ">
        <w:r w:rsidR="00FA1227" w:rsidRPr="00FA1227">
          <w:rPr>
            <w:rFonts w:ascii="Times New Roman" w:hAnsi="Times New Roman"/>
            <w:noProof/>
            <w:sz w:val="20"/>
            <w:szCs w:val="20"/>
          </w:rPr>
          <w:t>2798</w:t>
        </w:r>
      </w:fldSimple>
    </w:p>
    <w:p w:rsidR="00976F4E" w:rsidRPr="001A3C19" w:rsidRDefault="00976F4E" w:rsidP="00976F4E">
      <w:pPr>
        <w:spacing w:after="0"/>
        <w:rPr>
          <w:rFonts w:ascii="Times New Roman" w:eastAsia="Times New Roman" w:hAnsi="Times New Roman"/>
          <w:sz w:val="20"/>
          <w:szCs w:val="20"/>
        </w:rPr>
      </w:pPr>
      <w:r w:rsidRPr="001A3C19">
        <w:rPr>
          <w:rFonts w:ascii="Times New Roman" w:hAnsi="Times New Roman"/>
          <w:sz w:val="20"/>
          <w:szCs w:val="20"/>
        </w:rPr>
        <w:t>I.Gaile,</w:t>
      </w:r>
      <w:r w:rsidRPr="001A3C19">
        <w:rPr>
          <w:rFonts w:ascii="Times New Roman" w:eastAsia="Times New Roman" w:hAnsi="Times New Roman"/>
          <w:sz w:val="20"/>
          <w:szCs w:val="20"/>
        </w:rPr>
        <w:t xml:space="preserve"> </w:t>
      </w:r>
      <w:r w:rsidRPr="001A3C19">
        <w:rPr>
          <w:rFonts w:ascii="Times New Roman" w:hAnsi="Times New Roman"/>
          <w:sz w:val="20"/>
          <w:szCs w:val="20"/>
        </w:rPr>
        <w:t>66016546</w:t>
      </w:r>
      <w:r w:rsidRPr="001A3C19">
        <w:rPr>
          <w:rFonts w:ascii="Times New Roman" w:eastAsia="Times New Roman" w:hAnsi="Times New Roman"/>
          <w:sz w:val="20"/>
          <w:szCs w:val="20"/>
        </w:rPr>
        <w:t xml:space="preserve"> </w:t>
      </w:r>
    </w:p>
    <w:p w:rsidR="00976F4E" w:rsidRPr="00C47110" w:rsidRDefault="0046058D" w:rsidP="0030082B">
      <w:pPr>
        <w:spacing w:after="0"/>
        <w:rPr>
          <w:rFonts w:ascii="Times New Roman" w:hAnsi="Times New Roman" w:cs="Times New Roman"/>
          <w:sz w:val="24"/>
          <w:szCs w:val="24"/>
          <w:u w:val="single"/>
        </w:rPr>
      </w:pPr>
      <w:hyperlink r:id="rId15" w:history="1">
        <w:r w:rsidR="00976F4E" w:rsidRPr="001A3C19">
          <w:rPr>
            <w:rStyle w:val="Hyperlink"/>
            <w:sz w:val="20"/>
            <w:szCs w:val="20"/>
          </w:rPr>
          <w:t>inese.gaile@varam.gov.lv</w:t>
        </w:r>
      </w:hyperlink>
    </w:p>
    <w:sectPr w:rsidR="00976F4E" w:rsidRPr="00C47110" w:rsidSect="00540213">
      <w:footerReference w:type="default" r:id="rId16"/>
      <w:pgSz w:w="11906" w:h="16838"/>
      <w:pgMar w:top="993" w:right="1133" w:bottom="851" w:left="993" w:header="708" w:footer="7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12" w:rsidRDefault="00984312" w:rsidP="009041EA">
      <w:pPr>
        <w:spacing w:after="0"/>
      </w:pPr>
      <w:r>
        <w:separator/>
      </w:r>
    </w:p>
  </w:endnote>
  <w:endnote w:type="continuationSeparator" w:id="0">
    <w:p w:rsidR="00984312" w:rsidRDefault="00984312" w:rsidP="009041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8046047"/>
      <w:docPartObj>
        <w:docPartGallery w:val="Page Numbers (Bottom of Page)"/>
        <w:docPartUnique/>
      </w:docPartObj>
    </w:sdtPr>
    <w:sdtContent>
      <w:p w:rsidR="00052C9B" w:rsidRPr="00A613D3" w:rsidRDefault="0046058D" w:rsidP="00815932">
        <w:pPr>
          <w:pStyle w:val="Footer"/>
          <w:tabs>
            <w:tab w:val="clear" w:pos="4153"/>
            <w:tab w:val="clear" w:pos="8306"/>
          </w:tabs>
          <w:jc w:val="center"/>
          <w:rPr>
            <w:sz w:val="20"/>
            <w:szCs w:val="20"/>
          </w:rPr>
        </w:pPr>
        <w:r w:rsidRPr="00895D36">
          <w:rPr>
            <w:rFonts w:ascii="Times New Roman" w:hAnsi="Times New Roman" w:cs="Times New Roman"/>
            <w:sz w:val="20"/>
            <w:szCs w:val="20"/>
          </w:rPr>
          <w:fldChar w:fldCharType="begin"/>
        </w:r>
        <w:r w:rsidR="00052C9B" w:rsidRPr="00895D36">
          <w:rPr>
            <w:rFonts w:ascii="Times New Roman" w:hAnsi="Times New Roman" w:cs="Times New Roman"/>
            <w:sz w:val="20"/>
            <w:szCs w:val="20"/>
          </w:rPr>
          <w:instrText xml:space="preserve"> PAGE   \* MERGEFORMAT </w:instrText>
        </w:r>
        <w:r w:rsidRPr="00895D36">
          <w:rPr>
            <w:rFonts w:ascii="Times New Roman" w:hAnsi="Times New Roman" w:cs="Times New Roman"/>
            <w:sz w:val="20"/>
            <w:szCs w:val="20"/>
          </w:rPr>
          <w:fldChar w:fldCharType="separate"/>
        </w:r>
        <w:r w:rsidR="008413FB">
          <w:rPr>
            <w:rFonts w:ascii="Times New Roman" w:hAnsi="Times New Roman" w:cs="Times New Roman"/>
            <w:noProof/>
            <w:sz w:val="20"/>
            <w:szCs w:val="20"/>
          </w:rPr>
          <w:t>8</w:t>
        </w:r>
        <w:r w:rsidRPr="00895D36">
          <w:rPr>
            <w:rFonts w:ascii="Times New Roman" w:hAnsi="Times New Roman" w:cs="Times New Roman"/>
            <w:sz w:val="20"/>
            <w:szCs w:val="20"/>
          </w:rPr>
          <w:fldChar w:fldCharType="end"/>
        </w:r>
      </w:p>
    </w:sdtContent>
  </w:sdt>
  <w:p w:rsidR="00052C9B" w:rsidRPr="00A613D3" w:rsidRDefault="00052C9B" w:rsidP="00BB0742">
    <w:pPr>
      <w:pStyle w:val="NormalWeb"/>
      <w:spacing w:before="0" w:beforeAutospacing="0" w:after="120" w:afterAutospacing="0"/>
      <w:jc w:val="both"/>
      <w:rPr>
        <w:sz w:val="20"/>
        <w:szCs w:val="20"/>
        <w:lang w:val="lv-LV"/>
      </w:rPr>
    </w:pPr>
    <w:r w:rsidRPr="00A613D3">
      <w:rPr>
        <w:sz w:val="20"/>
        <w:szCs w:val="20"/>
        <w:lang w:val="lv-LV"/>
      </w:rPr>
      <w:t>VARAM</w:t>
    </w:r>
    <w:r>
      <w:rPr>
        <w:sz w:val="20"/>
        <w:szCs w:val="20"/>
        <w:lang w:val="lv-LV"/>
      </w:rPr>
      <w:t>Zino</w:t>
    </w:r>
    <w:r w:rsidRPr="00A613D3">
      <w:rPr>
        <w:sz w:val="20"/>
        <w:szCs w:val="20"/>
        <w:lang w:val="lv-LV"/>
      </w:rPr>
      <w:t>_</w:t>
    </w:r>
    <w:r>
      <w:rPr>
        <w:sz w:val="20"/>
        <w:szCs w:val="20"/>
        <w:lang w:val="lv-LV"/>
      </w:rPr>
      <w:t>09</w:t>
    </w:r>
    <w:r w:rsidRPr="00A613D3">
      <w:rPr>
        <w:sz w:val="20"/>
        <w:szCs w:val="20"/>
        <w:lang w:val="lv-LV"/>
      </w:rPr>
      <w:t>0713_</w:t>
    </w:r>
    <w:r>
      <w:rPr>
        <w:sz w:val="20"/>
        <w:szCs w:val="20"/>
        <w:lang w:val="lv-LV"/>
      </w:rPr>
      <w:t>Informatīvais ziņojums „P</w:t>
    </w:r>
    <w:r w:rsidRPr="00A613D3">
      <w:rPr>
        <w:sz w:val="20"/>
        <w:szCs w:val="20"/>
        <w:lang w:val="lv-LV"/>
      </w:rPr>
      <w:t>ar elektroniskā paraksta un elektroniskās identifikācijas pārrobežu savstarpējo izmantojamību</w:t>
    </w:r>
    <w:r>
      <w:rPr>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12" w:rsidRDefault="00984312" w:rsidP="009041EA">
      <w:pPr>
        <w:spacing w:after="0"/>
      </w:pPr>
      <w:r>
        <w:separator/>
      </w:r>
    </w:p>
  </w:footnote>
  <w:footnote w:type="continuationSeparator" w:id="0">
    <w:p w:rsidR="00984312" w:rsidRDefault="00984312" w:rsidP="009041EA">
      <w:pPr>
        <w:spacing w:after="0"/>
      </w:pPr>
      <w:r>
        <w:continuationSeparator/>
      </w:r>
    </w:p>
  </w:footnote>
  <w:footnote w:id="1">
    <w:p w:rsidR="00052C9B" w:rsidRPr="00815932" w:rsidRDefault="00052C9B" w:rsidP="006B412A">
      <w:pPr>
        <w:pStyle w:val="FootnoteText"/>
        <w:rPr>
          <w:rFonts w:ascii="Times New Roman" w:hAnsi="Times New Roman" w:cs="Times New Roman"/>
        </w:rPr>
      </w:pPr>
      <w:r w:rsidRPr="00815932">
        <w:rPr>
          <w:rStyle w:val="FootnoteReference"/>
          <w:rFonts w:ascii="Times New Roman" w:hAnsi="Times New Roman" w:cs="Times New Roman"/>
        </w:rPr>
        <w:footnoteRef/>
      </w:r>
      <w:r w:rsidRPr="00815932">
        <w:rPr>
          <w:rFonts w:ascii="Times New Roman" w:hAnsi="Times New Roman" w:cs="Times New Roman"/>
        </w:rPr>
        <w:t xml:space="preserve"> </w:t>
      </w:r>
      <w:hyperlink r:id="rId1" w:history="1">
        <w:r w:rsidRPr="00815932">
          <w:rPr>
            <w:rStyle w:val="Hyperlink"/>
          </w:rPr>
          <w:t xml:space="preserve">Eiropas Parlamenta un Padomes </w:t>
        </w:r>
        <w:r>
          <w:rPr>
            <w:rStyle w:val="Hyperlink"/>
          </w:rPr>
          <w:t>13.12.1999</w:t>
        </w:r>
        <w:r w:rsidRPr="00815932">
          <w:rPr>
            <w:rStyle w:val="Hyperlink"/>
          </w:rPr>
          <w:t xml:space="preserve"> Direktīva 1999/93/EK par Kopienas elektronisko parakstu sistēmu</w:t>
        </w:r>
      </w:hyperlink>
    </w:p>
  </w:footnote>
  <w:footnote w:id="2">
    <w:p w:rsidR="00052C9B" w:rsidRPr="00815932" w:rsidRDefault="00052C9B">
      <w:pPr>
        <w:pStyle w:val="FootnoteText"/>
        <w:rPr>
          <w:rFonts w:ascii="Times New Roman" w:hAnsi="Times New Roman" w:cs="Times New Roman"/>
        </w:rPr>
      </w:pPr>
      <w:r w:rsidRPr="00815932">
        <w:rPr>
          <w:rStyle w:val="FootnoteReference"/>
          <w:rFonts w:ascii="Times New Roman" w:hAnsi="Times New Roman" w:cs="Times New Roman"/>
        </w:rPr>
        <w:footnoteRef/>
      </w:r>
      <w:r w:rsidRPr="00815932">
        <w:rPr>
          <w:rFonts w:ascii="Times New Roman" w:hAnsi="Times New Roman" w:cs="Times New Roman"/>
        </w:rPr>
        <w:t xml:space="preserve"> </w:t>
      </w:r>
      <w:hyperlink r:id="rId2" w:history="1">
        <w:r w:rsidRPr="00815932">
          <w:rPr>
            <w:rStyle w:val="Hyperlink"/>
          </w:rPr>
          <w:t xml:space="preserve">Eiropas Parlamenta un Padomes </w:t>
        </w:r>
        <w:r>
          <w:rPr>
            <w:rStyle w:val="Hyperlink"/>
          </w:rPr>
          <w:t>13.12.1999</w:t>
        </w:r>
        <w:r w:rsidRPr="00815932">
          <w:rPr>
            <w:rStyle w:val="Hyperlink"/>
          </w:rPr>
          <w:t xml:space="preserve"> Direktīva 1999/93/EK par Kopienas elektronisko parakstu sistēmu</w:t>
        </w:r>
      </w:hyperlink>
      <w:r w:rsidRPr="00815932">
        <w:rPr>
          <w:rFonts w:ascii="Times New Roman" w:hAnsi="Times New Roman" w:cs="Times New Roman"/>
        </w:rPr>
        <w:t xml:space="preserve"> 4.pants</w:t>
      </w:r>
    </w:p>
  </w:footnote>
  <w:footnote w:id="3">
    <w:p w:rsidR="00052C9B" w:rsidRPr="00815932" w:rsidRDefault="00052C9B" w:rsidP="007D4647">
      <w:pPr>
        <w:pStyle w:val="FootnoteText"/>
        <w:rPr>
          <w:rFonts w:ascii="Times New Roman" w:hAnsi="Times New Roman" w:cs="Times New Roman"/>
        </w:rPr>
      </w:pPr>
      <w:r w:rsidRPr="00815932">
        <w:rPr>
          <w:rStyle w:val="FootnoteReference"/>
          <w:rFonts w:ascii="Times New Roman" w:hAnsi="Times New Roman" w:cs="Times New Roman"/>
        </w:rPr>
        <w:footnoteRef/>
      </w:r>
      <w:r w:rsidRPr="00815932">
        <w:rPr>
          <w:rFonts w:ascii="Times New Roman" w:hAnsi="Times New Roman" w:cs="Times New Roman"/>
        </w:rPr>
        <w:t xml:space="preserve"> </w:t>
      </w:r>
      <w:hyperlink r:id="rId3" w:history="1">
        <w:r w:rsidRPr="00815932">
          <w:rPr>
            <w:rStyle w:val="Hyperlink"/>
          </w:rPr>
          <w:t xml:space="preserve">Elektronisko dokumenta likuma </w:t>
        </w:r>
      </w:hyperlink>
      <w:r w:rsidRPr="00815932">
        <w:rPr>
          <w:rFonts w:ascii="Times New Roman" w:hAnsi="Times New Roman" w:cs="Times New Roman"/>
        </w:rPr>
        <w:t>26.pants</w:t>
      </w:r>
    </w:p>
  </w:footnote>
  <w:footnote w:id="4">
    <w:p w:rsidR="00052C9B" w:rsidRPr="004A1E89" w:rsidRDefault="00052C9B" w:rsidP="00F113F9">
      <w:pPr>
        <w:pStyle w:val="FootnoteText"/>
        <w:rPr>
          <w:rFonts w:ascii="Times New Roman" w:hAnsi="Times New Roman" w:cs="Times New Roman"/>
        </w:rPr>
      </w:pPr>
      <w:r w:rsidRPr="00815932">
        <w:rPr>
          <w:rStyle w:val="FootnoteReference"/>
          <w:rFonts w:ascii="Times New Roman" w:hAnsi="Times New Roman" w:cs="Times New Roman"/>
        </w:rPr>
        <w:footnoteRef/>
      </w:r>
      <w:r w:rsidRPr="00815932">
        <w:rPr>
          <w:rFonts w:ascii="Times New Roman" w:hAnsi="Times New Roman" w:cs="Times New Roman"/>
        </w:rPr>
        <w:t xml:space="preserve"> </w:t>
      </w:r>
      <w:hyperlink r:id="rId4" w:history="1">
        <w:r w:rsidRPr="00815932">
          <w:rPr>
            <w:rStyle w:val="Hyperlink"/>
            <w:lang w:eastAsia="ar-SA"/>
          </w:rPr>
          <w:t xml:space="preserve">Eiropas Parlamenta un Padomes </w:t>
        </w:r>
        <w:r>
          <w:rPr>
            <w:rStyle w:val="Hyperlink"/>
            <w:lang w:eastAsia="ar-SA"/>
          </w:rPr>
          <w:t>12.12.2006</w:t>
        </w:r>
        <w:r w:rsidRPr="00815932">
          <w:rPr>
            <w:rStyle w:val="Hyperlink"/>
            <w:lang w:eastAsia="ar-SA"/>
          </w:rPr>
          <w:t xml:space="preserve"> Direktīva 2006/123/EK par pakalpojumiem iekšējā tirgū </w:t>
        </w:r>
      </w:hyperlink>
    </w:p>
  </w:footnote>
  <w:footnote w:id="5">
    <w:p w:rsidR="00052C9B" w:rsidRPr="004A1E89" w:rsidRDefault="00052C9B">
      <w:pPr>
        <w:pStyle w:val="FootnoteText"/>
        <w:rPr>
          <w:rFonts w:ascii="Times New Roman" w:hAnsi="Times New Roman" w:cs="Times New Roman"/>
        </w:rPr>
      </w:pPr>
      <w:r w:rsidRPr="004A1E89">
        <w:rPr>
          <w:rStyle w:val="FootnoteReference"/>
          <w:rFonts w:ascii="Times New Roman" w:hAnsi="Times New Roman" w:cs="Times New Roman"/>
        </w:rPr>
        <w:footnoteRef/>
      </w:r>
      <w:r w:rsidRPr="004A1E89">
        <w:rPr>
          <w:rFonts w:ascii="Times New Roman" w:hAnsi="Times New Roman" w:cs="Times New Roman"/>
        </w:rPr>
        <w:t xml:space="preserve"> </w:t>
      </w:r>
      <w:hyperlink r:id="rId5" w:history="1">
        <w:r w:rsidRPr="004A1E89">
          <w:rPr>
            <w:rStyle w:val="Hyperlink"/>
          </w:rPr>
          <w:t>Brīvas pakalpojumu sniegšanas likuma</w:t>
        </w:r>
      </w:hyperlink>
      <w:r w:rsidRPr="004A1E89">
        <w:rPr>
          <w:rFonts w:ascii="Times New Roman" w:hAnsi="Times New Roman" w:cs="Times New Roman"/>
        </w:rPr>
        <w:t xml:space="preserve"> V nodaļa</w:t>
      </w:r>
    </w:p>
  </w:footnote>
  <w:footnote w:id="6">
    <w:p w:rsidR="00052C9B" w:rsidRPr="004A1E89" w:rsidRDefault="00052C9B" w:rsidP="0087532B">
      <w:pPr>
        <w:pStyle w:val="FootnoteText"/>
        <w:rPr>
          <w:rFonts w:ascii="Times New Roman" w:hAnsi="Times New Roman" w:cs="Times New Roman"/>
        </w:rPr>
      </w:pPr>
      <w:r w:rsidRPr="004A1E89">
        <w:rPr>
          <w:rStyle w:val="FootnoteReference"/>
          <w:rFonts w:ascii="Times New Roman" w:hAnsi="Times New Roman" w:cs="Times New Roman"/>
        </w:rPr>
        <w:footnoteRef/>
      </w:r>
      <w:r w:rsidRPr="004A1E89">
        <w:rPr>
          <w:rFonts w:ascii="Times New Roman" w:hAnsi="Times New Roman" w:cs="Times New Roman"/>
        </w:rPr>
        <w:t xml:space="preserve"> </w:t>
      </w:r>
      <w:hyperlink r:id="rId6" w:history="1">
        <w:r>
          <w:rPr>
            <w:rStyle w:val="Hyperlink"/>
          </w:rPr>
          <w:t>25.02.2011. Komisijas lēmums, ar kuru nosaka minimālās prasības kompetento iestāžu elektroniski parakstītu dokumentu pārrobežu apstrādei saskaņā ar Eiropas Parlamenta un Padomes Direktīvu 2006/123/EK par pakalpojumiem iekšējā tirgū</w:t>
        </w:r>
      </w:hyperlink>
      <w:r>
        <w:rPr>
          <w:rStyle w:val="Hyperlink"/>
        </w:rPr>
        <w:t xml:space="preserve"> 1. panta 1. punkts</w:t>
      </w:r>
    </w:p>
  </w:footnote>
  <w:footnote w:id="7">
    <w:p w:rsidR="00052C9B" w:rsidRPr="00642AD0" w:rsidRDefault="00052C9B" w:rsidP="00A60312">
      <w:pPr>
        <w:pStyle w:val="FootnoteText"/>
        <w:rPr>
          <w:rFonts w:ascii="Times New Roman" w:hAnsi="Times New Roman" w:cs="Times New Roman"/>
          <w:color w:val="0000FF"/>
          <w:u w:val="single"/>
        </w:rPr>
      </w:pPr>
      <w:r w:rsidRPr="004A1E89">
        <w:rPr>
          <w:rStyle w:val="FootnoteReference"/>
          <w:rFonts w:ascii="Times New Roman" w:hAnsi="Times New Roman" w:cs="Times New Roman"/>
        </w:rPr>
        <w:footnoteRef/>
      </w:r>
      <w:hyperlink r:id="rId7" w:history="1">
        <w:r>
          <w:rPr>
            <w:rStyle w:val="Hyperlink"/>
          </w:rPr>
          <w:t>turpat,</w:t>
        </w:r>
      </w:hyperlink>
      <w:r>
        <w:rPr>
          <w:rStyle w:val="Hyperlink"/>
        </w:rPr>
        <w:t xml:space="preserve"> 1. panta 2. Punkts</w:t>
      </w:r>
    </w:p>
  </w:footnote>
  <w:footnote w:id="8">
    <w:p w:rsidR="00052C9B" w:rsidRPr="000D66A4" w:rsidRDefault="00052C9B">
      <w:pPr>
        <w:pStyle w:val="FootnoteText"/>
        <w:rPr>
          <w:lang w:val="en-GB"/>
        </w:rPr>
      </w:pPr>
      <w:r w:rsidRPr="000D66A4">
        <w:rPr>
          <w:rStyle w:val="FootnoteReference"/>
          <w:lang w:val="en-GB"/>
        </w:rPr>
        <w:footnoteRef/>
      </w:r>
      <w:r w:rsidRPr="000D66A4">
        <w:rPr>
          <w:lang w:val="en-GB"/>
        </w:rPr>
        <w:t xml:space="preserve"> </w:t>
      </w:r>
      <w:hyperlink r:id="rId8" w:history="1">
        <w:r w:rsidR="003B39E5" w:rsidRPr="003B39E5">
          <w:rPr>
            <w:rStyle w:val="Hyperlink"/>
            <w:lang w:val="en-GB"/>
          </w:rPr>
          <w:t>Law on Electronic Signatures, Article 5</w:t>
        </w:r>
      </w:hyperlink>
    </w:p>
  </w:footnote>
  <w:footnote w:id="9">
    <w:p w:rsidR="00052C9B" w:rsidRDefault="00052C9B">
      <w:pPr>
        <w:pStyle w:val="FootnoteText"/>
      </w:pPr>
      <w:r>
        <w:rPr>
          <w:rStyle w:val="FootnoteReference"/>
        </w:rPr>
        <w:footnoteRef/>
      </w:r>
      <w:r>
        <w:t xml:space="preserve"> </w:t>
      </w:r>
      <w:hyperlink r:id="rId9" w:history="1">
        <w:r w:rsidR="003B39E5">
          <w:rPr>
            <w:rStyle w:val="Hyperlink"/>
          </w:rPr>
          <w:t>Digital Signature Act, § 40</w:t>
        </w:r>
      </w:hyperlink>
    </w:p>
  </w:footnote>
  <w:footnote w:id="10">
    <w:p w:rsidR="00052C9B" w:rsidRPr="005008B8" w:rsidRDefault="00052C9B" w:rsidP="003179C0">
      <w:pPr>
        <w:pStyle w:val="FootnoteText"/>
        <w:rPr>
          <w:rFonts w:ascii="Times New Roman" w:hAnsi="Times New Roman" w:cs="Times New Roman"/>
        </w:rPr>
      </w:pPr>
      <w:r w:rsidRPr="003E693F">
        <w:rPr>
          <w:rStyle w:val="FootnoteReference"/>
          <w:rFonts w:ascii="Times New Roman" w:hAnsi="Times New Roman" w:cs="Times New Roman"/>
        </w:rPr>
        <w:footnoteRef/>
      </w:r>
      <w:r w:rsidRPr="003E693F">
        <w:rPr>
          <w:rFonts w:ascii="Times New Roman" w:hAnsi="Times New Roman" w:cs="Times New Roman"/>
        </w:rPr>
        <w:t xml:space="preserve"> </w:t>
      </w:r>
      <w:hyperlink r:id="rId10" w:history="1">
        <w:r>
          <w:rPr>
            <w:rStyle w:val="Hyperlink"/>
          </w:rPr>
          <w:t>04.06.2012 Eiropas Komisijas priekšlikums Eiropas Parlamenta un Padomes regulai par eID un uzticamības pakalpojumiem elektronisko darījumu veikšanai iekšējā tirgū</w:t>
        </w:r>
      </w:hyperlink>
    </w:p>
  </w:footnote>
  <w:footnote w:id="11">
    <w:p w:rsidR="00052C9B" w:rsidRDefault="00052C9B">
      <w:pPr>
        <w:pStyle w:val="FootnoteText"/>
      </w:pPr>
      <w:r>
        <w:rPr>
          <w:rStyle w:val="FootnoteReference"/>
        </w:rPr>
        <w:footnoteRef/>
      </w:r>
      <w:r>
        <w:t xml:space="preserve"> </w:t>
      </w:r>
      <w:hyperlink r:id="rId11" w:history="1">
        <w:r>
          <w:rPr>
            <w:rStyle w:val="Hyperlink"/>
          </w:rPr>
          <w:t>projekta "STORK" mājas lapa</w:t>
        </w:r>
      </w:hyperlink>
    </w:p>
  </w:footnote>
  <w:footnote w:id="12">
    <w:p w:rsidR="00052C9B" w:rsidRDefault="00052C9B">
      <w:pPr>
        <w:pStyle w:val="FootnoteText"/>
      </w:pPr>
      <w:r>
        <w:rPr>
          <w:rStyle w:val="FootnoteReference"/>
        </w:rPr>
        <w:footnoteRef/>
      </w:r>
      <w:r>
        <w:t xml:space="preserve"> </w:t>
      </w:r>
      <w:hyperlink r:id="rId12" w:history="1">
        <w:r>
          <w:rPr>
            <w:rStyle w:val="Hyperlink"/>
          </w:rPr>
          <w:t>projekta "e-SENS" mājas lapa</w:t>
        </w:r>
      </w:hyperlink>
    </w:p>
  </w:footnote>
  <w:footnote w:id="13">
    <w:p w:rsidR="00052C9B" w:rsidRDefault="00052C9B">
      <w:pPr>
        <w:pStyle w:val="FootnoteText"/>
      </w:pPr>
      <w:r>
        <w:rPr>
          <w:rStyle w:val="FootnoteReference"/>
        </w:rPr>
        <w:footnoteRef/>
      </w:r>
      <w:r>
        <w:t xml:space="preserve"> </w:t>
      </w:r>
      <w:hyperlink r:id="rId13" w:tgtFrame="_self" w:history="1">
        <w:r w:rsidRPr="002836B2">
          <w:rPr>
            <w:rStyle w:val="Strong"/>
            <w:rFonts w:ascii="Tahoma" w:hAnsi="Tahoma" w:cs="Tahoma"/>
            <w:b w:val="0"/>
            <w:color w:val="0A354B"/>
            <w:sz w:val="17"/>
            <w:szCs w:val="17"/>
            <w:u w:val="single"/>
            <w:shd w:val="clear" w:color="auto" w:fill="F2FFE6"/>
          </w:rPr>
          <w:t>„</w:t>
        </w:r>
        <w:r w:rsidRPr="002836B2">
          <w:rPr>
            <w:rStyle w:val="Hyperlink"/>
          </w:rPr>
          <w:t>Latvijas un Igaunijas nākotnes sadarbības ziņojuma ieviešanas konference”</w:t>
        </w:r>
      </w:hyperlink>
    </w:p>
  </w:footnote>
  <w:footnote w:id="14">
    <w:p w:rsidR="00052C9B" w:rsidRPr="005008B8" w:rsidRDefault="00052C9B" w:rsidP="00EF7843">
      <w:pPr>
        <w:pStyle w:val="FootnoteText"/>
        <w:rPr>
          <w:rFonts w:ascii="Times New Roman" w:hAnsi="Times New Roman" w:cs="Times New Roman"/>
        </w:rPr>
      </w:pPr>
      <w:r w:rsidRPr="003E693F">
        <w:rPr>
          <w:rStyle w:val="FootnoteReference"/>
          <w:rFonts w:ascii="Times New Roman" w:hAnsi="Times New Roman" w:cs="Times New Roman"/>
        </w:rPr>
        <w:footnoteRef/>
      </w:r>
      <w:r w:rsidRPr="003E693F">
        <w:rPr>
          <w:rFonts w:ascii="Times New Roman" w:hAnsi="Times New Roman" w:cs="Times New Roman"/>
        </w:rPr>
        <w:t xml:space="preserve"> </w:t>
      </w:r>
      <w:hyperlink r:id="rId14" w:history="1">
        <w:r>
          <w:rPr>
            <w:rStyle w:val="Hyperlink"/>
          </w:rPr>
          <w:t>04.06.2012 Eiropas Komisijas priekšlikums Eiropas Parlamenta un Padomes regulai par eID un uzticamības pakalpojumiem elektronisko darījumu veikšanai iekšējā tirgū</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9412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F042D"/>
    <w:multiLevelType w:val="hybridMultilevel"/>
    <w:tmpl w:val="D8084D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46B214D"/>
    <w:multiLevelType w:val="hybridMultilevel"/>
    <w:tmpl w:val="F0464654"/>
    <w:lvl w:ilvl="0" w:tplc="D0363AE6">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7E20E58"/>
    <w:multiLevelType w:val="multilevel"/>
    <w:tmpl w:val="62BC41D4"/>
    <w:lvl w:ilvl="0">
      <w:start w:val="1"/>
      <w:numFmt w:val="bullet"/>
      <w:lvlText w:val="o"/>
      <w:lvlJc w:val="left"/>
      <w:pPr>
        <w:ind w:left="540" w:hanging="540"/>
      </w:pPr>
      <w:rPr>
        <w:rFonts w:ascii="Courier New" w:hAnsi="Courier New" w:cs="Courier New" w:hint="default"/>
      </w:rPr>
    </w:lvl>
    <w:lvl w:ilvl="1">
      <w:start w:val="1"/>
      <w:numFmt w:val="decimal"/>
      <w:lvlText w:val="%1.%2."/>
      <w:lvlJc w:val="left"/>
      <w:pPr>
        <w:ind w:left="1258" w:hanging="540"/>
      </w:pPr>
      <w:rPr>
        <w:rFonts w:hint="default"/>
      </w:rPr>
    </w:lvl>
    <w:lvl w:ilvl="2">
      <w:start w:val="1"/>
      <w:numFmt w:val="bullet"/>
      <w:lvlText w:val="o"/>
      <w:lvlJc w:val="left"/>
      <w:pPr>
        <w:ind w:left="2156" w:hanging="720"/>
      </w:pPr>
      <w:rPr>
        <w:rFonts w:ascii="Courier New" w:hAnsi="Courier New" w:cs="Courier New"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4">
    <w:nsid w:val="0A8E12BE"/>
    <w:multiLevelType w:val="hybridMultilevel"/>
    <w:tmpl w:val="7B6C4D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0C7109E8"/>
    <w:multiLevelType w:val="multilevel"/>
    <w:tmpl w:val="B0F638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12C7F"/>
    <w:multiLevelType w:val="hybridMultilevel"/>
    <w:tmpl w:val="6CE064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6836397"/>
    <w:multiLevelType w:val="hybridMultilevel"/>
    <w:tmpl w:val="28D6FC2A"/>
    <w:lvl w:ilvl="0" w:tplc="9C167768">
      <w:start w:val="1"/>
      <w:numFmt w:val="decimal"/>
      <w:lvlText w:val="%1)"/>
      <w:lvlJc w:val="left"/>
      <w:pPr>
        <w:ind w:left="360" w:hanging="360"/>
      </w:pPr>
      <w:rPr>
        <w:rFonts w:ascii="Times New Roman" w:eastAsiaTheme="minorHAnsi"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B029C"/>
    <w:multiLevelType w:val="hybridMultilevel"/>
    <w:tmpl w:val="72BC3AE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A316CBB"/>
    <w:multiLevelType w:val="multilevel"/>
    <w:tmpl w:val="35960E52"/>
    <w:lvl w:ilvl="0">
      <w:start w:val="3"/>
      <w:numFmt w:val="decimal"/>
      <w:lvlText w:val="%1."/>
      <w:lvlJc w:val="left"/>
      <w:pPr>
        <w:ind w:left="360" w:hanging="360"/>
      </w:pPr>
      <w:rPr>
        <w:rFonts w:hint="default"/>
      </w:rPr>
    </w:lvl>
    <w:lvl w:ilvl="1">
      <w:start w:val="1"/>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0">
    <w:nsid w:val="1BCF01E4"/>
    <w:multiLevelType w:val="multilevel"/>
    <w:tmpl w:val="8CE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80CDD"/>
    <w:multiLevelType w:val="multilevel"/>
    <w:tmpl w:val="469429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D050486"/>
    <w:multiLevelType w:val="multilevel"/>
    <w:tmpl w:val="86F4DD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D627353"/>
    <w:multiLevelType w:val="hybridMultilevel"/>
    <w:tmpl w:val="7AA80A12"/>
    <w:lvl w:ilvl="0" w:tplc="C290B450">
      <w:start w:val="1"/>
      <w:numFmt w:val="decimal"/>
      <w:lvlText w:val="%1)"/>
      <w:lvlJc w:val="left"/>
      <w:pPr>
        <w:ind w:left="360" w:hanging="360"/>
      </w:pPr>
      <w:rPr>
        <w:rFonts w:asciiTheme="minorHAnsi" w:eastAsiaTheme="minorHAnsi" w:hAnsiTheme="minorHAnsi" w:cstheme="minorBidi"/>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20BA2832"/>
    <w:multiLevelType w:val="hybridMultilevel"/>
    <w:tmpl w:val="070EE5B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C53829"/>
    <w:multiLevelType w:val="hybridMultilevel"/>
    <w:tmpl w:val="9E1E8FD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6">
    <w:nsid w:val="30097F80"/>
    <w:multiLevelType w:val="hybridMultilevel"/>
    <w:tmpl w:val="5D167E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05F5B35"/>
    <w:multiLevelType w:val="multilevel"/>
    <w:tmpl w:val="732E2C3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1CC1630"/>
    <w:multiLevelType w:val="hybridMultilevel"/>
    <w:tmpl w:val="64E2A66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5FD5A02"/>
    <w:multiLevelType w:val="multilevel"/>
    <w:tmpl w:val="7226A9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7904E58"/>
    <w:multiLevelType w:val="hybridMultilevel"/>
    <w:tmpl w:val="8230F0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EA7598B"/>
    <w:multiLevelType w:val="multilevel"/>
    <w:tmpl w:val="C28E6AC0"/>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10A5A27"/>
    <w:multiLevelType w:val="hybridMultilevel"/>
    <w:tmpl w:val="ED08E84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43223C96"/>
    <w:multiLevelType w:val="multilevel"/>
    <w:tmpl w:val="1F4AC3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006777"/>
    <w:multiLevelType w:val="hybridMultilevel"/>
    <w:tmpl w:val="FB5CA708"/>
    <w:lvl w:ilvl="0" w:tplc="8DE28826">
      <w:start w:val="1"/>
      <w:numFmt w:val="decimal"/>
      <w:lvlText w:val="%1)"/>
      <w:lvlJc w:val="left"/>
      <w:pPr>
        <w:ind w:left="502"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7E972D6"/>
    <w:multiLevelType w:val="hybridMultilevel"/>
    <w:tmpl w:val="033EA8B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80F2AD1"/>
    <w:multiLevelType w:val="multilevel"/>
    <w:tmpl w:val="8AEABDC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B4C6523"/>
    <w:multiLevelType w:val="hybridMultilevel"/>
    <w:tmpl w:val="CE9A75BA"/>
    <w:lvl w:ilvl="0" w:tplc="84E005E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4B83228B"/>
    <w:multiLevelType w:val="hybridMultilevel"/>
    <w:tmpl w:val="748824C0"/>
    <w:lvl w:ilvl="0" w:tplc="4E3EF940">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BBC3C5F"/>
    <w:multiLevelType w:val="multilevel"/>
    <w:tmpl w:val="83DC19E6"/>
    <w:lvl w:ilvl="0">
      <w:start w:val="2"/>
      <w:numFmt w:val="decimal"/>
      <w:lvlText w:val="%1."/>
      <w:lvlJc w:val="left"/>
      <w:pPr>
        <w:ind w:left="360" w:hanging="360"/>
      </w:pPr>
      <w:rPr>
        <w:rFonts w:hint="default"/>
      </w:rPr>
    </w:lvl>
    <w:lvl w:ilvl="1">
      <w:start w:val="3"/>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0">
    <w:nsid w:val="4DC23EE2"/>
    <w:multiLevelType w:val="hybridMultilevel"/>
    <w:tmpl w:val="17A227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5A97DC5"/>
    <w:multiLevelType w:val="hybridMultilevel"/>
    <w:tmpl w:val="16F86EE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C9D36C6"/>
    <w:multiLevelType w:val="hybridMultilevel"/>
    <w:tmpl w:val="F6CEF08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CEF11CC"/>
    <w:multiLevelType w:val="hybridMultilevel"/>
    <w:tmpl w:val="8A3EE0D4"/>
    <w:lvl w:ilvl="0" w:tplc="0F907374">
      <w:start w:val="1"/>
      <w:numFmt w:val="decimal"/>
      <w:lvlText w:val="%1."/>
      <w:lvlJc w:val="left"/>
      <w:pPr>
        <w:ind w:left="1080" w:hanging="360"/>
      </w:pPr>
      <w:rPr>
        <w:rFonts w:eastAsia="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5E2032B7"/>
    <w:multiLevelType w:val="multilevel"/>
    <w:tmpl w:val="9BBE7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0BA01A9"/>
    <w:multiLevelType w:val="hybridMultilevel"/>
    <w:tmpl w:val="D116B938"/>
    <w:lvl w:ilvl="0" w:tplc="0BEE1FFE">
      <w:start w:val="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6F51D7C"/>
    <w:multiLevelType w:val="hybridMultilevel"/>
    <w:tmpl w:val="82C4F95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CB067C3"/>
    <w:multiLevelType w:val="hybridMultilevel"/>
    <w:tmpl w:val="98D2351A"/>
    <w:lvl w:ilvl="0" w:tplc="0B9A5D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25C7EF7"/>
    <w:multiLevelType w:val="hybridMultilevel"/>
    <w:tmpl w:val="393067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B701C2"/>
    <w:multiLevelType w:val="multilevel"/>
    <w:tmpl w:val="531813B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7762CFF"/>
    <w:multiLevelType w:val="hybridMultilevel"/>
    <w:tmpl w:val="84DA04D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BEE29CF"/>
    <w:multiLevelType w:val="hybridMultilevel"/>
    <w:tmpl w:val="63FAC9E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7"/>
  </w:num>
  <w:num w:numId="4">
    <w:abstractNumId w:val="34"/>
  </w:num>
  <w:num w:numId="5">
    <w:abstractNumId w:val="19"/>
  </w:num>
  <w:num w:numId="6">
    <w:abstractNumId w:val="39"/>
  </w:num>
  <w:num w:numId="7">
    <w:abstractNumId w:val="10"/>
  </w:num>
  <w:num w:numId="8">
    <w:abstractNumId w:val="31"/>
  </w:num>
  <w:num w:numId="9">
    <w:abstractNumId w:val="23"/>
  </w:num>
  <w:num w:numId="10">
    <w:abstractNumId w:val="38"/>
  </w:num>
  <w:num w:numId="11">
    <w:abstractNumId w:val="16"/>
  </w:num>
  <w:num w:numId="12">
    <w:abstractNumId w:val="0"/>
  </w:num>
  <w:num w:numId="13">
    <w:abstractNumId w:val="22"/>
  </w:num>
  <w:num w:numId="14">
    <w:abstractNumId w:val="32"/>
  </w:num>
  <w:num w:numId="15">
    <w:abstractNumId w:val="8"/>
  </w:num>
  <w:num w:numId="16">
    <w:abstractNumId w:val="40"/>
  </w:num>
  <w:num w:numId="17">
    <w:abstractNumId w:val="6"/>
  </w:num>
  <w:num w:numId="18">
    <w:abstractNumId w:val="18"/>
  </w:num>
  <w:num w:numId="19">
    <w:abstractNumId w:val="2"/>
  </w:num>
  <w:num w:numId="20">
    <w:abstractNumId w:val="36"/>
  </w:num>
  <w:num w:numId="21">
    <w:abstractNumId w:val="14"/>
  </w:num>
  <w:num w:numId="22">
    <w:abstractNumId w:val="13"/>
  </w:num>
  <w:num w:numId="23">
    <w:abstractNumId w:val="7"/>
  </w:num>
  <w:num w:numId="24">
    <w:abstractNumId w:val="30"/>
  </w:num>
  <w:num w:numId="25">
    <w:abstractNumId w:val="28"/>
  </w:num>
  <w:num w:numId="26">
    <w:abstractNumId w:val="24"/>
  </w:num>
  <w:num w:numId="27">
    <w:abstractNumId w:val="17"/>
  </w:num>
  <w:num w:numId="28">
    <w:abstractNumId w:val="21"/>
  </w:num>
  <w:num w:numId="29">
    <w:abstractNumId w:val="11"/>
  </w:num>
  <w:num w:numId="30">
    <w:abstractNumId w:val="29"/>
  </w:num>
  <w:num w:numId="31">
    <w:abstractNumId w:val="9"/>
  </w:num>
  <w:num w:numId="32">
    <w:abstractNumId w:val="26"/>
  </w:num>
  <w:num w:numId="33">
    <w:abstractNumId w:val="3"/>
  </w:num>
  <w:num w:numId="34">
    <w:abstractNumId w:val="1"/>
  </w:num>
  <w:num w:numId="35">
    <w:abstractNumId w:val="5"/>
  </w:num>
  <w:num w:numId="36">
    <w:abstractNumId w:val="25"/>
  </w:num>
  <w:num w:numId="37">
    <w:abstractNumId w:val="35"/>
  </w:num>
  <w:num w:numId="38">
    <w:abstractNumId w:val="41"/>
  </w:num>
  <w:num w:numId="39">
    <w:abstractNumId w:val="20"/>
  </w:num>
  <w:num w:numId="40">
    <w:abstractNumId w:val="15"/>
  </w:num>
  <w:num w:numId="41">
    <w:abstractNumId w:val="12"/>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characterSpacingControl w:val="doNotCompress"/>
  <w:footnotePr>
    <w:footnote w:id="-1"/>
    <w:footnote w:id="0"/>
  </w:footnotePr>
  <w:endnotePr>
    <w:endnote w:id="-1"/>
    <w:endnote w:id="0"/>
  </w:endnotePr>
  <w:compat/>
  <w:rsids>
    <w:rsidRoot w:val="009041EA"/>
    <w:rsid w:val="000131AF"/>
    <w:rsid w:val="0003447F"/>
    <w:rsid w:val="00044BC8"/>
    <w:rsid w:val="000453F4"/>
    <w:rsid w:val="00052C9B"/>
    <w:rsid w:val="000553A6"/>
    <w:rsid w:val="0006080B"/>
    <w:rsid w:val="00070FFD"/>
    <w:rsid w:val="00071784"/>
    <w:rsid w:val="00075B82"/>
    <w:rsid w:val="00075E01"/>
    <w:rsid w:val="00082C21"/>
    <w:rsid w:val="0008494B"/>
    <w:rsid w:val="000854C6"/>
    <w:rsid w:val="000A7B1D"/>
    <w:rsid w:val="000B056B"/>
    <w:rsid w:val="000B13FB"/>
    <w:rsid w:val="000D0F41"/>
    <w:rsid w:val="000D66A4"/>
    <w:rsid w:val="000F05BD"/>
    <w:rsid w:val="0010184E"/>
    <w:rsid w:val="00107AAE"/>
    <w:rsid w:val="00117E99"/>
    <w:rsid w:val="00117F7F"/>
    <w:rsid w:val="001248FC"/>
    <w:rsid w:val="001313FE"/>
    <w:rsid w:val="0017216C"/>
    <w:rsid w:val="001725EA"/>
    <w:rsid w:val="00183DE4"/>
    <w:rsid w:val="00190860"/>
    <w:rsid w:val="001948E6"/>
    <w:rsid w:val="00196F92"/>
    <w:rsid w:val="001A38FF"/>
    <w:rsid w:val="001A3C19"/>
    <w:rsid w:val="001C3EBC"/>
    <w:rsid w:val="001C49D6"/>
    <w:rsid w:val="001C71C3"/>
    <w:rsid w:val="001D42F2"/>
    <w:rsid w:val="001D6366"/>
    <w:rsid w:val="001E32EF"/>
    <w:rsid w:val="001E34BC"/>
    <w:rsid w:val="002002B4"/>
    <w:rsid w:val="00201745"/>
    <w:rsid w:val="00204D52"/>
    <w:rsid w:val="0021608A"/>
    <w:rsid w:val="00216284"/>
    <w:rsid w:val="002206B2"/>
    <w:rsid w:val="00234CD8"/>
    <w:rsid w:val="00251C23"/>
    <w:rsid w:val="002703BE"/>
    <w:rsid w:val="00271648"/>
    <w:rsid w:val="00271D18"/>
    <w:rsid w:val="00281564"/>
    <w:rsid w:val="002836B2"/>
    <w:rsid w:val="002A0576"/>
    <w:rsid w:val="002A171D"/>
    <w:rsid w:val="002A388A"/>
    <w:rsid w:val="002A51C0"/>
    <w:rsid w:val="002B0A29"/>
    <w:rsid w:val="002C1E5D"/>
    <w:rsid w:val="002C4F78"/>
    <w:rsid w:val="002D2720"/>
    <w:rsid w:val="002D70E5"/>
    <w:rsid w:val="002D77AF"/>
    <w:rsid w:val="002E2AD4"/>
    <w:rsid w:val="002E3BE7"/>
    <w:rsid w:val="002F4A68"/>
    <w:rsid w:val="0030082B"/>
    <w:rsid w:val="00300D97"/>
    <w:rsid w:val="00312A92"/>
    <w:rsid w:val="00315698"/>
    <w:rsid w:val="00315741"/>
    <w:rsid w:val="003179C0"/>
    <w:rsid w:val="0032382F"/>
    <w:rsid w:val="0032537E"/>
    <w:rsid w:val="00325D4B"/>
    <w:rsid w:val="003301C7"/>
    <w:rsid w:val="00330502"/>
    <w:rsid w:val="00335E30"/>
    <w:rsid w:val="00341129"/>
    <w:rsid w:val="0035290D"/>
    <w:rsid w:val="003563BA"/>
    <w:rsid w:val="00367B9B"/>
    <w:rsid w:val="00373E7D"/>
    <w:rsid w:val="0039398E"/>
    <w:rsid w:val="003940FB"/>
    <w:rsid w:val="003A1545"/>
    <w:rsid w:val="003A2990"/>
    <w:rsid w:val="003A3A56"/>
    <w:rsid w:val="003A5FBA"/>
    <w:rsid w:val="003B39E5"/>
    <w:rsid w:val="003C2CAA"/>
    <w:rsid w:val="003D17F8"/>
    <w:rsid w:val="003D2108"/>
    <w:rsid w:val="003D2D5F"/>
    <w:rsid w:val="003E693F"/>
    <w:rsid w:val="00400943"/>
    <w:rsid w:val="00403F27"/>
    <w:rsid w:val="00405317"/>
    <w:rsid w:val="0041467B"/>
    <w:rsid w:val="0041760A"/>
    <w:rsid w:val="0041777C"/>
    <w:rsid w:val="00417E38"/>
    <w:rsid w:val="00424A41"/>
    <w:rsid w:val="004319B8"/>
    <w:rsid w:val="00441CD2"/>
    <w:rsid w:val="00447746"/>
    <w:rsid w:val="0046058D"/>
    <w:rsid w:val="0046245E"/>
    <w:rsid w:val="00466263"/>
    <w:rsid w:val="00467616"/>
    <w:rsid w:val="004848E7"/>
    <w:rsid w:val="00492099"/>
    <w:rsid w:val="00493CF7"/>
    <w:rsid w:val="004A1E89"/>
    <w:rsid w:val="004B307B"/>
    <w:rsid w:val="004B7B83"/>
    <w:rsid w:val="004D69C2"/>
    <w:rsid w:val="004D6C14"/>
    <w:rsid w:val="004E242B"/>
    <w:rsid w:val="004F585F"/>
    <w:rsid w:val="005008B8"/>
    <w:rsid w:val="0051382B"/>
    <w:rsid w:val="005170B6"/>
    <w:rsid w:val="00540213"/>
    <w:rsid w:val="005426F3"/>
    <w:rsid w:val="00545885"/>
    <w:rsid w:val="00547C6D"/>
    <w:rsid w:val="00550A31"/>
    <w:rsid w:val="00552310"/>
    <w:rsid w:val="00555097"/>
    <w:rsid w:val="0057315B"/>
    <w:rsid w:val="00574F65"/>
    <w:rsid w:val="005910F3"/>
    <w:rsid w:val="005A498B"/>
    <w:rsid w:val="005B4216"/>
    <w:rsid w:val="005D2291"/>
    <w:rsid w:val="005E516A"/>
    <w:rsid w:val="005F0167"/>
    <w:rsid w:val="005F62FC"/>
    <w:rsid w:val="00600FF3"/>
    <w:rsid w:val="00611F65"/>
    <w:rsid w:val="00613367"/>
    <w:rsid w:val="00616F23"/>
    <w:rsid w:val="006201AB"/>
    <w:rsid w:val="00622EB2"/>
    <w:rsid w:val="0062590C"/>
    <w:rsid w:val="00641D7A"/>
    <w:rsid w:val="00642AD0"/>
    <w:rsid w:val="006521B2"/>
    <w:rsid w:val="00665416"/>
    <w:rsid w:val="00670997"/>
    <w:rsid w:val="006928B5"/>
    <w:rsid w:val="006A4B6D"/>
    <w:rsid w:val="006B412A"/>
    <w:rsid w:val="006B4E71"/>
    <w:rsid w:val="006B6C4C"/>
    <w:rsid w:val="006C28A2"/>
    <w:rsid w:val="006E24D0"/>
    <w:rsid w:val="006F214B"/>
    <w:rsid w:val="0070536F"/>
    <w:rsid w:val="00707502"/>
    <w:rsid w:val="00723DA3"/>
    <w:rsid w:val="007273D2"/>
    <w:rsid w:val="00731A0E"/>
    <w:rsid w:val="00740966"/>
    <w:rsid w:val="00750277"/>
    <w:rsid w:val="0075295D"/>
    <w:rsid w:val="00763EC6"/>
    <w:rsid w:val="00766AAD"/>
    <w:rsid w:val="0077252C"/>
    <w:rsid w:val="00784C5D"/>
    <w:rsid w:val="0078784E"/>
    <w:rsid w:val="00790794"/>
    <w:rsid w:val="00793934"/>
    <w:rsid w:val="00794AF7"/>
    <w:rsid w:val="00795F21"/>
    <w:rsid w:val="00796A86"/>
    <w:rsid w:val="007A382E"/>
    <w:rsid w:val="007A7927"/>
    <w:rsid w:val="007B23D3"/>
    <w:rsid w:val="007B3FE3"/>
    <w:rsid w:val="007B5237"/>
    <w:rsid w:val="007B5536"/>
    <w:rsid w:val="007D3633"/>
    <w:rsid w:val="007D4647"/>
    <w:rsid w:val="007D79AB"/>
    <w:rsid w:val="007E1D67"/>
    <w:rsid w:val="007F5703"/>
    <w:rsid w:val="00802F1A"/>
    <w:rsid w:val="00804185"/>
    <w:rsid w:val="00813E0C"/>
    <w:rsid w:val="00815932"/>
    <w:rsid w:val="008410B5"/>
    <w:rsid w:val="008413FB"/>
    <w:rsid w:val="008443D3"/>
    <w:rsid w:val="00852653"/>
    <w:rsid w:val="00866419"/>
    <w:rsid w:val="0087532B"/>
    <w:rsid w:val="008838B2"/>
    <w:rsid w:val="008840E3"/>
    <w:rsid w:val="00895D36"/>
    <w:rsid w:val="008A24FE"/>
    <w:rsid w:val="008A297C"/>
    <w:rsid w:val="008A430D"/>
    <w:rsid w:val="008B3225"/>
    <w:rsid w:val="008B45BE"/>
    <w:rsid w:val="008D3359"/>
    <w:rsid w:val="008D6FD1"/>
    <w:rsid w:val="008E2451"/>
    <w:rsid w:val="008E4A85"/>
    <w:rsid w:val="009041EA"/>
    <w:rsid w:val="0091025A"/>
    <w:rsid w:val="00940B52"/>
    <w:rsid w:val="00942A0B"/>
    <w:rsid w:val="00950510"/>
    <w:rsid w:val="00951044"/>
    <w:rsid w:val="00951388"/>
    <w:rsid w:val="00953723"/>
    <w:rsid w:val="00966528"/>
    <w:rsid w:val="009668E8"/>
    <w:rsid w:val="00976F4E"/>
    <w:rsid w:val="00984312"/>
    <w:rsid w:val="00995D74"/>
    <w:rsid w:val="009A21EC"/>
    <w:rsid w:val="009A76B5"/>
    <w:rsid w:val="009C162D"/>
    <w:rsid w:val="009C3B7F"/>
    <w:rsid w:val="009D0873"/>
    <w:rsid w:val="009F42BB"/>
    <w:rsid w:val="009F4F95"/>
    <w:rsid w:val="00A21F56"/>
    <w:rsid w:val="00A34B6F"/>
    <w:rsid w:val="00A44302"/>
    <w:rsid w:val="00A47216"/>
    <w:rsid w:val="00A53E59"/>
    <w:rsid w:val="00A60312"/>
    <w:rsid w:val="00A61116"/>
    <w:rsid w:val="00A613D3"/>
    <w:rsid w:val="00A666BF"/>
    <w:rsid w:val="00A67249"/>
    <w:rsid w:val="00A71169"/>
    <w:rsid w:val="00A72744"/>
    <w:rsid w:val="00A73F85"/>
    <w:rsid w:val="00A91BA0"/>
    <w:rsid w:val="00A93DF3"/>
    <w:rsid w:val="00A94326"/>
    <w:rsid w:val="00AB2839"/>
    <w:rsid w:val="00AC146C"/>
    <w:rsid w:val="00AE0ACE"/>
    <w:rsid w:val="00AE1558"/>
    <w:rsid w:val="00AE65DC"/>
    <w:rsid w:val="00AF4F08"/>
    <w:rsid w:val="00AF66E4"/>
    <w:rsid w:val="00B418A5"/>
    <w:rsid w:val="00B43839"/>
    <w:rsid w:val="00B43D37"/>
    <w:rsid w:val="00B5346C"/>
    <w:rsid w:val="00B61148"/>
    <w:rsid w:val="00B76700"/>
    <w:rsid w:val="00B953BA"/>
    <w:rsid w:val="00B97474"/>
    <w:rsid w:val="00BA33E4"/>
    <w:rsid w:val="00BA59D9"/>
    <w:rsid w:val="00BB0742"/>
    <w:rsid w:val="00BB0B50"/>
    <w:rsid w:val="00BB73E7"/>
    <w:rsid w:val="00BF2F15"/>
    <w:rsid w:val="00BF4482"/>
    <w:rsid w:val="00C03833"/>
    <w:rsid w:val="00C069B2"/>
    <w:rsid w:val="00C11C81"/>
    <w:rsid w:val="00C15AD6"/>
    <w:rsid w:val="00C2475C"/>
    <w:rsid w:val="00C37268"/>
    <w:rsid w:val="00C47110"/>
    <w:rsid w:val="00C508AA"/>
    <w:rsid w:val="00C51BCA"/>
    <w:rsid w:val="00C53BE6"/>
    <w:rsid w:val="00C619AA"/>
    <w:rsid w:val="00C66F3C"/>
    <w:rsid w:val="00C717C7"/>
    <w:rsid w:val="00C81A11"/>
    <w:rsid w:val="00CA3C05"/>
    <w:rsid w:val="00CB0D16"/>
    <w:rsid w:val="00CC37A6"/>
    <w:rsid w:val="00CD3452"/>
    <w:rsid w:val="00CD3A38"/>
    <w:rsid w:val="00CD4478"/>
    <w:rsid w:val="00CD7E07"/>
    <w:rsid w:val="00CE3858"/>
    <w:rsid w:val="00CF50E5"/>
    <w:rsid w:val="00D039A5"/>
    <w:rsid w:val="00D31D50"/>
    <w:rsid w:val="00D65E69"/>
    <w:rsid w:val="00D7197C"/>
    <w:rsid w:val="00D72E7A"/>
    <w:rsid w:val="00D835F3"/>
    <w:rsid w:val="00D859D4"/>
    <w:rsid w:val="00D975B0"/>
    <w:rsid w:val="00DA0DEC"/>
    <w:rsid w:val="00DA1F9F"/>
    <w:rsid w:val="00DA2E94"/>
    <w:rsid w:val="00DA5B73"/>
    <w:rsid w:val="00DB795D"/>
    <w:rsid w:val="00DC58ED"/>
    <w:rsid w:val="00DE1820"/>
    <w:rsid w:val="00DE568C"/>
    <w:rsid w:val="00DF05E9"/>
    <w:rsid w:val="00DF20A8"/>
    <w:rsid w:val="00DF6983"/>
    <w:rsid w:val="00E01655"/>
    <w:rsid w:val="00E04919"/>
    <w:rsid w:val="00E11506"/>
    <w:rsid w:val="00E16EFA"/>
    <w:rsid w:val="00E25890"/>
    <w:rsid w:val="00E341C4"/>
    <w:rsid w:val="00E415FC"/>
    <w:rsid w:val="00E43E27"/>
    <w:rsid w:val="00E46938"/>
    <w:rsid w:val="00E55EDE"/>
    <w:rsid w:val="00E60EA6"/>
    <w:rsid w:val="00E63EC5"/>
    <w:rsid w:val="00E727B5"/>
    <w:rsid w:val="00E72F0A"/>
    <w:rsid w:val="00E771A0"/>
    <w:rsid w:val="00E82176"/>
    <w:rsid w:val="00EA3126"/>
    <w:rsid w:val="00EA4112"/>
    <w:rsid w:val="00EB7B19"/>
    <w:rsid w:val="00ED3AE2"/>
    <w:rsid w:val="00EE1B82"/>
    <w:rsid w:val="00EE298B"/>
    <w:rsid w:val="00EE61EC"/>
    <w:rsid w:val="00EF7843"/>
    <w:rsid w:val="00F03904"/>
    <w:rsid w:val="00F113F9"/>
    <w:rsid w:val="00F266A2"/>
    <w:rsid w:val="00F42922"/>
    <w:rsid w:val="00F46A9B"/>
    <w:rsid w:val="00F520BA"/>
    <w:rsid w:val="00F5779E"/>
    <w:rsid w:val="00F84BA9"/>
    <w:rsid w:val="00F90025"/>
    <w:rsid w:val="00F93429"/>
    <w:rsid w:val="00F95B19"/>
    <w:rsid w:val="00F96405"/>
    <w:rsid w:val="00F97131"/>
    <w:rsid w:val="00F973E4"/>
    <w:rsid w:val="00FA1227"/>
    <w:rsid w:val="00FA291F"/>
    <w:rsid w:val="00FA46DF"/>
    <w:rsid w:val="00FB490B"/>
    <w:rsid w:val="00FD51B7"/>
    <w:rsid w:val="00FE5ADC"/>
    <w:rsid w:val="00FF6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DF"/>
  </w:style>
  <w:style w:type="paragraph" w:styleId="Heading1">
    <w:name w:val="heading 1"/>
    <w:basedOn w:val="Normal"/>
    <w:link w:val="Heading1Char"/>
    <w:uiPriority w:val="9"/>
    <w:qFormat/>
    <w:rsid w:val="00E415FC"/>
    <w:pPr>
      <w:spacing w:before="100" w:beforeAutospacing="1" w:after="100" w:afterAutospacing="1"/>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1EA"/>
    <w:rPr>
      <w:rFonts w:ascii="Times New Roman" w:hAnsi="Times New Roman" w:cs="Times New Roman"/>
      <w:color w:val="0000FF"/>
      <w:u w:val="single"/>
    </w:rPr>
  </w:style>
  <w:style w:type="paragraph" w:styleId="NormalWeb">
    <w:name w:val="Normal (Web)"/>
    <w:basedOn w:val="Normal"/>
    <w:uiPriority w:val="99"/>
    <w:unhideWhenUsed/>
    <w:rsid w:val="009041EA"/>
    <w:pPr>
      <w:spacing w:before="100" w:beforeAutospacing="1" w:after="100" w:afterAutospacing="1"/>
      <w:jc w:val="left"/>
    </w:pPr>
    <w:rPr>
      <w:rFonts w:ascii="Times New Roman" w:hAnsi="Times New Roman" w:cs="Times New Roman"/>
      <w:sz w:val="24"/>
      <w:szCs w:val="24"/>
      <w:lang w:val="en-US"/>
    </w:rPr>
  </w:style>
  <w:style w:type="paragraph" w:styleId="FootnoteText">
    <w:name w:val="footnote text"/>
    <w:basedOn w:val="Normal"/>
    <w:link w:val="FootnoteTextChar"/>
    <w:unhideWhenUsed/>
    <w:rsid w:val="009041EA"/>
    <w:pPr>
      <w:spacing w:after="0"/>
    </w:pPr>
    <w:rPr>
      <w:sz w:val="20"/>
      <w:szCs w:val="20"/>
    </w:rPr>
  </w:style>
  <w:style w:type="character" w:customStyle="1" w:styleId="FootnoteTextChar">
    <w:name w:val="Footnote Text Char"/>
    <w:basedOn w:val="DefaultParagraphFont"/>
    <w:link w:val="FootnoteText"/>
    <w:rsid w:val="009041EA"/>
    <w:rPr>
      <w:sz w:val="20"/>
      <w:szCs w:val="20"/>
    </w:rPr>
  </w:style>
  <w:style w:type="character" w:styleId="FootnoteReference">
    <w:name w:val="footnote reference"/>
    <w:basedOn w:val="DefaultParagraphFont"/>
    <w:semiHidden/>
    <w:unhideWhenUsed/>
    <w:rsid w:val="009041EA"/>
    <w:rPr>
      <w:vertAlign w:val="superscript"/>
    </w:rPr>
  </w:style>
  <w:style w:type="character" w:styleId="FollowedHyperlink">
    <w:name w:val="FollowedHyperlink"/>
    <w:basedOn w:val="DefaultParagraphFont"/>
    <w:uiPriority w:val="99"/>
    <w:semiHidden/>
    <w:unhideWhenUsed/>
    <w:rsid w:val="009041EA"/>
    <w:rPr>
      <w:color w:val="800080" w:themeColor="followedHyperlink"/>
      <w:u w:val="single"/>
    </w:rPr>
  </w:style>
  <w:style w:type="paragraph" w:styleId="BalloonText">
    <w:name w:val="Balloon Text"/>
    <w:basedOn w:val="Normal"/>
    <w:link w:val="BalloonTextChar"/>
    <w:uiPriority w:val="99"/>
    <w:semiHidden/>
    <w:unhideWhenUsed/>
    <w:rsid w:val="00904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EA"/>
    <w:rPr>
      <w:rFonts w:ascii="Tahoma" w:hAnsi="Tahoma" w:cs="Tahoma"/>
      <w:sz w:val="16"/>
      <w:szCs w:val="16"/>
    </w:rPr>
  </w:style>
  <w:style w:type="character" w:styleId="CommentReference">
    <w:name w:val="annotation reference"/>
    <w:basedOn w:val="DefaultParagraphFont"/>
    <w:uiPriority w:val="99"/>
    <w:semiHidden/>
    <w:unhideWhenUsed/>
    <w:rsid w:val="00802F1A"/>
    <w:rPr>
      <w:sz w:val="16"/>
      <w:szCs w:val="16"/>
    </w:rPr>
  </w:style>
  <w:style w:type="paragraph" w:styleId="CommentText">
    <w:name w:val="annotation text"/>
    <w:basedOn w:val="Normal"/>
    <w:link w:val="CommentTextChar"/>
    <w:uiPriority w:val="99"/>
    <w:semiHidden/>
    <w:unhideWhenUsed/>
    <w:rsid w:val="00802F1A"/>
    <w:rPr>
      <w:sz w:val="20"/>
      <w:szCs w:val="20"/>
    </w:rPr>
  </w:style>
  <w:style w:type="character" w:customStyle="1" w:styleId="CommentTextChar">
    <w:name w:val="Comment Text Char"/>
    <w:basedOn w:val="DefaultParagraphFont"/>
    <w:link w:val="CommentText"/>
    <w:uiPriority w:val="99"/>
    <w:semiHidden/>
    <w:rsid w:val="00802F1A"/>
    <w:rPr>
      <w:sz w:val="20"/>
      <w:szCs w:val="20"/>
    </w:rPr>
  </w:style>
  <w:style w:type="paragraph" w:styleId="CommentSubject">
    <w:name w:val="annotation subject"/>
    <w:basedOn w:val="CommentText"/>
    <w:next w:val="CommentText"/>
    <w:link w:val="CommentSubjectChar"/>
    <w:uiPriority w:val="99"/>
    <w:semiHidden/>
    <w:unhideWhenUsed/>
    <w:rsid w:val="00802F1A"/>
    <w:rPr>
      <w:b/>
      <w:bCs/>
    </w:rPr>
  </w:style>
  <w:style w:type="character" w:customStyle="1" w:styleId="CommentSubjectChar">
    <w:name w:val="Comment Subject Char"/>
    <w:basedOn w:val="CommentTextChar"/>
    <w:link w:val="CommentSubject"/>
    <w:uiPriority w:val="99"/>
    <w:semiHidden/>
    <w:rsid w:val="00802F1A"/>
    <w:rPr>
      <w:b/>
      <w:bCs/>
      <w:sz w:val="20"/>
      <w:szCs w:val="20"/>
    </w:rPr>
  </w:style>
  <w:style w:type="paragraph" w:styleId="ListParagraph">
    <w:name w:val="List Paragraph"/>
    <w:basedOn w:val="Normal"/>
    <w:uiPriority w:val="34"/>
    <w:qFormat/>
    <w:rsid w:val="00802F1A"/>
    <w:pPr>
      <w:spacing w:after="0"/>
      <w:ind w:left="720"/>
      <w:jc w:val="left"/>
    </w:pPr>
    <w:rPr>
      <w:rFonts w:ascii="Times New Roman" w:eastAsia="Times New Roman" w:hAnsi="Times New Roman" w:cs="Times New Roman"/>
      <w:sz w:val="24"/>
      <w:szCs w:val="24"/>
    </w:rPr>
  </w:style>
  <w:style w:type="paragraph" w:customStyle="1" w:styleId="tv213">
    <w:name w:val="tv213"/>
    <w:basedOn w:val="Normal"/>
    <w:rsid w:val="00802F1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Default">
    <w:name w:val="Default"/>
    <w:rsid w:val="004F585F"/>
    <w:pPr>
      <w:autoSpaceDE w:val="0"/>
      <w:autoSpaceDN w:val="0"/>
      <w:adjustRightInd w:val="0"/>
      <w:spacing w:after="0"/>
      <w:jc w:val="left"/>
    </w:pPr>
    <w:rPr>
      <w:rFonts w:ascii="Times New Roman" w:eastAsia="Times New Roman" w:hAnsi="Times New Roman" w:cs="Times New Roman"/>
      <w:color w:val="000000"/>
      <w:sz w:val="24"/>
      <w:szCs w:val="24"/>
      <w:lang w:eastAsia="lv-LV"/>
    </w:rPr>
  </w:style>
  <w:style w:type="character" w:customStyle="1" w:styleId="spelle">
    <w:name w:val="spelle"/>
    <w:rsid w:val="004F585F"/>
    <w:rPr>
      <w:rFonts w:cs="Times New Roman"/>
    </w:rPr>
  </w:style>
  <w:style w:type="character" w:customStyle="1" w:styleId="apple-converted-space">
    <w:name w:val="apple-converted-space"/>
    <w:basedOn w:val="DefaultParagraphFont"/>
    <w:rsid w:val="00C53BE6"/>
  </w:style>
  <w:style w:type="paragraph" w:styleId="NoSpacing">
    <w:name w:val="No Spacing"/>
    <w:uiPriority w:val="1"/>
    <w:qFormat/>
    <w:rsid w:val="00F96405"/>
    <w:pPr>
      <w:spacing w:after="0"/>
      <w:jc w:val="left"/>
    </w:pPr>
    <w:rPr>
      <w:rFonts w:ascii="Times New Roman" w:hAnsi="Times New Roman"/>
      <w:sz w:val="28"/>
    </w:rPr>
  </w:style>
  <w:style w:type="character" w:customStyle="1" w:styleId="fontsize2">
    <w:name w:val="fontsize2"/>
    <w:basedOn w:val="DefaultParagraphFont"/>
    <w:rsid w:val="007273D2"/>
  </w:style>
  <w:style w:type="character" w:customStyle="1" w:styleId="WW8Num2z0">
    <w:name w:val="WW8Num2z0"/>
    <w:rsid w:val="00C717C7"/>
    <w:rPr>
      <w:position w:val="0"/>
      <w:sz w:val="24"/>
      <w:vertAlign w:val="baseline"/>
    </w:rPr>
  </w:style>
  <w:style w:type="character" w:customStyle="1" w:styleId="Heading1Char">
    <w:name w:val="Heading 1 Char"/>
    <w:basedOn w:val="DefaultParagraphFont"/>
    <w:link w:val="Heading1"/>
    <w:uiPriority w:val="9"/>
    <w:rsid w:val="00E415FC"/>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E25890"/>
    <w:rPr>
      <w:b/>
      <w:bCs/>
    </w:rPr>
  </w:style>
  <w:style w:type="paragraph" w:styleId="ListBullet">
    <w:name w:val="List Bullet"/>
    <w:basedOn w:val="Normal"/>
    <w:uiPriority w:val="99"/>
    <w:unhideWhenUsed/>
    <w:rsid w:val="008A297C"/>
    <w:pPr>
      <w:numPr>
        <w:numId w:val="12"/>
      </w:numPr>
      <w:contextualSpacing/>
    </w:pPr>
  </w:style>
  <w:style w:type="paragraph" w:styleId="Revision">
    <w:name w:val="Revision"/>
    <w:hidden/>
    <w:uiPriority w:val="99"/>
    <w:semiHidden/>
    <w:rsid w:val="00AF66E4"/>
    <w:pPr>
      <w:spacing w:after="0"/>
      <w:jc w:val="left"/>
    </w:pPr>
  </w:style>
  <w:style w:type="paragraph" w:styleId="Header">
    <w:name w:val="header"/>
    <w:basedOn w:val="Normal"/>
    <w:link w:val="HeaderChar"/>
    <w:uiPriority w:val="99"/>
    <w:semiHidden/>
    <w:unhideWhenUsed/>
    <w:rsid w:val="00976F4E"/>
    <w:pPr>
      <w:tabs>
        <w:tab w:val="center" w:pos="4153"/>
        <w:tab w:val="right" w:pos="8306"/>
      </w:tabs>
      <w:spacing w:after="0"/>
    </w:pPr>
  </w:style>
  <w:style w:type="character" w:customStyle="1" w:styleId="HeaderChar">
    <w:name w:val="Header Char"/>
    <w:basedOn w:val="DefaultParagraphFont"/>
    <w:link w:val="Header"/>
    <w:uiPriority w:val="99"/>
    <w:semiHidden/>
    <w:rsid w:val="00976F4E"/>
  </w:style>
  <w:style w:type="paragraph" w:styleId="Footer">
    <w:name w:val="footer"/>
    <w:basedOn w:val="Normal"/>
    <w:link w:val="FooterChar"/>
    <w:uiPriority w:val="99"/>
    <w:unhideWhenUsed/>
    <w:rsid w:val="00976F4E"/>
    <w:pPr>
      <w:tabs>
        <w:tab w:val="center" w:pos="4153"/>
        <w:tab w:val="right" w:pos="8306"/>
      </w:tabs>
      <w:spacing w:after="0"/>
    </w:pPr>
  </w:style>
  <w:style w:type="character" w:customStyle="1" w:styleId="FooterChar">
    <w:name w:val="Footer Char"/>
    <w:basedOn w:val="DefaultParagraphFont"/>
    <w:link w:val="Footer"/>
    <w:uiPriority w:val="99"/>
    <w:rsid w:val="0097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DF"/>
  </w:style>
  <w:style w:type="paragraph" w:styleId="Heading1">
    <w:name w:val="heading 1"/>
    <w:basedOn w:val="Normal"/>
    <w:link w:val="Heading1Char"/>
    <w:uiPriority w:val="9"/>
    <w:qFormat/>
    <w:rsid w:val="00E415FC"/>
    <w:pPr>
      <w:spacing w:before="100" w:beforeAutospacing="1" w:after="100" w:afterAutospacing="1"/>
      <w:jc w:val="left"/>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1EA"/>
    <w:rPr>
      <w:rFonts w:ascii="Times New Roman" w:hAnsi="Times New Roman" w:cs="Times New Roman"/>
      <w:color w:val="0000FF"/>
      <w:u w:val="single"/>
    </w:rPr>
  </w:style>
  <w:style w:type="paragraph" w:styleId="NormalWeb">
    <w:name w:val="Normal (Web)"/>
    <w:basedOn w:val="Normal"/>
    <w:uiPriority w:val="99"/>
    <w:unhideWhenUsed/>
    <w:rsid w:val="009041EA"/>
    <w:pPr>
      <w:spacing w:before="100" w:beforeAutospacing="1" w:after="100" w:afterAutospacing="1"/>
      <w:jc w:val="left"/>
    </w:pPr>
    <w:rPr>
      <w:rFonts w:ascii="Times New Roman" w:hAnsi="Times New Roman" w:cs="Times New Roman"/>
      <w:sz w:val="24"/>
      <w:szCs w:val="24"/>
      <w:lang w:val="en-US"/>
    </w:rPr>
  </w:style>
  <w:style w:type="paragraph" w:styleId="FootnoteText">
    <w:name w:val="footnote text"/>
    <w:basedOn w:val="Normal"/>
    <w:link w:val="FootnoteTextChar"/>
    <w:unhideWhenUsed/>
    <w:rsid w:val="009041EA"/>
    <w:pPr>
      <w:spacing w:after="0"/>
    </w:pPr>
    <w:rPr>
      <w:sz w:val="20"/>
      <w:szCs w:val="20"/>
    </w:rPr>
  </w:style>
  <w:style w:type="character" w:customStyle="1" w:styleId="FootnoteTextChar">
    <w:name w:val="Footnote Text Char"/>
    <w:basedOn w:val="DefaultParagraphFont"/>
    <w:link w:val="FootnoteText"/>
    <w:rsid w:val="009041EA"/>
    <w:rPr>
      <w:sz w:val="20"/>
      <w:szCs w:val="20"/>
    </w:rPr>
  </w:style>
  <w:style w:type="character" w:styleId="FootnoteReference">
    <w:name w:val="footnote reference"/>
    <w:basedOn w:val="DefaultParagraphFont"/>
    <w:semiHidden/>
    <w:unhideWhenUsed/>
    <w:rsid w:val="009041EA"/>
    <w:rPr>
      <w:vertAlign w:val="superscript"/>
    </w:rPr>
  </w:style>
  <w:style w:type="character" w:styleId="FollowedHyperlink">
    <w:name w:val="FollowedHyperlink"/>
    <w:basedOn w:val="DefaultParagraphFont"/>
    <w:uiPriority w:val="99"/>
    <w:semiHidden/>
    <w:unhideWhenUsed/>
    <w:rsid w:val="009041EA"/>
    <w:rPr>
      <w:color w:val="800080" w:themeColor="followedHyperlink"/>
      <w:u w:val="single"/>
    </w:rPr>
  </w:style>
  <w:style w:type="paragraph" w:styleId="BalloonText">
    <w:name w:val="Balloon Text"/>
    <w:basedOn w:val="Normal"/>
    <w:link w:val="BalloonTextChar"/>
    <w:uiPriority w:val="99"/>
    <w:semiHidden/>
    <w:unhideWhenUsed/>
    <w:rsid w:val="009041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EA"/>
    <w:rPr>
      <w:rFonts w:ascii="Tahoma" w:hAnsi="Tahoma" w:cs="Tahoma"/>
      <w:sz w:val="16"/>
      <w:szCs w:val="16"/>
    </w:rPr>
  </w:style>
  <w:style w:type="character" w:styleId="CommentReference">
    <w:name w:val="annotation reference"/>
    <w:basedOn w:val="DefaultParagraphFont"/>
    <w:uiPriority w:val="99"/>
    <w:semiHidden/>
    <w:unhideWhenUsed/>
    <w:rsid w:val="00802F1A"/>
    <w:rPr>
      <w:sz w:val="16"/>
      <w:szCs w:val="16"/>
    </w:rPr>
  </w:style>
  <w:style w:type="paragraph" w:styleId="CommentText">
    <w:name w:val="annotation text"/>
    <w:basedOn w:val="Normal"/>
    <w:link w:val="CommentTextChar"/>
    <w:uiPriority w:val="99"/>
    <w:semiHidden/>
    <w:unhideWhenUsed/>
    <w:rsid w:val="00802F1A"/>
    <w:rPr>
      <w:sz w:val="20"/>
      <w:szCs w:val="20"/>
    </w:rPr>
  </w:style>
  <w:style w:type="character" w:customStyle="1" w:styleId="CommentTextChar">
    <w:name w:val="Comment Text Char"/>
    <w:basedOn w:val="DefaultParagraphFont"/>
    <w:link w:val="CommentText"/>
    <w:uiPriority w:val="99"/>
    <w:semiHidden/>
    <w:rsid w:val="00802F1A"/>
    <w:rPr>
      <w:sz w:val="20"/>
      <w:szCs w:val="20"/>
    </w:rPr>
  </w:style>
  <w:style w:type="paragraph" w:styleId="CommentSubject">
    <w:name w:val="annotation subject"/>
    <w:basedOn w:val="CommentText"/>
    <w:next w:val="CommentText"/>
    <w:link w:val="CommentSubjectChar"/>
    <w:uiPriority w:val="99"/>
    <w:semiHidden/>
    <w:unhideWhenUsed/>
    <w:rsid w:val="00802F1A"/>
    <w:rPr>
      <w:b/>
      <w:bCs/>
    </w:rPr>
  </w:style>
  <w:style w:type="character" w:customStyle="1" w:styleId="CommentSubjectChar">
    <w:name w:val="Comment Subject Char"/>
    <w:basedOn w:val="CommentTextChar"/>
    <w:link w:val="CommentSubject"/>
    <w:uiPriority w:val="99"/>
    <w:semiHidden/>
    <w:rsid w:val="00802F1A"/>
    <w:rPr>
      <w:b/>
      <w:bCs/>
      <w:sz w:val="20"/>
      <w:szCs w:val="20"/>
    </w:rPr>
  </w:style>
  <w:style w:type="paragraph" w:styleId="ListParagraph">
    <w:name w:val="List Paragraph"/>
    <w:basedOn w:val="Normal"/>
    <w:uiPriority w:val="34"/>
    <w:qFormat/>
    <w:rsid w:val="00802F1A"/>
    <w:pPr>
      <w:spacing w:after="0"/>
      <w:ind w:left="720"/>
      <w:jc w:val="left"/>
    </w:pPr>
    <w:rPr>
      <w:rFonts w:ascii="Times New Roman" w:eastAsia="Times New Roman" w:hAnsi="Times New Roman" w:cs="Times New Roman"/>
      <w:sz w:val="24"/>
      <w:szCs w:val="24"/>
    </w:rPr>
  </w:style>
  <w:style w:type="paragraph" w:customStyle="1" w:styleId="tv213">
    <w:name w:val="tv213"/>
    <w:basedOn w:val="Normal"/>
    <w:rsid w:val="00802F1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Default">
    <w:name w:val="Default"/>
    <w:rsid w:val="004F585F"/>
    <w:pPr>
      <w:autoSpaceDE w:val="0"/>
      <w:autoSpaceDN w:val="0"/>
      <w:adjustRightInd w:val="0"/>
      <w:spacing w:after="0"/>
      <w:jc w:val="left"/>
    </w:pPr>
    <w:rPr>
      <w:rFonts w:ascii="Times New Roman" w:eastAsia="Times New Roman" w:hAnsi="Times New Roman" w:cs="Times New Roman"/>
      <w:color w:val="000000"/>
      <w:sz w:val="24"/>
      <w:szCs w:val="24"/>
      <w:lang w:eastAsia="lv-LV"/>
    </w:rPr>
  </w:style>
  <w:style w:type="character" w:customStyle="1" w:styleId="spelle">
    <w:name w:val="spelle"/>
    <w:rsid w:val="004F585F"/>
    <w:rPr>
      <w:rFonts w:cs="Times New Roman"/>
    </w:rPr>
  </w:style>
  <w:style w:type="character" w:customStyle="1" w:styleId="apple-converted-space">
    <w:name w:val="apple-converted-space"/>
    <w:basedOn w:val="DefaultParagraphFont"/>
    <w:rsid w:val="00C53BE6"/>
  </w:style>
  <w:style w:type="paragraph" w:styleId="NoSpacing">
    <w:name w:val="No Spacing"/>
    <w:uiPriority w:val="1"/>
    <w:qFormat/>
    <w:rsid w:val="00F96405"/>
    <w:pPr>
      <w:spacing w:after="0"/>
      <w:jc w:val="left"/>
    </w:pPr>
    <w:rPr>
      <w:rFonts w:ascii="Times New Roman" w:hAnsi="Times New Roman"/>
      <w:sz w:val="28"/>
    </w:rPr>
  </w:style>
  <w:style w:type="character" w:customStyle="1" w:styleId="fontsize2">
    <w:name w:val="fontsize2"/>
    <w:basedOn w:val="DefaultParagraphFont"/>
    <w:rsid w:val="007273D2"/>
  </w:style>
  <w:style w:type="character" w:customStyle="1" w:styleId="WW8Num2z0">
    <w:name w:val="WW8Num2z0"/>
    <w:rsid w:val="00C717C7"/>
    <w:rPr>
      <w:position w:val="0"/>
      <w:sz w:val="24"/>
      <w:vertAlign w:val="baseline"/>
    </w:rPr>
  </w:style>
  <w:style w:type="character" w:customStyle="1" w:styleId="Heading1Char">
    <w:name w:val="Heading 1 Char"/>
    <w:basedOn w:val="DefaultParagraphFont"/>
    <w:link w:val="Heading1"/>
    <w:uiPriority w:val="9"/>
    <w:rsid w:val="00E415FC"/>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E25890"/>
    <w:rPr>
      <w:b/>
      <w:bCs/>
    </w:rPr>
  </w:style>
  <w:style w:type="paragraph" w:styleId="ListBullet">
    <w:name w:val="List Bullet"/>
    <w:basedOn w:val="Normal"/>
    <w:uiPriority w:val="99"/>
    <w:unhideWhenUsed/>
    <w:rsid w:val="008A297C"/>
    <w:pPr>
      <w:numPr>
        <w:numId w:val="12"/>
      </w:numPr>
      <w:contextualSpacing/>
    </w:pPr>
  </w:style>
  <w:style w:type="paragraph" w:styleId="Revision">
    <w:name w:val="Revision"/>
    <w:hidden/>
    <w:uiPriority w:val="99"/>
    <w:semiHidden/>
    <w:rsid w:val="00AF66E4"/>
    <w:pPr>
      <w:spacing w:after="0"/>
      <w:jc w:val="left"/>
    </w:pPr>
  </w:style>
  <w:style w:type="paragraph" w:styleId="Header">
    <w:name w:val="header"/>
    <w:basedOn w:val="Normal"/>
    <w:link w:val="HeaderChar"/>
    <w:uiPriority w:val="99"/>
    <w:semiHidden/>
    <w:unhideWhenUsed/>
    <w:rsid w:val="00976F4E"/>
    <w:pPr>
      <w:tabs>
        <w:tab w:val="center" w:pos="4153"/>
        <w:tab w:val="right" w:pos="8306"/>
      </w:tabs>
      <w:spacing w:after="0"/>
    </w:pPr>
  </w:style>
  <w:style w:type="character" w:customStyle="1" w:styleId="HeaderChar">
    <w:name w:val="Header Char"/>
    <w:basedOn w:val="DefaultParagraphFont"/>
    <w:link w:val="Header"/>
    <w:uiPriority w:val="99"/>
    <w:semiHidden/>
    <w:rsid w:val="00976F4E"/>
  </w:style>
  <w:style w:type="paragraph" w:styleId="Footer">
    <w:name w:val="footer"/>
    <w:basedOn w:val="Normal"/>
    <w:link w:val="FooterChar"/>
    <w:uiPriority w:val="99"/>
    <w:unhideWhenUsed/>
    <w:rsid w:val="00976F4E"/>
    <w:pPr>
      <w:tabs>
        <w:tab w:val="center" w:pos="4153"/>
        <w:tab w:val="right" w:pos="8306"/>
      </w:tabs>
      <w:spacing w:after="0"/>
    </w:pPr>
  </w:style>
  <w:style w:type="character" w:customStyle="1" w:styleId="FooterChar">
    <w:name w:val="Footer Char"/>
    <w:basedOn w:val="DefaultParagraphFont"/>
    <w:link w:val="Footer"/>
    <w:uiPriority w:val="99"/>
    <w:rsid w:val="00976F4E"/>
  </w:style>
</w:styles>
</file>

<file path=word/webSettings.xml><?xml version="1.0" encoding="utf-8"?>
<w:webSettings xmlns:r="http://schemas.openxmlformats.org/officeDocument/2006/relationships" xmlns:w="http://schemas.openxmlformats.org/wordprocessingml/2006/main">
  <w:divs>
    <w:div w:id="97263481">
      <w:bodyDiv w:val="1"/>
      <w:marLeft w:val="0"/>
      <w:marRight w:val="0"/>
      <w:marTop w:val="0"/>
      <w:marBottom w:val="0"/>
      <w:divBdr>
        <w:top w:val="none" w:sz="0" w:space="0" w:color="auto"/>
        <w:left w:val="none" w:sz="0" w:space="0" w:color="auto"/>
        <w:bottom w:val="none" w:sz="0" w:space="0" w:color="auto"/>
        <w:right w:val="none" w:sz="0" w:space="0" w:color="auto"/>
      </w:divBdr>
    </w:div>
    <w:div w:id="161625241">
      <w:bodyDiv w:val="1"/>
      <w:marLeft w:val="0"/>
      <w:marRight w:val="0"/>
      <w:marTop w:val="0"/>
      <w:marBottom w:val="0"/>
      <w:divBdr>
        <w:top w:val="none" w:sz="0" w:space="0" w:color="auto"/>
        <w:left w:val="none" w:sz="0" w:space="0" w:color="auto"/>
        <w:bottom w:val="none" w:sz="0" w:space="0" w:color="auto"/>
        <w:right w:val="none" w:sz="0" w:space="0" w:color="auto"/>
      </w:divBdr>
    </w:div>
    <w:div w:id="165293562">
      <w:bodyDiv w:val="1"/>
      <w:marLeft w:val="0"/>
      <w:marRight w:val="0"/>
      <w:marTop w:val="0"/>
      <w:marBottom w:val="0"/>
      <w:divBdr>
        <w:top w:val="none" w:sz="0" w:space="0" w:color="auto"/>
        <w:left w:val="none" w:sz="0" w:space="0" w:color="auto"/>
        <w:bottom w:val="none" w:sz="0" w:space="0" w:color="auto"/>
        <w:right w:val="none" w:sz="0" w:space="0" w:color="auto"/>
      </w:divBdr>
    </w:div>
    <w:div w:id="180441495">
      <w:bodyDiv w:val="1"/>
      <w:marLeft w:val="0"/>
      <w:marRight w:val="0"/>
      <w:marTop w:val="0"/>
      <w:marBottom w:val="0"/>
      <w:divBdr>
        <w:top w:val="none" w:sz="0" w:space="0" w:color="auto"/>
        <w:left w:val="none" w:sz="0" w:space="0" w:color="auto"/>
        <w:bottom w:val="none" w:sz="0" w:space="0" w:color="auto"/>
        <w:right w:val="none" w:sz="0" w:space="0" w:color="auto"/>
      </w:divBdr>
    </w:div>
    <w:div w:id="199054481">
      <w:bodyDiv w:val="1"/>
      <w:marLeft w:val="0"/>
      <w:marRight w:val="0"/>
      <w:marTop w:val="0"/>
      <w:marBottom w:val="0"/>
      <w:divBdr>
        <w:top w:val="none" w:sz="0" w:space="0" w:color="auto"/>
        <w:left w:val="none" w:sz="0" w:space="0" w:color="auto"/>
        <w:bottom w:val="none" w:sz="0" w:space="0" w:color="auto"/>
        <w:right w:val="none" w:sz="0" w:space="0" w:color="auto"/>
      </w:divBdr>
    </w:div>
    <w:div w:id="635527317">
      <w:bodyDiv w:val="1"/>
      <w:marLeft w:val="0"/>
      <w:marRight w:val="0"/>
      <w:marTop w:val="0"/>
      <w:marBottom w:val="0"/>
      <w:divBdr>
        <w:top w:val="none" w:sz="0" w:space="0" w:color="auto"/>
        <w:left w:val="none" w:sz="0" w:space="0" w:color="auto"/>
        <w:bottom w:val="none" w:sz="0" w:space="0" w:color="auto"/>
        <w:right w:val="none" w:sz="0" w:space="0" w:color="auto"/>
      </w:divBdr>
    </w:div>
    <w:div w:id="723913769">
      <w:bodyDiv w:val="1"/>
      <w:marLeft w:val="0"/>
      <w:marRight w:val="0"/>
      <w:marTop w:val="0"/>
      <w:marBottom w:val="0"/>
      <w:divBdr>
        <w:top w:val="none" w:sz="0" w:space="0" w:color="auto"/>
        <w:left w:val="none" w:sz="0" w:space="0" w:color="auto"/>
        <w:bottom w:val="none" w:sz="0" w:space="0" w:color="auto"/>
        <w:right w:val="none" w:sz="0" w:space="0" w:color="auto"/>
      </w:divBdr>
      <w:divsChild>
        <w:div w:id="345595431">
          <w:marLeft w:val="0"/>
          <w:marRight w:val="0"/>
          <w:marTop w:val="0"/>
          <w:marBottom w:val="0"/>
          <w:divBdr>
            <w:top w:val="none" w:sz="0" w:space="0" w:color="auto"/>
            <w:left w:val="none" w:sz="0" w:space="0" w:color="auto"/>
            <w:bottom w:val="none" w:sz="0" w:space="0" w:color="auto"/>
            <w:right w:val="none" w:sz="0" w:space="0" w:color="auto"/>
          </w:divBdr>
          <w:divsChild>
            <w:div w:id="3407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5256">
      <w:bodyDiv w:val="1"/>
      <w:marLeft w:val="0"/>
      <w:marRight w:val="0"/>
      <w:marTop w:val="0"/>
      <w:marBottom w:val="0"/>
      <w:divBdr>
        <w:top w:val="none" w:sz="0" w:space="0" w:color="auto"/>
        <w:left w:val="none" w:sz="0" w:space="0" w:color="auto"/>
        <w:bottom w:val="none" w:sz="0" w:space="0" w:color="auto"/>
        <w:right w:val="none" w:sz="0" w:space="0" w:color="auto"/>
      </w:divBdr>
      <w:divsChild>
        <w:div w:id="1869567060">
          <w:marLeft w:val="0"/>
          <w:marRight w:val="0"/>
          <w:marTop w:val="0"/>
          <w:marBottom w:val="0"/>
          <w:divBdr>
            <w:top w:val="none" w:sz="0" w:space="0" w:color="auto"/>
            <w:left w:val="none" w:sz="0" w:space="0" w:color="auto"/>
            <w:bottom w:val="none" w:sz="0" w:space="0" w:color="auto"/>
            <w:right w:val="none" w:sz="0" w:space="0" w:color="auto"/>
          </w:divBdr>
          <w:divsChild>
            <w:div w:id="3760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8753">
      <w:bodyDiv w:val="1"/>
      <w:marLeft w:val="0"/>
      <w:marRight w:val="0"/>
      <w:marTop w:val="0"/>
      <w:marBottom w:val="0"/>
      <w:divBdr>
        <w:top w:val="none" w:sz="0" w:space="0" w:color="auto"/>
        <w:left w:val="none" w:sz="0" w:space="0" w:color="auto"/>
        <w:bottom w:val="none" w:sz="0" w:space="0" w:color="auto"/>
        <w:right w:val="none" w:sz="0" w:space="0" w:color="auto"/>
      </w:divBdr>
    </w:div>
    <w:div w:id="831412117">
      <w:bodyDiv w:val="1"/>
      <w:marLeft w:val="0"/>
      <w:marRight w:val="0"/>
      <w:marTop w:val="0"/>
      <w:marBottom w:val="0"/>
      <w:divBdr>
        <w:top w:val="none" w:sz="0" w:space="0" w:color="auto"/>
        <w:left w:val="none" w:sz="0" w:space="0" w:color="auto"/>
        <w:bottom w:val="none" w:sz="0" w:space="0" w:color="auto"/>
        <w:right w:val="none" w:sz="0" w:space="0" w:color="auto"/>
      </w:divBdr>
    </w:div>
    <w:div w:id="1100492774">
      <w:bodyDiv w:val="1"/>
      <w:marLeft w:val="0"/>
      <w:marRight w:val="0"/>
      <w:marTop w:val="0"/>
      <w:marBottom w:val="0"/>
      <w:divBdr>
        <w:top w:val="none" w:sz="0" w:space="0" w:color="auto"/>
        <w:left w:val="none" w:sz="0" w:space="0" w:color="auto"/>
        <w:bottom w:val="none" w:sz="0" w:space="0" w:color="auto"/>
        <w:right w:val="none" w:sz="0" w:space="0" w:color="auto"/>
      </w:divBdr>
    </w:div>
    <w:div w:id="1187452458">
      <w:bodyDiv w:val="1"/>
      <w:marLeft w:val="0"/>
      <w:marRight w:val="0"/>
      <w:marTop w:val="0"/>
      <w:marBottom w:val="0"/>
      <w:divBdr>
        <w:top w:val="none" w:sz="0" w:space="0" w:color="auto"/>
        <w:left w:val="none" w:sz="0" w:space="0" w:color="auto"/>
        <w:bottom w:val="none" w:sz="0" w:space="0" w:color="auto"/>
        <w:right w:val="none" w:sz="0" w:space="0" w:color="auto"/>
      </w:divBdr>
    </w:div>
    <w:div w:id="1223753762">
      <w:bodyDiv w:val="1"/>
      <w:marLeft w:val="0"/>
      <w:marRight w:val="0"/>
      <w:marTop w:val="0"/>
      <w:marBottom w:val="0"/>
      <w:divBdr>
        <w:top w:val="none" w:sz="0" w:space="0" w:color="auto"/>
        <w:left w:val="none" w:sz="0" w:space="0" w:color="auto"/>
        <w:bottom w:val="none" w:sz="0" w:space="0" w:color="auto"/>
        <w:right w:val="none" w:sz="0" w:space="0" w:color="auto"/>
      </w:divBdr>
    </w:div>
    <w:div w:id="1338267738">
      <w:bodyDiv w:val="1"/>
      <w:marLeft w:val="0"/>
      <w:marRight w:val="0"/>
      <w:marTop w:val="0"/>
      <w:marBottom w:val="0"/>
      <w:divBdr>
        <w:top w:val="none" w:sz="0" w:space="0" w:color="auto"/>
        <w:left w:val="none" w:sz="0" w:space="0" w:color="auto"/>
        <w:bottom w:val="none" w:sz="0" w:space="0" w:color="auto"/>
        <w:right w:val="none" w:sz="0" w:space="0" w:color="auto"/>
      </w:divBdr>
    </w:div>
    <w:div w:id="1365671407">
      <w:bodyDiv w:val="1"/>
      <w:marLeft w:val="0"/>
      <w:marRight w:val="0"/>
      <w:marTop w:val="0"/>
      <w:marBottom w:val="0"/>
      <w:divBdr>
        <w:top w:val="none" w:sz="0" w:space="0" w:color="auto"/>
        <w:left w:val="none" w:sz="0" w:space="0" w:color="auto"/>
        <w:bottom w:val="none" w:sz="0" w:space="0" w:color="auto"/>
        <w:right w:val="none" w:sz="0" w:space="0" w:color="auto"/>
      </w:divBdr>
    </w:div>
    <w:div w:id="1393960894">
      <w:bodyDiv w:val="1"/>
      <w:marLeft w:val="0"/>
      <w:marRight w:val="0"/>
      <w:marTop w:val="0"/>
      <w:marBottom w:val="0"/>
      <w:divBdr>
        <w:top w:val="none" w:sz="0" w:space="0" w:color="auto"/>
        <w:left w:val="none" w:sz="0" w:space="0" w:color="auto"/>
        <w:bottom w:val="none" w:sz="0" w:space="0" w:color="auto"/>
        <w:right w:val="none" w:sz="0" w:space="0" w:color="auto"/>
      </w:divBdr>
      <w:divsChild>
        <w:div w:id="16227605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92954348">
      <w:bodyDiv w:val="1"/>
      <w:marLeft w:val="0"/>
      <w:marRight w:val="0"/>
      <w:marTop w:val="0"/>
      <w:marBottom w:val="0"/>
      <w:divBdr>
        <w:top w:val="none" w:sz="0" w:space="0" w:color="auto"/>
        <w:left w:val="none" w:sz="0" w:space="0" w:color="auto"/>
        <w:bottom w:val="none" w:sz="0" w:space="0" w:color="auto"/>
        <w:right w:val="none" w:sz="0" w:space="0" w:color="auto"/>
      </w:divBdr>
      <w:divsChild>
        <w:div w:id="377974692">
          <w:marLeft w:val="0"/>
          <w:marRight w:val="0"/>
          <w:marTop w:val="400"/>
          <w:marBottom w:val="0"/>
          <w:divBdr>
            <w:top w:val="none" w:sz="0" w:space="0" w:color="auto"/>
            <w:left w:val="none" w:sz="0" w:space="0" w:color="auto"/>
            <w:bottom w:val="none" w:sz="0" w:space="0" w:color="auto"/>
            <w:right w:val="none" w:sz="0" w:space="0" w:color="auto"/>
          </w:divBdr>
        </w:div>
        <w:div w:id="576280261">
          <w:marLeft w:val="0"/>
          <w:marRight w:val="0"/>
          <w:marTop w:val="0"/>
          <w:marBottom w:val="0"/>
          <w:divBdr>
            <w:top w:val="none" w:sz="0" w:space="0" w:color="auto"/>
            <w:left w:val="none" w:sz="0" w:space="0" w:color="auto"/>
            <w:bottom w:val="none" w:sz="0" w:space="0" w:color="auto"/>
            <w:right w:val="none" w:sz="0" w:space="0" w:color="auto"/>
          </w:divBdr>
        </w:div>
      </w:divsChild>
    </w:div>
    <w:div w:id="1803772378">
      <w:bodyDiv w:val="1"/>
      <w:marLeft w:val="0"/>
      <w:marRight w:val="0"/>
      <w:marTop w:val="0"/>
      <w:marBottom w:val="0"/>
      <w:divBdr>
        <w:top w:val="none" w:sz="0" w:space="0" w:color="auto"/>
        <w:left w:val="none" w:sz="0" w:space="0" w:color="auto"/>
        <w:bottom w:val="none" w:sz="0" w:space="0" w:color="auto"/>
        <w:right w:val="none" w:sz="0" w:space="0" w:color="auto"/>
      </w:divBdr>
    </w:div>
    <w:div w:id="1835678133">
      <w:bodyDiv w:val="1"/>
      <w:marLeft w:val="0"/>
      <w:marRight w:val="0"/>
      <w:marTop w:val="0"/>
      <w:marBottom w:val="0"/>
      <w:divBdr>
        <w:top w:val="none" w:sz="0" w:space="0" w:color="auto"/>
        <w:left w:val="none" w:sz="0" w:space="0" w:color="auto"/>
        <w:bottom w:val="none" w:sz="0" w:space="0" w:color="auto"/>
        <w:right w:val="none" w:sz="0" w:space="0" w:color="auto"/>
      </w:divBdr>
    </w:div>
    <w:div w:id="1867790848">
      <w:bodyDiv w:val="1"/>
      <w:marLeft w:val="0"/>
      <w:marRight w:val="0"/>
      <w:marTop w:val="0"/>
      <w:marBottom w:val="0"/>
      <w:divBdr>
        <w:top w:val="none" w:sz="0" w:space="0" w:color="auto"/>
        <w:left w:val="none" w:sz="0" w:space="0" w:color="auto"/>
        <w:bottom w:val="none" w:sz="0" w:space="0" w:color="auto"/>
        <w:right w:val="none" w:sz="0" w:space="0" w:color="auto"/>
      </w:divBdr>
    </w:div>
    <w:div w:id="1948536543">
      <w:bodyDiv w:val="1"/>
      <w:marLeft w:val="0"/>
      <w:marRight w:val="0"/>
      <w:marTop w:val="0"/>
      <w:marBottom w:val="0"/>
      <w:divBdr>
        <w:top w:val="none" w:sz="0" w:space="0" w:color="auto"/>
        <w:left w:val="none" w:sz="0" w:space="0" w:color="auto"/>
        <w:bottom w:val="none" w:sz="0" w:space="0" w:color="auto"/>
        <w:right w:val="none" w:sz="0" w:space="0" w:color="auto"/>
      </w:divBdr>
    </w:div>
    <w:div w:id="2084137690">
      <w:bodyDiv w:val="1"/>
      <w:marLeft w:val="0"/>
      <w:marRight w:val="0"/>
      <w:marTop w:val="0"/>
      <w:marBottom w:val="0"/>
      <w:divBdr>
        <w:top w:val="none" w:sz="0" w:space="0" w:color="auto"/>
        <w:left w:val="none" w:sz="0" w:space="0" w:color="auto"/>
        <w:bottom w:val="none" w:sz="0" w:space="0" w:color="auto"/>
        <w:right w:val="none" w:sz="0" w:space="0" w:color="auto"/>
      </w:divBdr>
      <w:divsChild>
        <w:div w:id="65268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digital-agenda/en/eu-trusted-lists-certification-service-providers" TargetMode="External"/><Relationship Id="rId13" Type="http://schemas.openxmlformats.org/officeDocument/2006/relationships/hyperlink" Target="https://www.eparaksts.lv/en/Assistance/check-an-e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raksts.lv/en/Assistance/check-an-e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sti.ee" TargetMode="External"/><Relationship Id="rId5" Type="http://schemas.openxmlformats.org/officeDocument/2006/relationships/webSettings" Target="webSettings.xml"/><Relationship Id="rId15" Type="http://schemas.openxmlformats.org/officeDocument/2006/relationships/hyperlink" Target="mailto:inese.gaile@varam.gov.lv" TargetMode="External"/><Relationship Id="rId10" Type="http://schemas.openxmlformats.org/officeDocument/2006/relationships/hyperlink" Target="https://webgate.ec.europa.eu/cas/wayf?loginRequestId=ECAS_LR-17536224-PVri5agLAkvXEhnNhkwTq5ObBuCNGGOXYmSbmJrQMMu-CDPpTLi1uVzlMEIdfbszzjW-jAdSsBh3zmYyOPqUhiJRfG" TargetMode="External"/><Relationship Id="rId4" Type="http://schemas.openxmlformats.org/officeDocument/2006/relationships/settings" Target="settings.xml"/><Relationship Id="rId9" Type="http://schemas.openxmlformats.org/officeDocument/2006/relationships/hyperlink" Target="https://joinup.ec.europa.eu/software/sd-dss/release/20" TargetMode="External"/><Relationship Id="rId14" Type="http://schemas.openxmlformats.org/officeDocument/2006/relationships/hyperlink" Target="https://ec.europa.eu/digital-agenda/en/eu-trusted-lists-certification-service-provid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3.lrs.lt/pls/inter3/dokpaieska.showdoc_e?p_id=204802&amp;p_tr2=2" TargetMode="External"/><Relationship Id="rId13" Type="http://schemas.openxmlformats.org/officeDocument/2006/relationships/hyperlink" Target="http://www.varam.gov.lv/lat/publ/seminari/sem_Eparv/?doc=16417" TargetMode="External"/><Relationship Id="rId3" Type="http://schemas.openxmlformats.org/officeDocument/2006/relationships/hyperlink" Target="http://likumi.lv/doc.php?id=68521" TargetMode="External"/><Relationship Id="rId7" Type="http://schemas.openxmlformats.org/officeDocument/2006/relationships/hyperlink" Target="http://eur-lex.europa.eu/LexUriServ/LexUriServ.do?uri=OJ:L:2011:053:0066:0072:LV:PDF" TargetMode="External"/><Relationship Id="rId12" Type="http://schemas.openxmlformats.org/officeDocument/2006/relationships/hyperlink" Target="http://www.esens.eu/home.html" TargetMode="External"/><Relationship Id="rId2" Type="http://schemas.openxmlformats.org/officeDocument/2006/relationships/hyperlink" Target="http://eur-lex.europa.eu/LexUriServ/LexUriServ.do?uri=CELEX:31999L0093:LV:HTML" TargetMode="External"/><Relationship Id="rId1" Type="http://schemas.openxmlformats.org/officeDocument/2006/relationships/hyperlink" Target="http://eur-lex.europa.eu/LexUriServ/LexUriServ.do?uri=CELEX:31999L0093:LV:HTML" TargetMode="External"/><Relationship Id="rId6" Type="http://schemas.openxmlformats.org/officeDocument/2006/relationships/hyperlink" Target="http://eur-lex.europa.eu/LexUriServ/LexUriServ.do?uri=OJ:L:2011:053:0066:0072:LV:PDF" TargetMode="External"/><Relationship Id="rId11" Type="http://schemas.openxmlformats.org/officeDocument/2006/relationships/hyperlink" Target="https://www.eid-stork.eu/" TargetMode="External"/><Relationship Id="rId5" Type="http://schemas.openxmlformats.org/officeDocument/2006/relationships/hyperlink" Target="http://likumi.lv/doc.php?id=208269" TargetMode="External"/><Relationship Id="rId10" Type="http://schemas.openxmlformats.org/officeDocument/2006/relationships/hyperlink" Target="http://eur-lex.europa.eu/LexUriServ/LexUriServ.do?uri=COM:2012:0238:FIN:LV:HTML" TargetMode="External"/><Relationship Id="rId4" Type="http://schemas.openxmlformats.org/officeDocument/2006/relationships/hyperlink" Target="http://eur-lex.europa.eu/LexUriServ/LexUriServ.do?uri=OJ:L:2006:376:0036:0068:lv:PDF" TargetMode="External"/><Relationship Id="rId9" Type="http://schemas.openxmlformats.org/officeDocument/2006/relationships/hyperlink" Target="http://www.legaltext.ee/en/andmebaas/ava.asp?m=022" TargetMode="External"/><Relationship Id="rId14" Type="http://schemas.openxmlformats.org/officeDocument/2006/relationships/hyperlink" Target="http://eur-lex.europa.eu/LexUriServ/LexUriServ.do?uri=COM:2012:0238:FIN: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68090-F2CE-4F1E-861F-5A385F43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IneseG</dc:creator>
  <cp:lastModifiedBy>larisat</cp:lastModifiedBy>
  <cp:revision>3</cp:revision>
  <cp:lastPrinted>2013-09-23T08:01:00Z</cp:lastPrinted>
  <dcterms:created xsi:type="dcterms:W3CDTF">2013-10-03T11:29:00Z</dcterms:created>
  <dcterms:modified xsi:type="dcterms:W3CDTF">2013-10-03T11:33:00Z</dcterms:modified>
</cp:coreProperties>
</file>