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EA" w:rsidRPr="00766394" w:rsidRDefault="00333DEA" w:rsidP="002D1C8C">
      <w:pPr>
        <w:spacing w:after="120" w:line="240" w:lineRule="auto"/>
        <w:ind w:firstLine="720"/>
        <w:jc w:val="center"/>
        <w:rPr>
          <w:rFonts w:ascii="Times New Roman" w:hAnsi="Times New Roman" w:cs="Times New Roman"/>
          <w:b/>
          <w:sz w:val="24"/>
          <w:szCs w:val="24"/>
          <w:lang w:val="lv-LV"/>
        </w:rPr>
      </w:pPr>
      <w:r w:rsidRPr="00766394">
        <w:rPr>
          <w:rFonts w:ascii="Times New Roman" w:hAnsi="Times New Roman" w:cs="Times New Roman"/>
          <w:b/>
          <w:sz w:val="24"/>
          <w:szCs w:val="24"/>
          <w:lang w:val="lv-LV"/>
        </w:rPr>
        <w:t>Informatīvais ziņojums</w:t>
      </w:r>
    </w:p>
    <w:p w:rsidR="00333DEA" w:rsidRPr="00766394" w:rsidRDefault="00DD6E2B" w:rsidP="002D1C8C">
      <w:pPr>
        <w:spacing w:after="120" w:line="240" w:lineRule="auto"/>
        <w:ind w:firstLine="720"/>
        <w:jc w:val="center"/>
        <w:rPr>
          <w:rFonts w:ascii="Times New Roman" w:hAnsi="Times New Roman" w:cs="Times New Roman"/>
          <w:b/>
          <w:sz w:val="24"/>
          <w:szCs w:val="24"/>
          <w:lang w:val="lv-LV"/>
        </w:rPr>
      </w:pPr>
      <w:r w:rsidRPr="00766394">
        <w:rPr>
          <w:rFonts w:ascii="Times New Roman" w:hAnsi="Times New Roman" w:cs="Times New Roman"/>
          <w:b/>
          <w:sz w:val="24"/>
          <w:szCs w:val="24"/>
          <w:lang w:val="lv-LV"/>
        </w:rPr>
        <w:t>P</w:t>
      </w:r>
      <w:r w:rsidR="00333DEA" w:rsidRPr="00766394">
        <w:rPr>
          <w:rFonts w:ascii="Times New Roman" w:hAnsi="Times New Roman" w:cs="Times New Roman"/>
          <w:b/>
          <w:sz w:val="24"/>
          <w:szCs w:val="24"/>
          <w:lang w:val="lv-LV"/>
        </w:rPr>
        <w:t>ar plānotājiem pasākumiem 2013.-2015.gadā, lai mazinātu palu un plūdu draudus</w:t>
      </w:r>
      <w:r w:rsidR="00701D89" w:rsidRPr="00766394">
        <w:rPr>
          <w:rFonts w:ascii="Times New Roman" w:hAnsi="Times New Roman" w:cs="Times New Roman"/>
          <w:b/>
          <w:sz w:val="24"/>
          <w:szCs w:val="24"/>
          <w:lang w:val="lv-LV"/>
        </w:rPr>
        <w:t>,</w:t>
      </w:r>
      <w:r w:rsidR="00865342" w:rsidRPr="00766394">
        <w:rPr>
          <w:rFonts w:ascii="Times New Roman" w:hAnsi="Times New Roman" w:cs="Times New Roman"/>
          <w:b/>
          <w:sz w:val="24"/>
          <w:szCs w:val="24"/>
          <w:lang w:val="lv-LV"/>
        </w:rPr>
        <w:t xml:space="preserve"> un priekšlikumiem turpmākai rīcībai</w:t>
      </w:r>
    </w:p>
    <w:p w:rsidR="00333DEA" w:rsidRPr="00766394" w:rsidRDefault="00333DEA" w:rsidP="00E14B87">
      <w:pPr>
        <w:spacing w:after="120" w:line="240" w:lineRule="auto"/>
        <w:ind w:firstLine="720"/>
        <w:jc w:val="both"/>
        <w:rPr>
          <w:rFonts w:ascii="Times New Roman" w:hAnsi="Times New Roman" w:cs="Times New Roman"/>
          <w:b/>
          <w:sz w:val="24"/>
          <w:szCs w:val="24"/>
          <w:lang w:val="lv-LV"/>
        </w:rPr>
      </w:pPr>
    </w:p>
    <w:p w:rsidR="00800A12" w:rsidRPr="00766394" w:rsidRDefault="00DD6E2B"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Informatīvais ziņojums „Par plānotājiem pasākumiem 2013.-2015.gadā, lai mazinātu palu un plūdu draudus</w:t>
      </w:r>
      <w:r w:rsidR="00701D89" w:rsidRPr="00766394">
        <w:rPr>
          <w:rFonts w:ascii="Times New Roman" w:hAnsi="Times New Roman" w:cs="Times New Roman"/>
          <w:sz w:val="24"/>
          <w:szCs w:val="24"/>
          <w:lang w:val="lv-LV"/>
        </w:rPr>
        <w:t>,</w:t>
      </w:r>
      <w:r w:rsidR="00B11982" w:rsidRPr="00766394">
        <w:rPr>
          <w:rFonts w:ascii="Times New Roman" w:hAnsi="Times New Roman" w:cs="Times New Roman"/>
          <w:sz w:val="24"/>
          <w:szCs w:val="24"/>
          <w:lang w:val="lv-LV"/>
        </w:rPr>
        <w:t xml:space="preserve"> un priekšlikumiem turpmākai rīcībai</w:t>
      </w:r>
      <w:r w:rsidRPr="00766394">
        <w:rPr>
          <w:rFonts w:ascii="Times New Roman" w:hAnsi="Times New Roman" w:cs="Times New Roman"/>
          <w:sz w:val="24"/>
          <w:szCs w:val="24"/>
          <w:lang w:val="lv-LV"/>
        </w:rPr>
        <w:t xml:space="preserve">” sagatavots atbilstoši </w:t>
      </w:r>
      <w:r w:rsidR="00800A12" w:rsidRPr="00766394">
        <w:rPr>
          <w:rFonts w:ascii="Times New Roman" w:hAnsi="Times New Roman" w:cs="Times New Roman"/>
          <w:sz w:val="24"/>
          <w:szCs w:val="24"/>
          <w:lang w:val="lv-LV"/>
        </w:rPr>
        <w:t xml:space="preserve">Krīzes vadības </w:t>
      </w:r>
      <w:r w:rsidRPr="00766394">
        <w:rPr>
          <w:rFonts w:ascii="Times New Roman" w:hAnsi="Times New Roman" w:cs="Times New Roman"/>
          <w:sz w:val="24"/>
          <w:szCs w:val="24"/>
          <w:lang w:val="lv-LV"/>
        </w:rPr>
        <w:t xml:space="preserve">padomes </w:t>
      </w:r>
      <w:r w:rsidR="00BE10AE" w:rsidRPr="00766394">
        <w:rPr>
          <w:rFonts w:ascii="Times New Roman" w:hAnsi="Times New Roman" w:cs="Times New Roman"/>
          <w:sz w:val="24"/>
          <w:szCs w:val="24"/>
          <w:lang w:val="lv-LV"/>
        </w:rPr>
        <w:t xml:space="preserve">(turpmāk – KVP) 2013.gada 20.maija </w:t>
      </w:r>
      <w:r w:rsidRPr="00766394">
        <w:rPr>
          <w:rFonts w:ascii="Times New Roman" w:hAnsi="Times New Roman" w:cs="Times New Roman"/>
          <w:sz w:val="24"/>
          <w:szCs w:val="24"/>
          <w:lang w:val="lv-LV"/>
        </w:rPr>
        <w:t>sēdes protokola</w:t>
      </w:r>
      <w:r w:rsidR="00800A12" w:rsidRPr="00766394">
        <w:rPr>
          <w:rFonts w:ascii="Times New Roman" w:hAnsi="Times New Roman" w:cs="Times New Roman"/>
          <w:sz w:val="24"/>
          <w:szCs w:val="24"/>
          <w:lang w:val="lv-LV"/>
        </w:rPr>
        <w:t xml:space="preserve"> Nr.25 </w:t>
      </w:r>
      <w:r w:rsidRPr="00766394">
        <w:rPr>
          <w:rFonts w:ascii="Times New Roman" w:hAnsi="Times New Roman" w:cs="Times New Roman"/>
          <w:sz w:val="24"/>
          <w:szCs w:val="24"/>
          <w:lang w:val="lv-LV"/>
        </w:rPr>
        <w:t xml:space="preserve">5.§ „Priekšlikumi par veicamajiem pasākumiem, lai uzlabotu infrastruktūru un pilnveidotu valsts un pašvaldību institūciju spējas novērst vai mazināt iespējamos plūdu un palu draudus, kā arī likvidēt to sekas nākotnē” </w:t>
      </w:r>
      <w:r w:rsidR="00E109AE" w:rsidRPr="00766394">
        <w:rPr>
          <w:rFonts w:ascii="Times New Roman" w:hAnsi="Times New Roman" w:cs="Times New Roman"/>
          <w:sz w:val="24"/>
          <w:szCs w:val="24"/>
          <w:lang w:val="lv-LV"/>
        </w:rPr>
        <w:t xml:space="preserve">3.4. apakšpunktā un 4.punktā </w:t>
      </w:r>
      <w:r w:rsidRPr="00766394">
        <w:rPr>
          <w:rFonts w:ascii="Times New Roman" w:hAnsi="Times New Roman" w:cs="Times New Roman"/>
          <w:sz w:val="24"/>
          <w:szCs w:val="24"/>
          <w:lang w:val="lv-LV"/>
        </w:rPr>
        <w:t>Vides aizsardzības un reģionālās attīstības ministrijai (turpmāk – VARAM) dotajiem uzdevumiem:</w:t>
      </w:r>
    </w:p>
    <w:p w:rsidR="00DD6E2B" w:rsidRPr="00766394" w:rsidRDefault="000A4304"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 s</w:t>
      </w:r>
      <w:r w:rsidR="00E109AE" w:rsidRPr="00766394">
        <w:rPr>
          <w:rFonts w:ascii="Times New Roman" w:hAnsi="Times New Roman" w:cs="Times New Roman"/>
          <w:sz w:val="24"/>
          <w:szCs w:val="24"/>
          <w:lang w:val="lv-LV"/>
        </w:rPr>
        <w:t>adarbībā ar Zemkopības ministriju un Ekonomikas ministriju sagatavot un noteiktā kārtībā līdz 2013.gada 12.jūlijam iesniegt Ministru kabinetā informatīvo ziņojumu par plānotajiem infrastruktūras rekonstruēšanas, atjaunošanas vai būvē</w:t>
      </w:r>
      <w:r w:rsidR="00DE6843" w:rsidRPr="00766394">
        <w:rPr>
          <w:rFonts w:ascii="Times New Roman" w:hAnsi="Times New Roman" w:cs="Times New Roman"/>
          <w:sz w:val="24"/>
          <w:szCs w:val="24"/>
          <w:lang w:val="lv-LV"/>
        </w:rPr>
        <w:t>šanas darbiem 2013. – 2015.gadā</w:t>
      </w:r>
      <w:r w:rsidR="00E109AE" w:rsidRPr="00766394">
        <w:rPr>
          <w:rFonts w:ascii="Times New Roman" w:hAnsi="Times New Roman" w:cs="Times New Roman"/>
          <w:sz w:val="24"/>
          <w:szCs w:val="24"/>
          <w:lang w:val="lv-LV"/>
        </w:rPr>
        <w:t xml:space="preserve"> un to fin</w:t>
      </w:r>
      <w:r w:rsidR="00E06F55" w:rsidRPr="00766394">
        <w:rPr>
          <w:rFonts w:ascii="Times New Roman" w:hAnsi="Times New Roman" w:cs="Times New Roman"/>
          <w:sz w:val="24"/>
          <w:szCs w:val="24"/>
          <w:lang w:val="lv-LV"/>
        </w:rPr>
        <w:t>ans</w:t>
      </w:r>
      <w:r w:rsidR="00E109AE" w:rsidRPr="00766394">
        <w:rPr>
          <w:rFonts w:ascii="Times New Roman" w:hAnsi="Times New Roman" w:cs="Times New Roman"/>
          <w:sz w:val="24"/>
          <w:szCs w:val="24"/>
          <w:lang w:val="lv-LV"/>
        </w:rPr>
        <w:t>ēšanas avotiem, lai mazinātu palu un plūdu draudus</w:t>
      </w:r>
      <w:r w:rsidR="00F51DFE" w:rsidRPr="00766394">
        <w:rPr>
          <w:rFonts w:ascii="Times New Roman" w:hAnsi="Times New Roman" w:cs="Times New Roman"/>
          <w:sz w:val="24"/>
          <w:szCs w:val="24"/>
          <w:lang w:val="lv-LV"/>
        </w:rPr>
        <w:t xml:space="preserve"> (</w:t>
      </w:r>
      <w:r w:rsidR="00C15966" w:rsidRPr="00766394">
        <w:rPr>
          <w:rFonts w:ascii="Times New Roman" w:hAnsi="Times New Roman" w:cs="Times New Roman"/>
          <w:sz w:val="24"/>
          <w:szCs w:val="24"/>
          <w:lang w:val="lv-LV"/>
        </w:rPr>
        <w:t>KVP</w:t>
      </w:r>
      <w:r w:rsidRPr="00766394">
        <w:rPr>
          <w:rFonts w:ascii="Times New Roman" w:hAnsi="Times New Roman" w:cs="Times New Roman"/>
          <w:sz w:val="24"/>
          <w:szCs w:val="24"/>
          <w:lang w:val="lv-LV"/>
        </w:rPr>
        <w:t xml:space="preserve"> </w:t>
      </w:r>
      <w:r w:rsidR="00DE6843" w:rsidRPr="00766394">
        <w:rPr>
          <w:rFonts w:ascii="Times New Roman" w:hAnsi="Times New Roman" w:cs="Times New Roman"/>
          <w:sz w:val="24"/>
          <w:szCs w:val="24"/>
          <w:lang w:val="lv-LV"/>
        </w:rPr>
        <w:t xml:space="preserve">sēdes </w:t>
      </w:r>
      <w:r w:rsidRPr="00766394">
        <w:rPr>
          <w:rFonts w:ascii="Times New Roman" w:hAnsi="Times New Roman" w:cs="Times New Roman"/>
          <w:sz w:val="24"/>
          <w:szCs w:val="24"/>
          <w:lang w:val="lv-LV"/>
        </w:rPr>
        <w:t>protokola 5.§</w:t>
      </w:r>
      <w:r w:rsidR="00DE6843"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3.4.apakšpunkts);</w:t>
      </w:r>
    </w:p>
    <w:p w:rsidR="00E109AE" w:rsidRPr="00766394" w:rsidRDefault="00C15966"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w:t>
      </w:r>
      <w:r w:rsidR="00E109AE" w:rsidRPr="00766394">
        <w:rPr>
          <w:rFonts w:ascii="Times New Roman" w:hAnsi="Times New Roman" w:cs="Times New Roman"/>
          <w:sz w:val="24"/>
          <w:szCs w:val="24"/>
          <w:lang w:val="lv-LV"/>
        </w:rPr>
        <w:t>. Vides aizsardzības un reģionālās attīstības ministrijai sadarbībā ar Aizsardzības ministriju, Iekšlietu ministriju un Finanšu ministriju sagatavot un noteiktā kārtībā līdz 2013.gada 12.jūlijam iesniegt Ministru kabinetā informatīvo ziņojumu par aerofotografēšanas un aerolāzerskenēšanas veicamajiem darbiem. Informatīvajā ziņojumā ietvert šādu informāciju</w:t>
      </w:r>
      <w:r w:rsidRPr="00766394">
        <w:rPr>
          <w:rFonts w:ascii="Times New Roman" w:hAnsi="Times New Roman" w:cs="Times New Roman"/>
          <w:sz w:val="24"/>
          <w:szCs w:val="24"/>
          <w:lang w:val="lv-LV"/>
        </w:rPr>
        <w:t xml:space="preserve"> (KVP </w:t>
      </w:r>
      <w:r w:rsidR="00DE6843" w:rsidRPr="00766394">
        <w:rPr>
          <w:rFonts w:ascii="Times New Roman" w:hAnsi="Times New Roman" w:cs="Times New Roman"/>
          <w:sz w:val="24"/>
          <w:szCs w:val="24"/>
          <w:lang w:val="lv-LV"/>
        </w:rPr>
        <w:t xml:space="preserve">sēdes </w:t>
      </w:r>
      <w:r w:rsidRPr="00766394">
        <w:rPr>
          <w:rFonts w:ascii="Times New Roman" w:hAnsi="Times New Roman" w:cs="Times New Roman"/>
          <w:sz w:val="24"/>
          <w:szCs w:val="24"/>
          <w:lang w:val="lv-LV"/>
        </w:rPr>
        <w:t>protokola 5.§</w:t>
      </w:r>
      <w:r w:rsidR="00DE6843"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4.punkts)</w:t>
      </w:r>
      <w:r w:rsidR="00E109AE" w:rsidRPr="00766394">
        <w:rPr>
          <w:rFonts w:ascii="Times New Roman" w:hAnsi="Times New Roman" w:cs="Times New Roman"/>
          <w:sz w:val="24"/>
          <w:szCs w:val="24"/>
          <w:lang w:val="lv-LV"/>
        </w:rPr>
        <w:t>:</w:t>
      </w:r>
    </w:p>
    <w:p w:rsidR="00E109AE" w:rsidRPr="00766394" w:rsidRDefault="00C15966"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w:t>
      </w:r>
      <w:r w:rsidR="00E109AE" w:rsidRPr="00766394">
        <w:rPr>
          <w:rFonts w:ascii="Times New Roman" w:hAnsi="Times New Roman" w:cs="Times New Roman"/>
          <w:sz w:val="24"/>
          <w:szCs w:val="24"/>
          <w:lang w:val="lv-LV"/>
        </w:rPr>
        <w:t>.1. priekšlikumi par teritorijām, kurās nepieciešams veikt aerofotografēšanas un aerolāzerskenēšanas darbus 2013.gadā un to pamatojums, kā arī izmaksas un finansēšanas avots šo darbu veikšanai;</w:t>
      </w:r>
    </w:p>
    <w:p w:rsidR="00E109AE" w:rsidRPr="00766394" w:rsidRDefault="00C15966"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w:t>
      </w:r>
      <w:r w:rsidR="00E109AE" w:rsidRPr="00766394">
        <w:rPr>
          <w:rFonts w:ascii="Times New Roman" w:hAnsi="Times New Roman" w:cs="Times New Roman"/>
          <w:sz w:val="24"/>
          <w:szCs w:val="24"/>
          <w:lang w:val="lv-LV"/>
        </w:rPr>
        <w:t>.2. priekšlikumi par kārtību, kādā tiek pieņemti lēmumi par nepieciešamību veikt ārkārtas aerofotogrāfēšanu un aerolāzerskenēšanu darbus, kā arī izmaksas un finansēšanas avots šo darbu veikšanai.</w:t>
      </w:r>
    </w:p>
    <w:p w:rsidR="00E17B5E" w:rsidRPr="00766394" w:rsidRDefault="00E17B5E" w:rsidP="00E14B87">
      <w:pPr>
        <w:spacing w:after="120" w:line="240" w:lineRule="auto"/>
        <w:ind w:firstLine="720"/>
        <w:jc w:val="both"/>
        <w:rPr>
          <w:rFonts w:ascii="Times New Roman" w:hAnsi="Times New Roman" w:cs="Times New Roman"/>
          <w:sz w:val="24"/>
          <w:szCs w:val="24"/>
          <w:lang w:val="lv-LV"/>
        </w:rPr>
      </w:pPr>
    </w:p>
    <w:p w:rsidR="002C1E5D" w:rsidRPr="00766394" w:rsidRDefault="00C614A2" w:rsidP="0079209D">
      <w:pPr>
        <w:spacing w:after="120" w:line="240" w:lineRule="auto"/>
        <w:ind w:firstLine="720"/>
        <w:jc w:val="center"/>
        <w:rPr>
          <w:rFonts w:ascii="Times New Roman" w:hAnsi="Times New Roman" w:cs="Times New Roman"/>
          <w:b/>
          <w:sz w:val="24"/>
          <w:szCs w:val="24"/>
          <w:lang w:val="lv-LV"/>
        </w:rPr>
      </w:pPr>
      <w:r w:rsidRPr="00766394">
        <w:rPr>
          <w:rFonts w:ascii="Times New Roman" w:hAnsi="Times New Roman" w:cs="Times New Roman"/>
          <w:b/>
          <w:sz w:val="24"/>
          <w:szCs w:val="24"/>
          <w:lang w:val="lv-LV"/>
        </w:rPr>
        <w:t>Palu un plūdu draudus mazināšanai p</w:t>
      </w:r>
      <w:r w:rsidR="00E17B5E" w:rsidRPr="00766394">
        <w:rPr>
          <w:rFonts w:ascii="Times New Roman" w:hAnsi="Times New Roman" w:cs="Times New Roman"/>
          <w:b/>
          <w:sz w:val="24"/>
          <w:szCs w:val="24"/>
          <w:lang w:val="lv-LV"/>
        </w:rPr>
        <w:t>lānotie</w:t>
      </w:r>
      <w:r w:rsidRPr="00766394">
        <w:rPr>
          <w:rFonts w:ascii="Times New Roman" w:hAnsi="Times New Roman" w:cs="Times New Roman"/>
          <w:b/>
          <w:sz w:val="24"/>
          <w:szCs w:val="24"/>
          <w:lang w:val="lv-LV"/>
        </w:rPr>
        <w:t xml:space="preserve"> infrastruktūras rekonstrukcijas</w:t>
      </w:r>
      <w:r w:rsidR="00E17B5E" w:rsidRPr="00766394">
        <w:rPr>
          <w:rFonts w:ascii="Times New Roman" w:hAnsi="Times New Roman" w:cs="Times New Roman"/>
          <w:b/>
          <w:sz w:val="24"/>
          <w:szCs w:val="24"/>
          <w:lang w:val="lv-LV"/>
        </w:rPr>
        <w:t>, atjaunošanas vai būv</w:t>
      </w:r>
      <w:r w:rsidRPr="00766394">
        <w:rPr>
          <w:rFonts w:ascii="Times New Roman" w:hAnsi="Times New Roman" w:cs="Times New Roman"/>
          <w:b/>
          <w:sz w:val="24"/>
          <w:szCs w:val="24"/>
          <w:lang w:val="lv-LV"/>
        </w:rPr>
        <w:t>niecības</w:t>
      </w:r>
      <w:r w:rsidR="00E17B5E" w:rsidRPr="00766394">
        <w:rPr>
          <w:rFonts w:ascii="Times New Roman" w:hAnsi="Times New Roman" w:cs="Times New Roman"/>
          <w:b/>
          <w:sz w:val="24"/>
          <w:szCs w:val="24"/>
          <w:lang w:val="lv-LV"/>
        </w:rPr>
        <w:t xml:space="preserve"> darbi 2013. – 2015.gadā</w:t>
      </w:r>
      <w:r w:rsidR="00E17B5E" w:rsidRPr="00766394">
        <w:rPr>
          <w:rFonts w:ascii="Times New Roman" w:hAnsi="Times New Roman" w:cs="Times New Roman"/>
          <w:sz w:val="24"/>
          <w:szCs w:val="24"/>
          <w:lang w:val="lv-LV"/>
        </w:rPr>
        <w:t xml:space="preserve"> </w:t>
      </w:r>
      <w:r w:rsidR="00E17B5E" w:rsidRPr="00766394">
        <w:rPr>
          <w:rFonts w:ascii="Times New Roman" w:hAnsi="Times New Roman" w:cs="Times New Roman"/>
          <w:b/>
          <w:sz w:val="24"/>
          <w:szCs w:val="24"/>
          <w:lang w:val="lv-LV"/>
        </w:rPr>
        <w:t>un to fin</w:t>
      </w:r>
      <w:r w:rsidRPr="00766394">
        <w:rPr>
          <w:rFonts w:ascii="Times New Roman" w:hAnsi="Times New Roman" w:cs="Times New Roman"/>
          <w:b/>
          <w:sz w:val="24"/>
          <w:szCs w:val="24"/>
          <w:lang w:val="lv-LV"/>
        </w:rPr>
        <w:t xml:space="preserve">ansēšanas </w:t>
      </w:r>
      <w:r w:rsidR="00E17B5E" w:rsidRPr="00766394">
        <w:rPr>
          <w:rFonts w:ascii="Times New Roman" w:hAnsi="Times New Roman" w:cs="Times New Roman"/>
          <w:b/>
          <w:sz w:val="24"/>
          <w:szCs w:val="24"/>
          <w:lang w:val="lv-LV"/>
        </w:rPr>
        <w:t xml:space="preserve">avoti </w:t>
      </w:r>
    </w:p>
    <w:p w:rsidR="00D07902" w:rsidRPr="00766394" w:rsidRDefault="002C1E5D"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Plūdu riska novērtēšanas un samazināšanas pasākumiem 200</w:t>
      </w:r>
      <w:r w:rsidR="00D07902" w:rsidRPr="00766394">
        <w:rPr>
          <w:rFonts w:ascii="Times New Roman" w:hAnsi="Times New Roman" w:cs="Times New Roman"/>
          <w:sz w:val="24"/>
          <w:szCs w:val="24"/>
          <w:lang w:val="lv-LV"/>
        </w:rPr>
        <w:t xml:space="preserve">7.-2013.gada Eiropas Savienības finanšu plānošanas periodā VARAM kompetencē ir divas Eiropas Reģionālās attīstības fonda </w:t>
      </w:r>
      <w:r w:rsidR="00AF5B31" w:rsidRPr="00766394">
        <w:rPr>
          <w:rFonts w:ascii="Times New Roman" w:hAnsi="Times New Roman" w:cs="Times New Roman"/>
          <w:sz w:val="24"/>
          <w:szCs w:val="24"/>
          <w:lang w:val="lv-LV"/>
        </w:rPr>
        <w:t xml:space="preserve">(turpmāk – ERAF) </w:t>
      </w:r>
      <w:r w:rsidR="00D07902" w:rsidRPr="00766394">
        <w:rPr>
          <w:rFonts w:ascii="Times New Roman" w:hAnsi="Times New Roman" w:cs="Times New Roman"/>
          <w:sz w:val="24"/>
          <w:szCs w:val="24"/>
          <w:lang w:val="lv-LV"/>
        </w:rPr>
        <w:t xml:space="preserve">līdzfinansētas </w:t>
      </w:r>
      <w:r w:rsidR="00AA7C04" w:rsidRPr="00766394">
        <w:rPr>
          <w:rFonts w:ascii="Times New Roman" w:hAnsi="Times New Roman" w:cs="Times New Roman"/>
          <w:sz w:val="24"/>
          <w:szCs w:val="24"/>
          <w:lang w:val="lv-LV"/>
        </w:rPr>
        <w:t>apakš</w:t>
      </w:r>
      <w:r w:rsidR="00D07902" w:rsidRPr="00766394">
        <w:rPr>
          <w:rFonts w:ascii="Times New Roman" w:hAnsi="Times New Roman" w:cs="Times New Roman"/>
          <w:sz w:val="24"/>
          <w:szCs w:val="24"/>
          <w:lang w:val="lv-LV"/>
        </w:rPr>
        <w:t>aktivitātes:</w:t>
      </w:r>
    </w:p>
    <w:p w:rsidR="00D07902" w:rsidRPr="00766394" w:rsidRDefault="005E7212" w:rsidP="00E14B87">
      <w:pPr>
        <w:pStyle w:val="ListParagraph"/>
        <w:numPr>
          <w:ilvl w:val="0"/>
          <w:numId w:val="4"/>
        </w:numPr>
        <w:spacing w:after="120" w:line="240" w:lineRule="auto"/>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darbības programmas „Infrastruktūra un pakalpojumi” papildinājuma </w:t>
      </w:r>
      <w:r w:rsidR="00D07902" w:rsidRPr="00766394">
        <w:rPr>
          <w:rFonts w:ascii="Times New Roman" w:hAnsi="Times New Roman" w:cs="Times New Roman"/>
          <w:sz w:val="24"/>
          <w:szCs w:val="24"/>
          <w:lang w:val="lv-LV"/>
        </w:rPr>
        <w:t xml:space="preserve">3.4.1.5.1. </w:t>
      </w:r>
      <w:r w:rsidRPr="00766394">
        <w:rPr>
          <w:rFonts w:ascii="Times New Roman" w:hAnsi="Times New Roman" w:cs="Times New Roman"/>
          <w:sz w:val="24"/>
          <w:szCs w:val="24"/>
          <w:lang w:val="lv-LV"/>
        </w:rPr>
        <w:t>apakšaktivitāte „</w:t>
      </w:r>
      <w:r w:rsidR="00D07902" w:rsidRPr="00766394">
        <w:rPr>
          <w:rFonts w:ascii="Times New Roman" w:hAnsi="Times New Roman" w:cs="Times New Roman"/>
          <w:sz w:val="24"/>
          <w:szCs w:val="24"/>
          <w:lang w:val="lv-LV"/>
        </w:rPr>
        <w:t>Plūdu risku samazināšana grūti prognozējamu vižņu – ledus parādību gadījumos</w:t>
      </w:r>
      <w:r w:rsidRPr="00766394">
        <w:rPr>
          <w:rFonts w:ascii="Times New Roman" w:hAnsi="Times New Roman" w:cs="Times New Roman"/>
          <w:sz w:val="24"/>
          <w:szCs w:val="24"/>
          <w:lang w:val="lv-LV"/>
        </w:rPr>
        <w:t>”</w:t>
      </w:r>
      <w:r w:rsidR="000B0FAC" w:rsidRPr="00766394">
        <w:rPr>
          <w:rFonts w:ascii="Times New Roman" w:hAnsi="Times New Roman" w:cs="Times New Roman"/>
          <w:sz w:val="24"/>
          <w:szCs w:val="24"/>
          <w:lang w:val="lv-LV"/>
        </w:rPr>
        <w:t>;</w:t>
      </w:r>
    </w:p>
    <w:p w:rsidR="00D07902" w:rsidRPr="00766394" w:rsidRDefault="005E7212" w:rsidP="00E14B87">
      <w:pPr>
        <w:pStyle w:val="ListParagraph"/>
        <w:numPr>
          <w:ilvl w:val="0"/>
          <w:numId w:val="4"/>
        </w:numPr>
        <w:spacing w:after="120" w:line="240" w:lineRule="auto"/>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darbības programmas „Infrastruktūra un pakalpojumi” papildinājuma 3.4.1.5.2. apakšaktivitāte „</w:t>
      </w:r>
      <w:r w:rsidR="00D07902" w:rsidRPr="00766394">
        <w:rPr>
          <w:rFonts w:ascii="Times New Roman" w:hAnsi="Times New Roman" w:cs="Times New Roman"/>
          <w:sz w:val="24"/>
          <w:szCs w:val="24"/>
          <w:lang w:val="lv-LV"/>
        </w:rPr>
        <w:t>Hidrotehnisko būvju rekonstrukcija plūdu draudu risku novēršanai un samazināšanai</w:t>
      </w:r>
      <w:r w:rsidRPr="00766394">
        <w:rPr>
          <w:rFonts w:ascii="Times New Roman" w:hAnsi="Times New Roman" w:cs="Times New Roman"/>
          <w:sz w:val="24"/>
          <w:szCs w:val="24"/>
          <w:lang w:val="lv-LV"/>
        </w:rPr>
        <w:t>”</w:t>
      </w:r>
      <w:r w:rsidR="00D07902" w:rsidRPr="00766394">
        <w:rPr>
          <w:rFonts w:ascii="Times New Roman" w:hAnsi="Times New Roman" w:cs="Times New Roman"/>
          <w:sz w:val="24"/>
          <w:szCs w:val="24"/>
          <w:lang w:val="lv-LV"/>
        </w:rPr>
        <w:t>.</w:t>
      </w:r>
    </w:p>
    <w:p w:rsidR="00C11C87" w:rsidRPr="00766394" w:rsidRDefault="005B7249"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lastRenderedPageBreak/>
        <w:t>2013.- 2015.gadā</w:t>
      </w:r>
      <w:r w:rsidR="00C11C87" w:rsidRPr="00766394">
        <w:rPr>
          <w:rFonts w:ascii="Times New Roman" w:hAnsi="Times New Roman" w:cs="Times New Roman"/>
          <w:sz w:val="24"/>
          <w:szCs w:val="24"/>
          <w:lang w:val="lv-LV"/>
        </w:rPr>
        <w:t xml:space="preserve"> plānots īstenot šādus infrastruktūras rekonstruēšanas, at</w:t>
      </w:r>
      <w:r w:rsidRPr="00766394">
        <w:rPr>
          <w:rFonts w:ascii="Times New Roman" w:hAnsi="Times New Roman" w:cs="Times New Roman"/>
          <w:sz w:val="24"/>
          <w:szCs w:val="24"/>
          <w:lang w:val="lv-LV"/>
        </w:rPr>
        <w:t>jaunošanas vai būvniecības</w:t>
      </w:r>
      <w:r w:rsidR="00E25790" w:rsidRPr="00766394">
        <w:rPr>
          <w:rFonts w:ascii="Times New Roman" w:hAnsi="Times New Roman" w:cs="Times New Roman"/>
          <w:sz w:val="24"/>
          <w:szCs w:val="24"/>
          <w:lang w:val="lv-LV"/>
        </w:rPr>
        <w:t xml:space="preserve"> darbus.</w:t>
      </w:r>
    </w:p>
    <w:p w:rsidR="000B0FAC" w:rsidRPr="00766394" w:rsidRDefault="00C11C87"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1. </w:t>
      </w:r>
      <w:r w:rsidR="00341254" w:rsidRPr="00766394">
        <w:rPr>
          <w:rFonts w:ascii="Times New Roman" w:hAnsi="Times New Roman" w:cs="Times New Roman"/>
          <w:sz w:val="24"/>
          <w:szCs w:val="24"/>
          <w:lang w:val="lv-LV"/>
        </w:rPr>
        <w:t>Apakšaktivitātes „Plūdu risku samazināšana grūti prognozējamu vižņu – ledus parādību gadījumos” ietvaros</w:t>
      </w:r>
      <w:r w:rsidRPr="00766394">
        <w:rPr>
          <w:rFonts w:ascii="Times New Roman" w:hAnsi="Times New Roman" w:cs="Times New Roman"/>
          <w:sz w:val="24"/>
          <w:szCs w:val="24"/>
          <w:lang w:val="lv-LV"/>
        </w:rPr>
        <w:t>:</w:t>
      </w:r>
      <w:r w:rsidR="00341254" w:rsidRPr="00766394">
        <w:rPr>
          <w:rFonts w:ascii="Times New Roman" w:hAnsi="Times New Roman" w:cs="Times New Roman"/>
          <w:sz w:val="24"/>
          <w:szCs w:val="24"/>
          <w:lang w:val="lv-LV"/>
        </w:rPr>
        <w:t xml:space="preserve"> </w:t>
      </w:r>
    </w:p>
    <w:p w:rsidR="00341254" w:rsidRPr="00766394" w:rsidRDefault="00C11C87"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w:t>
      </w:r>
      <w:r w:rsidR="00341254" w:rsidRPr="00766394">
        <w:rPr>
          <w:rFonts w:ascii="Times New Roman" w:hAnsi="Times New Roman" w:cs="Times New Roman"/>
          <w:sz w:val="24"/>
          <w:szCs w:val="24"/>
          <w:lang w:val="lv-LV"/>
        </w:rPr>
        <w:t xml:space="preserve">1. Jēkabpils aizsargdambju rekonstrukcija </w:t>
      </w:r>
      <w:r w:rsidR="003920FF" w:rsidRPr="00766394">
        <w:rPr>
          <w:rFonts w:ascii="Times New Roman" w:hAnsi="Times New Roman" w:cs="Times New Roman"/>
          <w:sz w:val="24"/>
          <w:szCs w:val="24"/>
          <w:lang w:val="lv-LV"/>
        </w:rPr>
        <w:t>(projekta s</w:t>
      </w:r>
      <w:r w:rsidR="006F4B26" w:rsidRPr="00766394">
        <w:rPr>
          <w:rFonts w:ascii="Times New Roman" w:hAnsi="Times New Roman" w:cs="Times New Roman"/>
          <w:sz w:val="24"/>
          <w:szCs w:val="24"/>
          <w:lang w:val="lv-LV"/>
        </w:rPr>
        <w:t>ākuma datums</w:t>
      </w:r>
      <w:r w:rsidR="00341254" w:rsidRPr="00766394">
        <w:rPr>
          <w:rFonts w:ascii="Times New Roman" w:hAnsi="Times New Roman" w:cs="Times New Roman"/>
          <w:sz w:val="24"/>
          <w:szCs w:val="24"/>
          <w:lang w:val="lv-LV"/>
        </w:rPr>
        <w:t xml:space="preserve"> 2010.04.19</w:t>
      </w:r>
      <w:r w:rsidR="00221526" w:rsidRPr="00766394">
        <w:rPr>
          <w:rFonts w:ascii="Times New Roman" w:hAnsi="Times New Roman" w:cs="Times New Roman"/>
          <w:sz w:val="24"/>
          <w:szCs w:val="24"/>
          <w:lang w:val="lv-LV"/>
        </w:rPr>
        <w:t>. un</w:t>
      </w:r>
      <w:r w:rsidR="00BE119B" w:rsidRPr="00766394">
        <w:rPr>
          <w:rFonts w:ascii="Times New Roman" w:hAnsi="Times New Roman" w:cs="Times New Roman"/>
          <w:sz w:val="24"/>
          <w:szCs w:val="24"/>
          <w:lang w:val="lv-LV"/>
        </w:rPr>
        <w:t xml:space="preserve"> beigu datums 2014.04.19.</w:t>
      </w:r>
      <w:r w:rsidR="006F4B26" w:rsidRPr="00766394">
        <w:rPr>
          <w:rFonts w:ascii="Times New Roman" w:hAnsi="Times New Roman" w:cs="Times New Roman"/>
          <w:sz w:val="24"/>
          <w:szCs w:val="24"/>
          <w:lang w:val="lv-LV"/>
        </w:rPr>
        <w:t xml:space="preserve">). </w:t>
      </w:r>
      <w:r w:rsidR="00341254" w:rsidRPr="00766394">
        <w:rPr>
          <w:rFonts w:ascii="Times New Roman" w:hAnsi="Times New Roman" w:cs="Times New Roman"/>
          <w:sz w:val="24"/>
          <w:szCs w:val="24"/>
          <w:lang w:val="lv-LV"/>
        </w:rPr>
        <w:t xml:space="preserve">Projekta kopējas izmaksas </w:t>
      </w:r>
      <w:r w:rsidR="005541C6" w:rsidRPr="00766394">
        <w:rPr>
          <w:rFonts w:ascii="Times New Roman" w:hAnsi="Times New Roman" w:cs="Times New Roman"/>
          <w:sz w:val="24"/>
          <w:szCs w:val="24"/>
          <w:lang w:val="lv-LV"/>
        </w:rPr>
        <w:t xml:space="preserve">– </w:t>
      </w:r>
      <w:r w:rsidR="00341254" w:rsidRPr="00766394">
        <w:rPr>
          <w:rFonts w:ascii="Times New Roman" w:hAnsi="Times New Roman" w:cs="Times New Roman"/>
          <w:sz w:val="24"/>
          <w:szCs w:val="24"/>
          <w:lang w:val="lv-LV"/>
        </w:rPr>
        <w:t>2 491 777,01 LVL</w:t>
      </w:r>
      <w:r w:rsidR="00975CCC" w:rsidRPr="00766394">
        <w:rPr>
          <w:rFonts w:ascii="Times New Roman" w:hAnsi="Times New Roman" w:cs="Times New Roman"/>
          <w:sz w:val="24"/>
          <w:szCs w:val="24"/>
          <w:lang w:val="lv-LV"/>
        </w:rPr>
        <w:t xml:space="preserve">. </w:t>
      </w:r>
      <w:r w:rsidR="00D35858" w:rsidRPr="00766394">
        <w:rPr>
          <w:rFonts w:ascii="Times New Roman" w:hAnsi="Times New Roman" w:cs="Times New Roman"/>
          <w:sz w:val="24"/>
          <w:szCs w:val="24"/>
          <w:lang w:val="lv-LV"/>
        </w:rPr>
        <w:t xml:space="preserve">Atbalsta summa (ERAF) 85% </w:t>
      </w:r>
      <w:r w:rsidR="005541C6" w:rsidRPr="00766394">
        <w:rPr>
          <w:rFonts w:ascii="Times New Roman" w:hAnsi="Times New Roman" w:cs="Times New Roman"/>
          <w:sz w:val="24"/>
          <w:szCs w:val="24"/>
          <w:lang w:val="lv-LV"/>
        </w:rPr>
        <w:t>–</w:t>
      </w:r>
      <w:r w:rsidR="00D35858" w:rsidRPr="00766394">
        <w:rPr>
          <w:rFonts w:ascii="Times New Roman" w:hAnsi="Times New Roman" w:cs="Times New Roman"/>
          <w:sz w:val="24"/>
          <w:szCs w:val="24"/>
          <w:lang w:val="lv-LV"/>
        </w:rPr>
        <w:t xml:space="preserve"> 2 115 921,68 LVL, pašvaldības budžeta finansējums 15% </w:t>
      </w:r>
      <w:r w:rsidR="005541C6" w:rsidRPr="00766394">
        <w:rPr>
          <w:rFonts w:ascii="Times New Roman" w:hAnsi="Times New Roman" w:cs="Times New Roman"/>
          <w:sz w:val="24"/>
          <w:szCs w:val="24"/>
          <w:lang w:val="lv-LV"/>
        </w:rPr>
        <w:t>–</w:t>
      </w:r>
      <w:r w:rsidR="00D35858" w:rsidRPr="00766394">
        <w:rPr>
          <w:rFonts w:ascii="Times New Roman" w:hAnsi="Times New Roman" w:cs="Times New Roman"/>
          <w:sz w:val="24"/>
          <w:szCs w:val="24"/>
          <w:lang w:val="lv-LV"/>
        </w:rPr>
        <w:t xml:space="preserve"> 373 397,94 LVL;</w:t>
      </w:r>
    </w:p>
    <w:p w:rsidR="00341254" w:rsidRPr="00766394" w:rsidRDefault="00C11C87"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w:t>
      </w:r>
      <w:r w:rsidR="00341254" w:rsidRPr="00766394">
        <w:rPr>
          <w:rFonts w:ascii="Times New Roman" w:hAnsi="Times New Roman" w:cs="Times New Roman"/>
          <w:sz w:val="24"/>
          <w:szCs w:val="24"/>
          <w:lang w:val="lv-LV"/>
        </w:rPr>
        <w:t xml:space="preserve">2. Pļaviņu aizsargdambja rekonstrukcija </w:t>
      </w:r>
      <w:r w:rsidR="006F4B26" w:rsidRPr="00766394">
        <w:rPr>
          <w:rFonts w:ascii="Times New Roman" w:hAnsi="Times New Roman" w:cs="Times New Roman"/>
          <w:sz w:val="24"/>
          <w:szCs w:val="24"/>
          <w:lang w:val="lv-LV"/>
        </w:rPr>
        <w:t>(projekta s</w:t>
      </w:r>
      <w:r w:rsidR="00341254" w:rsidRPr="00766394">
        <w:rPr>
          <w:rFonts w:ascii="Times New Roman" w:hAnsi="Times New Roman" w:cs="Times New Roman"/>
          <w:sz w:val="24"/>
          <w:szCs w:val="24"/>
          <w:lang w:val="lv-LV"/>
        </w:rPr>
        <w:t>ākuma datums: 2010.04.21.</w:t>
      </w:r>
      <w:r w:rsidR="00221526" w:rsidRPr="00766394">
        <w:rPr>
          <w:rFonts w:ascii="Times New Roman" w:hAnsi="Times New Roman" w:cs="Times New Roman"/>
          <w:sz w:val="24"/>
          <w:szCs w:val="24"/>
          <w:lang w:val="lv-LV"/>
        </w:rPr>
        <w:t xml:space="preserve"> un beigu datums 2014.04.21.</w:t>
      </w:r>
      <w:r w:rsidR="006F4B26" w:rsidRPr="00766394">
        <w:rPr>
          <w:rFonts w:ascii="Times New Roman" w:hAnsi="Times New Roman" w:cs="Times New Roman"/>
          <w:sz w:val="24"/>
          <w:szCs w:val="24"/>
          <w:lang w:val="lv-LV"/>
        </w:rPr>
        <w:t xml:space="preserve">). </w:t>
      </w:r>
      <w:r w:rsidR="00341254" w:rsidRPr="00766394">
        <w:rPr>
          <w:rFonts w:ascii="Times New Roman" w:hAnsi="Times New Roman" w:cs="Times New Roman"/>
          <w:sz w:val="24"/>
          <w:szCs w:val="24"/>
          <w:lang w:val="lv-LV"/>
        </w:rPr>
        <w:t>Projekta kopējas izmaksas</w:t>
      </w:r>
      <w:r w:rsidRPr="00766394">
        <w:rPr>
          <w:rFonts w:ascii="Times New Roman" w:hAnsi="Times New Roman" w:cs="Times New Roman"/>
          <w:sz w:val="24"/>
          <w:szCs w:val="24"/>
          <w:lang w:val="lv-LV"/>
        </w:rPr>
        <w:t xml:space="preserve"> </w:t>
      </w:r>
      <w:r w:rsidR="00217139"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953 479,86 LVL</w:t>
      </w:r>
      <w:r w:rsidR="00975CCC" w:rsidRPr="00766394">
        <w:rPr>
          <w:rFonts w:ascii="Times New Roman" w:hAnsi="Times New Roman" w:cs="Times New Roman"/>
          <w:sz w:val="24"/>
          <w:szCs w:val="24"/>
          <w:lang w:val="lv-LV"/>
        </w:rPr>
        <w:t xml:space="preserve">. Atbalsta summa (ERAF) 85% </w:t>
      </w:r>
      <w:r w:rsidR="00217139" w:rsidRPr="00766394">
        <w:rPr>
          <w:rFonts w:ascii="Times New Roman" w:hAnsi="Times New Roman" w:cs="Times New Roman"/>
          <w:sz w:val="24"/>
          <w:szCs w:val="24"/>
          <w:lang w:val="lv-LV"/>
        </w:rPr>
        <w:t>–</w:t>
      </w:r>
      <w:r w:rsidR="00975CCC" w:rsidRPr="00766394">
        <w:rPr>
          <w:rFonts w:ascii="Times New Roman" w:hAnsi="Times New Roman" w:cs="Times New Roman"/>
          <w:sz w:val="24"/>
          <w:szCs w:val="24"/>
          <w:lang w:val="lv-LV"/>
        </w:rPr>
        <w:t xml:space="preserve"> 767 154,00 LVL, pašvaldības budžeta finansējums 15% </w:t>
      </w:r>
      <w:r w:rsidR="00217139" w:rsidRPr="00766394">
        <w:rPr>
          <w:rFonts w:ascii="Times New Roman" w:hAnsi="Times New Roman" w:cs="Times New Roman"/>
          <w:sz w:val="24"/>
          <w:szCs w:val="24"/>
          <w:lang w:val="lv-LV"/>
        </w:rPr>
        <w:t>–</w:t>
      </w:r>
      <w:r w:rsidR="00975CCC" w:rsidRPr="00766394">
        <w:rPr>
          <w:rFonts w:ascii="Times New Roman" w:hAnsi="Times New Roman" w:cs="Times New Roman"/>
          <w:sz w:val="24"/>
          <w:szCs w:val="24"/>
          <w:lang w:val="lv-LV"/>
        </w:rPr>
        <w:t xml:space="preserve"> 135 380,12 LVL</w:t>
      </w:r>
      <w:r w:rsidRPr="00766394">
        <w:rPr>
          <w:rFonts w:ascii="Times New Roman" w:hAnsi="Times New Roman" w:cs="Times New Roman"/>
          <w:sz w:val="24"/>
          <w:szCs w:val="24"/>
          <w:lang w:val="lv-LV"/>
        </w:rPr>
        <w:t>;</w:t>
      </w:r>
    </w:p>
    <w:p w:rsidR="00341254" w:rsidRPr="00766394" w:rsidRDefault="00C11C87"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w:t>
      </w:r>
      <w:r w:rsidR="00341254" w:rsidRPr="00766394">
        <w:rPr>
          <w:rFonts w:ascii="Times New Roman" w:hAnsi="Times New Roman" w:cs="Times New Roman"/>
          <w:sz w:val="24"/>
          <w:szCs w:val="24"/>
          <w:lang w:val="lv-LV"/>
        </w:rPr>
        <w:t xml:space="preserve">3. Salas pagasta aizsargdambja rekonstrukcija </w:t>
      </w:r>
      <w:r w:rsidR="00FD0BDE" w:rsidRPr="00766394">
        <w:rPr>
          <w:rFonts w:ascii="Times New Roman" w:hAnsi="Times New Roman" w:cs="Times New Roman"/>
          <w:sz w:val="24"/>
          <w:szCs w:val="24"/>
          <w:lang w:val="lv-LV"/>
        </w:rPr>
        <w:t>(projekta sākuma datums 2011.08.31.</w:t>
      </w:r>
      <w:r w:rsidR="00583B6F" w:rsidRPr="00766394">
        <w:rPr>
          <w:rFonts w:ascii="Times New Roman" w:hAnsi="Times New Roman" w:cs="Times New Roman"/>
          <w:sz w:val="24"/>
          <w:szCs w:val="24"/>
          <w:lang w:val="lv-LV"/>
        </w:rPr>
        <w:t>un beigu datums 2015.06.01.</w:t>
      </w:r>
      <w:r w:rsidR="00FD0BDE" w:rsidRPr="00766394">
        <w:rPr>
          <w:rFonts w:ascii="Times New Roman" w:hAnsi="Times New Roman" w:cs="Times New Roman"/>
          <w:sz w:val="24"/>
          <w:szCs w:val="24"/>
          <w:lang w:val="lv-LV"/>
        </w:rPr>
        <w:t xml:space="preserve">). </w:t>
      </w:r>
      <w:r w:rsidR="00341254" w:rsidRPr="00766394">
        <w:rPr>
          <w:rFonts w:ascii="Times New Roman" w:hAnsi="Times New Roman" w:cs="Times New Roman"/>
          <w:sz w:val="24"/>
          <w:szCs w:val="24"/>
          <w:lang w:val="lv-LV"/>
        </w:rPr>
        <w:t xml:space="preserve">Projekta </w:t>
      </w:r>
      <w:r w:rsidR="00FD0BDE" w:rsidRPr="00766394">
        <w:rPr>
          <w:rFonts w:ascii="Times New Roman" w:hAnsi="Times New Roman" w:cs="Times New Roman"/>
          <w:sz w:val="24"/>
          <w:szCs w:val="24"/>
          <w:lang w:val="lv-LV"/>
        </w:rPr>
        <w:t>kopējas izmaksas</w:t>
      </w:r>
      <w:r w:rsidR="00341254" w:rsidRPr="00766394">
        <w:rPr>
          <w:rFonts w:ascii="Times New Roman" w:hAnsi="Times New Roman" w:cs="Times New Roman"/>
          <w:sz w:val="24"/>
          <w:szCs w:val="24"/>
          <w:lang w:val="lv-LV"/>
        </w:rPr>
        <w:t xml:space="preserve"> </w:t>
      </w:r>
      <w:r w:rsidR="00217139" w:rsidRPr="00766394">
        <w:rPr>
          <w:rFonts w:ascii="Times New Roman" w:hAnsi="Times New Roman" w:cs="Times New Roman"/>
          <w:sz w:val="24"/>
          <w:szCs w:val="24"/>
          <w:lang w:val="lv-LV"/>
        </w:rPr>
        <w:t xml:space="preserve">– </w:t>
      </w:r>
      <w:r w:rsidR="00341254" w:rsidRPr="00766394">
        <w:rPr>
          <w:rFonts w:ascii="Times New Roman" w:hAnsi="Times New Roman" w:cs="Times New Roman"/>
          <w:sz w:val="24"/>
          <w:szCs w:val="24"/>
          <w:lang w:val="lv-LV"/>
        </w:rPr>
        <w:t>294 786,35 LVL</w:t>
      </w:r>
      <w:r w:rsidR="00A017DD" w:rsidRPr="00766394">
        <w:rPr>
          <w:rFonts w:ascii="Times New Roman" w:hAnsi="Times New Roman" w:cs="Times New Roman"/>
          <w:sz w:val="24"/>
          <w:szCs w:val="24"/>
          <w:lang w:val="lv-LV"/>
        </w:rPr>
        <w:t xml:space="preserve">. Atbalsta summa (ERAF) 85% </w:t>
      </w:r>
      <w:r w:rsidR="00217139" w:rsidRPr="00766394">
        <w:rPr>
          <w:rFonts w:ascii="Times New Roman" w:hAnsi="Times New Roman" w:cs="Times New Roman"/>
          <w:sz w:val="24"/>
          <w:szCs w:val="24"/>
          <w:lang w:val="lv-LV"/>
        </w:rPr>
        <w:t>–</w:t>
      </w:r>
      <w:r w:rsidR="00A017DD" w:rsidRPr="00766394">
        <w:rPr>
          <w:rFonts w:ascii="Times New Roman" w:hAnsi="Times New Roman" w:cs="Times New Roman"/>
          <w:sz w:val="24"/>
          <w:szCs w:val="24"/>
          <w:lang w:val="lv-LV"/>
        </w:rPr>
        <w:t xml:space="preserve"> 249 245,63 LVL, pašvaldības budžeta finansējums 15% </w:t>
      </w:r>
      <w:r w:rsidR="00217139" w:rsidRPr="00766394">
        <w:rPr>
          <w:rFonts w:ascii="Times New Roman" w:hAnsi="Times New Roman" w:cs="Times New Roman"/>
          <w:sz w:val="24"/>
          <w:szCs w:val="24"/>
          <w:lang w:val="lv-LV"/>
        </w:rPr>
        <w:t>–</w:t>
      </w:r>
      <w:r w:rsidR="00A017DD" w:rsidRPr="00766394">
        <w:rPr>
          <w:rFonts w:ascii="Times New Roman" w:hAnsi="Times New Roman" w:cs="Times New Roman"/>
          <w:sz w:val="24"/>
          <w:szCs w:val="24"/>
          <w:lang w:val="lv-LV"/>
        </w:rPr>
        <w:t xml:space="preserve"> 43 984,53 LVL;</w:t>
      </w:r>
    </w:p>
    <w:p w:rsidR="00341254" w:rsidRPr="00766394" w:rsidRDefault="00C11C87"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w:t>
      </w:r>
      <w:r w:rsidR="00217139" w:rsidRPr="00766394">
        <w:rPr>
          <w:rFonts w:ascii="Times New Roman" w:hAnsi="Times New Roman" w:cs="Times New Roman"/>
          <w:sz w:val="24"/>
          <w:szCs w:val="24"/>
          <w:lang w:val="lv-LV"/>
        </w:rPr>
        <w:t>4. p</w:t>
      </w:r>
      <w:r w:rsidR="00341254" w:rsidRPr="00766394">
        <w:rPr>
          <w:rFonts w:ascii="Times New Roman" w:hAnsi="Times New Roman" w:cs="Times New Roman"/>
          <w:sz w:val="24"/>
          <w:szCs w:val="24"/>
          <w:lang w:val="lv-LV"/>
        </w:rPr>
        <w:t xml:space="preserve">lūdu risku samazināšana Carnikavas novadā </w:t>
      </w:r>
      <w:r w:rsidR="00FD0BDE" w:rsidRPr="00766394">
        <w:rPr>
          <w:rFonts w:ascii="Times New Roman" w:hAnsi="Times New Roman" w:cs="Times New Roman"/>
          <w:sz w:val="24"/>
          <w:szCs w:val="24"/>
          <w:lang w:val="lv-LV"/>
        </w:rPr>
        <w:t>(projekta s</w:t>
      </w:r>
      <w:r w:rsidR="00341254" w:rsidRPr="00766394">
        <w:rPr>
          <w:rFonts w:ascii="Times New Roman" w:hAnsi="Times New Roman" w:cs="Times New Roman"/>
          <w:sz w:val="24"/>
          <w:szCs w:val="24"/>
          <w:lang w:val="lv-LV"/>
        </w:rPr>
        <w:t>ākuma datums: 2012.06.14.</w:t>
      </w:r>
      <w:r w:rsidR="00AA7836" w:rsidRPr="00766394">
        <w:rPr>
          <w:rFonts w:ascii="Times New Roman" w:hAnsi="Times New Roman" w:cs="Times New Roman"/>
          <w:sz w:val="24"/>
          <w:szCs w:val="24"/>
          <w:lang w:val="lv-LV"/>
        </w:rPr>
        <w:t xml:space="preserve"> un beigu datums 2015.06.01.</w:t>
      </w:r>
      <w:r w:rsidR="00FD0BDE"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w:t>
      </w:r>
      <w:r w:rsidR="00341254" w:rsidRPr="00766394">
        <w:rPr>
          <w:rFonts w:ascii="Times New Roman" w:hAnsi="Times New Roman" w:cs="Times New Roman"/>
          <w:sz w:val="24"/>
          <w:szCs w:val="24"/>
          <w:lang w:val="lv-LV"/>
        </w:rPr>
        <w:t>Projekta kopējas izmaksas</w:t>
      </w:r>
      <w:r w:rsidR="00096B54" w:rsidRPr="00766394">
        <w:rPr>
          <w:rFonts w:ascii="Times New Roman" w:hAnsi="Times New Roman" w:cs="Times New Roman"/>
          <w:sz w:val="24"/>
          <w:szCs w:val="24"/>
          <w:lang w:val="lv-LV"/>
        </w:rPr>
        <w:t xml:space="preserve"> (atbalsta summa)</w:t>
      </w:r>
      <w:r w:rsidR="00341254" w:rsidRPr="00766394">
        <w:rPr>
          <w:rFonts w:ascii="Times New Roman" w:hAnsi="Times New Roman" w:cs="Times New Roman"/>
          <w:sz w:val="24"/>
          <w:szCs w:val="24"/>
          <w:lang w:val="lv-LV"/>
        </w:rPr>
        <w:t xml:space="preserve"> </w:t>
      </w:r>
      <w:r w:rsidR="00217139" w:rsidRPr="00766394">
        <w:rPr>
          <w:rFonts w:ascii="Times New Roman" w:hAnsi="Times New Roman" w:cs="Times New Roman"/>
          <w:sz w:val="24"/>
          <w:szCs w:val="24"/>
          <w:lang w:val="lv-LV"/>
        </w:rPr>
        <w:t xml:space="preserve">– </w:t>
      </w:r>
      <w:r w:rsidR="00341254" w:rsidRPr="00766394">
        <w:rPr>
          <w:rFonts w:ascii="Times New Roman" w:hAnsi="Times New Roman" w:cs="Times New Roman"/>
          <w:sz w:val="24"/>
          <w:szCs w:val="24"/>
          <w:lang w:val="lv-LV"/>
        </w:rPr>
        <w:t>1 133 309,29 LVL</w:t>
      </w:r>
      <w:r w:rsidR="00203A5D" w:rsidRPr="00766394">
        <w:rPr>
          <w:rFonts w:ascii="Times New Roman" w:hAnsi="Times New Roman" w:cs="Times New Roman"/>
          <w:sz w:val="24"/>
          <w:szCs w:val="24"/>
          <w:lang w:val="lv-LV"/>
        </w:rPr>
        <w:t xml:space="preserve"> (ERAF)</w:t>
      </w:r>
      <w:r w:rsidRPr="00766394">
        <w:rPr>
          <w:rFonts w:ascii="Times New Roman" w:hAnsi="Times New Roman" w:cs="Times New Roman"/>
          <w:sz w:val="24"/>
          <w:szCs w:val="24"/>
          <w:lang w:val="lv-LV"/>
        </w:rPr>
        <w:t>;</w:t>
      </w:r>
    </w:p>
    <w:p w:rsidR="00341254" w:rsidRPr="00766394" w:rsidRDefault="00C11C87"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w:t>
      </w:r>
      <w:r w:rsidR="00217139" w:rsidRPr="00766394">
        <w:rPr>
          <w:rFonts w:ascii="Times New Roman" w:hAnsi="Times New Roman" w:cs="Times New Roman"/>
          <w:sz w:val="24"/>
          <w:szCs w:val="24"/>
          <w:lang w:val="lv-LV"/>
        </w:rPr>
        <w:t>5. p</w:t>
      </w:r>
      <w:r w:rsidR="00341254" w:rsidRPr="00766394">
        <w:rPr>
          <w:rFonts w:ascii="Times New Roman" w:hAnsi="Times New Roman" w:cs="Times New Roman"/>
          <w:sz w:val="24"/>
          <w:szCs w:val="24"/>
          <w:lang w:val="lv-LV"/>
        </w:rPr>
        <w:t xml:space="preserve">lūdu risku samazināšana Ādažu novadā </w:t>
      </w:r>
      <w:r w:rsidRPr="00766394">
        <w:rPr>
          <w:rFonts w:ascii="Times New Roman" w:hAnsi="Times New Roman" w:cs="Times New Roman"/>
          <w:sz w:val="24"/>
          <w:szCs w:val="24"/>
          <w:lang w:val="lv-LV"/>
        </w:rPr>
        <w:t>(projekta sākuma datums: 2012.06.14.</w:t>
      </w:r>
      <w:r w:rsidR="00463681" w:rsidRPr="00766394">
        <w:rPr>
          <w:rFonts w:ascii="Times New Roman" w:hAnsi="Times New Roman" w:cs="Times New Roman"/>
          <w:sz w:val="24"/>
          <w:szCs w:val="24"/>
          <w:lang w:val="lv-LV"/>
        </w:rPr>
        <w:t>un beigu datums 2015.06.01.</w:t>
      </w:r>
      <w:r w:rsidRPr="00766394">
        <w:rPr>
          <w:rFonts w:ascii="Times New Roman" w:hAnsi="Times New Roman" w:cs="Times New Roman"/>
          <w:sz w:val="24"/>
          <w:szCs w:val="24"/>
          <w:lang w:val="lv-LV"/>
        </w:rPr>
        <w:t xml:space="preserve">). </w:t>
      </w:r>
      <w:r w:rsidR="00341254" w:rsidRPr="00766394">
        <w:rPr>
          <w:rFonts w:ascii="Times New Roman" w:hAnsi="Times New Roman" w:cs="Times New Roman"/>
          <w:sz w:val="24"/>
          <w:szCs w:val="24"/>
          <w:lang w:val="lv-LV"/>
        </w:rPr>
        <w:t xml:space="preserve">Projekta kopējas izmaksas </w:t>
      </w:r>
      <w:r w:rsidR="00217139" w:rsidRPr="00766394">
        <w:rPr>
          <w:rFonts w:ascii="Times New Roman" w:hAnsi="Times New Roman" w:cs="Times New Roman"/>
          <w:sz w:val="24"/>
          <w:szCs w:val="24"/>
          <w:lang w:val="lv-LV"/>
        </w:rPr>
        <w:t xml:space="preserve">– </w:t>
      </w:r>
      <w:r w:rsidR="00341254" w:rsidRPr="00766394">
        <w:rPr>
          <w:rFonts w:ascii="Times New Roman" w:hAnsi="Times New Roman" w:cs="Times New Roman"/>
          <w:sz w:val="24"/>
          <w:szCs w:val="24"/>
          <w:lang w:val="lv-LV"/>
        </w:rPr>
        <w:t>674 820,00 LVL</w:t>
      </w:r>
      <w:r w:rsidR="00203A5D" w:rsidRPr="00766394">
        <w:rPr>
          <w:rFonts w:ascii="Times New Roman" w:hAnsi="Times New Roman" w:cs="Times New Roman"/>
          <w:sz w:val="24"/>
          <w:szCs w:val="24"/>
          <w:lang w:val="lv-LV"/>
        </w:rPr>
        <w:t xml:space="preserve"> (ERAF)</w:t>
      </w:r>
      <w:r w:rsidR="00B8262B" w:rsidRPr="00766394">
        <w:rPr>
          <w:rFonts w:ascii="Times New Roman" w:hAnsi="Times New Roman" w:cs="Times New Roman"/>
          <w:sz w:val="24"/>
          <w:szCs w:val="24"/>
          <w:lang w:val="lv-LV"/>
        </w:rPr>
        <w:t>.</w:t>
      </w:r>
    </w:p>
    <w:p w:rsidR="000B0FAC" w:rsidRPr="00766394" w:rsidRDefault="00750DEA"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w:t>
      </w:r>
      <w:r w:rsidR="00C11C87" w:rsidRPr="00766394">
        <w:rPr>
          <w:rFonts w:ascii="Times New Roman" w:hAnsi="Times New Roman" w:cs="Times New Roman"/>
          <w:sz w:val="24"/>
          <w:szCs w:val="24"/>
          <w:lang w:val="lv-LV"/>
        </w:rPr>
        <w:t>. Apakšaktivitātes „Hidrotehnisko būvju rekonstrukcija plūdu draudu risku novēršanai un samazināšanai” ietvaros:</w:t>
      </w:r>
    </w:p>
    <w:p w:rsidR="00B8262B" w:rsidRPr="00766394" w:rsidRDefault="00750DEA"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2.1. Babītes poldera sūkņu stacijas „Babīte” krājbaseina un maģistrālā kanāla rekonst</w:t>
      </w:r>
      <w:r w:rsidR="005B7249" w:rsidRPr="00766394">
        <w:rPr>
          <w:rFonts w:ascii="Times New Roman" w:hAnsi="Times New Roman" w:cs="Times New Roman"/>
          <w:sz w:val="24"/>
          <w:szCs w:val="24"/>
          <w:lang w:val="lv-LV"/>
        </w:rPr>
        <w:t>rukcija (projekta sākuma datums</w:t>
      </w:r>
      <w:r w:rsidRPr="00766394">
        <w:rPr>
          <w:rFonts w:ascii="Times New Roman" w:hAnsi="Times New Roman" w:cs="Times New Roman"/>
          <w:sz w:val="24"/>
          <w:szCs w:val="24"/>
          <w:lang w:val="lv-LV"/>
        </w:rPr>
        <w:t xml:space="preserve"> 2011.10.27.</w:t>
      </w:r>
      <w:r w:rsidR="00F55882" w:rsidRPr="00766394">
        <w:rPr>
          <w:rFonts w:ascii="Times New Roman" w:hAnsi="Times New Roman" w:cs="Times New Roman"/>
          <w:sz w:val="24"/>
          <w:szCs w:val="24"/>
          <w:lang w:val="lv-LV"/>
        </w:rPr>
        <w:t xml:space="preserve"> un beigu datums 2013.11.26.</w:t>
      </w:r>
      <w:r w:rsidRPr="00766394">
        <w:rPr>
          <w:rFonts w:ascii="Times New Roman" w:hAnsi="Times New Roman" w:cs="Times New Roman"/>
          <w:sz w:val="24"/>
          <w:szCs w:val="24"/>
          <w:lang w:val="lv-LV"/>
        </w:rPr>
        <w:t xml:space="preserve">). </w:t>
      </w:r>
      <w:r w:rsidR="000A327C" w:rsidRPr="00766394">
        <w:rPr>
          <w:rFonts w:ascii="Times New Roman" w:hAnsi="Times New Roman" w:cs="Times New Roman"/>
          <w:sz w:val="24"/>
          <w:szCs w:val="24"/>
          <w:lang w:val="lv-LV"/>
        </w:rPr>
        <w:t>Projekta kopējais finansējums</w:t>
      </w:r>
      <w:r w:rsidRPr="00766394">
        <w:rPr>
          <w:rFonts w:ascii="Times New Roman" w:hAnsi="Times New Roman" w:cs="Times New Roman"/>
          <w:sz w:val="24"/>
          <w:szCs w:val="24"/>
          <w:lang w:val="lv-LV"/>
        </w:rPr>
        <w:t xml:space="preserve"> </w:t>
      </w:r>
      <w:r w:rsidR="00557A60"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585</w:t>
      </w:r>
      <w:r w:rsidR="00B8262B" w:rsidRPr="00766394">
        <w:rPr>
          <w:rFonts w:ascii="Times New Roman" w:hAnsi="Times New Roman" w:cs="Times New Roman"/>
          <w:sz w:val="24"/>
          <w:szCs w:val="24"/>
          <w:lang w:val="lv-LV"/>
        </w:rPr>
        <w:t> </w:t>
      </w:r>
      <w:r w:rsidRPr="00766394">
        <w:rPr>
          <w:rFonts w:ascii="Times New Roman" w:hAnsi="Times New Roman" w:cs="Times New Roman"/>
          <w:sz w:val="24"/>
          <w:szCs w:val="24"/>
          <w:lang w:val="lv-LV"/>
        </w:rPr>
        <w:t>035</w:t>
      </w:r>
      <w:r w:rsidR="00B8262B" w:rsidRPr="00766394">
        <w:rPr>
          <w:rFonts w:ascii="Times New Roman" w:hAnsi="Times New Roman" w:cs="Times New Roman"/>
          <w:sz w:val="24"/>
          <w:szCs w:val="24"/>
          <w:lang w:val="lv-LV"/>
        </w:rPr>
        <w:t xml:space="preserve"> LVL</w:t>
      </w:r>
      <w:r w:rsidR="00D041B1" w:rsidRPr="00766394">
        <w:rPr>
          <w:rFonts w:ascii="Times New Roman" w:hAnsi="Times New Roman" w:cs="Times New Roman"/>
          <w:sz w:val="24"/>
          <w:szCs w:val="24"/>
          <w:lang w:val="lv-LV"/>
        </w:rPr>
        <w:t xml:space="preserve"> (EARAF)</w:t>
      </w:r>
      <w:r w:rsidR="00B8262B" w:rsidRPr="00766394">
        <w:rPr>
          <w:rFonts w:ascii="Times New Roman" w:hAnsi="Times New Roman" w:cs="Times New Roman"/>
          <w:sz w:val="24"/>
          <w:szCs w:val="24"/>
          <w:lang w:val="lv-LV"/>
        </w:rPr>
        <w:t>;</w:t>
      </w:r>
    </w:p>
    <w:p w:rsidR="00750DEA" w:rsidRPr="00766394" w:rsidRDefault="00B8262B"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2.2.</w:t>
      </w:r>
      <w:r w:rsidR="00750DEA" w:rsidRPr="00766394">
        <w:rPr>
          <w:rFonts w:ascii="Times New Roman" w:hAnsi="Times New Roman" w:cs="Times New Roman"/>
          <w:sz w:val="24"/>
          <w:szCs w:val="24"/>
          <w:lang w:val="lv-LV"/>
        </w:rPr>
        <w:t xml:space="preserve"> Jāņa kolektora rekonstrukcija plūdu draudu novēršanai un samazināšanai Jelgavā </w:t>
      </w:r>
      <w:r w:rsidRPr="00766394">
        <w:rPr>
          <w:rFonts w:ascii="Times New Roman" w:hAnsi="Times New Roman" w:cs="Times New Roman"/>
          <w:sz w:val="24"/>
          <w:szCs w:val="24"/>
          <w:lang w:val="lv-LV"/>
        </w:rPr>
        <w:t>(l</w:t>
      </w:r>
      <w:r w:rsidR="00750DEA" w:rsidRPr="00766394">
        <w:rPr>
          <w:rFonts w:ascii="Times New Roman" w:hAnsi="Times New Roman" w:cs="Times New Roman"/>
          <w:sz w:val="24"/>
          <w:szCs w:val="24"/>
          <w:lang w:val="lv-LV"/>
        </w:rPr>
        <w:t>īgums par projekta īstenošanu vēl nav parakstīts</w:t>
      </w:r>
      <w:r w:rsidR="00CD3FF4" w:rsidRPr="00766394">
        <w:rPr>
          <w:rFonts w:ascii="Times New Roman" w:hAnsi="Times New Roman" w:cs="Times New Roman"/>
          <w:sz w:val="24"/>
          <w:szCs w:val="24"/>
          <w:lang w:val="lv-LV"/>
        </w:rPr>
        <w:t>, projekta īstenošana turpināsies līdz 2015.gada 1.jūlijam</w:t>
      </w:r>
      <w:r w:rsidRPr="00766394">
        <w:rPr>
          <w:rFonts w:ascii="Times New Roman" w:hAnsi="Times New Roman" w:cs="Times New Roman"/>
          <w:sz w:val="24"/>
          <w:szCs w:val="24"/>
          <w:lang w:val="lv-LV"/>
        </w:rPr>
        <w:t>)</w:t>
      </w:r>
      <w:r w:rsidR="00CD3FF4"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Pr</w:t>
      </w:r>
      <w:r w:rsidR="00750DEA" w:rsidRPr="00766394">
        <w:rPr>
          <w:rFonts w:ascii="Times New Roman" w:hAnsi="Times New Roman" w:cs="Times New Roman"/>
          <w:sz w:val="24"/>
          <w:szCs w:val="24"/>
          <w:lang w:val="lv-LV"/>
        </w:rPr>
        <w:t xml:space="preserve">ojekta kopējais plānotais budžets ir </w:t>
      </w:r>
      <w:r w:rsidR="005B7249" w:rsidRPr="00766394">
        <w:rPr>
          <w:rFonts w:ascii="Times New Roman" w:hAnsi="Times New Roman" w:cs="Times New Roman"/>
          <w:sz w:val="24"/>
          <w:szCs w:val="24"/>
          <w:lang w:val="lv-LV"/>
        </w:rPr>
        <w:t>1 019 466,</w:t>
      </w:r>
      <w:r w:rsidRPr="00766394">
        <w:rPr>
          <w:rFonts w:ascii="Times New Roman" w:hAnsi="Times New Roman" w:cs="Times New Roman"/>
          <w:sz w:val="24"/>
          <w:szCs w:val="24"/>
          <w:lang w:val="lv-LV"/>
        </w:rPr>
        <w:t>68</w:t>
      </w:r>
      <w:r w:rsidR="005B7249"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LVL</w:t>
      </w:r>
      <w:r w:rsidR="004F6FC4" w:rsidRPr="00766394">
        <w:rPr>
          <w:rFonts w:ascii="Times New Roman" w:hAnsi="Times New Roman" w:cs="Times New Roman"/>
          <w:sz w:val="24"/>
          <w:szCs w:val="24"/>
          <w:lang w:val="lv-LV"/>
        </w:rPr>
        <w:t xml:space="preserve">, tai skaitā ERAF finansējums </w:t>
      </w:r>
      <w:r w:rsidR="005B7249" w:rsidRPr="00766394">
        <w:rPr>
          <w:rFonts w:ascii="Times New Roman" w:hAnsi="Times New Roman" w:cs="Times New Roman"/>
          <w:sz w:val="24"/>
          <w:szCs w:val="24"/>
          <w:lang w:val="lv-LV"/>
        </w:rPr>
        <w:t>– Ls 912 422,</w:t>
      </w:r>
      <w:r w:rsidR="00557A60" w:rsidRPr="00766394">
        <w:rPr>
          <w:rFonts w:ascii="Times New Roman" w:hAnsi="Times New Roman" w:cs="Times New Roman"/>
          <w:sz w:val="24"/>
          <w:szCs w:val="24"/>
          <w:lang w:val="lv-LV"/>
        </w:rPr>
        <w:t>68;</w:t>
      </w:r>
    </w:p>
    <w:p w:rsidR="00B8262B" w:rsidRPr="00766394" w:rsidRDefault="00B8262B"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2.3. </w:t>
      </w:r>
      <w:r w:rsidR="00557A60" w:rsidRPr="00766394">
        <w:rPr>
          <w:rFonts w:ascii="Times New Roman" w:hAnsi="Times New Roman" w:cs="Times New Roman"/>
          <w:sz w:val="24"/>
          <w:szCs w:val="24"/>
          <w:lang w:val="lv-LV"/>
        </w:rPr>
        <w:t>šī gada</w:t>
      </w:r>
      <w:r w:rsidR="00C1253A" w:rsidRPr="00766394">
        <w:rPr>
          <w:rFonts w:ascii="Times New Roman" w:hAnsi="Times New Roman" w:cs="Times New Roman"/>
          <w:sz w:val="24"/>
          <w:szCs w:val="24"/>
          <w:lang w:val="lv-LV"/>
        </w:rPr>
        <w:t xml:space="preserve"> 9.jūlijā Ministru kabineta sēdē tika akceptēti grozījumi Ministru kabineta 2009.gada 14.jūlija noteikumos Nr.773 „Noteikumi par darbības programmas „Infrastruktūra un pakalpojumi” papildinājuma 3.4.1.5.2.apakšaktivitāti „Hidrotehnisko būvju rekonstrukcija plūdu draudu risku novēršanai un samazināšanai””</w:t>
      </w:r>
      <w:r w:rsidR="00E41B1B" w:rsidRPr="00766394">
        <w:rPr>
          <w:rFonts w:ascii="Times New Roman" w:hAnsi="Times New Roman" w:cs="Times New Roman"/>
          <w:sz w:val="24"/>
          <w:szCs w:val="24"/>
          <w:lang w:val="lv-LV"/>
        </w:rPr>
        <w:t xml:space="preserve">, kas ļauj palielināt kopējo apakšaktivitātei pieejamo </w:t>
      </w:r>
      <w:r w:rsidR="00557A60" w:rsidRPr="00766394">
        <w:rPr>
          <w:rFonts w:ascii="Times New Roman" w:hAnsi="Times New Roman" w:cs="Times New Roman"/>
          <w:sz w:val="24"/>
          <w:szCs w:val="24"/>
          <w:lang w:val="lv-LV"/>
        </w:rPr>
        <w:t>ERAF</w:t>
      </w:r>
      <w:r w:rsidR="00E41B1B" w:rsidRPr="00766394">
        <w:rPr>
          <w:rFonts w:ascii="Times New Roman" w:hAnsi="Times New Roman" w:cs="Times New Roman"/>
          <w:sz w:val="24"/>
          <w:szCs w:val="24"/>
          <w:lang w:val="lv-LV"/>
        </w:rPr>
        <w:t xml:space="preserve"> finansējumu</w:t>
      </w:r>
      <w:r w:rsidR="00736CE1" w:rsidRPr="00766394">
        <w:rPr>
          <w:rFonts w:ascii="Times New Roman" w:hAnsi="Times New Roman" w:cs="Times New Roman"/>
          <w:sz w:val="24"/>
          <w:szCs w:val="24"/>
          <w:lang w:val="lv-LV"/>
        </w:rPr>
        <w:t xml:space="preserve"> </w:t>
      </w:r>
      <w:r w:rsidR="00E41B1B" w:rsidRPr="00766394">
        <w:rPr>
          <w:rFonts w:ascii="Times New Roman" w:hAnsi="Times New Roman" w:cs="Times New Roman"/>
          <w:sz w:val="24"/>
          <w:szCs w:val="24"/>
          <w:lang w:val="lv-LV"/>
        </w:rPr>
        <w:t>un</w:t>
      </w:r>
      <w:r w:rsidR="00557A60" w:rsidRPr="00766394">
        <w:rPr>
          <w:rFonts w:ascii="Times New Roman" w:hAnsi="Times New Roman" w:cs="Times New Roman"/>
          <w:sz w:val="24"/>
          <w:szCs w:val="24"/>
          <w:lang w:val="lv-LV"/>
        </w:rPr>
        <w:t>,</w:t>
      </w:r>
      <w:r w:rsidR="00E41B1B" w:rsidRPr="00766394">
        <w:rPr>
          <w:rFonts w:ascii="Times New Roman" w:hAnsi="Times New Roman" w:cs="Times New Roman"/>
          <w:sz w:val="24"/>
          <w:szCs w:val="24"/>
          <w:lang w:val="lv-LV"/>
        </w:rPr>
        <w:t xml:space="preserve"> tādējādi</w:t>
      </w:r>
      <w:r w:rsidR="00557A60" w:rsidRPr="00766394">
        <w:rPr>
          <w:rFonts w:ascii="Times New Roman" w:hAnsi="Times New Roman" w:cs="Times New Roman"/>
          <w:sz w:val="24"/>
          <w:szCs w:val="24"/>
          <w:lang w:val="lv-LV"/>
        </w:rPr>
        <w:t>,</w:t>
      </w:r>
      <w:r w:rsidR="00E41B1B" w:rsidRPr="00766394">
        <w:rPr>
          <w:rFonts w:ascii="Times New Roman" w:hAnsi="Times New Roman" w:cs="Times New Roman"/>
          <w:sz w:val="24"/>
          <w:szCs w:val="24"/>
          <w:lang w:val="lv-LV"/>
        </w:rPr>
        <w:t xml:space="preserve"> atbalstīt projektā „Lubāna ezera hidrotehnisko būvju kompleksa aizsargspēju palielināšana piegulošo teritoriju aizsardzībai pret plūdu draudiem - 1.kārta Dienvidaustrumu dambja rekonstrukcija” paredzētās darbības.</w:t>
      </w:r>
      <w:r w:rsidR="00BB18FE" w:rsidRPr="00766394">
        <w:rPr>
          <w:rFonts w:ascii="Times New Roman" w:hAnsi="Times New Roman" w:cs="Times New Roman"/>
          <w:sz w:val="24"/>
          <w:szCs w:val="24"/>
          <w:lang w:val="lv-LV"/>
        </w:rPr>
        <w:t xml:space="preserve"> Projekta īstenošanas rezultātā tiks rekonstruēts </w:t>
      </w:r>
      <w:r w:rsidR="00E473AC" w:rsidRPr="00766394">
        <w:rPr>
          <w:rFonts w:ascii="Times New Roman" w:hAnsi="Times New Roman" w:cs="Times New Roman"/>
          <w:sz w:val="24"/>
          <w:szCs w:val="24"/>
          <w:lang w:val="lv-LV"/>
        </w:rPr>
        <w:t xml:space="preserve">Lubānas ezera </w:t>
      </w:r>
      <w:r w:rsidR="003E2127" w:rsidRPr="00766394">
        <w:rPr>
          <w:rFonts w:ascii="Times New Roman" w:hAnsi="Times New Roman" w:cs="Times New Roman"/>
          <w:sz w:val="24"/>
          <w:szCs w:val="24"/>
          <w:lang w:val="lv-LV"/>
        </w:rPr>
        <w:t>D</w:t>
      </w:r>
      <w:r w:rsidR="00557A60" w:rsidRPr="00766394">
        <w:rPr>
          <w:rFonts w:ascii="Times New Roman" w:hAnsi="Times New Roman" w:cs="Times New Roman"/>
          <w:sz w:val="24"/>
          <w:szCs w:val="24"/>
          <w:lang w:val="lv-LV"/>
        </w:rPr>
        <w:t>ienvidaustrumu dambis vairāk nekā</w:t>
      </w:r>
      <w:r w:rsidR="003E2127" w:rsidRPr="00766394">
        <w:rPr>
          <w:rFonts w:ascii="Times New Roman" w:hAnsi="Times New Roman" w:cs="Times New Roman"/>
          <w:sz w:val="24"/>
          <w:szCs w:val="24"/>
          <w:lang w:val="lv-LV"/>
        </w:rPr>
        <w:t xml:space="preserve"> 12 km garumā, </w:t>
      </w:r>
      <w:r w:rsidR="001A6B64" w:rsidRPr="00766394">
        <w:rPr>
          <w:rFonts w:ascii="Times New Roman" w:hAnsi="Times New Roman" w:cs="Times New Roman"/>
          <w:sz w:val="24"/>
          <w:szCs w:val="24"/>
          <w:lang w:val="lv-LV"/>
        </w:rPr>
        <w:t xml:space="preserve">tādējādi </w:t>
      </w:r>
      <w:r w:rsidR="00DC1BCE" w:rsidRPr="00766394">
        <w:rPr>
          <w:rFonts w:ascii="Times New Roman" w:hAnsi="Times New Roman" w:cs="Times New Roman"/>
          <w:sz w:val="24"/>
          <w:szCs w:val="24"/>
          <w:lang w:val="lv-LV"/>
        </w:rPr>
        <w:t xml:space="preserve">netiks bojāti infrastruktūras objekti (ceļi, elektrolīnijas, sakaru kabeļi), </w:t>
      </w:r>
      <w:r w:rsidR="001A6B64" w:rsidRPr="00766394">
        <w:rPr>
          <w:rFonts w:ascii="Times New Roman" w:hAnsi="Times New Roman" w:cs="Times New Roman"/>
          <w:sz w:val="24"/>
          <w:szCs w:val="24"/>
          <w:lang w:val="lv-LV"/>
        </w:rPr>
        <w:t>tiks pasargāti vairāk nekā</w:t>
      </w:r>
      <w:r w:rsidR="003E2127" w:rsidRPr="00766394">
        <w:rPr>
          <w:rFonts w:ascii="Times New Roman" w:hAnsi="Times New Roman" w:cs="Times New Roman"/>
          <w:sz w:val="24"/>
          <w:szCs w:val="24"/>
          <w:lang w:val="lv-LV"/>
        </w:rPr>
        <w:t xml:space="preserve"> </w:t>
      </w:r>
      <w:r w:rsidR="008451FA" w:rsidRPr="00766394">
        <w:rPr>
          <w:rFonts w:ascii="Times New Roman" w:hAnsi="Times New Roman" w:cs="Times New Roman"/>
          <w:sz w:val="24"/>
          <w:szCs w:val="24"/>
          <w:lang w:val="lv-LV"/>
        </w:rPr>
        <w:t xml:space="preserve">4000 iedzīvotāju Madonas, Rēzeknes, Varakļānu un Viļānu novados un ap </w:t>
      </w:r>
      <w:r w:rsidR="003E2127" w:rsidRPr="00766394">
        <w:rPr>
          <w:rFonts w:ascii="Times New Roman" w:hAnsi="Times New Roman" w:cs="Times New Roman"/>
          <w:sz w:val="24"/>
          <w:szCs w:val="24"/>
          <w:lang w:val="lv-LV"/>
        </w:rPr>
        <w:t xml:space="preserve">30 </w:t>
      </w:r>
      <w:r w:rsidR="008451FA" w:rsidRPr="00766394">
        <w:rPr>
          <w:rFonts w:ascii="Times New Roman" w:hAnsi="Times New Roman" w:cs="Times New Roman"/>
          <w:sz w:val="24"/>
          <w:szCs w:val="24"/>
          <w:lang w:val="lv-LV"/>
        </w:rPr>
        <w:t>000 ha lauksaimniecības un meža zem</w:t>
      </w:r>
      <w:r w:rsidR="001A6B64" w:rsidRPr="00766394">
        <w:rPr>
          <w:rFonts w:ascii="Times New Roman" w:hAnsi="Times New Roman" w:cs="Times New Roman"/>
          <w:sz w:val="24"/>
          <w:szCs w:val="24"/>
          <w:lang w:val="lv-LV"/>
        </w:rPr>
        <w:t>ju</w:t>
      </w:r>
      <w:r w:rsidR="00DC1BCE" w:rsidRPr="00766394">
        <w:rPr>
          <w:rFonts w:ascii="Times New Roman" w:hAnsi="Times New Roman" w:cs="Times New Roman"/>
          <w:sz w:val="24"/>
          <w:szCs w:val="24"/>
          <w:lang w:val="lv-LV"/>
        </w:rPr>
        <w:t>.</w:t>
      </w:r>
      <w:r w:rsidR="003A1059" w:rsidRPr="00766394">
        <w:rPr>
          <w:rFonts w:ascii="Times New Roman" w:hAnsi="Times New Roman" w:cs="Times New Roman"/>
          <w:sz w:val="24"/>
          <w:szCs w:val="24"/>
          <w:lang w:val="lv-LV"/>
        </w:rPr>
        <w:t xml:space="preserve"> </w:t>
      </w:r>
    </w:p>
    <w:p w:rsidR="00BB18FE" w:rsidRPr="00766394" w:rsidRDefault="00BB18FE" w:rsidP="00E14B87">
      <w:pPr>
        <w:spacing w:after="120" w:line="240" w:lineRule="auto"/>
        <w:ind w:firstLine="720"/>
        <w:jc w:val="both"/>
        <w:rPr>
          <w:rFonts w:ascii="Times New Roman" w:hAnsi="Times New Roman" w:cs="Times New Roman"/>
          <w:b/>
          <w:sz w:val="24"/>
          <w:szCs w:val="24"/>
          <w:lang w:val="lv-LV"/>
        </w:rPr>
      </w:pPr>
    </w:p>
    <w:p w:rsidR="00033E9E" w:rsidRPr="00766394" w:rsidRDefault="005971E9" w:rsidP="0079209D">
      <w:pPr>
        <w:spacing w:after="120" w:line="240" w:lineRule="auto"/>
        <w:ind w:firstLine="720"/>
        <w:jc w:val="center"/>
        <w:rPr>
          <w:rFonts w:ascii="Times New Roman" w:hAnsi="Times New Roman" w:cs="Times New Roman"/>
          <w:b/>
          <w:sz w:val="24"/>
          <w:szCs w:val="24"/>
          <w:lang w:val="lv-LV"/>
        </w:rPr>
      </w:pPr>
      <w:r w:rsidRPr="00766394">
        <w:rPr>
          <w:rFonts w:ascii="Times New Roman" w:hAnsi="Times New Roman" w:cs="Times New Roman"/>
          <w:b/>
          <w:sz w:val="24"/>
          <w:szCs w:val="24"/>
          <w:lang w:val="lv-LV"/>
        </w:rPr>
        <w:t>Pļaviņu HES rezerves pārgāzne</w:t>
      </w:r>
      <w:r w:rsidR="00AD3E95" w:rsidRPr="00766394">
        <w:rPr>
          <w:rFonts w:ascii="Times New Roman" w:hAnsi="Times New Roman" w:cs="Times New Roman"/>
          <w:b/>
          <w:sz w:val="24"/>
          <w:szCs w:val="24"/>
          <w:lang w:val="lv-LV"/>
        </w:rPr>
        <w:t>s būvniecības aspekti</w:t>
      </w:r>
    </w:p>
    <w:p w:rsidR="00033E9E" w:rsidRPr="00766394" w:rsidRDefault="00033E9E"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Uz Daugavas uzbūvētais Pļaviņu HES ir lielākā hidroelektrostacija Latvijā, kuras kritums ir 70 m un jauda </w:t>
      </w:r>
      <w:r w:rsidR="00E473AC"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868,5 MW. 1994.gadā tika uzsākta Daugavas hidroelektrostaciju rekonstrukcijas projekta izpēte saistībā ar augstāku drošuma kritēriju izvirzīšanu jau strādājošām HES un to aizsprostiem, kā to prasa starptautiskie aizsprostu drošuma standarti aizsprostiem ar augstu riska pakāpi. Saskaņā ar Valsts civilās aizsardzības plānu, visapdraudētākās vietas Daugavā ir no Pļaviņu HES ūdenskrātuves līdz Daugavpils pilsētai, t.sk., Jēkabpils un Pļaviņu pilsētas, Aizkraukles, Jēkabpils, Preiļu</w:t>
      </w:r>
      <w:r w:rsidR="00E4164D" w:rsidRPr="00766394">
        <w:rPr>
          <w:rFonts w:ascii="Times New Roman" w:hAnsi="Times New Roman" w:cs="Times New Roman"/>
          <w:sz w:val="24"/>
          <w:szCs w:val="24"/>
          <w:lang w:val="lv-LV"/>
        </w:rPr>
        <w:t>, Krāslavas un Daugavpils novadi</w:t>
      </w:r>
      <w:r w:rsidRPr="00766394">
        <w:rPr>
          <w:rFonts w:ascii="Times New Roman" w:hAnsi="Times New Roman" w:cs="Times New Roman"/>
          <w:sz w:val="24"/>
          <w:szCs w:val="24"/>
          <w:lang w:val="lv-LV"/>
        </w:rPr>
        <w:t xml:space="preserve">. Atbilstoši </w:t>
      </w:r>
      <w:r w:rsidR="0029475E" w:rsidRPr="00766394">
        <w:rPr>
          <w:rFonts w:ascii="Times New Roman" w:hAnsi="Times New Roman" w:cs="Times New Roman"/>
          <w:sz w:val="24"/>
          <w:szCs w:val="24"/>
          <w:lang w:val="lv-LV"/>
        </w:rPr>
        <w:t xml:space="preserve">ar Ministru kabineta </w:t>
      </w:r>
      <w:r w:rsidR="00EA68DF" w:rsidRPr="00766394">
        <w:rPr>
          <w:rFonts w:ascii="Times New Roman" w:hAnsi="Times New Roman" w:cs="Times New Roman"/>
          <w:sz w:val="24"/>
          <w:szCs w:val="24"/>
          <w:lang w:val="lv-LV"/>
        </w:rPr>
        <w:t>2007.gada 20.decembra rīkojumu N</w:t>
      </w:r>
      <w:r w:rsidR="0029475E" w:rsidRPr="00766394">
        <w:rPr>
          <w:rFonts w:ascii="Times New Roman" w:hAnsi="Times New Roman" w:cs="Times New Roman"/>
          <w:sz w:val="24"/>
          <w:szCs w:val="24"/>
          <w:lang w:val="lv-LV"/>
        </w:rPr>
        <w:t xml:space="preserve">r.830 atbalstītajai </w:t>
      </w:r>
      <w:r w:rsidRPr="00766394">
        <w:rPr>
          <w:rFonts w:ascii="Times New Roman" w:hAnsi="Times New Roman" w:cs="Times New Roman"/>
          <w:sz w:val="24"/>
          <w:szCs w:val="24"/>
          <w:lang w:val="lv-LV"/>
        </w:rPr>
        <w:t>Plūdu riska novērtēšanas un pārvaldības nacionālaja</w:t>
      </w:r>
      <w:r w:rsidR="0029475E" w:rsidRPr="00766394">
        <w:rPr>
          <w:rFonts w:ascii="Times New Roman" w:hAnsi="Times New Roman" w:cs="Times New Roman"/>
          <w:sz w:val="24"/>
          <w:szCs w:val="24"/>
          <w:lang w:val="lv-LV"/>
        </w:rPr>
        <w:t xml:space="preserve">i programmai 2008.-2015.gadam </w:t>
      </w:r>
      <w:r w:rsidR="00B405F5" w:rsidRPr="00766394">
        <w:rPr>
          <w:rFonts w:ascii="Times New Roman" w:hAnsi="Times New Roman" w:cs="Times New Roman"/>
          <w:sz w:val="24"/>
          <w:szCs w:val="24"/>
          <w:lang w:val="lv-LV"/>
        </w:rPr>
        <w:t xml:space="preserve">(turpmāk – Plūdu programma) </w:t>
      </w:r>
      <w:r w:rsidRPr="00766394">
        <w:rPr>
          <w:rFonts w:ascii="Times New Roman" w:hAnsi="Times New Roman" w:cs="Times New Roman"/>
          <w:sz w:val="24"/>
          <w:szCs w:val="24"/>
          <w:lang w:val="lv-LV"/>
        </w:rPr>
        <w:t>Daugavas HES kaskāde (Pļaviņu HES, Ķeguma H</w:t>
      </w:r>
      <w:r w:rsidR="00EA68DF" w:rsidRPr="00766394">
        <w:rPr>
          <w:rFonts w:ascii="Times New Roman" w:hAnsi="Times New Roman" w:cs="Times New Roman"/>
          <w:sz w:val="24"/>
          <w:szCs w:val="24"/>
          <w:lang w:val="lv-LV"/>
        </w:rPr>
        <w:t>ES un Rīgas HES) ir atzīta par n</w:t>
      </w:r>
      <w:r w:rsidRPr="00766394">
        <w:rPr>
          <w:rFonts w:ascii="Times New Roman" w:hAnsi="Times New Roman" w:cs="Times New Roman"/>
          <w:sz w:val="24"/>
          <w:szCs w:val="24"/>
          <w:lang w:val="lv-LV"/>
        </w:rPr>
        <w:t xml:space="preserve">acionālās nozīmes plūdu riska teritoriju. </w:t>
      </w:r>
      <w:r w:rsidR="00EA68DF" w:rsidRPr="00766394">
        <w:rPr>
          <w:rFonts w:ascii="Times New Roman" w:hAnsi="Times New Roman" w:cs="Times New Roman"/>
          <w:sz w:val="24"/>
          <w:szCs w:val="24"/>
          <w:lang w:val="lv-LV"/>
        </w:rPr>
        <w:t>P</w:t>
      </w:r>
      <w:r w:rsidRPr="00766394">
        <w:rPr>
          <w:rFonts w:ascii="Times New Roman" w:hAnsi="Times New Roman" w:cs="Times New Roman"/>
          <w:sz w:val="24"/>
          <w:szCs w:val="24"/>
          <w:lang w:val="lv-LV"/>
        </w:rPr>
        <w:t>lūdus var iz</w:t>
      </w:r>
      <w:r w:rsidR="00EA68DF" w:rsidRPr="00766394">
        <w:rPr>
          <w:rFonts w:ascii="Times New Roman" w:hAnsi="Times New Roman" w:cs="Times New Roman"/>
          <w:sz w:val="24"/>
          <w:szCs w:val="24"/>
          <w:lang w:val="lv-LV"/>
        </w:rPr>
        <w:t xml:space="preserve">raisīt arī </w:t>
      </w:r>
      <w:r w:rsidRPr="00766394">
        <w:rPr>
          <w:rFonts w:ascii="Times New Roman" w:hAnsi="Times New Roman" w:cs="Times New Roman"/>
          <w:sz w:val="24"/>
          <w:szCs w:val="24"/>
          <w:lang w:val="lv-LV"/>
        </w:rPr>
        <w:t xml:space="preserve">vētras </w:t>
      </w:r>
      <w:r w:rsidR="00EA68DF" w:rsidRPr="00766394">
        <w:rPr>
          <w:rFonts w:ascii="Times New Roman" w:hAnsi="Times New Roman" w:cs="Times New Roman"/>
          <w:sz w:val="24"/>
          <w:szCs w:val="24"/>
          <w:lang w:val="lv-LV"/>
        </w:rPr>
        <w:t xml:space="preserve">radīti </w:t>
      </w:r>
      <w:r w:rsidRPr="00766394">
        <w:rPr>
          <w:rFonts w:ascii="Times New Roman" w:hAnsi="Times New Roman" w:cs="Times New Roman"/>
          <w:sz w:val="24"/>
          <w:szCs w:val="24"/>
          <w:lang w:val="lv-LV"/>
        </w:rPr>
        <w:t xml:space="preserve">uzplūdi jūras piekrastē un strauja ūdens līmeņu celšanās upēs un ezeros palu un </w:t>
      </w:r>
      <w:r w:rsidR="00EA68DF" w:rsidRPr="00766394">
        <w:rPr>
          <w:rFonts w:ascii="Times New Roman" w:hAnsi="Times New Roman" w:cs="Times New Roman"/>
          <w:sz w:val="24"/>
          <w:szCs w:val="24"/>
          <w:lang w:val="lv-LV"/>
        </w:rPr>
        <w:t xml:space="preserve">spēcīga </w:t>
      </w:r>
      <w:r w:rsidRPr="00766394">
        <w:rPr>
          <w:rFonts w:ascii="Times New Roman" w:hAnsi="Times New Roman" w:cs="Times New Roman"/>
          <w:sz w:val="24"/>
          <w:szCs w:val="24"/>
          <w:lang w:val="lv-LV"/>
        </w:rPr>
        <w:t xml:space="preserve">lietus laikā, kā rezultātā tiek applūdinātas lielas apdzīvotas platības un var tikt pārrauti Daugavas </w:t>
      </w:r>
      <w:r w:rsidR="00EA68DF" w:rsidRPr="00766394">
        <w:rPr>
          <w:rFonts w:ascii="Times New Roman" w:hAnsi="Times New Roman" w:cs="Times New Roman"/>
          <w:sz w:val="24"/>
          <w:szCs w:val="24"/>
          <w:lang w:val="lv-LV"/>
        </w:rPr>
        <w:t xml:space="preserve">HES </w:t>
      </w:r>
      <w:r w:rsidRPr="00766394">
        <w:rPr>
          <w:rFonts w:ascii="Times New Roman" w:hAnsi="Times New Roman" w:cs="Times New Roman"/>
          <w:sz w:val="24"/>
          <w:szCs w:val="24"/>
          <w:lang w:val="lv-LV"/>
        </w:rPr>
        <w:t>kaskādes aizsargdambji, izsaucot „ķēdes reakciju”.</w:t>
      </w:r>
    </w:p>
    <w:p w:rsidR="00033E9E" w:rsidRPr="00766394" w:rsidRDefault="00033E9E"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1997.gadā Vides valsts ekspertīzes pārvalde izskatīja AS „Latvenergo” iesniegtos materiālus par iespējamajiem maksim</w:t>
      </w:r>
      <w:r w:rsidR="00EA68DF" w:rsidRPr="00766394">
        <w:rPr>
          <w:rFonts w:ascii="Times New Roman" w:hAnsi="Times New Roman" w:cs="Times New Roman"/>
          <w:sz w:val="24"/>
          <w:szCs w:val="24"/>
          <w:lang w:val="lv-LV"/>
        </w:rPr>
        <w:t>ālajiem plūdiem (turpmāk - IMP). Attiecīgos aprēķinus</w:t>
      </w:r>
      <w:r w:rsidRPr="00766394">
        <w:rPr>
          <w:rFonts w:ascii="Times New Roman" w:hAnsi="Times New Roman" w:cs="Times New Roman"/>
          <w:sz w:val="24"/>
          <w:szCs w:val="24"/>
          <w:lang w:val="lv-LV"/>
        </w:rPr>
        <w:t xml:space="preserve"> veica SIA „Nāra”</w:t>
      </w:r>
      <w:r w:rsidR="00EA68DF" w:rsidRPr="00766394">
        <w:rPr>
          <w:rFonts w:ascii="Times New Roman" w:hAnsi="Times New Roman" w:cs="Times New Roman"/>
          <w:sz w:val="24"/>
          <w:szCs w:val="24"/>
          <w:lang w:val="lv-LV"/>
        </w:rPr>
        <w:t xml:space="preserve">, kas </w:t>
      </w:r>
      <w:r w:rsidRPr="00766394">
        <w:rPr>
          <w:rFonts w:ascii="Times New Roman" w:hAnsi="Times New Roman" w:cs="Times New Roman"/>
          <w:sz w:val="24"/>
          <w:szCs w:val="24"/>
          <w:lang w:val="lv-LV"/>
        </w:rPr>
        <w:t xml:space="preserve">rekomendēja avārijas pārgāžņu projektēšanai </w:t>
      </w:r>
      <w:r w:rsidR="00EA68DF" w:rsidRPr="00766394">
        <w:rPr>
          <w:rFonts w:ascii="Times New Roman" w:hAnsi="Times New Roman" w:cs="Times New Roman"/>
          <w:sz w:val="24"/>
          <w:szCs w:val="24"/>
          <w:lang w:val="lv-LV"/>
        </w:rPr>
        <w:t>pieņemt šādus</w:t>
      </w:r>
      <w:r w:rsidRPr="00766394">
        <w:rPr>
          <w:rFonts w:ascii="Times New Roman" w:hAnsi="Times New Roman" w:cs="Times New Roman"/>
          <w:sz w:val="24"/>
          <w:szCs w:val="24"/>
          <w:lang w:val="lv-LV"/>
        </w:rPr>
        <w:t xml:space="preserve"> galīgos IMP lielumus</w:t>
      </w:r>
      <w:r w:rsidR="00EA68DF"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Daugavai – Pļaviņu HES 15600</w:t>
      </w:r>
      <w:r w:rsidR="00EA68DF"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m</w:t>
      </w:r>
      <w:r w:rsidRPr="00766394">
        <w:rPr>
          <w:rFonts w:ascii="Times New Roman" w:hAnsi="Times New Roman" w:cs="Times New Roman"/>
          <w:sz w:val="24"/>
          <w:szCs w:val="24"/>
          <w:vertAlign w:val="superscript"/>
          <w:lang w:val="lv-LV"/>
        </w:rPr>
        <w:t>3</w:t>
      </w:r>
      <w:r w:rsidRPr="00766394">
        <w:rPr>
          <w:rFonts w:ascii="Times New Roman" w:hAnsi="Times New Roman" w:cs="Times New Roman"/>
          <w:sz w:val="24"/>
          <w:szCs w:val="24"/>
          <w:lang w:val="lv-LV"/>
        </w:rPr>
        <w:t>/s, Ķeguma HES</w:t>
      </w:r>
      <w:r w:rsidR="00EA68DF"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 xml:space="preserve"> 15900</w:t>
      </w:r>
      <w:r w:rsidR="00EA68DF"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m</w:t>
      </w:r>
      <w:r w:rsidRPr="00766394">
        <w:rPr>
          <w:rFonts w:ascii="Times New Roman" w:hAnsi="Times New Roman" w:cs="Times New Roman"/>
          <w:sz w:val="24"/>
          <w:szCs w:val="24"/>
          <w:vertAlign w:val="superscript"/>
          <w:lang w:val="lv-LV"/>
        </w:rPr>
        <w:t>3</w:t>
      </w:r>
      <w:r w:rsidRPr="00766394">
        <w:rPr>
          <w:rFonts w:ascii="Times New Roman" w:hAnsi="Times New Roman" w:cs="Times New Roman"/>
          <w:sz w:val="24"/>
          <w:szCs w:val="24"/>
          <w:lang w:val="lv-LV"/>
        </w:rPr>
        <w:t xml:space="preserve">/s, Rīgas HES </w:t>
      </w:r>
      <w:r w:rsidR="00E473AC"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16500</w:t>
      </w:r>
      <w:r w:rsidR="00EA68DF"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m</w:t>
      </w:r>
      <w:r w:rsidRPr="00766394">
        <w:rPr>
          <w:rFonts w:ascii="Times New Roman" w:hAnsi="Times New Roman" w:cs="Times New Roman"/>
          <w:sz w:val="24"/>
          <w:szCs w:val="24"/>
          <w:vertAlign w:val="superscript"/>
          <w:lang w:val="lv-LV"/>
        </w:rPr>
        <w:t>3</w:t>
      </w:r>
      <w:r w:rsidRPr="00766394">
        <w:rPr>
          <w:rFonts w:ascii="Times New Roman" w:hAnsi="Times New Roman" w:cs="Times New Roman"/>
          <w:sz w:val="24"/>
          <w:szCs w:val="24"/>
          <w:lang w:val="lv-LV"/>
        </w:rPr>
        <w:t xml:space="preserve">/s. 2002. gadā Valsts būvinspekcija pārskatīja šos aprēķinus un vēstulē AS „Latvenergo” par IMP caurplūdumu aprēķinu ekspertīzi noteica, ka galīgos pārbaudes caurplūdumus Daugavas HES kaskādē jāpieņem atbilstoši pašreizējos klimata apstākļos aprēķinātajām IMP vērtībām </w:t>
      </w:r>
      <w:r w:rsidR="00E473AC"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Pļaviņu HES</w:t>
      </w:r>
      <w:r w:rsidR="000F7808"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 xml:space="preserve"> 12600</w:t>
      </w:r>
      <w:r w:rsidR="000F7808"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m</w:t>
      </w:r>
      <w:r w:rsidRPr="00766394">
        <w:rPr>
          <w:rFonts w:ascii="Times New Roman" w:hAnsi="Times New Roman" w:cs="Times New Roman"/>
          <w:sz w:val="24"/>
          <w:szCs w:val="24"/>
          <w:vertAlign w:val="superscript"/>
          <w:lang w:val="lv-LV"/>
        </w:rPr>
        <w:t>3</w:t>
      </w:r>
      <w:r w:rsidRPr="00766394">
        <w:rPr>
          <w:rFonts w:ascii="Times New Roman" w:hAnsi="Times New Roman" w:cs="Times New Roman"/>
          <w:sz w:val="24"/>
          <w:szCs w:val="24"/>
          <w:lang w:val="lv-LV"/>
        </w:rPr>
        <w:t xml:space="preserve">/s, Ķeguma HES </w:t>
      </w:r>
      <w:r w:rsidR="000F7808"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12650</w:t>
      </w:r>
      <w:r w:rsidR="000F7808"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m</w:t>
      </w:r>
      <w:r w:rsidRPr="00766394">
        <w:rPr>
          <w:rFonts w:ascii="Times New Roman" w:hAnsi="Times New Roman" w:cs="Times New Roman"/>
          <w:sz w:val="24"/>
          <w:szCs w:val="24"/>
          <w:vertAlign w:val="superscript"/>
          <w:lang w:val="lv-LV"/>
        </w:rPr>
        <w:t>3</w:t>
      </w:r>
      <w:r w:rsidRPr="00766394">
        <w:rPr>
          <w:rFonts w:ascii="Times New Roman" w:hAnsi="Times New Roman" w:cs="Times New Roman"/>
          <w:sz w:val="24"/>
          <w:szCs w:val="24"/>
          <w:lang w:val="lv-LV"/>
        </w:rPr>
        <w:t xml:space="preserve">/s, Rīgas HES </w:t>
      </w:r>
      <w:r w:rsidR="000F7808"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12800</w:t>
      </w:r>
      <w:r w:rsidR="000F7808"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m</w:t>
      </w:r>
      <w:r w:rsidRPr="00766394">
        <w:rPr>
          <w:rFonts w:ascii="Times New Roman" w:hAnsi="Times New Roman" w:cs="Times New Roman"/>
          <w:sz w:val="24"/>
          <w:szCs w:val="24"/>
          <w:vertAlign w:val="superscript"/>
          <w:lang w:val="lv-LV"/>
        </w:rPr>
        <w:t>3</w:t>
      </w:r>
      <w:r w:rsidRPr="00766394">
        <w:rPr>
          <w:rFonts w:ascii="Times New Roman" w:hAnsi="Times New Roman" w:cs="Times New Roman"/>
          <w:sz w:val="24"/>
          <w:szCs w:val="24"/>
          <w:lang w:val="lv-LV"/>
        </w:rPr>
        <w:t>/s.</w:t>
      </w:r>
      <w:r w:rsidR="0029475E" w:rsidRPr="00766394">
        <w:rPr>
          <w:rFonts w:ascii="Times New Roman" w:hAnsi="Times New Roman" w:cs="Times New Roman"/>
          <w:sz w:val="24"/>
          <w:szCs w:val="24"/>
          <w:lang w:val="lv-LV"/>
        </w:rPr>
        <w:t xml:space="preserve"> Minētie ūdens daudzumi</w:t>
      </w:r>
      <w:r w:rsidRPr="00766394">
        <w:rPr>
          <w:rFonts w:ascii="Times New Roman" w:hAnsi="Times New Roman" w:cs="Times New Roman"/>
          <w:sz w:val="24"/>
          <w:szCs w:val="24"/>
          <w:lang w:val="lv-LV"/>
        </w:rPr>
        <w:t xml:space="preserve"> vairākas reizes pārsniedz uz Daugavas </w:t>
      </w:r>
      <w:r w:rsidR="00B561D9" w:rsidRPr="00766394">
        <w:rPr>
          <w:rFonts w:ascii="Times New Roman" w:hAnsi="Times New Roman" w:cs="Times New Roman"/>
          <w:sz w:val="24"/>
          <w:szCs w:val="24"/>
          <w:lang w:val="lv-LV"/>
        </w:rPr>
        <w:t>izveidoto</w:t>
      </w:r>
      <w:r w:rsidRPr="00766394">
        <w:rPr>
          <w:rFonts w:ascii="Times New Roman" w:hAnsi="Times New Roman" w:cs="Times New Roman"/>
          <w:sz w:val="24"/>
          <w:szCs w:val="24"/>
          <w:lang w:val="lv-LV"/>
        </w:rPr>
        <w:t xml:space="preserve"> ūdenskrātuvju kopējo uzkrāšanas spēju. Pašreizējā Pļaviņu HES aizsprosta pārgāznes caurlaides spēja nav pietieko</w:t>
      </w:r>
      <w:r w:rsidR="00B561D9" w:rsidRPr="00766394">
        <w:rPr>
          <w:rFonts w:ascii="Times New Roman" w:hAnsi="Times New Roman" w:cs="Times New Roman"/>
          <w:sz w:val="24"/>
          <w:szCs w:val="24"/>
          <w:lang w:val="lv-LV"/>
        </w:rPr>
        <w:t>ša, lai droši novadītu iespējamos</w:t>
      </w:r>
      <w:r w:rsidRPr="00766394">
        <w:rPr>
          <w:rFonts w:ascii="Times New Roman" w:hAnsi="Times New Roman" w:cs="Times New Roman"/>
          <w:sz w:val="24"/>
          <w:szCs w:val="24"/>
          <w:lang w:val="lv-LV"/>
        </w:rPr>
        <w:t xml:space="preserve"> maksimālos plūdus</w:t>
      </w:r>
      <w:r w:rsidR="00B561D9"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un ir konstatējams Pļaviņu HES aizsprosta pārgāznes caurlaides spējas deficīts. Tādēļ </w:t>
      </w:r>
      <w:r w:rsidR="00AD3E95" w:rsidRPr="00766394">
        <w:rPr>
          <w:rFonts w:ascii="Times New Roman" w:hAnsi="Times New Roman" w:cs="Times New Roman"/>
          <w:sz w:val="24"/>
          <w:szCs w:val="24"/>
          <w:lang w:val="lv-LV"/>
        </w:rPr>
        <w:t xml:space="preserve">Ekonomikas ministrija uzskata, ka ir </w:t>
      </w:r>
      <w:r w:rsidRPr="00766394">
        <w:rPr>
          <w:rFonts w:ascii="Times New Roman" w:hAnsi="Times New Roman" w:cs="Times New Roman"/>
          <w:sz w:val="24"/>
          <w:szCs w:val="24"/>
          <w:lang w:val="lv-LV"/>
        </w:rPr>
        <w:t>nepieciešams izbūvēt Pļaviņu HES rezerves pārgāzni</w:t>
      </w:r>
      <w:r w:rsidR="00B561D9" w:rsidRPr="00766394">
        <w:rPr>
          <w:rFonts w:ascii="Times New Roman" w:hAnsi="Times New Roman" w:cs="Times New Roman"/>
          <w:sz w:val="24"/>
          <w:szCs w:val="24"/>
          <w:lang w:val="lv-LV"/>
        </w:rPr>
        <w:t xml:space="preserve">, ka </w:t>
      </w:r>
      <w:r w:rsidRPr="00766394">
        <w:rPr>
          <w:rFonts w:ascii="Times New Roman" w:hAnsi="Times New Roman" w:cs="Times New Roman"/>
          <w:sz w:val="24"/>
          <w:szCs w:val="24"/>
          <w:lang w:val="lv-LV"/>
        </w:rPr>
        <w:t xml:space="preserve">pārgāznes projekts uzskatāms par valstiskas nozīmes projektu un </w:t>
      </w:r>
      <w:r w:rsidR="00B561D9" w:rsidRPr="00766394">
        <w:rPr>
          <w:rFonts w:ascii="Times New Roman" w:hAnsi="Times New Roman" w:cs="Times New Roman"/>
          <w:sz w:val="24"/>
          <w:szCs w:val="24"/>
          <w:lang w:val="lv-LV"/>
        </w:rPr>
        <w:t xml:space="preserve">ka </w:t>
      </w:r>
      <w:r w:rsidRPr="00766394">
        <w:rPr>
          <w:rFonts w:ascii="Times New Roman" w:hAnsi="Times New Roman" w:cs="Times New Roman"/>
          <w:sz w:val="24"/>
          <w:szCs w:val="24"/>
          <w:lang w:val="lv-LV"/>
        </w:rPr>
        <w:t xml:space="preserve">tā īstenošana notiks sabiedrības interesēs, lai mazinātu draudus iedzīvotājiem, īpašumiem un videi dabas katastrofu un citu ārpus cilvēku kontroles esošu dabas apstākļu darbības rezultātā. </w:t>
      </w:r>
    </w:p>
    <w:p w:rsidR="00033E9E" w:rsidRPr="00766394" w:rsidRDefault="00033E9E"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2005.gadā </w:t>
      </w:r>
      <w:r w:rsidR="009F41B8" w:rsidRPr="00766394">
        <w:rPr>
          <w:rFonts w:ascii="Times New Roman" w:hAnsi="Times New Roman" w:cs="Times New Roman"/>
          <w:sz w:val="24"/>
          <w:szCs w:val="24"/>
          <w:lang w:val="lv-LV"/>
        </w:rPr>
        <w:t xml:space="preserve">AS </w:t>
      </w:r>
      <w:r w:rsidR="00B561D9" w:rsidRPr="00766394">
        <w:rPr>
          <w:rFonts w:ascii="Times New Roman" w:hAnsi="Times New Roman" w:cs="Times New Roman"/>
          <w:sz w:val="24"/>
          <w:szCs w:val="24"/>
          <w:lang w:val="lv-LV"/>
        </w:rPr>
        <w:t>„Latvenergo” sagatavoja</w:t>
      </w:r>
      <w:r w:rsidRPr="00766394">
        <w:rPr>
          <w:rFonts w:ascii="Times New Roman" w:hAnsi="Times New Roman" w:cs="Times New Roman"/>
          <w:sz w:val="24"/>
          <w:szCs w:val="24"/>
          <w:lang w:val="lv-LV"/>
        </w:rPr>
        <w:t xml:space="preserve"> dokument</w:t>
      </w:r>
      <w:r w:rsidR="00B561D9" w:rsidRPr="00766394">
        <w:rPr>
          <w:rFonts w:ascii="Times New Roman" w:hAnsi="Times New Roman" w:cs="Times New Roman"/>
          <w:sz w:val="24"/>
          <w:szCs w:val="24"/>
          <w:lang w:val="lv-LV"/>
        </w:rPr>
        <w:t>u</w:t>
      </w:r>
      <w:r w:rsidRPr="00766394">
        <w:rPr>
          <w:rFonts w:ascii="Times New Roman" w:hAnsi="Times New Roman" w:cs="Times New Roman"/>
          <w:sz w:val="24"/>
          <w:szCs w:val="24"/>
          <w:lang w:val="lv-LV"/>
        </w:rPr>
        <w:t xml:space="preserve"> „Pļaviņu HES rezerves pārgāznes vietas izvēles pamatojums”, ko izstrādāja līgumsabiedrība </w:t>
      </w:r>
      <w:r w:rsidRPr="00766394">
        <w:rPr>
          <w:rFonts w:ascii="Times New Roman" w:hAnsi="Times New Roman" w:cs="Times New Roman"/>
          <w:i/>
          <w:sz w:val="24"/>
          <w:szCs w:val="24"/>
          <w:lang w:val="lv-LV"/>
        </w:rPr>
        <w:t>„Electrowatt-Ekono AG</w:t>
      </w:r>
      <w:r w:rsidR="00B561D9" w:rsidRPr="00766394">
        <w:rPr>
          <w:rFonts w:ascii="Times New Roman" w:hAnsi="Times New Roman" w:cs="Times New Roman"/>
          <w:i/>
          <w:sz w:val="24"/>
          <w:szCs w:val="24"/>
          <w:lang w:val="lv-LV"/>
        </w:rPr>
        <w:t>”</w:t>
      </w:r>
      <w:r w:rsidRPr="00766394">
        <w:rPr>
          <w:rFonts w:ascii="Times New Roman" w:hAnsi="Times New Roman" w:cs="Times New Roman"/>
          <w:sz w:val="24"/>
          <w:szCs w:val="24"/>
          <w:lang w:val="lv-LV"/>
        </w:rPr>
        <w:t xml:space="preserve"> (Šveice) un </w:t>
      </w:r>
      <w:r w:rsidR="00B561D9" w:rsidRPr="00766394">
        <w:rPr>
          <w:rFonts w:ascii="Times New Roman" w:hAnsi="Times New Roman" w:cs="Times New Roman"/>
          <w:i/>
          <w:sz w:val="24"/>
          <w:szCs w:val="24"/>
          <w:lang w:val="lv-LV"/>
        </w:rPr>
        <w:t>„</w:t>
      </w:r>
      <w:r w:rsidRPr="00766394">
        <w:rPr>
          <w:rFonts w:ascii="Times New Roman" w:hAnsi="Times New Roman" w:cs="Times New Roman"/>
          <w:i/>
          <w:sz w:val="24"/>
          <w:szCs w:val="24"/>
          <w:lang w:val="lv-LV"/>
        </w:rPr>
        <w:t>Fortum Service Oy</w:t>
      </w:r>
      <w:r w:rsidR="00B561D9" w:rsidRPr="00766394">
        <w:rPr>
          <w:rFonts w:ascii="Times New Roman" w:hAnsi="Times New Roman" w:cs="Times New Roman"/>
          <w:i/>
          <w:sz w:val="24"/>
          <w:szCs w:val="24"/>
          <w:lang w:val="lv-LV"/>
        </w:rPr>
        <w:t>”</w:t>
      </w:r>
      <w:r w:rsidRPr="00766394">
        <w:rPr>
          <w:rFonts w:ascii="Times New Roman" w:hAnsi="Times New Roman" w:cs="Times New Roman"/>
          <w:sz w:val="24"/>
          <w:szCs w:val="24"/>
          <w:lang w:val="lv-LV"/>
        </w:rPr>
        <w:t xml:space="preserve"> (Somija). Ņemot vērā ekonomiskos, tehniskos un riska faktorus, izpētes procesā tika izskatītas 4 pārgāznes novietojuma alternatīvas. </w:t>
      </w:r>
      <w:r w:rsidR="002F15E1" w:rsidRPr="00766394">
        <w:rPr>
          <w:rFonts w:ascii="Times New Roman" w:hAnsi="Times New Roman" w:cs="Times New Roman"/>
          <w:sz w:val="24"/>
          <w:szCs w:val="24"/>
          <w:lang w:val="lv-LV"/>
        </w:rPr>
        <w:t>2006.-2007.gadā</w:t>
      </w:r>
      <w:r w:rsidRPr="00766394">
        <w:rPr>
          <w:rFonts w:ascii="Times New Roman" w:hAnsi="Times New Roman" w:cs="Times New Roman"/>
          <w:sz w:val="24"/>
          <w:szCs w:val="24"/>
          <w:lang w:val="lv-LV"/>
        </w:rPr>
        <w:t xml:space="preserve"> tika veikts ietekmes uz vidi novērtējums visām 4 alternatīvām. Pēc tehniski un ekonomiski izdevīgākā pārgāznes izvie</w:t>
      </w:r>
      <w:r w:rsidR="002F15E1" w:rsidRPr="00766394">
        <w:rPr>
          <w:rFonts w:ascii="Times New Roman" w:hAnsi="Times New Roman" w:cs="Times New Roman"/>
          <w:sz w:val="24"/>
          <w:szCs w:val="24"/>
          <w:lang w:val="lv-LV"/>
        </w:rPr>
        <w:t>tojuma varianta izvēles, 2007.gada</w:t>
      </w:r>
      <w:r w:rsidRPr="00766394">
        <w:rPr>
          <w:rFonts w:ascii="Times New Roman" w:hAnsi="Times New Roman" w:cs="Times New Roman"/>
          <w:sz w:val="24"/>
          <w:szCs w:val="24"/>
          <w:lang w:val="lv-LV"/>
        </w:rPr>
        <w:t xml:space="preserve"> 17.maijā tika saņemts slēdziens no Vides pārraudzības valsts biroja. 2009.gada 29.oktobrī Aizkraukles novada dome nolēma akceptēt pared</w:t>
      </w:r>
      <w:r w:rsidR="00FD3ABB" w:rsidRPr="00766394">
        <w:rPr>
          <w:rFonts w:ascii="Times New Roman" w:hAnsi="Times New Roman" w:cs="Times New Roman"/>
          <w:sz w:val="24"/>
          <w:szCs w:val="24"/>
          <w:lang w:val="lv-LV"/>
        </w:rPr>
        <w:t>zēto darbību, būvniecības iecer</w:t>
      </w:r>
      <w:r w:rsidRPr="00766394">
        <w:rPr>
          <w:rFonts w:ascii="Times New Roman" w:hAnsi="Times New Roman" w:cs="Times New Roman"/>
          <w:sz w:val="24"/>
          <w:szCs w:val="24"/>
          <w:lang w:val="lv-LV"/>
        </w:rPr>
        <w:t xml:space="preserve">i </w:t>
      </w:r>
      <w:r w:rsidR="002F15E1"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Pļaviņu HES rezerves pārgāznes būvniecība Daugavas upes labajā krastā, Aizkraukles pilsētā, Aizkraukles novadā </w:t>
      </w:r>
      <w:r w:rsidR="002F15E1"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saskaņā ar detālo plānojumu.</w:t>
      </w:r>
    </w:p>
    <w:p w:rsidR="00033E9E" w:rsidRPr="00766394" w:rsidRDefault="002F15E1"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2011.gada</w:t>
      </w:r>
      <w:r w:rsidR="00033E9E" w:rsidRPr="00766394">
        <w:rPr>
          <w:rFonts w:ascii="Times New Roman" w:hAnsi="Times New Roman" w:cs="Times New Roman"/>
          <w:sz w:val="24"/>
          <w:szCs w:val="24"/>
          <w:lang w:val="lv-LV"/>
        </w:rPr>
        <w:t xml:space="preserve"> martā tika pabeigta tehniskā projekta izstrāde. Taču sakarā ar atsevišķiem neatrisināt</w:t>
      </w:r>
      <w:r w:rsidRPr="00766394">
        <w:rPr>
          <w:rFonts w:ascii="Times New Roman" w:hAnsi="Times New Roman" w:cs="Times New Roman"/>
          <w:sz w:val="24"/>
          <w:szCs w:val="24"/>
          <w:lang w:val="lv-LV"/>
        </w:rPr>
        <w:t>iem nekustamo</w:t>
      </w:r>
      <w:r w:rsidR="00033E9E" w:rsidRPr="00766394">
        <w:rPr>
          <w:rFonts w:ascii="Times New Roman" w:hAnsi="Times New Roman" w:cs="Times New Roman"/>
          <w:sz w:val="24"/>
          <w:szCs w:val="24"/>
          <w:lang w:val="lv-LV"/>
        </w:rPr>
        <w:t xml:space="preserve"> īpašumu jautājumiem, kas skar projektējamo Pļaviņu HES rezerves pārgāzni, tehniskais projekts izstrādāts bez Aizkraukles novada būvvaldes arhitektūras un plānošanas uzdevuma, tādējādi tas nav akceptēts Aizkraukles novada būvvaldē. Būvniecību atbilstoši tehniskā projekta laika grafikam </w:t>
      </w:r>
      <w:r w:rsidR="00FD3ABB" w:rsidRPr="00766394">
        <w:rPr>
          <w:rFonts w:ascii="Times New Roman" w:hAnsi="Times New Roman" w:cs="Times New Roman"/>
          <w:sz w:val="24"/>
          <w:szCs w:val="24"/>
          <w:lang w:val="lv-LV"/>
        </w:rPr>
        <w:t xml:space="preserve">bija </w:t>
      </w:r>
      <w:r w:rsidR="00033E9E" w:rsidRPr="00766394">
        <w:rPr>
          <w:rFonts w:ascii="Times New Roman" w:hAnsi="Times New Roman" w:cs="Times New Roman"/>
          <w:sz w:val="24"/>
          <w:szCs w:val="24"/>
          <w:lang w:val="lv-LV"/>
        </w:rPr>
        <w:t xml:space="preserve">plānots realizēt 3 gadu laikā. Turklāt vismaz 1,5 gads </w:t>
      </w:r>
      <w:r w:rsidR="00FD3ABB" w:rsidRPr="00766394">
        <w:rPr>
          <w:rFonts w:ascii="Times New Roman" w:hAnsi="Times New Roman" w:cs="Times New Roman"/>
          <w:sz w:val="24"/>
          <w:szCs w:val="24"/>
          <w:lang w:val="lv-LV"/>
        </w:rPr>
        <w:t xml:space="preserve">bija </w:t>
      </w:r>
      <w:r w:rsidR="00033E9E" w:rsidRPr="00766394">
        <w:rPr>
          <w:rFonts w:ascii="Times New Roman" w:hAnsi="Times New Roman" w:cs="Times New Roman"/>
          <w:sz w:val="24"/>
          <w:szCs w:val="24"/>
          <w:lang w:val="lv-LV"/>
        </w:rPr>
        <w:t>nepieciešams tehniskā projekta aktualizācijai un pretendenta atlasei.</w:t>
      </w:r>
    </w:p>
    <w:p w:rsidR="00B64EAD" w:rsidRPr="00766394" w:rsidRDefault="000D7A48" w:rsidP="00E14B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Projekta kopējās izmaksas sastāda ap </w:t>
      </w:r>
      <w:r w:rsidR="00B64EAD" w:rsidRPr="00766394">
        <w:rPr>
          <w:rFonts w:ascii="Times New Roman" w:hAnsi="Times New Roman" w:cs="Times New Roman"/>
          <w:sz w:val="24"/>
          <w:szCs w:val="24"/>
          <w:lang w:val="lv-LV"/>
        </w:rPr>
        <w:t>110 milj.</w:t>
      </w:r>
      <w:r w:rsidRPr="00766394">
        <w:rPr>
          <w:rFonts w:ascii="Times New Roman" w:hAnsi="Times New Roman" w:cs="Times New Roman"/>
          <w:sz w:val="24"/>
          <w:szCs w:val="24"/>
          <w:lang w:val="lv-LV"/>
        </w:rPr>
        <w:t xml:space="preserve"> </w:t>
      </w:r>
      <w:r w:rsidR="00B64EAD" w:rsidRPr="00766394">
        <w:rPr>
          <w:rFonts w:ascii="Times New Roman" w:hAnsi="Times New Roman" w:cs="Times New Roman"/>
          <w:sz w:val="24"/>
          <w:szCs w:val="24"/>
          <w:lang w:val="lv-LV"/>
        </w:rPr>
        <w:t>LVL</w:t>
      </w:r>
      <w:r w:rsidRPr="00766394">
        <w:rPr>
          <w:rFonts w:ascii="Times New Roman" w:hAnsi="Times New Roman" w:cs="Times New Roman"/>
          <w:sz w:val="24"/>
          <w:szCs w:val="24"/>
          <w:lang w:val="lv-LV"/>
        </w:rPr>
        <w:t xml:space="preserve">. </w:t>
      </w:r>
      <w:r w:rsidR="00B64EAD" w:rsidRPr="00766394">
        <w:rPr>
          <w:rFonts w:ascii="Times New Roman" w:hAnsi="Times New Roman" w:cs="Times New Roman"/>
          <w:sz w:val="24"/>
          <w:szCs w:val="24"/>
          <w:lang w:val="lv-LV"/>
        </w:rPr>
        <w:t>AS „Latvenergo” iespēju robežās ir gatava piedalīties projekta īstenošanā, taču tā kā par plūdu risku novēršanu līdzatbildīga ir valsts, projekta realizācija no AS „Latvenergo” puses iespējama</w:t>
      </w:r>
      <w:r w:rsidR="002F15E1" w:rsidRPr="00766394">
        <w:rPr>
          <w:rFonts w:ascii="Times New Roman" w:hAnsi="Times New Roman" w:cs="Times New Roman"/>
          <w:sz w:val="24"/>
          <w:szCs w:val="24"/>
          <w:lang w:val="lv-LV"/>
        </w:rPr>
        <w:t>, tikai saņemot</w:t>
      </w:r>
      <w:r w:rsidR="00B64EAD" w:rsidRPr="00766394">
        <w:rPr>
          <w:rFonts w:ascii="Times New Roman" w:hAnsi="Times New Roman" w:cs="Times New Roman"/>
          <w:sz w:val="24"/>
          <w:szCs w:val="24"/>
          <w:lang w:val="lv-LV"/>
        </w:rPr>
        <w:t xml:space="preserve"> nozīmīg</w:t>
      </w:r>
      <w:r w:rsidR="002F15E1" w:rsidRPr="00766394">
        <w:rPr>
          <w:rFonts w:ascii="Times New Roman" w:hAnsi="Times New Roman" w:cs="Times New Roman"/>
          <w:sz w:val="24"/>
          <w:szCs w:val="24"/>
          <w:lang w:val="lv-LV"/>
        </w:rPr>
        <w:t>u</w:t>
      </w:r>
      <w:r w:rsidR="00B64EAD" w:rsidRPr="00766394">
        <w:rPr>
          <w:rFonts w:ascii="Times New Roman" w:hAnsi="Times New Roman" w:cs="Times New Roman"/>
          <w:sz w:val="24"/>
          <w:szCs w:val="24"/>
          <w:lang w:val="lv-LV"/>
        </w:rPr>
        <w:t xml:space="preserve"> ES līdzfinansējum</w:t>
      </w:r>
      <w:r w:rsidR="002F15E1" w:rsidRPr="00766394">
        <w:rPr>
          <w:rFonts w:ascii="Times New Roman" w:hAnsi="Times New Roman" w:cs="Times New Roman"/>
          <w:sz w:val="24"/>
          <w:szCs w:val="24"/>
          <w:lang w:val="lv-LV"/>
        </w:rPr>
        <w:t>u</w:t>
      </w:r>
      <w:r w:rsidR="00B64EAD"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w:t>
      </w:r>
      <w:r w:rsidR="00B64EAD" w:rsidRPr="00766394">
        <w:rPr>
          <w:rFonts w:ascii="Times New Roman" w:hAnsi="Times New Roman" w:cs="Times New Roman"/>
          <w:sz w:val="24"/>
          <w:szCs w:val="24"/>
          <w:lang w:val="lv-LV"/>
        </w:rPr>
        <w:t xml:space="preserve">Projekts tika iekļauts </w:t>
      </w:r>
      <w:r w:rsidR="002F15E1" w:rsidRPr="00766394">
        <w:rPr>
          <w:rFonts w:ascii="Times New Roman" w:hAnsi="Times New Roman" w:cs="Times New Roman"/>
          <w:sz w:val="24"/>
          <w:szCs w:val="24"/>
          <w:lang w:val="lv-LV"/>
        </w:rPr>
        <w:t>liela mēroga projektu sarakstā 2007.-</w:t>
      </w:r>
      <w:r w:rsidR="00B64EAD" w:rsidRPr="00766394">
        <w:rPr>
          <w:rFonts w:ascii="Times New Roman" w:hAnsi="Times New Roman" w:cs="Times New Roman"/>
          <w:sz w:val="24"/>
          <w:szCs w:val="24"/>
          <w:lang w:val="lv-LV"/>
        </w:rPr>
        <w:t xml:space="preserve">2013.gada </w:t>
      </w:r>
      <w:r w:rsidR="002F15E1" w:rsidRPr="00766394">
        <w:rPr>
          <w:rFonts w:ascii="Times New Roman" w:hAnsi="Times New Roman" w:cs="Times New Roman"/>
          <w:sz w:val="24"/>
          <w:szCs w:val="24"/>
          <w:lang w:val="lv-LV"/>
        </w:rPr>
        <w:t xml:space="preserve">ES fondu </w:t>
      </w:r>
      <w:r w:rsidR="00B64EAD" w:rsidRPr="00766394">
        <w:rPr>
          <w:rFonts w:ascii="Times New Roman" w:hAnsi="Times New Roman" w:cs="Times New Roman"/>
          <w:sz w:val="24"/>
          <w:szCs w:val="24"/>
          <w:lang w:val="lv-LV"/>
        </w:rPr>
        <w:t>plānošanas periodam, paredzot Kohēzija</w:t>
      </w:r>
      <w:r w:rsidRPr="00766394">
        <w:rPr>
          <w:rFonts w:ascii="Times New Roman" w:hAnsi="Times New Roman" w:cs="Times New Roman"/>
          <w:sz w:val="24"/>
          <w:szCs w:val="24"/>
          <w:lang w:val="lv-LV"/>
        </w:rPr>
        <w:t>s fonda līdzfinansējumu 22,84 milj.</w:t>
      </w:r>
      <w:r w:rsidR="002F15E1"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L</w:t>
      </w:r>
      <w:r w:rsidR="002F15E1" w:rsidRPr="00766394">
        <w:rPr>
          <w:rFonts w:ascii="Times New Roman" w:hAnsi="Times New Roman" w:cs="Times New Roman"/>
          <w:sz w:val="24"/>
          <w:szCs w:val="24"/>
          <w:lang w:val="lv-LV"/>
        </w:rPr>
        <w:t>VL apmērā (21% no p</w:t>
      </w:r>
      <w:r w:rsidR="00B64EAD" w:rsidRPr="00766394">
        <w:rPr>
          <w:rFonts w:ascii="Times New Roman" w:hAnsi="Times New Roman" w:cs="Times New Roman"/>
          <w:sz w:val="24"/>
          <w:szCs w:val="24"/>
          <w:lang w:val="lv-LV"/>
        </w:rPr>
        <w:t>rojekta plānotajām kopējām attiecināmām izmaksām). Taču Eiropas Komisija</w:t>
      </w:r>
      <w:r w:rsidR="004F3F50" w:rsidRPr="00766394">
        <w:rPr>
          <w:rFonts w:ascii="Times New Roman" w:hAnsi="Times New Roman" w:cs="Times New Roman"/>
          <w:sz w:val="24"/>
          <w:szCs w:val="24"/>
          <w:lang w:val="lv-LV"/>
        </w:rPr>
        <w:t xml:space="preserve"> (turpmāk – EK) </w:t>
      </w:r>
      <w:r w:rsidR="00B64EAD" w:rsidRPr="00766394">
        <w:rPr>
          <w:rFonts w:ascii="Times New Roman" w:hAnsi="Times New Roman" w:cs="Times New Roman"/>
          <w:sz w:val="24"/>
          <w:szCs w:val="24"/>
          <w:lang w:val="lv-LV"/>
        </w:rPr>
        <w:t>norādīja, ka projekts pēc būtības atbilst E</w:t>
      </w:r>
      <w:r w:rsidR="002F15E1" w:rsidRPr="00766394">
        <w:rPr>
          <w:rFonts w:ascii="Times New Roman" w:hAnsi="Times New Roman" w:cs="Times New Roman"/>
          <w:sz w:val="24"/>
          <w:szCs w:val="24"/>
          <w:lang w:val="lv-LV"/>
        </w:rPr>
        <w:t>RAF</w:t>
      </w:r>
      <w:r w:rsidR="00B64EAD" w:rsidRPr="00766394">
        <w:rPr>
          <w:rFonts w:ascii="Times New Roman" w:hAnsi="Times New Roman" w:cs="Times New Roman"/>
          <w:sz w:val="24"/>
          <w:szCs w:val="24"/>
          <w:lang w:val="lv-LV"/>
        </w:rPr>
        <w:t xml:space="preserve"> politikai (vides risku novēršana), nevis Kohēzijas fonda politikai, </w:t>
      </w:r>
      <w:r w:rsidR="002F15E1" w:rsidRPr="00766394">
        <w:rPr>
          <w:rFonts w:ascii="Times New Roman" w:hAnsi="Times New Roman" w:cs="Times New Roman"/>
          <w:sz w:val="24"/>
          <w:szCs w:val="24"/>
          <w:lang w:val="lv-LV"/>
        </w:rPr>
        <w:t>turklāt</w:t>
      </w:r>
      <w:r w:rsidR="00B64EAD" w:rsidRPr="00766394">
        <w:rPr>
          <w:rFonts w:ascii="Times New Roman" w:hAnsi="Times New Roman" w:cs="Times New Roman"/>
          <w:sz w:val="24"/>
          <w:szCs w:val="24"/>
          <w:lang w:val="lv-LV"/>
        </w:rPr>
        <w:t xml:space="preserve"> rezerves pārgāzni nepieciešams k</w:t>
      </w:r>
      <w:r w:rsidR="00B405F5" w:rsidRPr="00766394">
        <w:rPr>
          <w:rFonts w:ascii="Times New Roman" w:hAnsi="Times New Roman" w:cs="Times New Roman"/>
          <w:sz w:val="24"/>
          <w:szCs w:val="24"/>
          <w:lang w:val="lv-LV"/>
        </w:rPr>
        <w:t>lasifi</w:t>
      </w:r>
      <w:r w:rsidR="00B64EAD" w:rsidRPr="00766394">
        <w:rPr>
          <w:rFonts w:ascii="Times New Roman" w:hAnsi="Times New Roman" w:cs="Times New Roman"/>
          <w:sz w:val="24"/>
          <w:szCs w:val="24"/>
          <w:lang w:val="lv-LV"/>
        </w:rPr>
        <w:t xml:space="preserve">cēt </w:t>
      </w:r>
      <w:r w:rsidR="002F15E1" w:rsidRPr="00766394">
        <w:rPr>
          <w:rFonts w:ascii="Times New Roman" w:hAnsi="Times New Roman" w:cs="Times New Roman"/>
          <w:sz w:val="24"/>
          <w:szCs w:val="24"/>
          <w:lang w:val="lv-LV"/>
        </w:rPr>
        <w:t xml:space="preserve">kā </w:t>
      </w:r>
      <w:r w:rsidR="00B64EAD" w:rsidRPr="00766394">
        <w:rPr>
          <w:rFonts w:ascii="Times New Roman" w:hAnsi="Times New Roman" w:cs="Times New Roman"/>
          <w:sz w:val="24"/>
          <w:szCs w:val="24"/>
          <w:lang w:val="lv-LV"/>
        </w:rPr>
        <w:t>publisko infrastruktūru atbilstoši E</w:t>
      </w:r>
      <w:r w:rsidR="002F15E1" w:rsidRPr="00766394">
        <w:rPr>
          <w:rFonts w:ascii="Times New Roman" w:hAnsi="Times New Roman" w:cs="Times New Roman"/>
          <w:sz w:val="24"/>
          <w:szCs w:val="24"/>
          <w:lang w:val="lv-LV"/>
        </w:rPr>
        <w:t>K</w:t>
      </w:r>
      <w:r w:rsidR="00B64EAD" w:rsidRPr="00766394">
        <w:rPr>
          <w:rFonts w:ascii="Times New Roman" w:hAnsi="Times New Roman" w:cs="Times New Roman"/>
          <w:sz w:val="24"/>
          <w:szCs w:val="24"/>
          <w:lang w:val="lv-LV"/>
        </w:rPr>
        <w:t xml:space="preserve"> praksē noteiktajiem kritērijiem. Ievērojot minēto, ar 2010.gada 12.janvāra M</w:t>
      </w:r>
      <w:r w:rsidRPr="00766394">
        <w:rPr>
          <w:rFonts w:ascii="Times New Roman" w:hAnsi="Times New Roman" w:cs="Times New Roman"/>
          <w:sz w:val="24"/>
          <w:szCs w:val="24"/>
          <w:lang w:val="lv-LV"/>
        </w:rPr>
        <w:t xml:space="preserve">inistru kabineta </w:t>
      </w:r>
      <w:r w:rsidR="00B64EAD" w:rsidRPr="00766394">
        <w:rPr>
          <w:rFonts w:ascii="Times New Roman" w:hAnsi="Times New Roman" w:cs="Times New Roman"/>
          <w:sz w:val="24"/>
          <w:szCs w:val="24"/>
          <w:lang w:val="lv-LV"/>
        </w:rPr>
        <w:t xml:space="preserve">lēmumu tika atlikta projekta īstenošana, novirzot </w:t>
      </w:r>
      <w:r w:rsidR="005B7249" w:rsidRPr="00766394">
        <w:rPr>
          <w:rFonts w:ascii="Times New Roman" w:hAnsi="Times New Roman" w:cs="Times New Roman"/>
          <w:sz w:val="24"/>
          <w:szCs w:val="24"/>
          <w:lang w:val="lv-LV"/>
        </w:rPr>
        <w:t>tam</w:t>
      </w:r>
      <w:r w:rsidR="00B64EAD" w:rsidRPr="00766394">
        <w:rPr>
          <w:rFonts w:ascii="Times New Roman" w:hAnsi="Times New Roman" w:cs="Times New Roman"/>
          <w:sz w:val="24"/>
          <w:szCs w:val="24"/>
          <w:lang w:val="lv-LV"/>
        </w:rPr>
        <w:t xml:space="preserve"> iezīmēto ES finansējumu citiem projektiem.</w:t>
      </w:r>
      <w:r w:rsidR="00DA7D9D" w:rsidRPr="00766394">
        <w:rPr>
          <w:rFonts w:ascii="Times New Roman" w:hAnsi="Times New Roman" w:cs="Times New Roman"/>
          <w:b/>
          <w:bCs/>
          <w:sz w:val="24"/>
          <w:szCs w:val="24"/>
          <w:lang w:val="lv-LV"/>
        </w:rPr>
        <w:t xml:space="preserve"> </w:t>
      </w:r>
      <w:r w:rsidR="00DA7D9D" w:rsidRPr="00766394">
        <w:rPr>
          <w:rFonts w:ascii="Times New Roman" w:hAnsi="Times New Roman" w:cs="Times New Roman"/>
          <w:bCs/>
          <w:sz w:val="24"/>
          <w:szCs w:val="24"/>
          <w:lang w:val="lv-LV"/>
        </w:rPr>
        <w:t>2014.-2020.gada ES finanšu plānošanas periodā ES finansējuma piesaiste šim projektam nav plānota, tāpēc nav sagaidāma tā tālāka virzība.</w:t>
      </w:r>
      <w:r w:rsidR="00DA7D9D" w:rsidRPr="00766394">
        <w:rPr>
          <w:rFonts w:ascii="Times New Roman" w:hAnsi="Times New Roman" w:cs="Times New Roman"/>
          <w:sz w:val="24"/>
          <w:szCs w:val="24"/>
          <w:lang w:val="lv-LV"/>
        </w:rPr>
        <w:t xml:space="preserve">    </w:t>
      </w:r>
    </w:p>
    <w:p w:rsidR="00B64EAD" w:rsidRPr="00766394" w:rsidRDefault="00B405F5" w:rsidP="00B405F5">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Atbilstoši Nacionālajam attīstības plānam (turpmāk – NAP) </w:t>
      </w:r>
      <w:r w:rsidR="005971E9" w:rsidRPr="00766394">
        <w:rPr>
          <w:rFonts w:ascii="Times New Roman" w:hAnsi="Times New Roman" w:cs="Times New Roman"/>
          <w:sz w:val="24"/>
          <w:szCs w:val="24"/>
          <w:lang w:val="lv-LV"/>
        </w:rPr>
        <w:t>VARAM pā</w:t>
      </w:r>
      <w:r w:rsidR="00B64EAD" w:rsidRPr="00766394">
        <w:rPr>
          <w:rFonts w:ascii="Times New Roman" w:hAnsi="Times New Roman" w:cs="Times New Roman"/>
          <w:sz w:val="24"/>
          <w:szCs w:val="24"/>
          <w:lang w:val="lv-LV"/>
        </w:rPr>
        <w:t xml:space="preserve">rziņā esošajiem </w:t>
      </w:r>
      <w:r w:rsidRPr="00766394">
        <w:rPr>
          <w:rFonts w:ascii="Times New Roman" w:hAnsi="Times New Roman" w:cs="Times New Roman"/>
          <w:sz w:val="24"/>
          <w:szCs w:val="24"/>
          <w:lang w:val="lv-LV"/>
        </w:rPr>
        <w:t xml:space="preserve">vides aizsardzības </w:t>
      </w:r>
      <w:r w:rsidR="00B64EAD" w:rsidRPr="00766394">
        <w:rPr>
          <w:rFonts w:ascii="Times New Roman" w:hAnsi="Times New Roman" w:cs="Times New Roman"/>
          <w:sz w:val="24"/>
          <w:szCs w:val="24"/>
          <w:lang w:val="lv-LV"/>
        </w:rPr>
        <w:t xml:space="preserve">pasākumiem </w:t>
      </w:r>
      <w:r w:rsidR="00D2114F" w:rsidRPr="00766394">
        <w:rPr>
          <w:rFonts w:ascii="Times New Roman" w:hAnsi="Times New Roman" w:cs="Times New Roman"/>
          <w:sz w:val="24"/>
          <w:szCs w:val="24"/>
          <w:lang w:val="lv-LV"/>
        </w:rPr>
        <w:t xml:space="preserve">indikatīvi pieejamais kopējais finansējuma apjoms </w:t>
      </w:r>
      <w:r w:rsidR="00B64EAD" w:rsidRPr="00766394">
        <w:rPr>
          <w:rFonts w:ascii="Times New Roman" w:hAnsi="Times New Roman" w:cs="Times New Roman"/>
          <w:sz w:val="24"/>
          <w:szCs w:val="24"/>
          <w:lang w:val="lv-LV"/>
        </w:rPr>
        <w:t xml:space="preserve">ir </w:t>
      </w:r>
      <w:r w:rsidR="00D2114F" w:rsidRPr="00766394">
        <w:rPr>
          <w:rFonts w:ascii="Times New Roman" w:hAnsi="Times New Roman" w:cs="Times New Roman"/>
          <w:sz w:val="24"/>
          <w:szCs w:val="24"/>
          <w:lang w:val="lv-LV"/>
        </w:rPr>
        <w:t>200 milj. LVL, tā indikatīvie avoti ir kohēzijas politikas fondu, ārvalstu finanšu instrumentu, valsts budžeta un privātais finansējums</w:t>
      </w:r>
      <w:r w:rsidR="00D2114F" w:rsidRPr="00766394">
        <w:rPr>
          <w:rFonts w:ascii="Times New Roman" w:hAnsi="Times New Roman" w:cs="Times New Roman"/>
          <w:b/>
          <w:sz w:val="24"/>
          <w:szCs w:val="24"/>
          <w:lang w:val="lv-LV"/>
        </w:rPr>
        <w:t>.</w:t>
      </w:r>
      <w:r w:rsidR="00D2114F" w:rsidRPr="00766394">
        <w:rPr>
          <w:rFonts w:ascii="Times New Roman" w:hAnsi="Times New Roman" w:cs="Times New Roman"/>
          <w:sz w:val="24"/>
          <w:szCs w:val="24"/>
          <w:lang w:val="lv-LV"/>
        </w:rPr>
        <w:t xml:space="preserve"> Š</w:t>
      </w:r>
      <w:r w:rsidRPr="00766394">
        <w:rPr>
          <w:rFonts w:ascii="Times New Roman" w:hAnsi="Times New Roman" w:cs="Times New Roman"/>
          <w:sz w:val="24"/>
          <w:szCs w:val="24"/>
          <w:lang w:val="lv-LV"/>
        </w:rPr>
        <w:t xml:space="preserve">o finansējumu plānots izmantot </w:t>
      </w:r>
      <w:r w:rsidR="00B64EAD" w:rsidRPr="00766394">
        <w:rPr>
          <w:rFonts w:ascii="Times New Roman" w:hAnsi="Times New Roman" w:cs="Times New Roman"/>
          <w:sz w:val="24"/>
          <w:szCs w:val="24"/>
          <w:lang w:val="lv-LV"/>
        </w:rPr>
        <w:t>dažādi</w:t>
      </w:r>
      <w:r w:rsidRPr="00766394">
        <w:rPr>
          <w:rFonts w:ascii="Times New Roman" w:hAnsi="Times New Roman" w:cs="Times New Roman"/>
          <w:sz w:val="24"/>
          <w:szCs w:val="24"/>
          <w:lang w:val="lv-LV"/>
        </w:rPr>
        <w:t>em</w:t>
      </w:r>
      <w:r w:rsidR="00B64EAD" w:rsidRPr="00766394">
        <w:rPr>
          <w:rFonts w:ascii="Times New Roman" w:hAnsi="Times New Roman" w:cs="Times New Roman"/>
          <w:sz w:val="24"/>
          <w:szCs w:val="24"/>
          <w:lang w:val="lv-LV"/>
        </w:rPr>
        <w:t xml:space="preserve"> vides nozarei nozīmīgi</w:t>
      </w:r>
      <w:r w:rsidRPr="00766394">
        <w:rPr>
          <w:rFonts w:ascii="Times New Roman" w:hAnsi="Times New Roman" w:cs="Times New Roman"/>
          <w:sz w:val="24"/>
          <w:szCs w:val="24"/>
          <w:lang w:val="lv-LV"/>
        </w:rPr>
        <w:t>em</w:t>
      </w:r>
      <w:r w:rsidR="00B64EAD" w:rsidRPr="00766394">
        <w:rPr>
          <w:rFonts w:ascii="Times New Roman" w:hAnsi="Times New Roman" w:cs="Times New Roman"/>
          <w:sz w:val="24"/>
          <w:szCs w:val="24"/>
          <w:lang w:val="lv-LV"/>
        </w:rPr>
        <w:t xml:space="preserve"> pasākumi</w:t>
      </w:r>
      <w:r w:rsidRPr="00766394">
        <w:rPr>
          <w:rFonts w:ascii="Times New Roman" w:hAnsi="Times New Roman" w:cs="Times New Roman"/>
          <w:sz w:val="24"/>
          <w:szCs w:val="24"/>
          <w:lang w:val="lv-LV"/>
        </w:rPr>
        <w:t>em</w:t>
      </w:r>
      <w:r w:rsidR="00B64EAD" w:rsidRPr="00766394">
        <w:rPr>
          <w:rFonts w:ascii="Times New Roman" w:hAnsi="Times New Roman" w:cs="Times New Roman"/>
          <w:sz w:val="24"/>
          <w:szCs w:val="24"/>
          <w:lang w:val="lv-LV"/>
        </w:rPr>
        <w:t xml:space="preserve">, t.sk. </w:t>
      </w:r>
      <w:r w:rsidRPr="00766394">
        <w:rPr>
          <w:rFonts w:ascii="Times New Roman" w:hAnsi="Times New Roman" w:cs="Times New Roman"/>
          <w:sz w:val="24"/>
          <w:szCs w:val="24"/>
          <w:lang w:val="lv-LV"/>
        </w:rPr>
        <w:t>atkritumu apsaimniekošanai</w:t>
      </w:r>
      <w:r w:rsidR="00B64EAD" w:rsidRPr="00766394">
        <w:rPr>
          <w:rFonts w:ascii="Times New Roman" w:hAnsi="Times New Roman" w:cs="Times New Roman"/>
          <w:sz w:val="24"/>
          <w:szCs w:val="24"/>
          <w:lang w:val="lv-LV"/>
        </w:rPr>
        <w:t>, ūdenssaimniecības attīstīb</w:t>
      </w:r>
      <w:r w:rsidRPr="00766394">
        <w:rPr>
          <w:rFonts w:ascii="Times New Roman" w:hAnsi="Times New Roman" w:cs="Times New Roman"/>
          <w:sz w:val="24"/>
          <w:szCs w:val="24"/>
          <w:lang w:val="lv-LV"/>
        </w:rPr>
        <w:t>ai, vides monitoringa veikšanai un plūdu risku samazināšanai</w:t>
      </w:r>
      <w:r w:rsidR="00D2114F" w:rsidRPr="00766394">
        <w:rPr>
          <w:rFonts w:ascii="Times New Roman" w:hAnsi="Times New Roman" w:cs="Times New Roman"/>
          <w:sz w:val="24"/>
          <w:szCs w:val="24"/>
          <w:lang w:val="lv-LV"/>
        </w:rPr>
        <w:t xml:space="preserve">. </w:t>
      </w:r>
      <w:r w:rsidR="009756BF" w:rsidRPr="00766394">
        <w:rPr>
          <w:rFonts w:ascii="Times New Roman" w:hAnsi="Times New Roman" w:cs="Times New Roman"/>
          <w:sz w:val="24"/>
          <w:szCs w:val="24"/>
          <w:lang w:val="lv-LV"/>
        </w:rPr>
        <w:t xml:space="preserve">NAP indikatīvi paredzētais kopējais finansējums plūdu risku samazināšanai ir 24 milj. LVL, t.sk., ierobežots ERAF finansējums – 20,4 milj. LVL. </w:t>
      </w:r>
      <w:r w:rsidR="00A10ECB" w:rsidRPr="00766394">
        <w:rPr>
          <w:rFonts w:ascii="Times New Roman" w:hAnsi="Times New Roman" w:cs="Times New Roman"/>
          <w:sz w:val="24"/>
          <w:szCs w:val="24"/>
          <w:lang w:val="lv-LV"/>
        </w:rPr>
        <w:t>M</w:t>
      </w:r>
      <w:r w:rsidRPr="00766394">
        <w:rPr>
          <w:rFonts w:ascii="Times New Roman" w:hAnsi="Times New Roman" w:cs="Times New Roman"/>
          <w:sz w:val="24"/>
          <w:szCs w:val="24"/>
          <w:lang w:val="lv-LV"/>
        </w:rPr>
        <w:t xml:space="preserve">inēto </w:t>
      </w:r>
      <w:r w:rsidR="00B64EAD" w:rsidRPr="00766394">
        <w:rPr>
          <w:rFonts w:ascii="Times New Roman" w:hAnsi="Times New Roman" w:cs="Times New Roman"/>
          <w:sz w:val="24"/>
          <w:szCs w:val="24"/>
          <w:lang w:val="lv-LV"/>
        </w:rPr>
        <w:t>finansējum</w:t>
      </w:r>
      <w:r w:rsidRPr="00766394">
        <w:rPr>
          <w:rFonts w:ascii="Times New Roman" w:hAnsi="Times New Roman" w:cs="Times New Roman"/>
          <w:sz w:val="24"/>
          <w:szCs w:val="24"/>
          <w:lang w:val="lv-LV"/>
        </w:rPr>
        <w:t>u</w:t>
      </w:r>
      <w:r w:rsidR="00B64EAD" w:rsidRPr="00766394">
        <w:rPr>
          <w:rFonts w:ascii="Times New Roman" w:hAnsi="Times New Roman" w:cs="Times New Roman"/>
          <w:sz w:val="24"/>
          <w:szCs w:val="24"/>
          <w:lang w:val="lv-LV"/>
        </w:rPr>
        <w:t xml:space="preserve"> VARAM plāno </w:t>
      </w:r>
      <w:r w:rsidRPr="00766394">
        <w:rPr>
          <w:rFonts w:ascii="Times New Roman" w:hAnsi="Times New Roman" w:cs="Times New Roman"/>
          <w:sz w:val="24"/>
          <w:szCs w:val="24"/>
          <w:lang w:val="lv-LV"/>
        </w:rPr>
        <w:t xml:space="preserve">izmantot </w:t>
      </w:r>
      <w:r w:rsidR="00B64EAD" w:rsidRPr="00766394">
        <w:rPr>
          <w:rFonts w:ascii="Times New Roman" w:hAnsi="Times New Roman" w:cs="Times New Roman"/>
          <w:sz w:val="24"/>
          <w:szCs w:val="24"/>
          <w:lang w:val="lv-LV"/>
        </w:rPr>
        <w:t>galvenokārt virszemes noteces un lietus ūdens novadīšanas infrastruktūras attīstībai pilsētās un apdzīvotās vietās. VARAM piedāvājums paredz arī esošo hidrotehnisko būvju rekonstrukciju un jaunu pretplūdu aizsargbūvju būvniecību plūdu apdraudētajās pilsētās un apdzīvotajās vietās atbilstoši Plūdu programmai. Papildus VARAM plānotajām investīcijām plūdu risku samazin</w:t>
      </w:r>
      <w:r w:rsidR="0081792E" w:rsidRPr="00766394">
        <w:rPr>
          <w:rFonts w:ascii="Times New Roman" w:hAnsi="Times New Roman" w:cs="Times New Roman"/>
          <w:sz w:val="24"/>
          <w:szCs w:val="24"/>
          <w:lang w:val="lv-LV"/>
        </w:rPr>
        <w:t>āšanas pasākumos</w:t>
      </w:r>
      <w:r w:rsidR="00B64EAD" w:rsidRPr="00766394">
        <w:rPr>
          <w:rFonts w:ascii="Times New Roman" w:hAnsi="Times New Roman" w:cs="Times New Roman"/>
          <w:sz w:val="24"/>
          <w:szCs w:val="24"/>
          <w:lang w:val="lv-LV"/>
        </w:rPr>
        <w:t xml:space="preserve">, Zemkopības ministrija atbilstoši NAP plāno ieguldīt ERAF un Eiropas Lauksaimniecības fonda lauku attīstībai (turpmāk – ELFLA) finansējumu </w:t>
      </w:r>
      <w:r w:rsidR="00907ED7" w:rsidRPr="00766394">
        <w:rPr>
          <w:rFonts w:ascii="Times New Roman" w:hAnsi="Times New Roman" w:cs="Times New Roman"/>
          <w:sz w:val="24"/>
          <w:szCs w:val="24"/>
          <w:lang w:val="lv-LV"/>
        </w:rPr>
        <w:t>86</w:t>
      </w:r>
      <w:r w:rsidR="00A0420C" w:rsidRPr="00766394">
        <w:rPr>
          <w:rFonts w:ascii="Times New Roman" w:hAnsi="Times New Roman" w:cs="Times New Roman"/>
          <w:sz w:val="24"/>
          <w:szCs w:val="24"/>
          <w:lang w:val="lv-LV"/>
        </w:rPr>
        <w:t xml:space="preserve"> m</w:t>
      </w:r>
      <w:r w:rsidR="00DF6B9D" w:rsidRPr="00766394">
        <w:rPr>
          <w:rFonts w:ascii="Times New Roman" w:hAnsi="Times New Roman" w:cs="Times New Roman"/>
          <w:sz w:val="24"/>
          <w:szCs w:val="24"/>
          <w:lang w:val="lv-LV"/>
        </w:rPr>
        <w:t>i</w:t>
      </w:r>
      <w:r w:rsidR="00B64EAD" w:rsidRPr="00766394">
        <w:rPr>
          <w:rFonts w:ascii="Times New Roman" w:hAnsi="Times New Roman" w:cs="Times New Roman"/>
          <w:sz w:val="24"/>
          <w:szCs w:val="24"/>
          <w:lang w:val="lv-LV"/>
        </w:rPr>
        <w:t xml:space="preserve">lj. LVL apmērā arī meliorācijas programmās, ko VARAM ir lūgusi </w:t>
      </w:r>
      <w:r w:rsidR="0081792E" w:rsidRPr="00766394">
        <w:rPr>
          <w:rFonts w:ascii="Times New Roman" w:hAnsi="Times New Roman" w:cs="Times New Roman"/>
          <w:sz w:val="24"/>
          <w:szCs w:val="24"/>
          <w:lang w:val="lv-LV"/>
        </w:rPr>
        <w:t xml:space="preserve">izskatīt arī </w:t>
      </w:r>
      <w:r w:rsidR="00B64EAD" w:rsidRPr="00766394">
        <w:rPr>
          <w:rFonts w:ascii="Times New Roman" w:hAnsi="Times New Roman" w:cs="Times New Roman"/>
          <w:sz w:val="24"/>
          <w:szCs w:val="24"/>
          <w:lang w:val="lv-LV"/>
        </w:rPr>
        <w:t xml:space="preserve">plūdu kontekstā. </w:t>
      </w:r>
    </w:p>
    <w:p w:rsidR="00733867" w:rsidRPr="00766394" w:rsidRDefault="00733867" w:rsidP="00DF0DF9">
      <w:pPr>
        <w:spacing w:after="120" w:line="240" w:lineRule="auto"/>
        <w:jc w:val="both"/>
        <w:rPr>
          <w:rFonts w:ascii="Times New Roman" w:hAnsi="Times New Roman" w:cs="Times New Roman"/>
          <w:sz w:val="24"/>
          <w:szCs w:val="24"/>
          <w:lang w:val="lv-LV"/>
        </w:rPr>
      </w:pPr>
    </w:p>
    <w:p w:rsidR="00733867" w:rsidRPr="00766394" w:rsidRDefault="00733867" w:rsidP="00733867">
      <w:pPr>
        <w:spacing w:after="120" w:line="240" w:lineRule="auto"/>
        <w:ind w:firstLine="720"/>
        <w:jc w:val="center"/>
        <w:rPr>
          <w:rFonts w:ascii="Times New Roman" w:hAnsi="Times New Roman" w:cs="Times New Roman"/>
          <w:b/>
          <w:sz w:val="24"/>
          <w:szCs w:val="24"/>
          <w:lang w:val="lv-LV"/>
        </w:rPr>
      </w:pPr>
      <w:r w:rsidRPr="00766394">
        <w:rPr>
          <w:rFonts w:ascii="Times New Roman" w:hAnsi="Times New Roman" w:cs="Times New Roman"/>
          <w:b/>
          <w:sz w:val="24"/>
          <w:szCs w:val="24"/>
          <w:lang w:val="lv-LV"/>
        </w:rPr>
        <w:t>Teritorijas, kurās nepieciešams veikt aerofotografēšanas un aerolāzerskenēšanas darbus 2013.gadā, rīcības plāns aerolāzerskenēšanas darbu veikšanai</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Atbilstoši Ģeotel</w:t>
      </w:r>
      <w:r w:rsidR="00733790" w:rsidRPr="00766394">
        <w:rPr>
          <w:rFonts w:ascii="Times New Roman" w:hAnsi="Times New Roman" w:cs="Times New Roman"/>
          <w:sz w:val="24"/>
          <w:szCs w:val="24"/>
          <w:lang w:val="lv-LV"/>
        </w:rPr>
        <w:t>piskās informācijas likuma</w:t>
      </w:r>
      <w:r w:rsidRPr="00766394">
        <w:rPr>
          <w:rFonts w:ascii="Times New Roman" w:hAnsi="Times New Roman" w:cs="Times New Roman"/>
          <w:sz w:val="24"/>
          <w:szCs w:val="24"/>
          <w:lang w:val="lv-LV"/>
        </w:rPr>
        <w:t xml:space="preserve"> 4.panta otrajai daļai Latvijas Ģeotelpiskās informācijas aģentūra (LĢIA) ir Aizsardzības ministrijas pārraudzībā esoša vadošā iestāde valsts politikas īstenošanā ģeodēzijas, kartogrāfijas un ģeotel</w:t>
      </w:r>
      <w:r w:rsidR="00733790" w:rsidRPr="00766394">
        <w:rPr>
          <w:rFonts w:ascii="Times New Roman" w:hAnsi="Times New Roman" w:cs="Times New Roman"/>
          <w:sz w:val="24"/>
          <w:szCs w:val="24"/>
          <w:lang w:val="lv-LV"/>
        </w:rPr>
        <w:t>piskās informācijas jomā. Ar Ģeotelpiskās informācijas likuma</w:t>
      </w:r>
      <w:r w:rsidRPr="00766394">
        <w:rPr>
          <w:rFonts w:ascii="Times New Roman" w:hAnsi="Times New Roman" w:cs="Times New Roman"/>
          <w:sz w:val="24"/>
          <w:szCs w:val="24"/>
          <w:lang w:val="lv-LV"/>
        </w:rPr>
        <w:t xml:space="preserve"> 17.panta trešās daļas pirmo punktu LĢIA ir noteikta kompetence iegūt, sagatavot un atjaunināt Zemes virsmas attēlus, tālizpētes (t.sk. aerolāzerskenēšanas) datus un ortofoto kartes</w:t>
      </w:r>
      <w:r w:rsidR="00DF0DF9" w:rsidRPr="00766394">
        <w:rPr>
          <w:rFonts w:ascii="Times New Roman" w:hAnsi="Times New Roman" w:cs="Times New Roman"/>
          <w:sz w:val="24"/>
          <w:szCs w:val="24"/>
          <w:lang w:val="lv-LV"/>
        </w:rPr>
        <w:t xml:space="preserve"> datus mērogu rindas 1:50 000-</w:t>
      </w:r>
      <w:r w:rsidRPr="00766394">
        <w:rPr>
          <w:rFonts w:ascii="Times New Roman" w:hAnsi="Times New Roman" w:cs="Times New Roman"/>
          <w:sz w:val="24"/>
          <w:szCs w:val="24"/>
          <w:lang w:val="lv-LV"/>
        </w:rPr>
        <w:t>1:2 000 ietvaros un būt par šo ģeotelpiskās informācijas pamatdatu turētāju.</w:t>
      </w:r>
    </w:p>
    <w:p w:rsidR="001D728A" w:rsidRPr="00766394" w:rsidRDefault="00567991" w:rsidP="00DA7B6A">
      <w:pPr>
        <w:spacing w:after="0" w:line="240" w:lineRule="auto"/>
        <w:ind w:firstLine="720"/>
        <w:jc w:val="both"/>
        <w:rPr>
          <w:rFonts w:ascii="Times New Roman" w:eastAsia="Times New Roman" w:hAnsi="Times New Roman" w:cs="Times New Roman"/>
          <w:sz w:val="24"/>
          <w:szCs w:val="24"/>
          <w:lang w:val="lv-LV"/>
        </w:rPr>
      </w:pPr>
      <w:r w:rsidRPr="00766394">
        <w:rPr>
          <w:rFonts w:ascii="Times New Roman" w:hAnsi="Times New Roman" w:cs="Times New Roman"/>
          <w:sz w:val="24"/>
          <w:szCs w:val="24"/>
          <w:lang w:val="lv-LV"/>
        </w:rPr>
        <w:t>Lai</w:t>
      </w:r>
      <w:r w:rsidR="00E65339" w:rsidRPr="00766394">
        <w:rPr>
          <w:rFonts w:ascii="Times New Roman" w:hAnsi="Times New Roman" w:cs="Times New Roman"/>
          <w:sz w:val="24"/>
          <w:szCs w:val="24"/>
          <w:lang w:val="lv-LV"/>
        </w:rPr>
        <w:t xml:space="preserve">, atbilstoši KVP uzdevumam, </w:t>
      </w:r>
      <w:r w:rsidRPr="00766394">
        <w:rPr>
          <w:rFonts w:ascii="Times New Roman" w:hAnsi="Times New Roman" w:cs="Times New Roman"/>
          <w:sz w:val="24"/>
          <w:szCs w:val="24"/>
          <w:lang w:val="lv-LV"/>
        </w:rPr>
        <w:t>izveidotu</w:t>
      </w:r>
      <w:r w:rsidR="00895BAE" w:rsidRPr="00766394">
        <w:rPr>
          <w:rFonts w:ascii="Times New Roman" w:hAnsi="Times New Roman" w:cs="Times New Roman"/>
          <w:sz w:val="24"/>
          <w:szCs w:val="24"/>
          <w:lang w:val="lv-LV"/>
        </w:rPr>
        <w:t xml:space="preserve"> vienotu starpresoru sistēmu</w:t>
      </w:r>
      <w:r w:rsidRPr="00766394">
        <w:rPr>
          <w:rFonts w:ascii="Times New Roman" w:hAnsi="Times New Roman" w:cs="Times New Roman"/>
          <w:sz w:val="24"/>
          <w:szCs w:val="24"/>
          <w:lang w:val="lv-LV"/>
        </w:rPr>
        <w:t xml:space="preserve"> hidroloģisko datu apkopošan</w:t>
      </w:r>
      <w:r w:rsidR="00895BAE" w:rsidRPr="00766394">
        <w:rPr>
          <w:rFonts w:ascii="Times New Roman" w:hAnsi="Times New Roman" w:cs="Times New Roman"/>
          <w:sz w:val="24"/>
          <w:szCs w:val="24"/>
          <w:lang w:val="lv-LV"/>
        </w:rPr>
        <w:t>ai, uzglabāšanai</w:t>
      </w:r>
      <w:r w:rsidRPr="00766394">
        <w:rPr>
          <w:rFonts w:ascii="Times New Roman" w:hAnsi="Times New Roman" w:cs="Times New Roman"/>
          <w:sz w:val="24"/>
          <w:szCs w:val="24"/>
          <w:lang w:val="lv-LV"/>
        </w:rPr>
        <w:t xml:space="preserve"> un analīz</w:t>
      </w:r>
      <w:r w:rsidR="00895BAE" w:rsidRPr="00766394">
        <w:rPr>
          <w:rFonts w:ascii="Times New Roman" w:hAnsi="Times New Roman" w:cs="Times New Roman"/>
          <w:sz w:val="24"/>
          <w:szCs w:val="24"/>
          <w:lang w:val="lv-LV"/>
        </w:rPr>
        <w:t>e</w:t>
      </w:r>
      <w:r w:rsidRPr="00766394">
        <w:rPr>
          <w:rFonts w:ascii="Times New Roman" w:hAnsi="Times New Roman" w:cs="Times New Roman"/>
          <w:sz w:val="24"/>
          <w:szCs w:val="24"/>
          <w:lang w:val="lv-LV"/>
        </w:rPr>
        <w:t xml:space="preserve">i applūstošās teritorijās, kā arī nodrošinātu applūstošo un plūdu riskam pakļauto teritoriju hidroloģisko un hidrodinamisko modelēšanu, ir nepieciešams izveidot precīzu digitālo reljefa modeli visai Latvijas teritorijai. </w:t>
      </w:r>
      <w:r w:rsidR="001B2E94" w:rsidRPr="00766394">
        <w:rPr>
          <w:rFonts w:ascii="Times New Roman" w:hAnsi="Times New Roman"/>
          <w:sz w:val="24"/>
          <w:szCs w:val="24"/>
          <w:lang w:val="lv-LV" w:eastAsia="lv-LV"/>
        </w:rPr>
        <w:t>Lai iegūtu tā izveidei nepieciešamo precīzo informāciju par reljefu, jāizmanto aerolāzerskenēšanas metode. Līdz šim aerolāzerskenēšanas darbi pēc LĢIA pasūtījuma ir veikti niecīgā platībā, aptverot tikai</w:t>
      </w:r>
      <w:r w:rsidR="001B2E94" w:rsidRPr="00766394">
        <w:rPr>
          <w:rFonts w:ascii="Times New Roman" w:hAnsi="Times New Roman"/>
          <w:b/>
          <w:sz w:val="24"/>
          <w:szCs w:val="24"/>
          <w:lang w:val="lv-LV" w:eastAsia="lv-LV"/>
        </w:rPr>
        <w:t xml:space="preserve"> </w:t>
      </w:r>
      <w:r w:rsidR="001B2E94" w:rsidRPr="00766394">
        <w:rPr>
          <w:rFonts w:ascii="Times New Roman" w:hAnsi="Times New Roman"/>
          <w:sz w:val="24"/>
          <w:szCs w:val="24"/>
          <w:lang w:val="lv-LV" w:eastAsia="lv-LV"/>
        </w:rPr>
        <w:t>3675 km</w:t>
      </w:r>
      <w:r w:rsidR="001B2E94" w:rsidRPr="00766394">
        <w:rPr>
          <w:rFonts w:ascii="Times New Roman" w:hAnsi="Times New Roman"/>
          <w:sz w:val="24"/>
          <w:szCs w:val="24"/>
          <w:vertAlign w:val="superscript"/>
          <w:lang w:val="lv-LV" w:eastAsia="lv-LV"/>
        </w:rPr>
        <w:t xml:space="preserve">2 </w:t>
      </w:r>
      <w:r w:rsidR="001B2E94" w:rsidRPr="00766394">
        <w:rPr>
          <w:rFonts w:ascii="Times New Roman" w:hAnsi="Times New Roman"/>
          <w:sz w:val="24"/>
          <w:szCs w:val="24"/>
          <w:lang w:val="lv-LV" w:eastAsia="lv-LV"/>
        </w:rPr>
        <w:t>(~5,7 % no valsts teritorijas).</w:t>
      </w:r>
      <w:r w:rsidR="001B2E94" w:rsidRPr="00766394">
        <w:rPr>
          <w:rFonts w:ascii="Times New Roman" w:hAnsi="Times New Roman"/>
          <w:b/>
          <w:sz w:val="24"/>
          <w:szCs w:val="24"/>
          <w:lang w:val="lv-LV" w:eastAsia="lv-LV"/>
        </w:rPr>
        <w:t xml:space="preserve"> </w:t>
      </w:r>
      <w:r w:rsidRPr="00766394">
        <w:rPr>
          <w:rFonts w:ascii="Times New Roman" w:hAnsi="Times New Roman" w:cs="Times New Roman"/>
          <w:sz w:val="24"/>
          <w:szCs w:val="24"/>
          <w:lang w:val="lv-LV"/>
        </w:rPr>
        <w:t xml:space="preserve">Informatīvā ziņojuma </w:t>
      </w:r>
      <w:r w:rsidR="00895BAE" w:rsidRPr="00766394">
        <w:rPr>
          <w:rFonts w:ascii="Times New Roman" w:hAnsi="Times New Roman" w:cs="Times New Roman"/>
          <w:sz w:val="24"/>
          <w:szCs w:val="24"/>
          <w:lang w:val="lv-LV"/>
        </w:rPr>
        <w:t xml:space="preserve">1. </w:t>
      </w:r>
      <w:r w:rsidRPr="00766394">
        <w:rPr>
          <w:rFonts w:ascii="Times New Roman" w:hAnsi="Times New Roman" w:cs="Times New Roman"/>
          <w:sz w:val="24"/>
          <w:szCs w:val="24"/>
          <w:lang w:val="lv-LV"/>
        </w:rPr>
        <w:t xml:space="preserve">pielikumā „Lāzerskenēšanas teritoriju shēma plūdu riska modelēšanai Daugavas upes baseinā” ir norādītas teritorijas, par kurām LĢIA ir pieejami aerolāzerskenēšanas dati, kas iegūti 2006.-2012.gadā. Papildus tām, 2012. gadā Lauku atbalsta dienesta </w:t>
      </w:r>
      <w:r w:rsidR="00475E51" w:rsidRPr="00766394">
        <w:rPr>
          <w:rFonts w:ascii="Times New Roman" w:hAnsi="Times New Roman" w:cs="Times New Roman"/>
          <w:sz w:val="24"/>
          <w:szCs w:val="24"/>
          <w:lang w:val="lv-LV"/>
        </w:rPr>
        <w:t xml:space="preserve">īstenota </w:t>
      </w:r>
      <w:r w:rsidRPr="00766394">
        <w:rPr>
          <w:rFonts w:ascii="Times New Roman" w:hAnsi="Times New Roman" w:cs="Times New Roman"/>
          <w:sz w:val="24"/>
          <w:szCs w:val="24"/>
          <w:lang w:val="lv-LV"/>
        </w:rPr>
        <w:t>projekta ietvaros veikta aerolāzerskenēšana 100 km</w:t>
      </w:r>
      <w:r w:rsidRPr="00766394">
        <w:rPr>
          <w:rFonts w:ascii="Times New Roman" w:hAnsi="Times New Roman" w:cs="Times New Roman"/>
          <w:sz w:val="24"/>
          <w:szCs w:val="24"/>
          <w:vertAlign w:val="superscript"/>
          <w:lang w:val="lv-LV"/>
        </w:rPr>
        <w:t>2</w:t>
      </w:r>
      <w:r w:rsidRPr="00766394">
        <w:rPr>
          <w:rFonts w:ascii="Times New Roman" w:hAnsi="Times New Roman" w:cs="Times New Roman"/>
          <w:sz w:val="24"/>
          <w:szCs w:val="24"/>
          <w:lang w:val="lv-LV"/>
        </w:rPr>
        <w:t xml:space="preserve"> </w:t>
      </w:r>
      <w:r w:rsidR="00475E51" w:rsidRPr="00766394">
        <w:rPr>
          <w:rFonts w:ascii="Times New Roman" w:hAnsi="Times New Roman" w:cs="Times New Roman"/>
          <w:sz w:val="24"/>
          <w:szCs w:val="24"/>
          <w:lang w:val="lv-LV"/>
        </w:rPr>
        <w:t xml:space="preserve">platībā (~0,15% no valsts teritorijas) </w:t>
      </w:r>
      <w:r w:rsidRPr="00766394">
        <w:rPr>
          <w:rFonts w:ascii="Times New Roman" w:hAnsi="Times New Roman" w:cs="Times New Roman"/>
          <w:sz w:val="24"/>
          <w:szCs w:val="24"/>
          <w:lang w:val="lv-LV"/>
        </w:rPr>
        <w:t xml:space="preserve">Siguldas apkārtnē. </w:t>
      </w:r>
      <w:r w:rsidR="00475E51" w:rsidRPr="00766394">
        <w:rPr>
          <w:rFonts w:ascii="Times New Roman" w:hAnsi="Times New Roman" w:cs="Times New Roman"/>
          <w:sz w:val="24"/>
          <w:szCs w:val="24"/>
          <w:lang w:val="lv-LV"/>
        </w:rPr>
        <w:t>Par v</w:t>
      </w:r>
      <w:r w:rsidRPr="00766394">
        <w:rPr>
          <w:rFonts w:ascii="Times New Roman" w:hAnsi="Times New Roman" w:cs="Times New Roman"/>
          <w:sz w:val="24"/>
          <w:szCs w:val="24"/>
          <w:lang w:val="lv-LV"/>
        </w:rPr>
        <w:t>is</w:t>
      </w:r>
      <w:r w:rsidR="00475E51" w:rsidRPr="00766394">
        <w:rPr>
          <w:rFonts w:ascii="Times New Roman" w:hAnsi="Times New Roman" w:cs="Times New Roman"/>
          <w:sz w:val="24"/>
          <w:szCs w:val="24"/>
          <w:lang w:val="lv-LV"/>
        </w:rPr>
        <w:t>u</w:t>
      </w:r>
      <w:r w:rsidRPr="00766394">
        <w:rPr>
          <w:rFonts w:ascii="Times New Roman" w:hAnsi="Times New Roman" w:cs="Times New Roman"/>
          <w:sz w:val="24"/>
          <w:szCs w:val="24"/>
          <w:lang w:val="lv-LV"/>
        </w:rPr>
        <w:t xml:space="preserve"> pārēj</w:t>
      </w:r>
      <w:r w:rsidR="00475E51" w:rsidRPr="00766394">
        <w:rPr>
          <w:rFonts w:ascii="Times New Roman" w:hAnsi="Times New Roman" w:cs="Times New Roman"/>
          <w:sz w:val="24"/>
          <w:szCs w:val="24"/>
          <w:lang w:val="lv-LV"/>
        </w:rPr>
        <w:t>o</w:t>
      </w:r>
      <w:r w:rsidRPr="00766394">
        <w:rPr>
          <w:rFonts w:ascii="Times New Roman" w:hAnsi="Times New Roman" w:cs="Times New Roman"/>
          <w:sz w:val="24"/>
          <w:szCs w:val="24"/>
          <w:lang w:val="lv-LV"/>
        </w:rPr>
        <w:t xml:space="preserve"> valsts teritorij</w:t>
      </w:r>
      <w:r w:rsidR="00475E51" w:rsidRPr="00766394">
        <w:rPr>
          <w:rFonts w:ascii="Times New Roman" w:hAnsi="Times New Roman" w:cs="Times New Roman"/>
          <w:sz w:val="24"/>
          <w:szCs w:val="24"/>
          <w:lang w:val="lv-LV"/>
        </w:rPr>
        <w:t>u</w:t>
      </w:r>
      <w:r w:rsidRPr="00766394">
        <w:rPr>
          <w:rFonts w:ascii="Times New Roman" w:hAnsi="Times New Roman" w:cs="Times New Roman"/>
          <w:sz w:val="24"/>
          <w:szCs w:val="24"/>
          <w:lang w:val="lv-LV"/>
        </w:rPr>
        <w:t xml:space="preserve"> šie da</w:t>
      </w:r>
      <w:r w:rsidR="00475E51" w:rsidRPr="00766394">
        <w:rPr>
          <w:rFonts w:ascii="Times New Roman" w:hAnsi="Times New Roman" w:cs="Times New Roman"/>
          <w:sz w:val="24"/>
          <w:szCs w:val="24"/>
          <w:lang w:val="lv-LV"/>
        </w:rPr>
        <w:t xml:space="preserve">ti nav pieejami. </w:t>
      </w:r>
      <w:r w:rsidRPr="00766394">
        <w:rPr>
          <w:rFonts w:ascii="Times New Roman" w:hAnsi="Times New Roman" w:cs="Times New Roman"/>
          <w:sz w:val="24"/>
          <w:szCs w:val="24"/>
          <w:lang w:val="lv-LV"/>
        </w:rPr>
        <w:t>Tāpēc Aizsard</w:t>
      </w:r>
      <w:r w:rsidR="00E53ED1" w:rsidRPr="00766394">
        <w:rPr>
          <w:rFonts w:ascii="Times New Roman" w:hAnsi="Times New Roman" w:cs="Times New Roman"/>
          <w:sz w:val="24"/>
          <w:szCs w:val="24"/>
          <w:lang w:val="lv-LV"/>
        </w:rPr>
        <w:t>zības ministrija ir iesniegusi j</w:t>
      </w:r>
      <w:r w:rsidRPr="00766394">
        <w:rPr>
          <w:rFonts w:ascii="Times New Roman" w:hAnsi="Times New Roman" w:cs="Times New Roman"/>
          <w:sz w:val="24"/>
          <w:szCs w:val="24"/>
          <w:lang w:val="lv-LV"/>
        </w:rPr>
        <w:t>aun</w:t>
      </w:r>
      <w:r w:rsidR="00E53ED1" w:rsidRPr="00766394">
        <w:rPr>
          <w:rFonts w:ascii="Times New Roman" w:hAnsi="Times New Roman" w:cs="Times New Roman"/>
          <w:sz w:val="24"/>
          <w:szCs w:val="24"/>
          <w:lang w:val="lv-LV"/>
        </w:rPr>
        <w:t>o</w:t>
      </w:r>
      <w:r w:rsidRPr="00766394">
        <w:rPr>
          <w:rFonts w:ascii="Times New Roman" w:hAnsi="Times New Roman" w:cs="Times New Roman"/>
          <w:sz w:val="24"/>
          <w:szCs w:val="24"/>
          <w:lang w:val="lv-LV"/>
        </w:rPr>
        <w:t xml:space="preserve"> politikas iniciatīvu (JPI) „Ģeotelpiskās informācijas pamatdatu sagatavošana un atjaunošana optimālā ciklā”, kas paredz Latvijas teritorijas aerolāzerskenēšanu 2014.gadā un turpmākajos gados. </w:t>
      </w:r>
      <w:r w:rsidR="00870AB2" w:rsidRPr="00766394">
        <w:rPr>
          <w:rFonts w:ascii="Times New Roman" w:eastAsia="Times New Roman" w:hAnsi="Times New Roman" w:cs="Times New Roman"/>
          <w:sz w:val="24"/>
          <w:szCs w:val="24"/>
          <w:lang w:val="lv-LV"/>
        </w:rPr>
        <w:t>Jaunās politikas inici</w:t>
      </w:r>
      <w:r w:rsidR="00957FD1" w:rsidRPr="00766394">
        <w:rPr>
          <w:rFonts w:ascii="Times New Roman" w:eastAsia="Times New Roman" w:hAnsi="Times New Roman" w:cs="Times New Roman"/>
          <w:sz w:val="24"/>
          <w:szCs w:val="24"/>
          <w:lang w:val="lv-LV"/>
        </w:rPr>
        <w:t>atīvas īstenošanai nepieciešam</w:t>
      </w:r>
      <w:r w:rsidR="00870AB2" w:rsidRPr="00766394">
        <w:rPr>
          <w:rFonts w:ascii="Times New Roman" w:eastAsia="Times New Roman" w:hAnsi="Times New Roman" w:cs="Times New Roman"/>
          <w:sz w:val="24"/>
          <w:szCs w:val="24"/>
          <w:lang w:val="lv-LV"/>
        </w:rPr>
        <w:t>s finansējums 894 605 latu apmērā</w:t>
      </w:r>
      <w:r w:rsidR="00957FD1" w:rsidRPr="00766394">
        <w:rPr>
          <w:rFonts w:ascii="Times New Roman" w:eastAsia="Times New Roman" w:hAnsi="Times New Roman" w:cs="Times New Roman"/>
          <w:sz w:val="24"/>
          <w:szCs w:val="24"/>
          <w:lang w:val="lv-LV"/>
        </w:rPr>
        <w:t xml:space="preserve"> 2014.gadam</w:t>
      </w:r>
      <w:r w:rsidR="00870AB2" w:rsidRPr="00766394">
        <w:rPr>
          <w:rFonts w:ascii="Times New Roman" w:eastAsia="Times New Roman" w:hAnsi="Times New Roman" w:cs="Times New Roman"/>
          <w:sz w:val="24"/>
          <w:szCs w:val="24"/>
          <w:lang w:val="lv-LV"/>
        </w:rPr>
        <w:t xml:space="preserve">, 903 472 latu apmērā </w:t>
      </w:r>
      <w:r w:rsidR="00957FD1" w:rsidRPr="00766394">
        <w:rPr>
          <w:rFonts w:ascii="Times New Roman" w:eastAsia="Times New Roman" w:hAnsi="Times New Roman" w:cs="Times New Roman"/>
          <w:sz w:val="24"/>
          <w:szCs w:val="24"/>
          <w:lang w:val="lv-LV"/>
        </w:rPr>
        <w:t xml:space="preserve">2015.gadam </w:t>
      </w:r>
      <w:r w:rsidR="00870AB2" w:rsidRPr="00766394">
        <w:rPr>
          <w:rFonts w:ascii="Times New Roman" w:eastAsia="Times New Roman" w:hAnsi="Times New Roman" w:cs="Times New Roman"/>
          <w:sz w:val="24"/>
          <w:szCs w:val="24"/>
          <w:lang w:val="lv-LV"/>
        </w:rPr>
        <w:t xml:space="preserve">un 1 215 142 latu apmērā </w:t>
      </w:r>
      <w:r w:rsidR="00957FD1" w:rsidRPr="00766394">
        <w:rPr>
          <w:rFonts w:ascii="Times New Roman" w:eastAsia="Times New Roman" w:hAnsi="Times New Roman" w:cs="Times New Roman"/>
          <w:sz w:val="24"/>
          <w:szCs w:val="24"/>
          <w:lang w:val="lv-LV"/>
        </w:rPr>
        <w:t>2016.gadam</w:t>
      </w:r>
      <w:r w:rsidR="00870AB2" w:rsidRPr="00766394">
        <w:rPr>
          <w:rFonts w:ascii="Times New Roman" w:eastAsia="Times New Roman" w:hAnsi="Times New Roman" w:cs="Times New Roman"/>
          <w:sz w:val="24"/>
          <w:szCs w:val="24"/>
          <w:lang w:val="lv-LV"/>
        </w:rPr>
        <w:t>.</w:t>
      </w:r>
      <w:r w:rsidR="00491944" w:rsidRPr="00766394">
        <w:rPr>
          <w:rFonts w:ascii="Times New Roman" w:eastAsia="Times New Roman" w:hAnsi="Times New Roman" w:cs="Times New Roman"/>
          <w:sz w:val="24"/>
          <w:szCs w:val="24"/>
          <w:lang w:val="lv-LV"/>
        </w:rPr>
        <w:t xml:space="preserve"> </w:t>
      </w:r>
    </w:p>
    <w:p w:rsidR="00E25328" w:rsidRPr="00766394" w:rsidRDefault="00450C61" w:rsidP="001D728A">
      <w:pPr>
        <w:pStyle w:val="FootnoteText"/>
        <w:ind w:firstLine="709"/>
        <w:jc w:val="both"/>
        <w:rPr>
          <w:rFonts w:eastAsia="Times New Roman"/>
          <w:sz w:val="24"/>
          <w:szCs w:val="24"/>
        </w:rPr>
      </w:pPr>
      <w:r w:rsidRPr="00766394">
        <w:rPr>
          <w:sz w:val="24"/>
          <w:szCs w:val="24"/>
        </w:rPr>
        <w:t>Jautājums</w:t>
      </w:r>
      <w:r w:rsidR="00E25328" w:rsidRPr="00766394">
        <w:rPr>
          <w:sz w:val="24"/>
          <w:szCs w:val="24"/>
        </w:rPr>
        <w:t xml:space="preserve"> par papildu valsts budžeta līdzekļu piešķiršanu Aizsardzības ministrijai (Latvijas Ģeotelpiskās informācijas aģentūrai)</w:t>
      </w:r>
      <w:r w:rsidRPr="00766394">
        <w:rPr>
          <w:sz w:val="24"/>
          <w:szCs w:val="24"/>
        </w:rPr>
        <w:t>,</w:t>
      </w:r>
      <w:r w:rsidR="00E25328" w:rsidRPr="00766394">
        <w:rPr>
          <w:sz w:val="24"/>
          <w:szCs w:val="24"/>
        </w:rPr>
        <w:t xml:space="preserve"> budžeta programmai 28.00.00 „Ģeodēzija un kartogrāfija” pasākumam „Digitālais reljefa modelis (aerolāzerskenēšanas datu apstrāde) </w:t>
      </w:r>
      <w:r w:rsidR="00E25328" w:rsidRPr="00766394">
        <w:rPr>
          <w:rFonts w:eastAsia="Times New Roman"/>
          <w:sz w:val="24"/>
          <w:szCs w:val="24"/>
        </w:rPr>
        <w:t>–</w:t>
      </w:r>
      <w:r w:rsidR="00E25328" w:rsidRPr="00766394">
        <w:rPr>
          <w:sz w:val="24"/>
          <w:szCs w:val="24"/>
        </w:rPr>
        <w:t>LIDAR” (iekļauts Aizsardzības ministrijas jaunajā politikas iniciatīvā „Ģeotelpiskās informācijas pamatdatu sagatavošana un atjaunošana civilmilitāro nepieciešamo funkciju nodrošināšanai optimālā ciklā”) 2014.gadam un turpmākiem gadiem skatāms Ministru kabinetā likumprojekta „Par valsts budžetu 2014.gadam” un likumprojekta „Par vidēja termiņa budžeta ietvaru 2014., 2015. un 2016.gadam” sagatavošanas un izskatīšanas procesā kopā ar visu ministriju un citu centrālo valsts iestāžu jauno politikas iniciatīvu pieteikumiem.</w:t>
      </w:r>
    </w:p>
    <w:p w:rsidR="001D728A" w:rsidRPr="00766394" w:rsidRDefault="001D728A" w:rsidP="001D728A">
      <w:pPr>
        <w:pStyle w:val="FootnoteText"/>
        <w:spacing w:after="120"/>
        <w:ind w:firstLine="709"/>
        <w:jc w:val="both"/>
        <w:rPr>
          <w:rFonts w:eastAsia="Times New Roman"/>
          <w:sz w:val="24"/>
          <w:szCs w:val="24"/>
        </w:rPr>
      </w:pPr>
      <w:r w:rsidRPr="00766394">
        <w:rPr>
          <w:rFonts w:eastAsia="Times New Roman"/>
          <w:sz w:val="24"/>
          <w:szCs w:val="24"/>
        </w:rPr>
        <w:t>Detalizēts finansējuma aprēķins pasākumam „Digitālais reljefa modelis (aerolāzerskenēšanas datu apstrāde) – LIDAR”</w:t>
      </w:r>
      <w:r w:rsidR="00450C61" w:rsidRPr="00766394">
        <w:rPr>
          <w:rFonts w:eastAsia="Times New Roman"/>
          <w:sz w:val="24"/>
          <w:szCs w:val="24"/>
        </w:rPr>
        <w:t xml:space="preserve">, kas iekļauts </w:t>
      </w:r>
      <w:r w:rsidR="00E25328" w:rsidRPr="00766394">
        <w:rPr>
          <w:rFonts w:eastAsia="Times New Roman"/>
          <w:sz w:val="24"/>
          <w:szCs w:val="24"/>
        </w:rPr>
        <w:t xml:space="preserve">Aizsardzības ministrijas </w:t>
      </w:r>
      <w:r w:rsidR="00450C61" w:rsidRPr="00766394">
        <w:rPr>
          <w:rFonts w:eastAsia="Times New Roman"/>
          <w:sz w:val="24"/>
          <w:szCs w:val="24"/>
        </w:rPr>
        <w:t>jaunajā</w:t>
      </w:r>
      <w:r w:rsidRPr="00766394">
        <w:rPr>
          <w:rFonts w:eastAsia="Times New Roman"/>
          <w:sz w:val="24"/>
          <w:szCs w:val="24"/>
        </w:rPr>
        <w:t xml:space="preserve"> politikas iniciatīv</w:t>
      </w:r>
      <w:r w:rsidR="00450C61" w:rsidRPr="00766394">
        <w:rPr>
          <w:rFonts w:eastAsia="Times New Roman"/>
          <w:sz w:val="24"/>
          <w:szCs w:val="24"/>
        </w:rPr>
        <w:t>ā</w:t>
      </w:r>
      <w:r w:rsidRPr="00766394">
        <w:rPr>
          <w:rFonts w:eastAsia="Times New Roman"/>
          <w:sz w:val="24"/>
          <w:szCs w:val="24"/>
        </w:rPr>
        <w:t xml:space="preserve"> „Ģeotelpiskās informācijas pamatdatu sagatavošana un atjaunošana civilmilitāro nepieciešamo funkciju nodrošināšanai optimālā ciklā”</w:t>
      </w:r>
      <w:r w:rsidR="00450C61" w:rsidRPr="00766394">
        <w:rPr>
          <w:rFonts w:eastAsia="Times New Roman"/>
          <w:sz w:val="24"/>
          <w:szCs w:val="24"/>
        </w:rPr>
        <w:t>,</w:t>
      </w:r>
      <w:r w:rsidRPr="00766394">
        <w:rPr>
          <w:rFonts w:eastAsia="Times New Roman"/>
          <w:sz w:val="24"/>
          <w:szCs w:val="24"/>
        </w:rPr>
        <w:t xml:space="preserve"> 2014.gadam un turpmākiem gadiem ir pievienots </w:t>
      </w:r>
      <w:r w:rsidR="00F86263" w:rsidRPr="00766394">
        <w:rPr>
          <w:rFonts w:eastAsia="Times New Roman"/>
          <w:sz w:val="24"/>
          <w:szCs w:val="24"/>
        </w:rPr>
        <w:t>2</w:t>
      </w:r>
      <w:r w:rsidRPr="00766394">
        <w:rPr>
          <w:rFonts w:eastAsia="Times New Roman"/>
          <w:sz w:val="24"/>
          <w:szCs w:val="24"/>
        </w:rPr>
        <w:t>.pielikumā.</w:t>
      </w:r>
    </w:p>
    <w:p w:rsidR="00DA7B6A" w:rsidRPr="00766394" w:rsidRDefault="00491944" w:rsidP="00DA7B6A">
      <w:pPr>
        <w:spacing w:after="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Aerolāzerskenēšanas darbu veikšana plānota </w:t>
      </w:r>
      <w:r w:rsidR="00450C61" w:rsidRPr="00766394">
        <w:rPr>
          <w:rFonts w:ascii="Times New Roman" w:hAnsi="Times New Roman" w:cs="Times New Roman"/>
          <w:sz w:val="24"/>
          <w:szCs w:val="24"/>
          <w:lang w:val="lv-LV"/>
        </w:rPr>
        <w:t xml:space="preserve">laikā </w:t>
      </w:r>
      <w:r w:rsidRPr="00766394">
        <w:rPr>
          <w:rFonts w:ascii="Times New Roman" w:hAnsi="Times New Roman" w:cs="Times New Roman"/>
          <w:sz w:val="24"/>
          <w:szCs w:val="24"/>
          <w:lang w:val="lv-LV"/>
        </w:rPr>
        <w:t>no 2014.</w:t>
      </w:r>
      <w:r w:rsidR="00450C61" w:rsidRPr="00766394">
        <w:rPr>
          <w:rFonts w:ascii="Times New Roman" w:hAnsi="Times New Roman" w:cs="Times New Roman"/>
          <w:sz w:val="24"/>
          <w:szCs w:val="24"/>
          <w:lang w:val="lv-LV"/>
        </w:rPr>
        <w:t xml:space="preserve"> līdz </w:t>
      </w:r>
      <w:r w:rsidRPr="00766394">
        <w:rPr>
          <w:rFonts w:ascii="Times New Roman" w:hAnsi="Times New Roman" w:cs="Times New Roman"/>
          <w:sz w:val="24"/>
          <w:szCs w:val="24"/>
          <w:lang w:val="lv-LV"/>
        </w:rPr>
        <w:t xml:space="preserve">2017.gadam, katru gadu aprīlī-maijā skenējot ~1/4 no </w:t>
      </w:r>
      <w:r w:rsidR="00957FD1" w:rsidRPr="00766394">
        <w:rPr>
          <w:rFonts w:ascii="Times New Roman" w:hAnsi="Times New Roman" w:cs="Times New Roman"/>
          <w:sz w:val="24"/>
          <w:szCs w:val="24"/>
          <w:lang w:val="lv-LV"/>
        </w:rPr>
        <w:t xml:space="preserve">valsts kopējās </w:t>
      </w:r>
      <w:r w:rsidRPr="00766394">
        <w:rPr>
          <w:rFonts w:ascii="Times New Roman" w:hAnsi="Times New Roman" w:cs="Times New Roman"/>
          <w:sz w:val="24"/>
          <w:szCs w:val="24"/>
          <w:lang w:val="lv-LV"/>
        </w:rPr>
        <w:t>teritorijas. Pēdējā gadā darbi tiek veikti</w:t>
      </w:r>
      <w:r w:rsidR="003710F0"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ņemot vē</w:t>
      </w:r>
      <w:r w:rsidR="00957F39" w:rsidRPr="00766394">
        <w:rPr>
          <w:rFonts w:ascii="Times New Roman" w:hAnsi="Times New Roman" w:cs="Times New Roman"/>
          <w:sz w:val="24"/>
          <w:szCs w:val="24"/>
          <w:lang w:val="lv-LV"/>
        </w:rPr>
        <w:t>rā iepriekšējos gados noskenēto</w:t>
      </w:r>
      <w:r w:rsidRPr="00766394">
        <w:rPr>
          <w:rFonts w:ascii="Times New Roman" w:hAnsi="Times New Roman" w:cs="Times New Roman"/>
          <w:sz w:val="24"/>
          <w:szCs w:val="24"/>
          <w:lang w:val="lv-LV"/>
        </w:rPr>
        <w:t>.</w:t>
      </w:r>
      <w:r w:rsidR="00DA7B6A" w:rsidRPr="00766394">
        <w:rPr>
          <w:rFonts w:ascii="Times New Roman" w:hAnsi="Times New Roman" w:cs="Times New Roman"/>
          <w:sz w:val="24"/>
          <w:szCs w:val="24"/>
          <w:lang w:val="lv-LV"/>
        </w:rPr>
        <w:t xml:space="preserve"> Pēc LĢIA pasūtījuma iegūtos aerolāzerskenēšanas datus pēc apstrādes būs iespējams nodot valsts SIA „Latvijas Vides, ģeoloģijas un meteoroloģijas centrs (turpmāk – LVĢMC) rīcībā plūdu risku modelēšanas vajadzībām, savukārt LVĢMC būs nepieciešamas analītiskās spējas (apstrādes programmas, licences, apmācība un cilvēkresursi), lai savlaicīgi nodrošinātu plūdu modelēšanu.</w:t>
      </w:r>
    </w:p>
    <w:p w:rsidR="00567991" w:rsidRPr="00766394" w:rsidRDefault="00957FD1" w:rsidP="00493FB8">
      <w:pPr>
        <w:spacing w:after="0" w:line="240" w:lineRule="auto"/>
        <w:ind w:firstLine="720"/>
        <w:jc w:val="both"/>
        <w:rPr>
          <w:rFonts w:ascii="Times New Roman" w:eastAsia="Times New Roman" w:hAnsi="Times New Roman" w:cs="Times New Roman"/>
          <w:sz w:val="24"/>
          <w:szCs w:val="24"/>
          <w:lang w:val="lv-LV"/>
        </w:rPr>
      </w:pPr>
      <w:r w:rsidRPr="00766394">
        <w:rPr>
          <w:rFonts w:ascii="Times New Roman" w:hAnsi="Times New Roman" w:cs="Times New Roman"/>
          <w:sz w:val="24"/>
          <w:szCs w:val="24"/>
          <w:lang w:val="lv-LV"/>
        </w:rPr>
        <w:t>Pēc budžeta apstiprināšanas 2013.gada oktobrī-novembrī Aizsardzības ministrijai ir jāplāno da</w:t>
      </w:r>
      <w:r w:rsidR="003710F0" w:rsidRPr="00766394">
        <w:rPr>
          <w:rFonts w:ascii="Times New Roman" w:hAnsi="Times New Roman" w:cs="Times New Roman"/>
          <w:sz w:val="24"/>
          <w:szCs w:val="24"/>
          <w:lang w:val="lv-LV"/>
        </w:rPr>
        <w:t>rbība kopā ar citām ministrijām</w:t>
      </w:r>
      <w:r w:rsidRPr="00766394">
        <w:rPr>
          <w:rFonts w:ascii="Times New Roman" w:hAnsi="Times New Roman" w:cs="Times New Roman"/>
          <w:sz w:val="24"/>
          <w:szCs w:val="24"/>
          <w:lang w:val="lv-LV"/>
        </w:rPr>
        <w:t xml:space="preserve"> un to pārraudzībā esošajām institūcijām, kas ir ieinteresētas lāzerskenēšanas datu izmantošanā (VARAM, ZM, IeM, TM u.c), lai saskaņotu aerolāzerskenēšanas darbu tehnisko specifikāciju un s</w:t>
      </w:r>
      <w:r w:rsidR="003710F0" w:rsidRPr="00766394">
        <w:rPr>
          <w:rFonts w:ascii="Times New Roman" w:hAnsi="Times New Roman" w:cs="Times New Roman"/>
          <w:sz w:val="24"/>
          <w:szCs w:val="24"/>
          <w:lang w:val="lv-LV"/>
        </w:rPr>
        <w:t>kenējamās teritorijas pa gadiem un</w:t>
      </w:r>
      <w:r w:rsidRPr="00766394">
        <w:rPr>
          <w:rFonts w:ascii="Times New Roman" w:hAnsi="Times New Roman" w:cs="Times New Roman"/>
          <w:sz w:val="24"/>
          <w:szCs w:val="24"/>
          <w:lang w:val="lv-LV"/>
        </w:rPr>
        <w:t xml:space="preserve"> lai nodrošinātu, cik iespējams, vienotas datu kvalitātes prasības un lāzerskenēšanas darbu nosacījumus.</w:t>
      </w:r>
    </w:p>
    <w:p w:rsidR="00733867" w:rsidRPr="00766394" w:rsidRDefault="00DF0DF9"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2013.gadā nav nepieciešami ī</w:t>
      </w:r>
      <w:r w:rsidR="00733867" w:rsidRPr="00766394">
        <w:rPr>
          <w:rFonts w:ascii="Times New Roman" w:hAnsi="Times New Roman" w:cs="Times New Roman"/>
          <w:sz w:val="24"/>
          <w:szCs w:val="24"/>
          <w:lang w:val="lv-LV"/>
        </w:rPr>
        <w:t>paši aerofotografēšanas darbi, lai novērtētu</w:t>
      </w:r>
      <w:r w:rsidRPr="00766394">
        <w:rPr>
          <w:rFonts w:ascii="Times New Roman" w:hAnsi="Times New Roman" w:cs="Times New Roman"/>
          <w:sz w:val="24"/>
          <w:szCs w:val="24"/>
          <w:lang w:val="lv-LV"/>
        </w:rPr>
        <w:t xml:space="preserve"> zaudējumu apmērus pēc šī gada</w:t>
      </w:r>
      <w:r w:rsidR="00733867" w:rsidRPr="00766394">
        <w:rPr>
          <w:rFonts w:ascii="Times New Roman" w:hAnsi="Times New Roman" w:cs="Times New Roman"/>
          <w:sz w:val="24"/>
          <w:szCs w:val="24"/>
          <w:lang w:val="lv-LV"/>
        </w:rPr>
        <w:t xml:space="preserve"> pavasara plūdiem, jo pilnā apjomā ir izpildīti šogad plānotie un LĢIA pasūtītie aerofotografēšanas darbi Latvijas teritorijas 5.aerofotografēšanas ciklam (nofotografēta valsts centrālā daļa</w:t>
      </w:r>
      <w:r w:rsidRPr="00766394">
        <w:rPr>
          <w:rFonts w:ascii="Times New Roman" w:hAnsi="Times New Roman" w:cs="Times New Roman"/>
          <w:sz w:val="24"/>
          <w:szCs w:val="24"/>
          <w:lang w:val="lv-LV"/>
        </w:rPr>
        <w:t>, kopējā platība –</w:t>
      </w:r>
      <w:r w:rsidRPr="00766394">
        <w:rPr>
          <w:rFonts w:ascii="Times New Roman" w:hAnsi="Times New Roman" w:cs="Times New Roman"/>
          <w:sz w:val="24"/>
          <w:szCs w:val="24"/>
          <w:lang w:val="lv-LV"/>
        </w:rPr>
        <w:softHyphen/>
      </w:r>
      <w:r w:rsidR="00733867" w:rsidRPr="00766394">
        <w:rPr>
          <w:rFonts w:ascii="Times New Roman" w:hAnsi="Times New Roman" w:cs="Times New Roman"/>
          <w:sz w:val="24"/>
          <w:szCs w:val="24"/>
          <w:lang w:val="lv-LV"/>
        </w:rPr>
        <w:t xml:space="preserve"> 22 400 km</w:t>
      </w:r>
      <w:r w:rsidR="00733867" w:rsidRPr="00766394">
        <w:rPr>
          <w:rFonts w:ascii="Times New Roman" w:hAnsi="Times New Roman" w:cs="Times New Roman"/>
          <w:sz w:val="24"/>
          <w:szCs w:val="24"/>
          <w:vertAlign w:val="superscript"/>
          <w:lang w:val="lv-LV"/>
        </w:rPr>
        <w:t>2</w:t>
      </w:r>
      <w:r w:rsidR="00733867"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Turklāt </w:t>
      </w:r>
      <w:r w:rsidR="00733867" w:rsidRPr="00766394">
        <w:rPr>
          <w:rFonts w:ascii="Times New Roman" w:hAnsi="Times New Roman" w:cs="Times New Roman"/>
          <w:sz w:val="24"/>
          <w:szCs w:val="24"/>
          <w:lang w:val="lv-LV"/>
        </w:rPr>
        <w:t>lēmumu par 2013.gada plūdu seku kompensēšanu Krīzes vadības padome jau ir pieņēmusi.</w:t>
      </w:r>
    </w:p>
    <w:p w:rsidR="007273BE" w:rsidRPr="00766394" w:rsidRDefault="007273BE"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Lai uzsāktu reljefa modeļa izgatavošanu pl</w:t>
      </w:r>
      <w:r w:rsidR="00AB315F" w:rsidRPr="00766394">
        <w:rPr>
          <w:rFonts w:ascii="Times New Roman" w:hAnsi="Times New Roman" w:cs="Times New Roman"/>
          <w:sz w:val="24"/>
          <w:szCs w:val="24"/>
          <w:lang w:val="lv-LV"/>
        </w:rPr>
        <w:t>ūdu riska modelēšanai atsevišķās teritorijās</w:t>
      </w:r>
      <w:r w:rsidRPr="00766394">
        <w:rPr>
          <w:rFonts w:ascii="Times New Roman" w:hAnsi="Times New Roman" w:cs="Times New Roman"/>
          <w:sz w:val="24"/>
          <w:szCs w:val="24"/>
          <w:lang w:val="lv-LV"/>
        </w:rPr>
        <w:t>, kurās 2013.gada pavasara plūdos tika radīti lielākie postījumi (VARAM sniegtā informācija KVP 20.05.2013</w:t>
      </w:r>
      <w:r w:rsidR="00A91330"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sēdē) </w:t>
      </w:r>
      <w:r w:rsidR="00AB315F"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Daugavas upei posmā no Kaplavas (Krāslavas </w:t>
      </w:r>
      <w:r w:rsidR="00AB315F" w:rsidRPr="00766394">
        <w:rPr>
          <w:rFonts w:ascii="Times New Roman" w:hAnsi="Times New Roman" w:cs="Times New Roman"/>
          <w:sz w:val="24"/>
          <w:szCs w:val="24"/>
          <w:lang w:val="lv-LV"/>
        </w:rPr>
        <w:t>novads</w:t>
      </w:r>
      <w:r w:rsidRPr="00766394">
        <w:rPr>
          <w:rFonts w:ascii="Times New Roman" w:hAnsi="Times New Roman" w:cs="Times New Roman"/>
          <w:sz w:val="24"/>
          <w:szCs w:val="24"/>
          <w:lang w:val="lv-LV"/>
        </w:rPr>
        <w:t>) līdz Rīgas HES un Ogres upei posmā no Līčupes līdz grīvai, laika periodā līdz 2013.gada beigām iespējams veikt šādus darbus (</w:t>
      </w:r>
      <w:r w:rsidR="00493FB8" w:rsidRPr="00766394">
        <w:rPr>
          <w:rFonts w:ascii="Times New Roman" w:hAnsi="Times New Roman" w:cs="Times New Roman"/>
          <w:sz w:val="24"/>
          <w:szCs w:val="24"/>
          <w:lang w:val="lv-LV"/>
        </w:rPr>
        <w:t>skatīt 1</w:t>
      </w:r>
      <w:r w:rsidRPr="00766394">
        <w:rPr>
          <w:rFonts w:ascii="Times New Roman" w:hAnsi="Times New Roman" w:cs="Times New Roman"/>
          <w:sz w:val="24"/>
          <w:szCs w:val="24"/>
          <w:lang w:val="lv-LV"/>
        </w:rPr>
        <w:t>.tabulu):</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w:t>
      </w:r>
      <w:r w:rsidR="007273BE" w:rsidRPr="00766394">
        <w:rPr>
          <w:rFonts w:ascii="Times New Roman" w:hAnsi="Times New Roman" w:cs="Times New Roman"/>
          <w:sz w:val="24"/>
          <w:szCs w:val="24"/>
          <w:lang w:val="lv-LV"/>
        </w:rPr>
        <w:t xml:space="preserve"> </w:t>
      </w:r>
      <w:r w:rsidR="00AB315F" w:rsidRPr="00766394">
        <w:rPr>
          <w:rFonts w:ascii="Times New Roman" w:hAnsi="Times New Roman" w:cs="Times New Roman"/>
          <w:sz w:val="24"/>
          <w:szCs w:val="24"/>
          <w:lang w:val="lv-LV"/>
        </w:rPr>
        <w:t>aerolāzerskenēšanu</w:t>
      </w:r>
      <w:r w:rsidR="007273BE" w:rsidRPr="00766394">
        <w:rPr>
          <w:rFonts w:ascii="Times New Roman" w:hAnsi="Times New Roman" w:cs="Times New Roman"/>
          <w:sz w:val="24"/>
          <w:szCs w:val="24"/>
          <w:lang w:val="lv-LV"/>
        </w:rPr>
        <w:t xml:space="preserve"> teritorijā ar kopējo platību 3940 km</w:t>
      </w:r>
      <w:r w:rsidR="007273BE" w:rsidRPr="00766394">
        <w:rPr>
          <w:rFonts w:ascii="Times New Roman" w:hAnsi="Times New Roman" w:cs="Times New Roman"/>
          <w:sz w:val="24"/>
          <w:szCs w:val="24"/>
          <w:vertAlign w:val="superscript"/>
          <w:lang w:val="lv-LV"/>
        </w:rPr>
        <w:t xml:space="preserve">2 </w:t>
      </w:r>
      <w:r w:rsidR="007273BE" w:rsidRPr="00766394">
        <w:rPr>
          <w:rFonts w:ascii="Times New Roman" w:hAnsi="Times New Roman" w:cs="Times New Roman"/>
          <w:sz w:val="24"/>
          <w:szCs w:val="24"/>
          <w:lang w:val="lv-LV"/>
        </w:rPr>
        <w:t>(</w:t>
      </w:r>
      <w:r w:rsidR="004E61D4" w:rsidRPr="00766394">
        <w:rPr>
          <w:rFonts w:ascii="Times New Roman" w:hAnsi="Times New Roman" w:cs="Times New Roman"/>
          <w:sz w:val="24"/>
          <w:szCs w:val="24"/>
          <w:lang w:val="lv-LV"/>
        </w:rPr>
        <w:t xml:space="preserve">skatīt </w:t>
      </w:r>
      <w:r w:rsidR="0031129D" w:rsidRPr="00766394">
        <w:rPr>
          <w:rFonts w:ascii="Times New Roman" w:hAnsi="Times New Roman" w:cs="Times New Roman"/>
          <w:sz w:val="24"/>
          <w:szCs w:val="24"/>
          <w:lang w:val="lv-LV"/>
        </w:rPr>
        <w:t xml:space="preserve">1. </w:t>
      </w:r>
      <w:r w:rsidR="007273BE" w:rsidRPr="00766394">
        <w:rPr>
          <w:rFonts w:ascii="Times New Roman" w:hAnsi="Times New Roman" w:cs="Times New Roman"/>
          <w:sz w:val="24"/>
          <w:szCs w:val="24"/>
          <w:lang w:val="lv-LV"/>
        </w:rPr>
        <w:t>pielikum</w:t>
      </w:r>
      <w:r w:rsidR="004E61D4" w:rsidRPr="00766394">
        <w:rPr>
          <w:rFonts w:ascii="Times New Roman" w:hAnsi="Times New Roman" w:cs="Times New Roman"/>
          <w:sz w:val="24"/>
          <w:szCs w:val="24"/>
          <w:lang w:val="lv-LV"/>
        </w:rPr>
        <w:t>u</w:t>
      </w:r>
      <w:r w:rsidR="0031129D" w:rsidRPr="00766394">
        <w:rPr>
          <w:rFonts w:ascii="Times New Roman" w:hAnsi="Times New Roman" w:cs="Times New Roman"/>
          <w:sz w:val="24"/>
          <w:szCs w:val="24"/>
          <w:lang w:val="lv-LV"/>
        </w:rPr>
        <w:t>)</w:t>
      </w:r>
      <w:r w:rsidR="00493FB8" w:rsidRPr="00766394">
        <w:rPr>
          <w:rFonts w:ascii="Times New Roman" w:hAnsi="Times New Roman" w:cs="Times New Roman"/>
          <w:sz w:val="24"/>
          <w:szCs w:val="24"/>
          <w:lang w:val="lv-LV"/>
        </w:rPr>
        <w:t xml:space="preserve"> </w:t>
      </w:r>
      <w:r w:rsidR="007273BE" w:rsidRPr="00766394">
        <w:rPr>
          <w:rFonts w:ascii="Times New Roman" w:hAnsi="Times New Roman" w:cs="Times New Roman"/>
          <w:sz w:val="24"/>
          <w:szCs w:val="24"/>
          <w:lang w:val="lv-LV"/>
        </w:rPr>
        <w:t>ar mērķi iegūt precīzus reljefa datus;</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w:t>
      </w:r>
      <w:r w:rsidRPr="00766394">
        <w:rPr>
          <w:rFonts w:ascii="Times New Roman" w:hAnsi="Times New Roman" w:cs="Times New Roman"/>
          <w:sz w:val="24"/>
          <w:szCs w:val="24"/>
          <w:lang w:val="lv-LV"/>
        </w:rPr>
        <w:tab/>
        <w:t>aerolāzerskenēšanas datu kontrol</w:t>
      </w:r>
      <w:r w:rsidR="004E61D4" w:rsidRPr="00766394">
        <w:rPr>
          <w:rFonts w:ascii="Times New Roman" w:hAnsi="Times New Roman" w:cs="Times New Roman"/>
          <w:sz w:val="24"/>
          <w:szCs w:val="24"/>
          <w:lang w:val="lv-LV"/>
        </w:rPr>
        <w:t>i</w:t>
      </w:r>
      <w:r w:rsidRPr="00766394">
        <w:rPr>
          <w:rFonts w:ascii="Times New Roman" w:hAnsi="Times New Roman" w:cs="Times New Roman"/>
          <w:sz w:val="24"/>
          <w:szCs w:val="24"/>
          <w:lang w:val="lv-LV"/>
        </w:rPr>
        <w:t xml:space="preserve"> un pieņemšan</w:t>
      </w:r>
      <w:r w:rsidR="004E61D4" w:rsidRPr="00766394">
        <w:rPr>
          <w:rFonts w:ascii="Times New Roman" w:hAnsi="Times New Roman" w:cs="Times New Roman"/>
          <w:sz w:val="24"/>
          <w:szCs w:val="24"/>
          <w:lang w:val="lv-LV"/>
        </w:rPr>
        <w:t>u</w:t>
      </w:r>
      <w:r w:rsidRPr="00766394">
        <w:rPr>
          <w:rFonts w:ascii="Times New Roman" w:hAnsi="Times New Roman" w:cs="Times New Roman"/>
          <w:sz w:val="24"/>
          <w:szCs w:val="24"/>
          <w:lang w:val="lv-LV"/>
        </w:rPr>
        <w:t>;</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3)</w:t>
      </w:r>
      <w:r w:rsidRPr="00766394">
        <w:rPr>
          <w:rFonts w:ascii="Times New Roman" w:hAnsi="Times New Roman" w:cs="Times New Roman"/>
          <w:sz w:val="24"/>
          <w:szCs w:val="24"/>
          <w:lang w:val="lv-LV"/>
        </w:rPr>
        <w:tab/>
        <w:t>LĢIA rīcībā eso</w:t>
      </w:r>
      <w:r w:rsidR="004E61D4" w:rsidRPr="00766394">
        <w:rPr>
          <w:rFonts w:ascii="Times New Roman" w:hAnsi="Times New Roman" w:cs="Times New Roman"/>
          <w:sz w:val="24"/>
          <w:szCs w:val="24"/>
          <w:lang w:val="lv-LV"/>
        </w:rPr>
        <w:t>šo lāzerskenēšanas datu apstrādi</w:t>
      </w:r>
      <w:r w:rsidRPr="00766394">
        <w:rPr>
          <w:rFonts w:ascii="Times New Roman" w:hAnsi="Times New Roman" w:cs="Times New Roman"/>
          <w:sz w:val="24"/>
          <w:szCs w:val="24"/>
          <w:lang w:val="lv-LV"/>
        </w:rPr>
        <w:t xml:space="preserve"> un n</w:t>
      </w:r>
      <w:r w:rsidR="004E61D4" w:rsidRPr="00766394">
        <w:rPr>
          <w:rFonts w:ascii="Times New Roman" w:hAnsi="Times New Roman" w:cs="Times New Roman"/>
          <w:sz w:val="24"/>
          <w:szCs w:val="24"/>
          <w:lang w:val="lv-LV"/>
        </w:rPr>
        <w:t>odošanu</w:t>
      </w:r>
      <w:r w:rsidRPr="00766394">
        <w:rPr>
          <w:rFonts w:ascii="Times New Roman" w:hAnsi="Times New Roman" w:cs="Times New Roman"/>
          <w:sz w:val="24"/>
          <w:szCs w:val="24"/>
          <w:lang w:val="lv-LV"/>
        </w:rPr>
        <w:t xml:space="preserve"> plūdu modelēšanas vajadzībām;</w:t>
      </w:r>
    </w:p>
    <w:p w:rsidR="007273BE" w:rsidRPr="00766394" w:rsidRDefault="007273BE" w:rsidP="007273BE">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4)</w:t>
      </w:r>
      <w:r w:rsidRPr="00766394">
        <w:rPr>
          <w:rFonts w:ascii="Times New Roman" w:hAnsi="Times New Roman" w:cs="Times New Roman"/>
          <w:sz w:val="24"/>
          <w:szCs w:val="24"/>
          <w:lang w:val="lv-LV"/>
        </w:rPr>
        <w:tab/>
        <w:t>2013.gadā veiktās a</w:t>
      </w:r>
      <w:r w:rsidR="004E61D4" w:rsidRPr="00766394">
        <w:rPr>
          <w:rFonts w:ascii="Times New Roman" w:hAnsi="Times New Roman" w:cs="Times New Roman"/>
          <w:sz w:val="24"/>
          <w:szCs w:val="24"/>
          <w:lang w:val="lv-LV"/>
        </w:rPr>
        <w:t>erolāzerskenēšanas datu apstrādi daļējā apjomā un nodošanu</w:t>
      </w:r>
      <w:r w:rsidRPr="00766394">
        <w:rPr>
          <w:rFonts w:ascii="Times New Roman" w:hAnsi="Times New Roman" w:cs="Times New Roman"/>
          <w:sz w:val="24"/>
          <w:szCs w:val="24"/>
          <w:lang w:val="lv-LV"/>
        </w:rPr>
        <w:t xml:space="preserve"> plūdu modelēšanas vajadzībām.</w:t>
      </w:r>
    </w:p>
    <w:p w:rsidR="00733867" w:rsidRPr="00766394" w:rsidRDefault="00733867" w:rsidP="0075163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Skenējamās teritorijas robežas noteiktas pa topogrāfiskās kartes mērogā 1:10000 lapām. Teritorijas robeža noteikta, ņemot vērā LĢIA rīcībā jau esošos aerolāzerskenēšanas datus, kas iegūti laika posmā no 2006. līdz 2012.gadam ar </w:t>
      </w:r>
      <w:r w:rsidR="00033F57"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3000 km</w:t>
      </w:r>
      <w:r w:rsidRPr="00766394">
        <w:rPr>
          <w:rFonts w:ascii="Times New Roman" w:hAnsi="Times New Roman" w:cs="Times New Roman"/>
          <w:sz w:val="24"/>
          <w:szCs w:val="24"/>
          <w:vertAlign w:val="superscript"/>
          <w:lang w:val="lv-LV"/>
        </w:rPr>
        <w:t>2</w:t>
      </w:r>
      <w:r w:rsidRPr="00766394">
        <w:rPr>
          <w:rFonts w:ascii="Times New Roman" w:hAnsi="Times New Roman" w:cs="Times New Roman"/>
          <w:sz w:val="24"/>
          <w:szCs w:val="24"/>
          <w:lang w:val="lv-LV"/>
        </w:rPr>
        <w:t xml:space="preserve"> lielu teritoriālo noklājumu</w:t>
      </w:r>
      <w:r w:rsidR="00751637" w:rsidRPr="00766394">
        <w:rPr>
          <w:rFonts w:ascii="Times New Roman" w:hAnsi="Times New Roman" w:cs="Times New Roman"/>
          <w:sz w:val="24"/>
          <w:szCs w:val="24"/>
          <w:lang w:val="lv-LV"/>
        </w:rPr>
        <w:t xml:space="preserve"> (skatīt </w:t>
      </w:r>
      <w:r w:rsidR="0031129D" w:rsidRPr="00766394">
        <w:rPr>
          <w:rFonts w:ascii="Times New Roman" w:hAnsi="Times New Roman" w:cs="Times New Roman"/>
          <w:sz w:val="24"/>
          <w:szCs w:val="24"/>
          <w:lang w:val="lv-LV"/>
        </w:rPr>
        <w:t xml:space="preserve">1. </w:t>
      </w:r>
      <w:r w:rsidR="00751637" w:rsidRPr="00766394">
        <w:rPr>
          <w:rFonts w:ascii="Times New Roman" w:hAnsi="Times New Roman" w:cs="Times New Roman"/>
          <w:sz w:val="24"/>
          <w:szCs w:val="24"/>
          <w:lang w:val="lv-LV"/>
        </w:rPr>
        <w:t xml:space="preserve">pielikumu). </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2013.gadā skenējamās teritorijas </w:t>
      </w:r>
      <w:r w:rsidR="00751637" w:rsidRPr="00766394">
        <w:rPr>
          <w:rFonts w:ascii="Times New Roman" w:hAnsi="Times New Roman" w:cs="Times New Roman"/>
          <w:sz w:val="24"/>
          <w:szCs w:val="24"/>
          <w:lang w:val="lv-LV"/>
        </w:rPr>
        <w:t>platība izvēlēta tā</w:t>
      </w:r>
      <w:r w:rsidRPr="00766394">
        <w:rPr>
          <w:rFonts w:ascii="Times New Roman" w:hAnsi="Times New Roman" w:cs="Times New Roman"/>
          <w:sz w:val="24"/>
          <w:szCs w:val="24"/>
          <w:lang w:val="lv-LV"/>
        </w:rPr>
        <w:t xml:space="preserve">, lai visus skenēšanas darbus varētu veikt līdz 2013.gada beigām (vispiemērotākais mēnesis skenēšanai pie labvēlīgiem laika apstākļiem ir oktobris). Tomēr, </w:t>
      </w:r>
      <w:r w:rsidR="00751637" w:rsidRPr="00766394">
        <w:rPr>
          <w:rFonts w:ascii="Times New Roman" w:hAnsi="Times New Roman" w:cs="Times New Roman"/>
          <w:sz w:val="24"/>
          <w:szCs w:val="24"/>
          <w:lang w:val="lv-LV"/>
        </w:rPr>
        <w:t>tā kā</w:t>
      </w:r>
      <w:r w:rsidRPr="00766394">
        <w:rPr>
          <w:rFonts w:ascii="Times New Roman" w:hAnsi="Times New Roman" w:cs="Times New Roman"/>
          <w:sz w:val="24"/>
          <w:szCs w:val="24"/>
          <w:lang w:val="lv-LV"/>
        </w:rPr>
        <w:t xml:space="preserve"> rudenī bieži ir nepiemēroti laika apstākļi</w:t>
      </w:r>
      <w:r w:rsidR="00751637" w:rsidRPr="00766394">
        <w:rPr>
          <w:rFonts w:ascii="Times New Roman" w:hAnsi="Times New Roman" w:cs="Times New Roman"/>
          <w:sz w:val="24"/>
          <w:szCs w:val="24"/>
          <w:lang w:val="lv-LV"/>
        </w:rPr>
        <w:t xml:space="preserve"> aerolāzerskenēšanas</w:t>
      </w:r>
      <w:r w:rsidRPr="00766394">
        <w:rPr>
          <w:rFonts w:ascii="Times New Roman" w:hAnsi="Times New Roman" w:cs="Times New Roman"/>
          <w:sz w:val="24"/>
          <w:szCs w:val="24"/>
          <w:lang w:val="lv-LV"/>
        </w:rPr>
        <w:t xml:space="preserve"> veik</w:t>
      </w:r>
      <w:r w:rsidR="00751637" w:rsidRPr="00766394">
        <w:rPr>
          <w:rFonts w:ascii="Times New Roman" w:hAnsi="Times New Roman" w:cs="Times New Roman"/>
          <w:sz w:val="24"/>
          <w:szCs w:val="24"/>
          <w:lang w:val="lv-LV"/>
        </w:rPr>
        <w:t>šanai</w:t>
      </w:r>
      <w:r w:rsidRPr="00766394">
        <w:rPr>
          <w:rFonts w:ascii="Times New Roman" w:hAnsi="Times New Roman" w:cs="Times New Roman"/>
          <w:sz w:val="24"/>
          <w:szCs w:val="24"/>
          <w:lang w:val="lv-LV"/>
        </w:rPr>
        <w:t xml:space="preserve">, pastāv ļoti liels risks, ka neizdodas visu plānoto teritoriju noskenēt. </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Iepriekš minētās teritorijas aerolāzerskenēšanai nepieciešams veikt iepirkumu atbilstoši Publisko iepirkumu likumam. Plānotā iepirkuma summa aerolāzerskenēšanai ir Ls 110</w:t>
      </w:r>
      <w:r w:rsidR="00751637" w:rsidRPr="00766394">
        <w:rPr>
          <w:rFonts w:ascii="Times New Roman" w:hAnsi="Times New Roman" w:cs="Times New Roman"/>
          <w:sz w:val="24"/>
          <w:szCs w:val="24"/>
          <w:lang w:val="lv-LV"/>
        </w:rPr>
        <w:t> </w:t>
      </w:r>
      <w:r w:rsidRPr="00766394">
        <w:rPr>
          <w:rFonts w:ascii="Times New Roman" w:hAnsi="Times New Roman" w:cs="Times New Roman"/>
          <w:sz w:val="24"/>
          <w:szCs w:val="24"/>
          <w:lang w:val="lv-LV"/>
        </w:rPr>
        <w:t>320</w:t>
      </w:r>
      <w:r w:rsidR="00751637" w:rsidRPr="00766394">
        <w:rPr>
          <w:rFonts w:ascii="Times New Roman" w:hAnsi="Times New Roman" w:cs="Times New Roman"/>
          <w:sz w:val="24"/>
          <w:szCs w:val="24"/>
          <w:lang w:val="lv-LV"/>
        </w:rPr>
        <w:t>, ieskaitot</w:t>
      </w:r>
      <w:r w:rsidR="005B56BE" w:rsidRPr="00766394">
        <w:rPr>
          <w:rFonts w:ascii="Times New Roman" w:hAnsi="Times New Roman" w:cs="Times New Roman"/>
          <w:sz w:val="24"/>
          <w:szCs w:val="24"/>
          <w:lang w:val="lv-LV"/>
        </w:rPr>
        <w:t xml:space="preserve"> PVN. Aerolāzerskenēšanu veiks</w:t>
      </w:r>
      <w:r w:rsidRPr="00766394">
        <w:rPr>
          <w:rFonts w:ascii="Times New Roman" w:hAnsi="Times New Roman" w:cs="Times New Roman"/>
          <w:sz w:val="24"/>
          <w:szCs w:val="24"/>
          <w:lang w:val="lv-LV"/>
        </w:rPr>
        <w:t xml:space="preserve"> pēc iepirkuma procedūras izvēlēts uzņēmējs. Lai </w:t>
      </w:r>
      <w:r w:rsidR="00751637" w:rsidRPr="00766394">
        <w:rPr>
          <w:rFonts w:ascii="Times New Roman" w:hAnsi="Times New Roman" w:cs="Times New Roman"/>
          <w:sz w:val="24"/>
          <w:szCs w:val="24"/>
          <w:lang w:val="lv-LV"/>
        </w:rPr>
        <w:t xml:space="preserve">līdz </w:t>
      </w:r>
      <w:r w:rsidRPr="00766394">
        <w:rPr>
          <w:rFonts w:ascii="Times New Roman" w:hAnsi="Times New Roman" w:cs="Times New Roman"/>
          <w:sz w:val="24"/>
          <w:szCs w:val="24"/>
          <w:lang w:val="lv-LV"/>
        </w:rPr>
        <w:t>minim</w:t>
      </w:r>
      <w:r w:rsidR="00751637" w:rsidRPr="00766394">
        <w:rPr>
          <w:rFonts w:ascii="Times New Roman" w:hAnsi="Times New Roman" w:cs="Times New Roman"/>
          <w:sz w:val="24"/>
          <w:szCs w:val="24"/>
          <w:lang w:val="lv-LV"/>
        </w:rPr>
        <w:t xml:space="preserve">umam samazinātu </w:t>
      </w:r>
      <w:r w:rsidRPr="00766394">
        <w:rPr>
          <w:rFonts w:ascii="Times New Roman" w:hAnsi="Times New Roman" w:cs="Times New Roman"/>
          <w:sz w:val="24"/>
          <w:szCs w:val="24"/>
          <w:lang w:val="lv-LV"/>
        </w:rPr>
        <w:t xml:space="preserve">risku datu apstrādes termiņu ievērošanā un izmaksās, </w:t>
      </w:r>
      <w:r w:rsidR="002F2C7C" w:rsidRPr="00766394">
        <w:rPr>
          <w:rFonts w:ascii="Times New Roman" w:hAnsi="Times New Roman" w:cs="Times New Roman"/>
          <w:sz w:val="24"/>
          <w:szCs w:val="24"/>
          <w:lang w:val="lv-LV"/>
        </w:rPr>
        <w:t>LĢIA veiks</w:t>
      </w:r>
      <w:r w:rsidR="00751637"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 xml:space="preserve">nākamos datu apstrādes procesus, lai sagatavotu datus plūdu modelēšanai. </w:t>
      </w:r>
      <w:bookmarkStart w:id="0" w:name="_GoBack"/>
      <w:bookmarkEnd w:id="0"/>
    </w:p>
    <w:p w:rsidR="00ED2A58" w:rsidRPr="00766394" w:rsidRDefault="00ED2A58" w:rsidP="00ED2A58">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Lai LĢIA nodrošinātu iepirkuma procedūru atbilstoši Publisko iepirkumu likumam un atklātā konkursa rezultātā izvēlētais pretendents</w:t>
      </w:r>
      <w:r w:rsidR="00751637" w:rsidRPr="00766394">
        <w:rPr>
          <w:rFonts w:ascii="Times New Roman" w:hAnsi="Times New Roman" w:cs="Times New Roman"/>
          <w:sz w:val="24"/>
          <w:szCs w:val="24"/>
          <w:lang w:val="lv-LV"/>
        </w:rPr>
        <w:t xml:space="preserve"> 2013.gada oktobrī varētu izpildīt</w:t>
      </w:r>
      <w:r w:rsidRPr="00766394">
        <w:rPr>
          <w:rFonts w:ascii="Times New Roman" w:hAnsi="Times New Roman" w:cs="Times New Roman"/>
          <w:sz w:val="24"/>
          <w:szCs w:val="24"/>
          <w:lang w:val="lv-LV"/>
        </w:rPr>
        <w:t xml:space="preserve"> paredzēto aerolāzerskenēšanas darbu apjomu, lēmumam par šāda iepirkuma veikšanu jābūt pieņemtam ne vēlāk kā līdz 2013.gada </w:t>
      </w:r>
      <w:r w:rsidR="002F2C7C" w:rsidRPr="00766394">
        <w:rPr>
          <w:rFonts w:ascii="Times New Roman" w:hAnsi="Times New Roman" w:cs="Times New Roman"/>
          <w:sz w:val="24"/>
          <w:szCs w:val="24"/>
          <w:lang w:val="lv-LV"/>
        </w:rPr>
        <w:t>augusta sākumam</w:t>
      </w:r>
      <w:r w:rsidRPr="00766394">
        <w:rPr>
          <w:rFonts w:ascii="Times New Roman" w:hAnsi="Times New Roman" w:cs="Times New Roman"/>
          <w:sz w:val="24"/>
          <w:szCs w:val="24"/>
          <w:lang w:val="lv-LV"/>
        </w:rPr>
        <w:t>.</w:t>
      </w:r>
    </w:p>
    <w:p w:rsidR="00ED2A58" w:rsidRPr="00766394" w:rsidRDefault="00ED2A58" w:rsidP="00ED2A58">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Datu pieņemšanai un datu apstrādei tiks piesaistīti LĢIA darbinieki. Lai nodrošinātu visu plānoto darbu veikšanu, papild</w:t>
      </w:r>
      <w:r w:rsidR="00751637" w:rsidRPr="00766394">
        <w:rPr>
          <w:rFonts w:ascii="Times New Roman" w:hAnsi="Times New Roman" w:cs="Times New Roman"/>
          <w:sz w:val="24"/>
          <w:szCs w:val="24"/>
          <w:lang w:val="lv-LV"/>
        </w:rPr>
        <w:t>us jau esošajiem ir nepieciešam</w:t>
      </w:r>
      <w:r w:rsidRPr="00766394">
        <w:rPr>
          <w:rFonts w:ascii="Times New Roman" w:hAnsi="Times New Roman" w:cs="Times New Roman"/>
          <w:sz w:val="24"/>
          <w:szCs w:val="24"/>
          <w:lang w:val="lv-LV"/>
        </w:rPr>
        <w:t>s uz laiku piesaistīt vēl 5 d</w:t>
      </w:r>
      <w:r w:rsidR="00751637" w:rsidRPr="00766394">
        <w:rPr>
          <w:rFonts w:ascii="Times New Roman" w:hAnsi="Times New Roman" w:cs="Times New Roman"/>
          <w:sz w:val="24"/>
          <w:szCs w:val="24"/>
          <w:lang w:val="lv-LV"/>
        </w:rPr>
        <w:t>arbiniekus, ir jāiepērk papildu</w:t>
      </w:r>
      <w:r w:rsidRPr="00766394">
        <w:rPr>
          <w:rFonts w:ascii="Times New Roman" w:hAnsi="Times New Roman" w:cs="Times New Roman"/>
          <w:sz w:val="24"/>
          <w:szCs w:val="24"/>
          <w:lang w:val="lv-LV"/>
        </w:rPr>
        <w:t xml:space="preserve"> datortehnika un programmatūra, kā arī jāveic darbinieku apmācība. Izmaksas 2013.gadā veicamajiem darbiem kopā ar aerolāzerskenēšanu ir 161 918 LVL (</w:t>
      </w:r>
      <w:r w:rsidR="00751637" w:rsidRPr="00766394">
        <w:rPr>
          <w:rFonts w:ascii="Times New Roman" w:hAnsi="Times New Roman" w:cs="Times New Roman"/>
          <w:sz w:val="24"/>
          <w:szCs w:val="24"/>
          <w:lang w:val="lv-LV"/>
        </w:rPr>
        <w:t xml:space="preserve">skatīt </w:t>
      </w:r>
      <w:r w:rsidRPr="00766394">
        <w:rPr>
          <w:rFonts w:ascii="Times New Roman" w:hAnsi="Times New Roman" w:cs="Times New Roman"/>
          <w:sz w:val="24"/>
          <w:szCs w:val="24"/>
          <w:lang w:val="lv-LV"/>
        </w:rPr>
        <w:t>1.tabul</w:t>
      </w:r>
      <w:r w:rsidR="00751637" w:rsidRPr="00766394">
        <w:rPr>
          <w:rFonts w:ascii="Times New Roman" w:hAnsi="Times New Roman" w:cs="Times New Roman"/>
          <w:sz w:val="24"/>
          <w:szCs w:val="24"/>
          <w:lang w:val="lv-LV"/>
        </w:rPr>
        <w:t>u</w:t>
      </w:r>
      <w:r w:rsidRPr="00766394">
        <w:rPr>
          <w:rFonts w:ascii="Times New Roman" w:hAnsi="Times New Roman" w:cs="Times New Roman"/>
          <w:sz w:val="24"/>
          <w:szCs w:val="24"/>
          <w:lang w:val="lv-LV"/>
        </w:rPr>
        <w:t>)</w:t>
      </w:r>
      <w:r w:rsidR="00751637" w:rsidRPr="00766394">
        <w:rPr>
          <w:rFonts w:ascii="Times New Roman" w:hAnsi="Times New Roman" w:cs="Times New Roman"/>
          <w:sz w:val="24"/>
          <w:szCs w:val="24"/>
          <w:lang w:val="lv-LV"/>
        </w:rPr>
        <w:t xml:space="preserve">. </w:t>
      </w:r>
    </w:p>
    <w:p w:rsidR="003446F0" w:rsidRPr="00766394" w:rsidRDefault="003446F0" w:rsidP="00ED2A58">
      <w:pPr>
        <w:spacing w:after="120" w:line="240" w:lineRule="auto"/>
        <w:ind w:firstLine="720"/>
        <w:jc w:val="both"/>
        <w:rPr>
          <w:rFonts w:ascii="Times New Roman" w:hAnsi="Times New Roman" w:cs="Times New Roman"/>
          <w:sz w:val="24"/>
          <w:szCs w:val="24"/>
          <w:lang w:val="lv-LV"/>
        </w:rPr>
      </w:pPr>
    </w:p>
    <w:p w:rsidR="00654C63" w:rsidRPr="00766394" w:rsidRDefault="00654C63" w:rsidP="00CF5E0B">
      <w:pPr>
        <w:spacing w:after="120" w:line="240" w:lineRule="auto"/>
        <w:ind w:firstLine="720"/>
        <w:jc w:val="center"/>
        <w:rPr>
          <w:rFonts w:ascii="Times New Roman" w:hAnsi="Times New Roman" w:cs="Times New Roman"/>
          <w:sz w:val="24"/>
          <w:szCs w:val="24"/>
          <w:lang w:val="lv-LV"/>
        </w:rPr>
      </w:pPr>
      <w:r w:rsidRPr="00766394">
        <w:rPr>
          <w:rFonts w:ascii="Times New Roman" w:hAnsi="Times New Roman" w:cs="Times New Roman"/>
          <w:sz w:val="24"/>
          <w:szCs w:val="24"/>
          <w:lang w:val="lv-LV"/>
        </w:rPr>
        <w:t>LĢIA nepieciešama</w:t>
      </w:r>
      <w:r w:rsidR="00163F78" w:rsidRPr="00766394">
        <w:rPr>
          <w:rFonts w:ascii="Times New Roman" w:hAnsi="Times New Roman" w:cs="Times New Roman"/>
          <w:sz w:val="24"/>
          <w:szCs w:val="24"/>
          <w:lang w:val="lv-LV"/>
        </w:rPr>
        <w:t>is f</w:t>
      </w:r>
      <w:r w:rsidR="003446F0" w:rsidRPr="00766394">
        <w:rPr>
          <w:rFonts w:ascii="Times New Roman" w:hAnsi="Times New Roman" w:cs="Times New Roman"/>
          <w:sz w:val="24"/>
          <w:szCs w:val="24"/>
          <w:lang w:val="lv-LV"/>
        </w:rPr>
        <w:t>inansējums 2013.gadā applūstošo</w:t>
      </w:r>
      <w:r w:rsidR="00163F78" w:rsidRPr="00766394">
        <w:rPr>
          <w:rFonts w:ascii="Times New Roman" w:hAnsi="Times New Roman" w:cs="Times New Roman"/>
          <w:sz w:val="24"/>
          <w:szCs w:val="24"/>
          <w:lang w:val="lv-LV"/>
        </w:rPr>
        <w:t xml:space="preserve"> teritorij</w:t>
      </w:r>
      <w:r w:rsidR="003446F0" w:rsidRPr="00766394">
        <w:rPr>
          <w:rFonts w:ascii="Times New Roman" w:hAnsi="Times New Roman" w:cs="Times New Roman"/>
          <w:sz w:val="24"/>
          <w:szCs w:val="24"/>
          <w:lang w:val="lv-LV"/>
        </w:rPr>
        <w:t>u</w:t>
      </w:r>
      <w:r w:rsidR="00163F78" w:rsidRPr="00766394">
        <w:rPr>
          <w:rFonts w:ascii="Times New Roman" w:hAnsi="Times New Roman" w:cs="Times New Roman"/>
          <w:sz w:val="24"/>
          <w:szCs w:val="24"/>
          <w:lang w:val="lv-LV"/>
        </w:rPr>
        <w:t xml:space="preserve"> Daugavas baseinā aerolāzerske</w:t>
      </w:r>
      <w:r w:rsidR="00A75D18" w:rsidRPr="00766394">
        <w:rPr>
          <w:rFonts w:ascii="Times New Roman" w:hAnsi="Times New Roman" w:cs="Times New Roman"/>
          <w:sz w:val="24"/>
          <w:szCs w:val="24"/>
          <w:lang w:val="lv-LV"/>
        </w:rPr>
        <w:t>nēšana</w:t>
      </w:r>
      <w:r w:rsidR="003446F0" w:rsidRPr="00766394">
        <w:rPr>
          <w:rFonts w:ascii="Times New Roman" w:hAnsi="Times New Roman" w:cs="Times New Roman"/>
          <w:sz w:val="24"/>
          <w:szCs w:val="24"/>
          <w:lang w:val="lv-LV"/>
        </w:rPr>
        <w:t>i</w:t>
      </w:r>
      <w:r w:rsidR="00163F78" w:rsidRPr="00766394">
        <w:rPr>
          <w:rFonts w:ascii="Times New Roman" w:hAnsi="Times New Roman" w:cs="Times New Roman"/>
          <w:sz w:val="24"/>
          <w:szCs w:val="24"/>
          <w:lang w:val="lv-LV"/>
        </w:rPr>
        <w:t xml:space="preserve"> un iegūto datu apstrādes nodrošināšanai, lai </w:t>
      </w:r>
      <w:r w:rsidRPr="00766394">
        <w:rPr>
          <w:rFonts w:ascii="Times New Roman" w:hAnsi="Times New Roman" w:cs="Times New Roman"/>
          <w:sz w:val="24"/>
          <w:szCs w:val="24"/>
          <w:lang w:val="lv-LV"/>
        </w:rPr>
        <w:t>pilnveidotu valsts un pašvaldību institūciju spējas novērst vai mazināt iespējamos plūdu un palu draudus, kā arī likvidēt to sekas nākotnē</w:t>
      </w:r>
    </w:p>
    <w:p w:rsidR="00163F78" w:rsidRPr="00766394" w:rsidRDefault="007119F7" w:rsidP="00163F78">
      <w:pPr>
        <w:spacing w:after="120" w:line="240" w:lineRule="auto"/>
        <w:ind w:firstLine="720"/>
        <w:jc w:val="right"/>
        <w:rPr>
          <w:rFonts w:ascii="Times New Roman" w:hAnsi="Times New Roman" w:cs="Times New Roman"/>
          <w:sz w:val="24"/>
          <w:szCs w:val="24"/>
          <w:lang w:val="lv-LV"/>
        </w:rPr>
      </w:pPr>
      <w:r w:rsidRPr="00766394">
        <w:rPr>
          <w:rFonts w:ascii="Times New Roman" w:hAnsi="Times New Roman" w:cs="Times New Roman"/>
          <w:sz w:val="24"/>
          <w:szCs w:val="24"/>
          <w:lang w:val="lv-LV"/>
        </w:rPr>
        <w:t>1.tabula</w:t>
      </w:r>
    </w:p>
    <w:tbl>
      <w:tblPr>
        <w:tblStyle w:val="TableGrid"/>
        <w:tblW w:w="0" w:type="auto"/>
        <w:tblLook w:val="04A0"/>
      </w:tblPr>
      <w:tblGrid>
        <w:gridCol w:w="996"/>
        <w:gridCol w:w="1885"/>
        <w:gridCol w:w="1195"/>
        <w:gridCol w:w="2245"/>
        <w:gridCol w:w="3255"/>
      </w:tblGrid>
      <w:tr w:rsidR="00733790" w:rsidRPr="00766394" w:rsidTr="00E30B4D">
        <w:tc>
          <w:tcPr>
            <w:tcW w:w="996"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EKK kods</w:t>
            </w:r>
          </w:p>
        </w:tc>
        <w:tc>
          <w:tcPr>
            <w:tcW w:w="1885" w:type="dxa"/>
          </w:tcPr>
          <w:p w:rsidR="00E30B4D" w:rsidRPr="00766394" w:rsidRDefault="00E30B4D" w:rsidP="00A75D18">
            <w:pPr>
              <w:spacing w:after="120"/>
              <w:jc w:val="center"/>
              <w:rPr>
                <w:rFonts w:ascii="Times New Roman" w:hAnsi="Times New Roman" w:cs="Times New Roman"/>
                <w:sz w:val="24"/>
                <w:szCs w:val="24"/>
                <w:lang w:val="lv-LV"/>
              </w:rPr>
            </w:pPr>
            <w:r w:rsidRPr="00766394">
              <w:rPr>
                <w:rFonts w:ascii="Times New Roman" w:hAnsi="Times New Roman" w:cs="Times New Roman"/>
                <w:sz w:val="24"/>
                <w:szCs w:val="24"/>
                <w:lang w:val="lv-LV"/>
              </w:rPr>
              <w:t>Izdevumi</w:t>
            </w:r>
          </w:p>
        </w:tc>
        <w:tc>
          <w:tcPr>
            <w:tcW w:w="1195" w:type="dxa"/>
          </w:tcPr>
          <w:p w:rsidR="00E30B4D" w:rsidRPr="00766394" w:rsidRDefault="00E30B4D" w:rsidP="00A75D18">
            <w:pPr>
              <w:spacing w:after="120"/>
              <w:jc w:val="center"/>
              <w:rPr>
                <w:rFonts w:ascii="Times New Roman" w:hAnsi="Times New Roman" w:cs="Times New Roman"/>
                <w:sz w:val="24"/>
                <w:szCs w:val="24"/>
                <w:lang w:val="lv-LV"/>
              </w:rPr>
            </w:pPr>
            <w:r w:rsidRPr="00766394">
              <w:rPr>
                <w:rFonts w:ascii="Times New Roman" w:hAnsi="Times New Roman" w:cs="Times New Roman"/>
                <w:sz w:val="24"/>
                <w:szCs w:val="24"/>
                <w:lang w:val="lv-LV"/>
              </w:rPr>
              <w:t>2013.g., LVL</w:t>
            </w:r>
          </w:p>
        </w:tc>
        <w:tc>
          <w:tcPr>
            <w:tcW w:w="2245" w:type="dxa"/>
          </w:tcPr>
          <w:p w:rsidR="00E30B4D" w:rsidRPr="00766394" w:rsidRDefault="00E30B4D" w:rsidP="00A75D18">
            <w:pPr>
              <w:spacing w:after="120"/>
              <w:jc w:val="center"/>
              <w:rPr>
                <w:rFonts w:ascii="Times New Roman" w:hAnsi="Times New Roman" w:cs="Times New Roman"/>
                <w:sz w:val="24"/>
                <w:szCs w:val="24"/>
                <w:lang w:val="lv-LV"/>
              </w:rPr>
            </w:pPr>
            <w:r w:rsidRPr="00766394">
              <w:rPr>
                <w:rFonts w:ascii="Times New Roman" w:hAnsi="Times New Roman" w:cs="Times New Roman"/>
                <w:sz w:val="24"/>
                <w:szCs w:val="24"/>
                <w:lang w:val="lv-LV"/>
              </w:rPr>
              <w:t>Līdzekļu avots</w:t>
            </w:r>
          </w:p>
        </w:tc>
        <w:tc>
          <w:tcPr>
            <w:tcW w:w="3255" w:type="dxa"/>
          </w:tcPr>
          <w:p w:rsidR="00E30B4D" w:rsidRPr="00766394" w:rsidRDefault="00E30B4D" w:rsidP="00A75D18">
            <w:pPr>
              <w:spacing w:after="120"/>
              <w:jc w:val="center"/>
              <w:rPr>
                <w:rFonts w:ascii="Times New Roman" w:hAnsi="Times New Roman" w:cs="Times New Roman"/>
                <w:sz w:val="24"/>
                <w:szCs w:val="24"/>
                <w:lang w:val="lv-LV"/>
              </w:rPr>
            </w:pPr>
            <w:r w:rsidRPr="00766394">
              <w:rPr>
                <w:rFonts w:ascii="Times New Roman" w:hAnsi="Times New Roman" w:cs="Times New Roman"/>
                <w:sz w:val="24"/>
                <w:szCs w:val="24"/>
                <w:lang w:val="lv-LV"/>
              </w:rPr>
              <w:t>Pamatojums</w:t>
            </w:r>
          </w:p>
        </w:tc>
      </w:tr>
      <w:tr w:rsidR="00733790" w:rsidRPr="00766394" w:rsidTr="00E30B4D">
        <w:tc>
          <w:tcPr>
            <w:tcW w:w="996"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1000-9000</w:t>
            </w:r>
          </w:p>
        </w:tc>
        <w:tc>
          <w:tcPr>
            <w:tcW w:w="1885"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Izdevumi - kopā</w:t>
            </w:r>
          </w:p>
        </w:tc>
        <w:tc>
          <w:tcPr>
            <w:tcW w:w="1195" w:type="dxa"/>
          </w:tcPr>
          <w:p w:rsidR="00E30B4D" w:rsidRPr="00766394" w:rsidRDefault="00E30B4D" w:rsidP="00A75D18">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161 918 </w:t>
            </w:r>
          </w:p>
        </w:tc>
        <w:tc>
          <w:tcPr>
            <w:tcW w:w="2245" w:type="dxa"/>
          </w:tcPr>
          <w:p w:rsidR="00E30B4D" w:rsidRPr="00766394" w:rsidRDefault="00766394" w:rsidP="00766394">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113 261 Ls n</w:t>
            </w:r>
            <w:r w:rsidR="00E30B4D" w:rsidRPr="00766394">
              <w:rPr>
                <w:rFonts w:ascii="Times New Roman" w:hAnsi="Times New Roman" w:cs="Times New Roman"/>
                <w:sz w:val="24"/>
                <w:szCs w:val="24"/>
                <w:lang w:val="lv-LV"/>
              </w:rPr>
              <w:t>o valsts budžeta programmas 02.00.00 „Līdzekļi neparedzētiem gadījumiem”</w:t>
            </w:r>
          </w:p>
          <w:p w:rsidR="00766394" w:rsidRPr="00766394" w:rsidRDefault="00766394" w:rsidP="00766394">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48 657 Ls  no budžeta programmā 28.00.00 „Ģeodēzija un kartogrāfija” ilgtermiņa pasākumam „Latvijas Republikas un Krievijas Federācijas valsts robežas demarkācija” plānotā finansējuma samazinājuma</w:t>
            </w:r>
          </w:p>
        </w:tc>
        <w:tc>
          <w:tcPr>
            <w:tcW w:w="3255" w:type="dxa"/>
          </w:tcPr>
          <w:p w:rsidR="00E30B4D" w:rsidRPr="00766394" w:rsidRDefault="00E30B4D" w:rsidP="00733867">
            <w:pPr>
              <w:spacing w:after="120"/>
              <w:jc w:val="both"/>
              <w:rPr>
                <w:rFonts w:ascii="Times New Roman" w:hAnsi="Times New Roman" w:cs="Times New Roman"/>
                <w:sz w:val="24"/>
                <w:szCs w:val="24"/>
                <w:lang w:val="lv-LV"/>
              </w:rPr>
            </w:pPr>
          </w:p>
        </w:tc>
      </w:tr>
      <w:tr w:rsidR="00733790" w:rsidRPr="00766394" w:rsidTr="00E30B4D">
        <w:tc>
          <w:tcPr>
            <w:tcW w:w="996"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1000-4000</w:t>
            </w:r>
          </w:p>
        </w:tc>
        <w:tc>
          <w:tcPr>
            <w:tcW w:w="1885"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Uzturēšanas izdevumi</w:t>
            </w:r>
          </w:p>
        </w:tc>
        <w:tc>
          <w:tcPr>
            <w:tcW w:w="1195"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139 720</w:t>
            </w:r>
          </w:p>
        </w:tc>
        <w:tc>
          <w:tcPr>
            <w:tcW w:w="2245" w:type="dxa"/>
          </w:tcPr>
          <w:p w:rsidR="00E30B4D" w:rsidRPr="00766394" w:rsidRDefault="00E30B4D" w:rsidP="00733867">
            <w:pPr>
              <w:spacing w:after="120"/>
              <w:jc w:val="both"/>
              <w:rPr>
                <w:rFonts w:ascii="Times New Roman" w:hAnsi="Times New Roman" w:cs="Times New Roman"/>
                <w:sz w:val="24"/>
                <w:szCs w:val="24"/>
                <w:lang w:val="lv-LV"/>
              </w:rPr>
            </w:pPr>
          </w:p>
        </w:tc>
        <w:tc>
          <w:tcPr>
            <w:tcW w:w="3255" w:type="dxa"/>
          </w:tcPr>
          <w:p w:rsidR="00E30B4D" w:rsidRPr="00766394" w:rsidRDefault="00E30B4D" w:rsidP="00733867">
            <w:pPr>
              <w:spacing w:after="120"/>
              <w:jc w:val="both"/>
              <w:rPr>
                <w:rFonts w:ascii="Times New Roman" w:hAnsi="Times New Roman" w:cs="Times New Roman"/>
                <w:sz w:val="24"/>
                <w:szCs w:val="24"/>
                <w:lang w:val="lv-LV"/>
              </w:rPr>
            </w:pPr>
          </w:p>
        </w:tc>
      </w:tr>
      <w:tr w:rsidR="00733790" w:rsidRPr="00766394" w:rsidTr="00E30B4D">
        <w:tc>
          <w:tcPr>
            <w:tcW w:w="996"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1000</w:t>
            </w:r>
          </w:p>
        </w:tc>
        <w:tc>
          <w:tcPr>
            <w:tcW w:w="1885"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Atlīdzība</w:t>
            </w:r>
          </w:p>
        </w:tc>
        <w:tc>
          <w:tcPr>
            <w:tcW w:w="1195"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21 504</w:t>
            </w:r>
          </w:p>
        </w:tc>
        <w:tc>
          <w:tcPr>
            <w:tcW w:w="2245" w:type="dxa"/>
          </w:tcPr>
          <w:p w:rsidR="00E30B4D" w:rsidRPr="00766394" w:rsidRDefault="00E30B4D" w:rsidP="00733867">
            <w:pPr>
              <w:spacing w:after="120"/>
              <w:jc w:val="both"/>
              <w:rPr>
                <w:rFonts w:ascii="Times New Roman" w:hAnsi="Times New Roman" w:cs="Times New Roman"/>
                <w:sz w:val="24"/>
                <w:szCs w:val="24"/>
                <w:lang w:val="lv-LV"/>
              </w:rPr>
            </w:pPr>
          </w:p>
        </w:tc>
        <w:tc>
          <w:tcPr>
            <w:tcW w:w="3255"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Darbu izpildei LĢIA piesaistīs savus darbiniekus. Lai nodrošinātu visu plānoto darbu veikšanu, papildus jau esošajiem uz laiku tiks piesaistīti vēl 5 darbinieki.</w:t>
            </w:r>
          </w:p>
        </w:tc>
      </w:tr>
      <w:tr w:rsidR="00733790" w:rsidRPr="00766394" w:rsidTr="00E30B4D">
        <w:tc>
          <w:tcPr>
            <w:tcW w:w="996"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1100</w:t>
            </w:r>
          </w:p>
        </w:tc>
        <w:tc>
          <w:tcPr>
            <w:tcW w:w="1885"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Atalgojums</w:t>
            </w:r>
          </w:p>
        </w:tc>
        <w:tc>
          <w:tcPr>
            <w:tcW w:w="1195"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17 329</w:t>
            </w:r>
          </w:p>
        </w:tc>
        <w:tc>
          <w:tcPr>
            <w:tcW w:w="2245" w:type="dxa"/>
          </w:tcPr>
          <w:p w:rsidR="00E30B4D" w:rsidRPr="00766394" w:rsidRDefault="00E30B4D" w:rsidP="00733867">
            <w:pPr>
              <w:spacing w:after="120"/>
              <w:jc w:val="both"/>
              <w:rPr>
                <w:rFonts w:ascii="Times New Roman" w:hAnsi="Times New Roman" w:cs="Times New Roman"/>
                <w:sz w:val="24"/>
                <w:szCs w:val="24"/>
                <w:lang w:val="lv-LV"/>
              </w:rPr>
            </w:pPr>
          </w:p>
        </w:tc>
        <w:tc>
          <w:tcPr>
            <w:tcW w:w="3255" w:type="dxa"/>
          </w:tcPr>
          <w:p w:rsidR="00E30B4D" w:rsidRPr="00766394" w:rsidRDefault="00E30B4D" w:rsidP="00733867">
            <w:pPr>
              <w:spacing w:after="120"/>
              <w:jc w:val="both"/>
              <w:rPr>
                <w:rFonts w:ascii="Times New Roman" w:hAnsi="Times New Roman" w:cs="Times New Roman"/>
                <w:sz w:val="24"/>
                <w:szCs w:val="24"/>
                <w:lang w:val="lv-LV"/>
              </w:rPr>
            </w:pPr>
          </w:p>
        </w:tc>
      </w:tr>
      <w:tr w:rsidR="00733790" w:rsidRPr="00766394" w:rsidTr="00E30B4D">
        <w:tc>
          <w:tcPr>
            <w:tcW w:w="996"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2000</w:t>
            </w:r>
          </w:p>
        </w:tc>
        <w:tc>
          <w:tcPr>
            <w:tcW w:w="1885"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Preces un pakalpojumi</w:t>
            </w:r>
          </w:p>
        </w:tc>
        <w:tc>
          <w:tcPr>
            <w:tcW w:w="1195"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118 216</w:t>
            </w:r>
          </w:p>
        </w:tc>
        <w:tc>
          <w:tcPr>
            <w:tcW w:w="2245" w:type="dxa"/>
          </w:tcPr>
          <w:p w:rsidR="00E30B4D" w:rsidRPr="00766394" w:rsidRDefault="00E30B4D" w:rsidP="001E2F23">
            <w:pPr>
              <w:spacing w:after="120"/>
              <w:jc w:val="both"/>
              <w:rPr>
                <w:rFonts w:ascii="Times New Roman" w:hAnsi="Times New Roman" w:cs="Times New Roman"/>
                <w:sz w:val="24"/>
                <w:szCs w:val="24"/>
                <w:lang w:val="lv-LV"/>
              </w:rPr>
            </w:pPr>
          </w:p>
        </w:tc>
        <w:tc>
          <w:tcPr>
            <w:tcW w:w="3255" w:type="dxa"/>
          </w:tcPr>
          <w:p w:rsidR="00E30B4D" w:rsidRPr="00766394" w:rsidRDefault="00E30B4D" w:rsidP="001E2F23">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Līdzekļi paredzēti:</w:t>
            </w:r>
          </w:p>
          <w:p w:rsidR="00E30B4D" w:rsidRPr="00766394" w:rsidRDefault="00E30B4D" w:rsidP="001E2F23">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1) ārpakalpojumam </w:t>
            </w:r>
            <w:r w:rsidR="00A12117"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aerolāzerskenēšanai</w:t>
            </w:r>
            <w:r w:rsidR="00A12117"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prognozētā summa ir līdz Ls 110 320, kas var samazināties, ņemot vērā atklātā konkursa rezultātā izvēlētā pretendenta piedāvājumu vai veikto darbu apjomu (faktiski noskenēto teritoriju);</w:t>
            </w:r>
          </w:p>
          <w:p w:rsidR="00E30B4D" w:rsidRPr="00766394" w:rsidRDefault="00E30B4D" w:rsidP="001E2F23">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 LĢIA veicamo darbu nodrošinājumam - izdevumi Ls 7896 plānoti darbinieku apmācībai, esošo datu apstrādes programmu licenču atjaunošanai, serveru cietajiem diskiem datu glabāšanai un apstrādei, apstrādāto datu nodošanai nepieciešamajiem datu nesējiem, komandējumiem, inventāram un materiāliem.</w:t>
            </w:r>
          </w:p>
        </w:tc>
      </w:tr>
      <w:tr w:rsidR="00733790" w:rsidRPr="00766394" w:rsidTr="00E30B4D">
        <w:tc>
          <w:tcPr>
            <w:tcW w:w="996"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5000</w:t>
            </w:r>
          </w:p>
        </w:tc>
        <w:tc>
          <w:tcPr>
            <w:tcW w:w="1885"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Kapitālie izdevumi</w:t>
            </w:r>
          </w:p>
        </w:tc>
        <w:tc>
          <w:tcPr>
            <w:tcW w:w="1195" w:type="dxa"/>
          </w:tcPr>
          <w:p w:rsidR="00E30B4D" w:rsidRPr="00766394" w:rsidRDefault="00E30B4D" w:rsidP="00733867">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22 198</w:t>
            </w:r>
          </w:p>
        </w:tc>
        <w:tc>
          <w:tcPr>
            <w:tcW w:w="2245" w:type="dxa"/>
          </w:tcPr>
          <w:p w:rsidR="00E30B4D" w:rsidRPr="00766394" w:rsidRDefault="00E30B4D" w:rsidP="00015752">
            <w:pPr>
              <w:spacing w:after="120"/>
              <w:jc w:val="both"/>
              <w:rPr>
                <w:rFonts w:ascii="Times New Roman" w:hAnsi="Times New Roman" w:cs="Times New Roman"/>
                <w:sz w:val="24"/>
                <w:szCs w:val="24"/>
                <w:lang w:val="lv-LV"/>
              </w:rPr>
            </w:pPr>
          </w:p>
        </w:tc>
        <w:tc>
          <w:tcPr>
            <w:tcW w:w="3255" w:type="dxa"/>
          </w:tcPr>
          <w:p w:rsidR="00E30B4D" w:rsidRPr="00766394" w:rsidRDefault="00E30B4D" w:rsidP="00015752">
            <w:pPr>
              <w:spacing w:after="1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Darba vietu aprīkošanai – 5 datoru ar monitoriem un 4 datu apstrādes programmu licenču iegādei.</w:t>
            </w:r>
          </w:p>
        </w:tc>
      </w:tr>
    </w:tbl>
    <w:p w:rsidR="00163F78" w:rsidRPr="00766394" w:rsidRDefault="00163F78" w:rsidP="00733867">
      <w:pPr>
        <w:spacing w:after="120" w:line="240" w:lineRule="auto"/>
        <w:ind w:firstLine="720"/>
        <w:jc w:val="both"/>
        <w:rPr>
          <w:rFonts w:ascii="Times New Roman" w:hAnsi="Times New Roman" w:cs="Times New Roman"/>
          <w:sz w:val="24"/>
          <w:szCs w:val="24"/>
          <w:lang w:val="lv-LV"/>
        </w:rPr>
      </w:pPr>
    </w:p>
    <w:p w:rsidR="00654C63" w:rsidRPr="00766394" w:rsidRDefault="00654C63" w:rsidP="00733867">
      <w:pPr>
        <w:spacing w:after="120" w:line="240" w:lineRule="auto"/>
        <w:ind w:firstLine="720"/>
        <w:jc w:val="both"/>
        <w:rPr>
          <w:rFonts w:ascii="Times New Roman" w:hAnsi="Times New Roman" w:cs="Times New Roman"/>
          <w:sz w:val="24"/>
          <w:szCs w:val="24"/>
          <w:lang w:val="lv-LV"/>
        </w:rPr>
      </w:pPr>
    </w:p>
    <w:p w:rsidR="007119F7" w:rsidRPr="00766394" w:rsidRDefault="007119F7" w:rsidP="00CF5E0B">
      <w:pPr>
        <w:spacing w:after="120" w:line="240" w:lineRule="auto"/>
        <w:ind w:firstLine="720"/>
        <w:jc w:val="center"/>
        <w:rPr>
          <w:rFonts w:ascii="Times New Roman" w:hAnsi="Times New Roman" w:cs="Times New Roman"/>
          <w:sz w:val="24"/>
          <w:szCs w:val="24"/>
          <w:lang w:val="lv-LV"/>
        </w:rPr>
      </w:pPr>
      <w:r w:rsidRPr="00766394">
        <w:rPr>
          <w:rFonts w:ascii="Times New Roman" w:hAnsi="Times New Roman" w:cs="Times New Roman"/>
          <w:sz w:val="24"/>
          <w:szCs w:val="24"/>
          <w:lang w:val="lv-LV"/>
        </w:rPr>
        <w:t>Plānotais darbu grafiks</w:t>
      </w:r>
    </w:p>
    <w:p w:rsidR="007119F7" w:rsidRPr="00766394" w:rsidRDefault="007119F7" w:rsidP="007119F7">
      <w:pPr>
        <w:spacing w:after="120" w:line="240" w:lineRule="auto"/>
        <w:ind w:firstLine="720"/>
        <w:jc w:val="right"/>
        <w:rPr>
          <w:rFonts w:ascii="Times New Roman" w:hAnsi="Times New Roman" w:cs="Times New Roman"/>
          <w:sz w:val="24"/>
          <w:szCs w:val="24"/>
          <w:lang w:val="lv-LV"/>
        </w:rPr>
      </w:pPr>
      <w:r w:rsidRPr="00766394">
        <w:rPr>
          <w:rFonts w:ascii="Times New Roman" w:hAnsi="Times New Roman" w:cs="Times New Roman"/>
          <w:sz w:val="24"/>
          <w:szCs w:val="24"/>
          <w:lang w:val="lv-LV"/>
        </w:rPr>
        <w:t>2.tabula</w:t>
      </w:r>
    </w:p>
    <w:p w:rsidR="00733867" w:rsidRPr="00766394" w:rsidRDefault="0001252A"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noProof/>
          <w:sz w:val="24"/>
          <w:szCs w:val="24"/>
        </w:rPr>
        <w:drawing>
          <wp:inline distT="0" distB="0" distL="0" distR="0">
            <wp:extent cx="5486400" cy="365715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9309" cy="3659094"/>
                    </a:xfrm>
                    <a:prstGeom prst="rect">
                      <a:avLst/>
                    </a:prstGeom>
                    <a:noFill/>
                  </pic:spPr>
                </pic:pic>
              </a:graphicData>
            </a:graphic>
          </wp:inline>
        </w:drawing>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Aerolāzerskenēšanas darbu tehniskās specifikācijas galvenie parametri varētu būt šādi:</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w:t>
      </w:r>
      <w:r w:rsidRPr="00766394">
        <w:rPr>
          <w:rFonts w:ascii="Times New Roman" w:hAnsi="Times New Roman" w:cs="Times New Roman"/>
          <w:sz w:val="24"/>
          <w:szCs w:val="24"/>
          <w:lang w:val="lv-LV"/>
        </w:rPr>
        <w:tab/>
        <w:t xml:space="preserve">kopējais punktu blīvums vismaz </w:t>
      </w:r>
      <w:r w:rsidR="00A12117"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2 punkti/m</w:t>
      </w:r>
      <w:r w:rsidRPr="00766394">
        <w:rPr>
          <w:rFonts w:ascii="Times New Roman" w:hAnsi="Times New Roman" w:cs="Times New Roman"/>
          <w:sz w:val="24"/>
          <w:szCs w:val="24"/>
          <w:vertAlign w:val="superscript"/>
          <w:lang w:val="lv-LV"/>
        </w:rPr>
        <w:t>2</w:t>
      </w:r>
      <w:r w:rsidRPr="00766394">
        <w:rPr>
          <w:rFonts w:ascii="Times New Roman" w:hAnsi="Times New Roman" w:cs="Times New Roman"/>
          <w:sz w:val="24"/>
          <w:szCs w:val="24"/>
          <w:lang w:val="lv-LV"/>
        </w:rPr>
        <w:t>;</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w:t>
      </w:r>
      <w:r w:rsidRPr="00766394">
        <w:rPr>
          <w:rFonts w:ascii="Times New Roman" w:hAnsi="Times New Roman" w:cs="Times New Roman"/>
          <w:sz w:val="24"/>
          <w:szCs w:val="24"/>
          <w:lang w:val="lv-LV"/>
        </w:rPr>
        <w:tab/>
        <w:t>punktu vertikālajai (z) precizitātei jābūt robežās ±20 cm;</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3)</w:t>
      </w:r>
      <w:r w:rsidRPr="00766394">
        <w:rPr>
          <w:rFonts w:ascii="Times New Roman" w:hAnsi="Times New Roman" w:cs="Times New Roman"/>
          <w:sz w:val="24"/>
          <w:szCs w:val="24"/>
          <w:lang w:val="lv-LV"/>
        </w:rPr>
        <w:tab/>
        <w:t>punktu horizontālajai (x,y) precizitātei ir jābūt robežās ± 50 cm;</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4)</w:t>
      </w:r>
      <w:r w:rsidRPr="00766394">
        <w:rPr>
          <w:rFonts w:ascii="Times New Roman" w:hAnsi="Times New Roman" w:cs="Times New Roman"/>
          <w:sz w:val="24"/>
          <w:szCs w:val="24"/>
          <w:lang w:val="lv-LV"/>
        </w:rPr>
        <w:tab/>
        <w:t>piegādātajiem datiem jābūt LKS-92 koordinātu sistēmā;</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5)</w:t>
      </w:r>
      <w:r w:rsidRPr="00766394">
        <w:rPr>
          <w:rFonts w:ascii="Times New Roman" w:hAnsi="Times New Roman" w:cs="Times New Roman"/>
          <w:sz w:val="24"/>
          <w:szCs w:val="24"/>
          <w:lang w:val="lv-LV"/>
        </w:rPr>
        <w:tab/>
        <w:t>lāzerskenēšana jāveic sezonā (pavasaris, rudens), kad zemes virsma ir klāta ar minimālu veģetāciju;</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6)</w:t>
      </w:r>
      <w:r w:rsidRPr="00766394">
        <w:rPr>
          <w:rFonts w:ascii="Times New Roman" w:hAnsi="Times New Roman" w:cs="Times New Roman"/>
          <w:sz w:val="24"/>
          <w:szCs w:val="24"/>
          <w:lang w:val="lv-LV"/>
        </w:rPr>
        <w:tab/>
        <w:t>skenēšanas darbi jāveic atmosfēras apstākļos, kas nekaitē iegūto datu precizitātei:</w:t>
      </w:r>
    </w:p>
    <w:p w:rsidR="00733867" w:rsidRPr="00766394" w:rsidRDefault="00733867" w:rsidP="00CF5E0B">
      <w:pPr>
        <w:spacing w:after="120" w:line="240" w:lineRule="auto"/>
        <w:ind w:left="1134"/>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a.</w:t>
      </w:r>
      <w:r w:rsidRPr="00766394">
        <w:rPr>
          <w:rFonts w:ascii="Times New Roman" w:hAnsi="Times New Roman" w:cs="Times New Roman"/>
          <w:sz w:val="24"/>
          <w:szCs w:val="24"/>
          <w:lang w:val="lv-LV"/>
        </w:rPr>
        <w:tab/>
        <w:t>mākoņi ne zemāk kā 2 km,</w:t>
      </w:r>
    </w:p>
    <w:p w:rsidR="00733867" w:rsidRPr="00766394" w:rsidRDefault="00733867" w:rsidP="00CF5E0B">
      <w:pPr>
        <w:spacing w:after="120" w:line="240" w:lineRule="auto"/>
        <w:ind w:left="1134"/>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b.</w:t>
      </w:r>
      <w:r w:rsidRPr="00766394">
        <w:rPr>
          <w:rFonts w:ascii="Times New Roman" w:hAnsi="Times New Roman" w:cs="Times New Roman"/>
          <w:sz w:val="24"/>
          <w:szCs w:val="24"/>
          <w:lang w:val="lv-LV"/>
        </w:rPr>
        <w:tab/>
        <w:t>laika apstākļi bez atmosfēras nokrišņiem gaisā un uz zemes,</w:t>
      </w:r>
    </w:p>
    <w:p w:rsidR="00733867" w:rsidRPr="00766394" w:rsidRDefault="00733867" w:rsidP="00CF5E0B">
      <w:pPr>
        <w:spacing w:after="120" w:line="240" w:lineRule="auto"/>
        <w:ind w:left="1134"/>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c.</w:t>
      </w:r>
      <w:r w:rsidRPr="00766394">
        <w:rPr>
          <w:rFonts w:ascii="Times New Roman" w:hAnsi="Times New Roman" w:cs="Times New Roman"/>
          <w:sz w:val="24"/>
          <w:szCs w:val="24"/>
          <w:lang w:val="lv-LV"/>
        </w:rPr>
        <w:tab/>
        <w:t>laba atmosfēras caurspīdība (bez miglas).</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2013.gadā iegūto aerolāzerskenēšanas datu apstrāde ietver procesus, kas nepieciešami, lai šos datus būtu iespējams izmantot plūdu riska modelēšanai. Apstrādes procesi ietver lāzerskenēšanas datu klasificēšanu pa līmeņiem: zemes virsma, veģetācija (augsta, zema), būves, eksportēšana uz gala formātu ASCII teksta datņu veidā. </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LĢIA rīcībā esošajiem datiem nav vajadzīga apstrāde pilnā apjomā, tā ir nepieciešama tik lielā mērā, lai dati būtu izmantojami plūdu riska modelēšanai.</w:t>
      </w:r>
    </w:p>
    <w:p w:rsidR="00732D97" w:rsidRPr="00766394" w:rsidRDefault="00732D97" w:rsidP="00732D97">
      <w:pPr>
        <w:spacing w:after="120" w:line="240" w:lineRule="auto"/>
        <w:ind w:firstLine="720"/>
        <w:jc w:val="both"/>
        <w:rPr>
          <w:rFonts w:ascii="Times New Roman" w:hAnsi="Times New Roman" w:cs="Times New Roman"/>
          <w:sz w:val="24"/>
          <w:szCs w:val="24"/>
          <w:lang w:val="lv-LV"/>
        </w:rPr>
      </w:pPr>
    </w:p>
    <w:p w:rsidR="00732D97" w:rsidRPr="00766394" w:rsidRDefault="00732D97" w:rsidP="00732D97">
      <w:pPr>
        <w:spacing w:after="120" w:line="240" w:lineRule="auto"/>
        <w:ind w:firstLine="720"/>
        <w:jc w:val="center"/>
        <w:rPr>
          <w:rFonts w:ascii="Times New Roman" w:hAnsi="Times New Roman" w:cs="Times New Roman"/>
          <w:b/>
          <w:sz w:val="24"/>
          <w:szCs w:val="24"/>
          <w:lang w:val="lv-LV"/>
        </w:rPr>
      </w:pPr>
      <w:r w:rsidRPr="00766394">
        <w:rPr>
          <w:rFonts w:ascii="Times New Roman" w:hAnsi="Times New Roman" w:cs="Times New Roman"/>
          <w:b/>
          <w:sz w:val="24"/>
          <w:szCs w:val="24"/>
          <w:lang w:val="lv-LV"/>
        </w:rPr>
        <w:t>Priekšlikumi kārtībai, kādā tiek pieņemti lēmumi par nepieciešamību veikt ārkārtas aerofotografēšanas darbus</w:t>
      </w:r>
    </w:p>
    <w:p w:rsidR="00732D97" w:rsidRPr="00766394" w:rsidRDefault="00732D97" w:rsidP="00732D9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Atbilst</w:t>
      </w:r>
      <w:r w:rsidR="00A12117" w:rsidRPr="00766394">
        <w:rPr>
          <w:rFonts w:ascii="Times New Roman" w:hAnsi="Times New Roman" w:cs="Times New Roman"/>
          <w:sz w:val="24"/>
          <w:szCs w:val="24"/>
          <w:lang w:val="lv-LV"/>
        </w:rPr>
        <w:t>oši KVP 2013.gada 20.maija sēdē</w:t>
      </w:r>
      <w:r w:rsidRPr="00766394">
        <w:rPr>
          <w:rFonts w:ascii="Times New Roman" w:hAnsi="Times New Roman" w:cs="Times New Roman"/>
          <w:sz w:val="24"/>
          <w:szCs w:val="24"/>
          <w:lang w:val="lv-LV"/>
        </w:rPr>
        <w:t xml:space="preserve"> dotajam uzdevumam</w:t>
      </w:r>
      <w:r w:rsidR="00A12117" w:rsidRPr="00766394">
        <w:rPr>
          <w:rFonts w:ascii="Times New Roman" w:hAnsi="Times New Roman" w:cs="Times New Roman"/>
          <w:sz w:val="24"/>
          <w:szCs w:val="24"/>
          <w:lang w:val="lv-LV"/>
        </w:rPr>
        <w:t xml:space="preserve"> (protokola Nr.25, 5.§, 4.2.apakšpunkts)</w:t>
      </w:r>
      <w:r w:rsidRPr="00766394">
        <w:rPr>
          <w:rFonts w:ascii="Times New Roman" w:hAnsi="Times New Roman" w:cs="Times New Roman"/>
          <w:sz w:val="24"/>
          <w:szCs w:val="24"/>
          <w:lang w:val="lv-LV"/>
        </w:rPr>
        <w:t xml:space="preserve"> ir sagatavoti priekšlikumi kārtībai, kādā tiek pieņemti lēmumi par nepieciešamību veikt ārkārtas aerofotografēšanas darbus. </w:t>
      </w:r>
    </w:p>
    <w:p w:rsidR="00732D97" w:rsidRPr="00766394" w:rsidRDefault="00732D97" w:rsidP="00732D9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Šajā informatīvā ziņojuma sadaļā aprakstītie priekšlikumi ir izskatāmi KVP sēdē, pieņemot lēmumu par  nepieciešamību veikt ārkārtas aerofotografēšanas darbus, to izpildes procesu (atbalstot vienu no aprakstītajiem risinājumiem šo darbu plānošanai), kā arī atbalstāmo finansējuma modeli.</w:t>
      </w:r>
    </w:p>
    <w:p w:rsidR="00456187" w:rsidRPr="00766394" w:rsidRDefault="00456187" w:rsidP="0045618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VARAM līdz 2013.gada beigām izveidos Daugavas, Gaujas un Lielupes upes baseina darba grupu, kā to nosaka Krīzes vadības padomes 2013.gada 20.maija sēdē dotais uzdevums (protokols Nr.25,  5.§, 3.5.apakšpunkts). Minētā darba grupa koordinēs preventīvos un gatavības pasākumus plūdu riska samazināšanai un novēršanai, tai skaitā, sagatavos priekšlikumus par kārtību</w:t>
      </w:r>
      <w:r w:rsidR="009F79FB" w:rsidRPr="00766394">
        <w:rPr>
          <w:rFonts w:ascii="Times New Roman" w:hAnsi="Times New Roman" w:cs="Times New Roman"/>
          <w:sz w:val="24"/>
          <w:szCs w:val="24"/>
          <w:lang w:val="lv-LV"/>
        </w:rPr>
        <w:t>, kādā tiek pieņemti lēmumi par</w:t>
      </w:r>
      <w:r w:rsidRPr="00766394">
        <w:rPr>
          <w:rFonts w:ascii="Times New Roman" w:hAnsi="Times New Roman" w:cs="Times New Roman"/>
          <w:sz w:val="24"/>
          <w:szCs w:val="24"/>
          <w:lang w:val="lv-LV"/>
        </w:rPr>
        <w:t xml:space="preserve"> nepieciešamību veikt ārkārtas aerofotogrāfēšanu un aerolāzerskenēšanu darbus. </w:t>
      </w:r>
    </w:p>
    <w:p w:rsidR="00732D97" w:rsidRPr="00766394" w:rsidRDefault="00732D97" w:rsidP="00732D9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Pats svarīgākais nosacījums veiksmīgai ārkārtas aerofotografēšanas darbu veikšanai ir tas, ka potenciālais darbu veicējs ir zināms un nepieciešamības gadījumā ir gatavs ātri uzsākt šo darbu izpildi.</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Saskaņā ar Ministru kabineta 2007.gada 10.jūlija noteikumu Nr.481 „Latvijas Republikas gaisa telpas izmantošanas kārtība attiecībā uz atsevišķām darbībām” šie darbi tiek kvalificēti kā speciālie aviācijas darbi. Saskaņā ar šie</w:t>
      </w:r>
      <w:r w:rsidR="00D20D16" w:rsidRPr="00766394">
        <w:rPr>
          <w:rFonts w:ascii="Times New Roman" w:hAnsi="Times New Roman" w:cs="Times New Roman"/>
          <w:sz w:val="24"/>
          <w:szCs w:val="24"/>
          <w:lang w:val="lv-LV"/>
        </w:rPr>
        <w:t>m</w:t>
      </w:r>
      <w:r w:rsidRPr="00766394">
        <w:rPr>
          <w:rFonts w:ascii="Times New Roman" w:hAnsi="Times New Roman" w:cs="Times New Roman"/>
          <w:sz w:val="24"/>
          <w:szCs w:val="24"/>
          <w:lang w:val="lv-LV"/>
        </w:rPr>
        <w:t xml:space="preserve"> noteikumiem atļaujas speciālo aviācijas darbu gaisa kuģu lidojumiem Latvijas Republikas gaisa telpā izsniedz valsts aģentūra „Civ</w:t>
      </w:r>
      <w:r w:rsidR="00C02726" w:rsidRPr="00766394">
        <w:rPr>
          <w:rFonts w:ascii="Times New Roman" w:hAnsi="Times New Roman" w:cs="Times New Roman"/>
          <w:sz w:val="24"/>
          <w:szCs w:val="24"/>
          <w:lang w:val="lv-LV"/>
        </w:rPr>
        <w:t xml:space="preserve">ilās aviācijas aģentūra” (CAA). </w:t>
      </w:r>
      <w:r w:rsidRPr="00766394">
        <w:rPr>
          <w:rFonts w:ascii="Times New Roman" w:hAnsi="Times New Roman" w:cs="Times New Roman"/>
          <w:sz w:val="24"/>
          <w:szCs w:val="24"/>
          <w:lang w:val="lv-LV"/>
        </w:rPr>
        <w:t>Lai saņemtu atļaujas apvidus uzņemšanas un aerofotografēšanas darbu veikšanai</w:t>
      </w:r>
      <w:r w:rsidR="00D20D16" w:rsidRPr="00766394">
        <w:rPr>
          <w:rFonts w:ascii="Times New Roman" w:hAnsi="Times New Roman" w:cs="Times New Roman"/>
          <w:sz w:val="24"/>
          <w:szCs w:val="24"/>
          <w:lang w:val="lv-LV"/>
        </w:rPr>
        <w:t>,</w:t>
      </w:r>
      <w:r w:rsidRPr="00766394">
        <w:rPr>
          <w:rFonts w:ascii="Times New Roman" w:hAnsi="Times New Roman" w:cs="Times New Roman"/>
          <w:sz w:val="24"/>
          <w:szCs w:val="24"/>
          <w:lang w:val="lv-LV"/>
        </w:rPr>
        <w:t xml:space="preserve"> ir nepieciešam</w:t>
      </w:r>
      <w:r w:rsidR="00C02726" w:rsidRPr="00766394">
        <w:rPr>
          <w:rFonts w:ascii="Times New Roman" w:hAnsi="Times New Roman" w:cs="Times New Roman"/>
          <w:sz w:val="24"/>
          <w:szCs w:val="24"/>
          <w:lang w:val="lv-LV"/>
        </w:rPr>
        <w:t>s</w:t>
      </w:r>
      <w:r w:rsidRPr="00766394">
        <w:rPr>
          <w:rFonts w:ascii="Times New Roman" w:hAnsi="Times New Roman" w:cs="Times New Roman"/>
          <w:sz w:val="24"/>
          <w:szCs w:val="24"/>
          <w:lang w:val="lv-LV"/>
        </w:rPr>
        <w:t xml:space="preserve"> zināt darbu veikšanai paredzētā gaisa kuģa tipu, gaisa kuģa valsts un reģistrācijas zīmi, gaisa kuģa krāsu un marķējumu u.c informāciju, kas minēta noteikumu 7.punktā. Saskaņā ar šo noteikumu 10.punktu šie darbi ir jāsaskaņo arī ar Aizsardzības ministriju (AiM), šim procesam ir paredzēts termiņš</w:t>
      </w:r>
      <w:r w:rsidR="00AF3E61"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 xml:space="preserve"> 15 darbadienas. Ja visi nepieciešamie dokumenti ir iesniegti, ja ir pozitīvs AiM lēmums, ja paredzētās darbības neapdraud civilās aviācijas drošību vai drošumu, CAA 3 darbdienu laikā izsniedz atļauju veikt attiecīgās darbības. Pēc CAA atļaujas saņemšanas, ne vēlāk kā 30 minūtes pirms lidojuma sākuma, gaisa kuģa kapteinim valsts akciju sabiedrībā "Latvijas gaisa satiksme" (LGS) ir jāiesniedz lidojumu plāns.</w:t>
      </w:r>
    </w:p>
    <w:p w:rsidR="00733867" w:rsidRPr="00766394" w:rsidRDefault="00733867" w:rsidP="00FB60F0">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Ņemot vērā to, ka ārkārtas aerofotografēšanas darbu saskaņošana un lidošanas atļauju saņemšana no attiecīgajām institūcijām prasa zināmu laiku – standarta gadījumā līdz pat 20 darba dienām, būtu nepieciešams jau savlaicīgi apzināt riska teritorijas, kurās būtu jāveic šie darbi. Tas nozīmē, ka CAA jau savlaicīgi, vismaz 1 mēnesi pirms plūdu riska iestāšanās, jānosūta informācija saskaņošanai par potenciālo izpildītāju un sektoriem Latvijas gaisa telpā, kuru robežās varētu </w:t>
      </w:r>
      <w:r w:rsidR="00D20D16" w:rsidRPr="00766394">
        <w:rPr>
          <w:rFonts w:ascii="Times New Roman" w:hAnsi="Times New Roman" w:cs="Times New Roman"/>
          <w:sz w:val="24"/>
          <w:szCs w:val="24"/>
          <w:lang w:val="lv-LV"/>
        </w:rPr>
        <w:t>no</w:t>
      </w:r>
      <w:r w:rsidRPr="00766394">
        <w:rPr>
          <w:rFonts w:ascii="Times New Roman" w:hAnsi="Times New Roman" w:cs="Times New Roman"/>
          <w:sz w:val="24"/>
          <w:szCs w:val="24"/>
          <w:lang w:val="lv-LV"/>
        </w:rPr>
        <w:t>tikt ārkārtas aerofotografēšanas dar</w:t>
      </w:r>
      <w:r w:rsidR="00D20D16" w:rsidRPr="00766394">
        <w:rPr>
          <w:rFonts w:ascii="Times New Roman" w:hAnsi="Times New Roman" w:cs="Times New Roman"/>
          <w:sz w:val="24"/>
          <w:szCs w:val="24"/>
          <w:lang w:val="lv-LV"/>
        </w:rPr>
        <w:t>bi. Krīzes situācijas</w:t>
      </w:r>
      <w:r w:rsidRPr="00766394">
        <w:rPr>
          <w:rFonts w:ascii="Times New Roman" w:hAnsi="Times New Roman" w:cs="Times New Roman"/>
          <w:sz w:val="24"/>
          <w:szCs w:val="24"/>
          <w:lang w:val="lv-LV"/>
        </w:rPr>
        <w:t xml:space="preserve"> gadījumā šie sektori varētu tikt aktivizēti un visas atļauju saņemšanas procedūras varēt</w:t>
      </w:r>
      <w:r w:rsidR="002647BA" w:rsidRPr="00766394">
        <w:rPr>
          <w:rFonts w:ascii="Times New Roman" w:hAnsi="Times New Roman" w:cs="Times New Roman"/>
          <w:sz w:val="24"/>
          <w:szCs w:val="24"/>
          <w:lang w:val="lv-LV"/>
        </w:rPr>
        <w:t>u</w:t>
      </w:r>
      <w:r w:rsidR="00FB60F0" w:rsidRPr="00766394">
        <w:rPr>
          <w:rFonts w:ascii="Times New Roman" w:hAnsi="Times New Roman" w:cs="Times New Roman"/>
          <w:sz w:val="24"/>
          <w:szCs w:val="24"/>
          <w:lang w:val="lv-LV"/>
        </w:rPr>
        <w:t xml:space="preserve"> </w:t>
      </w:r>
      <w:r w:rsidR="002647BA" w:rsidRPr="00766394">
        <w:rPr>
          <w:rFonts w:ascii="Times New Roman" w:hAnsi="Times New Roman" w:cs="Times New Roman"/>
          <w:sz w:val="24"/>
          <w:szCs w:val="24"/>
          <w:lang w:val="lv-LV"/>
        </w:rPr>
        <w:t xml:space="preserve">izpildīt </w:t>
      </w:r>
      <w:r w:rsidR="00FB60F0" w:rsidRPr="00766394">
        <w:rPr>
          <w:rFonts w:ascii="Times New Roman" w:hAnsi="Times New Roman" w:cs="Times New Roman"/>
          <w:sz w:val="24"/>
          <w:szCs w:val="24"/>
          <w:lang w:val="lv-LV"/>
        </w:rPr>
        <w:t>1-2 dienu laikā.</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Risinājumu varianti, lai nodrošinātu ārkārtas aerofotografēšanas darbu i</w:t>
      </w:r>
      <w:r w:rsidR="00D20D16" w:rsidRPr="00766394">
        <w:rPr>
          <w:rFonts w:ascii="Times New Roman" w:hAnsi="Times New Roman" w:cs="Times New Roman"/>
          <w:sz w:val="24"/>
          <w:szCs w:val="24"/>
          <w:lang w:val="lv-LV"/>
        </w:rPr>
        <w:t>zpildītāja operatīvu pieejamību.</w:t>
      </w:r>
    </w:p>
    <w:p w:rsidR="00733867" w:rsidRPr="00766394" w:rsidRDefault="00D20D16"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1) I</w:t>
      </w:r>
      <w:r w:rsidR="00733867" w:rsidRPr="00766394">
        <w:rPr>
          <w:rFonts w:ascii="Times New Roman" w:hAnsi="Times New Roman" w:cs="Times New Roman"/>
          <w:sz w:val="24"/>
          <w:szCs w:val="24"/>
          <w:lang w:val="lv-LV"/>
        </w:rPr>
        <w:t>epirkumos par Latvijas teritorijas aerofotografēšanu regulāro ciklu ietvaros turpmāk paredzēt atsevišķu sadaļu par šādu ārkārtas darbu ve</w:t>
      </w:r>
      <w:r w:rsidRPr="00766394">
        <w:rPr>
          <w:rFonts w:ascii="Times New Roman" w:hAnsi="Times New Roman" w:cs="Times New Roman"/>
          <w:sz w:val="24"/>
          <w:szCs w:val="24"/>
          <w:lang w:val="lv-LV"/>
        </w:rPr>
        <w:t>ikšanu nepieciešamības gadījumā.</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Risinājuma plusi – salīdzinoši mazas izmaksas, salīdzinoši mazs risks, ka darbu veicējs nevarēs veikt darbus pēkšņas krīzes situācijas gadījumā. Risinājuma mīnusi – nākamais Latvijas teritorijas aerofotografēšanas cikls sāksies ne ātrāk kā 2016.gadā.</w:t>
      </w:r>
    </w:p>
    <w:p w:rsidR="00733867" w:rsidRPr="00766394" w:rsidRDefault="00D20D16"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2) V</w:t>
      </w:r>
      <w:r w:rsidR="00733867" w:rsidRPr="00766394">
        <w:rPr>
          <w:rFonts w:ascii="Times New Roman" w:hAnsi="Times New Roman" w:cs="Times New Roman"/>
          <w:sz w:val="24"/>
          <w:szCs w:val="24"/>
          <w:lang w:val="lv-LV"/>
        </w:rPr>
        <w:t>eikt speciālu iepirkumu, lai slēgtu vienošanos ar atbilstošas kvalifikācijas komersantu, kas varētu veikt šos darbus.</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Risinājuma plusi – darbu veicējs būs pieejams krīzes situācijas gadījumā. Risinājuma mīnusi – ļoti augstas izmaksas, augsts risks, ka komersanti nevēlas piedalīties šādos iepirkumos, jo tas varētu būt neizdevīgs, nav skaidrs, kādus darbus izpildītājs veiks, ja krīzes situācija neiestājas.</w:t>
      </w:r>
    </w:p>
    <w:p w:rsidR="008B6294" w:rsidRPr="00766394" w:rsidRDefault="008B6294"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Aizsardzības ministrija nodrošina iepirkumu veikšanu par ārkārtas aerofotografēšanas darbu izpildi un nepieciešamo rīcību darbu uzsākšanai pēc lēmuma paziņošanas par ārkārtas aerofotografēšanu. Finansēšanas avots ārkārtas aerofotografēšanas darbu izpildei ir valsts budžeta programma "Līdzekļi neparedzētiem gadījumiem".</w:t>
      </w:r>
    </w:p>
    <w:p w:rsidR="00733867" w:rsidRPr="00766394" w:rsidRDefault="00D20D16"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3) </w:t>
      </w:r>
      <w:r w:rsidR="00733867" w:rsidRPr="00766394">
        <w:rPr>
          <w:rFonts w:ascii="Times New Roman" w:hAnsi="Times New Roman" w:cs="Times New Roman"/>
          <w:sz w:val="24"/>
          <w:szCs w:val="24"/>
          <w:lang w:val="lv-LV"/>
        </w:rPr>
        <w:t>Bez aerofotografēšanas iespējams veikt arī satelītainu pasūtīšanu pie kāda no satelītu operatoriem.</w:t>
      </w:r>
    </w:p>
    <w:p w:rsidR="00733867" w:rsidRPr="00766394" w:rsidRDefault="00733867" w:rsidP="00733867">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Risinājuma plusi – salīdzinoši vienkārša iepirkuma procedūra, nav nepieciešamas nekādas saskaņošanas. Risinājuma mīnusi – salīdzinoši zema izšķirtspēja (maksimāli iespējamā ir 0,5 m), satelītainas var būt klātas ar mākoņiem, augsta cena, salīdzinot ar aerofotografēšanu.</w:t>
      </w:r>
      <w:r w:rsidR="008B6294" w:rsidRPr="00766394">
        <w:rPr>
          <w:rFonts w:ascii="Times New Roman" w:hAnsi="Times New Roman" w:cs="Times New Roman"/>
          <w:sz w:val="24"/>
          <w:szCs w:val="24"/>
          <w:lang w:val="lv-LV"/>
        </w:rPr>
        <w:t xml:space="preserve"> Izšķiroties par šādu risinājumu, nepieciešams papildus izvērtēt satelītainu specifikāciju un izmantošanas iespējas, kā arī paredzēt kārtību</w:t>
      </w:r>
      <w:r w:rsidR="00D20D16" w:rsidRPr="00766394">
        <w:rPr>
          <w:rFonts w:ascii="Times New Roman" w:hAnsi="Times New Roman" w:cs="Times New Roman"/>
          <w:sz w:val="24"/>
          <w:szCs w:val="24"/>
          <w:lang w:val="lv-LV"/>
        </w:rPr>
        <w:t>,</w:t>
      </w:r>
      <w:r w:rsidR="008B6294" w:rsidRPr="00766394">
        <w:rPr>
          <w:rFonts w:ascii="Times New Roman" w:hAnsi="Times New Roman" w:cs="Times New Roman"/>
          <w:sz w:val="24"/>
          <w:szCs w:val="24"/>
          <w:lang w:val="lv-LV"/>
        </w:rPr>
        <w:t xml:space="preserve"> kādā tiek plānota, veikta un finansēta satelītainu ieguve un  nodrošināta to izmantošana.</w:t>
      </w:r>
    </w:p>
    <w:p w:rsidR="00733867" w:rsidRPr="00766394" w:rsidRDefault="00733867" w:rsidP="00FB60F0">
      <w:pPr>
        <w:spacing w:after="120" w:line="240" w:lineRule="auto"/>
        <w:jc w:val="both"/>
        <w:rPr>
          <w:rFonts w:ascii="Times New Roman" w:hAnsi="Times New Roman" w:cs="Times New Roman"/>
          <w:sz w:val="24"/>
          <w:szCs w:val="24"/>
          <w:lang w:val="lv-LV"/>
        </w:rPr>
      </w:pPr>
    </w:p>
    <w:p w:rsidR="00850105" w:rsidRPr="00766394" w:rsidRDefault="001858B1" w:rsidP="00850105">
      <w:pPr>
        <w:spacing w:after="120" w:line="240" w:lineRule="auto"/>
        <w:ind w:firstLine="720"/>
        <w:jc w:val="center"/>
        <w:rPr>
          <w:rFonts w:ascii="Times New Roman" w:hAnsi="Times New Roman" w:cs="Times New Roman"/>
          <w:b/>
          <w:sz w:val="24"/>
          <w:szCs w:val="24"/>
          <w:lang w:val="lv-LV"/>
        </w:rPr>
      </w:pPr>
      <w:r w:rsidRPr="00766394">
        <w:rPr>
          <w:rFonts w:ascii="Times New Roman" w:hAnsi="Times New Roman" w:cs="Times New Roman"/>
          <w:b/>
          <w:sz w:val="24"/>
          <w:szCs w:val="24"/>
          <w:lang w:val="lv-LV"/>
        </w:rPr>
        <w:t>Projekta ietvaros izstrādātās plūdu riska informācijas sistēmas izmantošanas iespējas</w:t>
      </w:r>
      <w:r w:rsidR="00850105" w:rsidRPr="00766394">
        <w:rPr>
          <w:rFonts w:ascii="Times New Roman" w:hAnsi="Times New Roman" w:cs="Times New Roman"/>
          <w:b/>
          <w:sz w:val="24"/>
          <w:szCs w:val="24"/>
          <w:lang w:val="lv-LV"/>
        </w:rPr>
        <w:t xml:space="preserve"> plūdu riskam pakļauto teritoriju modelēšanā</w:t>
      </w:r>
      <w:r w:rsidRPr="00766394">
        <w:rPr>
          <w:rFonts w:ascii="Times New Roman" w:hAnsi="Times New Roman" w:cs="Times New Roman"/>
          <w:b/>
          <w:sz w:val="24"/>
          <w:szCs w:val="24"/>
          <w:lang w:val="lv-LV"/>
        </w:rPr>
        <w:t xml:space="preserve"> un sistēmas uzturēšanas vajadzības</w:t>
      </w:r>
    </w:p>
    <w:p w:rsidR="00FB60F0" w:rsidRPr="00766394" w:rsidRDefault="009547BE" w:rsidP="0027347C">
      <w:pPr>
        <w:spacing w:after="120" w:line="240" w:lineRule="auto"/>
        <w:ind w:firstLine="720"/>
        <w:jc w:val="both"/>
        <w:rPr>
          <w:rFonts w:ascii="Times New Roman" w:hAnsi="Times New Roman"/>
          <w:sz w:val="24"/>
          <w:szCs w:val="24"/>
          <w:lang w:val="lv-LV"/>
        </w:rPr>
      </w:pPr>
      <w:r w:rsidRPr="00766394">
        <w:rPr>
          <w:rFonts w:ascii="Times New Roman" w:hAnsi="Times New Roman" w:cs="Times New Roman"/>
          <w:sz w:val="24"/>
          <w:szCs w:val="24"/>
          <w:lang w:val="lv-LV"/>
        </w:rPr>
        <w:t xml:space="preserve">2012.gada sākumā </w:t>
      </w:r>
      <w:r w:rsidR="00015C9A" w:rsidRPr="00766394">
        <w:rPr>
          <w:rFonts w:ascii="Times New Roman" w:hAnsi="Times New Roman" w:cs="Times New Roman"/>
          <w:sz w:val="24"/>
          <w:szCs w:val="24"/>
          <w:lang w:val="lv-LV"/>
        </w:rPr>
        <w:t xml:space="preserve">pēc </w:t>
      </w:r>
      <w:r w:rsidR="00676D21" w:rsidRPr="00766394">
        <w:rPr>
          <w:rFonts w:ascii="Times New Roman" w:hAnsi="Times New Roman" w:cs="Times New Roman"/>
          <w:sz w:val="24"/>
          <w:szCs w:val="24"/>
          <w:lang w:val="lv-LV"/>
        </w:rPr>
        <w:t xml:space="preserve">VARAM </w:t>
      </w:r>
      <w:r w:rsidR="00D20D16" w:rsidRPr="00766394">
        <w:rPr>
          <w:rFonts w:ascii="Times New Roman" w:hAnsi="Times New Roman" w:cs="Times New Roman"/>
          <w:sz w:val="24"/>
          <w:szCs w:val="24"/>
          <w:lang w:val="lv-LV"/>
        </w:rPr>
        <w:t>pasūtījuma tika</w:t>
      </w:r>
      <w:r w:rsidRPr="00766394">
        <w:rPr>
          <w:rFonts w:ascii="Times New Roman" w:hAnsi="Times New Roman" w:cs="Times New Roman"/>
          <w:sz w:val="24"/>
          <w:szCs w:val="24"/>
          <w:lang w:val="lv-LV"/>
        </w:rPr>
        <w:t xml:space="preserve"> </w:t>
      </w:r>
      <w:r w:rsidR="00015C9A" w:rsidRPr="00766394">
        <w:rPr>
          <w:rFonts w:ascii="Times New Roman" w:hAnsi="Times New Roman" w:cs="Times New Roman"/>
          <w:sz w:val="24"/>
          <w:szCs w:val="24"/>
          <w:lang w:val="lv-LV"/>
        </w:rPr>
        <w:t>īstenots projekts „</w:t>
      </w:r>
      <w:r w:rsidRPr="00766394">
        <w:rPr>
          <w:rFonts w:ascii="Times New Roman" w:hAnsi="Times New Roman" w:cs="Times New Roman"/>
          <w:sz w:val="24"/>
          <w:szCs w:val="24"/>
          <w:lang w:val="lv-LV"/>
        </w:rPr>
        <w:t>Informācijas sistēmu izstrāde plūdu riskam pakļautajām te</w:t>
      </w:r>
      <w:r w:rsidR="009F79FB" w:rsidRPr="00766394">
        <w:rPr>
          <w:rFonts w:ascii="Times New Roman" w:hAnsi="Times New Roman" w:cs="Times New Roman"/>
          <w:sz w:val="24"/>
          <w:szCs w:val="24"/>
          <w:lang w:val="lv-LV"/>
        </w:rPr>
        <w:t>ritorijām Daugavas upes baseinā</w:t>
      </w:r>
      <w:r w:rsidR="00F017A4" w:rsidRPr="00766394">
        <w:rPr>
          <w:rFonts w:ascii="Times New Roman" w:hAnsi="Times New Roman" w:cs="Times New Roman"/>
          <w:b/>
          <w:sz w:val="24"/>
          <w:szCs w:val="24"/>
          <w:lang w:val="lv-LV"/>
        </w:rPr>
        <w:t xml:space="preserve"> </w:t>
      </w:r>
      <w:r w:rsidR="00F017A4" w:rsidRPr="00766394">
        <w:rPr>
          <w:rFonts w:ascii="Times New Roman" w:hAnsi="Times New Roman" w:cs="Times New Roman"/>
          <w:sz w:val="24"/>
          <w:szCs w:val="24"/>
          <w:lang w:val="lv-LV"/>
        </w:rPr>
        <w:t>ERAF</w:t>
      </w:r>
      <w:r w:rsidRPr="00766394">
        <w:rPr>
          <w:rFonts w:ascii="Times New Roman" w:hAnsi="Times New Roman" w:cs="Times New Roman"/>
          <w:sz w:val="24"/>
          <w:szCs w:val="24"/>
          <w:lang w:val="lv-LV"/>
        </w:rPr>
        <w:t xml:space="preserve"> aktivitātes „Pļaviņu un Jēkabpils pilsētu plūdu draudu samazināšana” </w:t>
      </w:r>
      <w:r w:rsidR="005878A8" w:rsidRPr="00766394">
        <w:rPr>
          <w:rFonts w:ascii="Times New Roman" w:hAnsi="Times New Roman" w:cs="Times New Roman"/>
          <w:sz w:val="24"/>
          <w:szCs w:val="24"/>
          <w:lang w:val="lv-LV"/>
        </w:rPr>
        <w:t>(turpmāk - projekts</w:t>
      </w:r>
      <w:r w:rsidR="00827300" w:rsidRPr="00766394">
        <w:rPr>
          <w:rFonts w:ascii="Times New Roman" w:hAnsi="Times New Roman" w:cs="Times New Roman"/>
          <w:sz w:val="24"/>
          <w:szCs w:val="24"/>
          <w:lang w:val="lv-LV"/>
        </w:rPr>
        <w:t xml:space="preserve">). </w:t>
      </w:r>
      <w:r w:rsidR="00FB60F0" w:rsidRPr="00766394">
        <w:rPr>
          <w:rFonts w:ascii="Times New Roman" w:hAnsi="Times New Roman" w:cs="Times New Roman"/>
          <w:sz w:val="24"/>
          <w:szCs w:val="24"/>
          <w:lang w:val="lv-LV"/>
        </w:rPr>
        <w:t xml:space="preserve">Projekta budžets bija </w:t>
      </w:r>
      <w:r w:rsidR="00FB60F0" w:rsidRPr="00766394">
        <w:rPr>
          <w:rFonts w:ascii="Times New Roman" w:hAnsi="Times New Roman"/>
          <w:sz w:val="24"/>
          <w:szCs w:val="24"/>
          <w:lang w:val="lv-LV"/>
        </w:rPr>
        <w:t>118 580,29 Ls</w:t>
      </w:r>
      <w:r w:rsidR="00FB60F0" w:rsidRPr="00766394">
        <w:rPr>
          <w:rFonts w:ascii="Times New Roman" w:hAnsi="Times New Roman"/>
          <w:iCs/>
          <w:sz w:val="24"/>
          <w:szCs w:val="24"/>
          <w:lang w:val="lv-LV"/>
        </w:rPr>
        <w:t xml:space="preserve">, ieskaitot PVN. </w:t>
      </w:r>
      <w:r w:rsidR="00FB60F0" w:rsidRPr="00766394">
        <w:rPr>
          <w:rFonts w:ascii="Times New Roman" w:hAnsi="Times New Roman" w:cs="Times New Roman"/>
          <w:sz w:val="24"/>
          <w:szCs w:val="24"/>
          <w:lang w:val="lv-LV"/>
        </w:rPr>
        <w:t xml:space="preserve">Projekta mērķis bija izveidot sistematizētu ģeotelpiskās informācijas sistēmu (kas ietver datu bāzi un plūdu riskam pakļauto teritoriju digitālās kartes). </w:t>
      </w:r>
    </w:p>
    <w:p w:rsidR="00BA2DC2" w:rsidRPr="00766394" w:rsidRDefault="00FB60F0" w:rsidP="00FB60F0">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P</w:t>
      </w:r>
      <w:r w:rsidR="0031129D" w:rsidRPr="00766394">
        <w:rPr>
          <w:rFonts w:ascii="Times New Roman" w:hAnsi="Times New Roman" w:cs="Times New Roman"/>
          <w:sz w:val="24"/>
          <w:szCs w:val="24"/>
          <w:lang w:val="lv-LV"/>
        </w:rPr>
        <w:t>rojekta laikā izveidotās p</w:t>
      </w:r>
      <w:r w:rsidRPr="00766394">
        <w:rPr>
          <w:rFonts w:ascii="Times New Roman" w:hAnsi="Times New Roman" w:cs="Times New Roman"/>
          <w:sz w:val="24"/>
          <w:szCs w:val="24"/>
          <w:lang w:val="lv-LV"/>
        </w:rPr>
        <w:t>lūdu riska informācijas sistēmas ģeotelpisko pamatni veido rastra kartes vai ortofoto attēli, uz kuriem uzklāta dažāda papildu informācija vienā vai vairākos datu slāņos</w:t>
      </w:r>
      <w:r w:rsidR="002B7858" w:rsidRPr="00766394">
        <w:rPr>
          <w:rFonts w:ascii="Times New Roman" w:hAnsi="Times New Roman" w:cs="Times New Roman"/>
          <w:sz w:val="24"/>
          <w:szCs w:val="24"/>
          <w:lang w:val="lv-LV"/>
        </w:rPr>
        <w:t xml:space="preserve"> (kartes, infrastruktūras objekti, zemes lietojums, dati par applūstošajām </w:t>
      </w:r>
      <w:r w:rsidRPr="00766394">
        <w:rPr>
          <w:rFonts w:ascii="Times New Roman" w:hAnsi="Times New Roman" w:cs="Times New Roman"/>
          <w:sz w:val="24"/>
          <w:szCs w:val="24"/>
          <w:lang w:val="lv-LV"/>
        </w:rPr>
        <w:t>teritorijām u</w:t>
      </w:r>
      <w:r w:rsidR="002B7858" w:rsidRPr="00766394">
        <w:rPr>
          <w:rFonts w:ascii="Times New Roman" w:hAnsi="Times New Roman" w:cs="Times New Roman"/>
          <w:sz w:val="24"/>
          <w:szCs w:val="24"/>
          <w:lang w:val="lv-LV"/>
        </w:rPr>
        <w:t xml:space="preserve">tt.). Projekta īstenošanas gaitā tika </w:t>
      </w:r>
      <w:r w:rsidR="00FB0FCC" w:rsidRPr="00766394">
        <w:rPr>
          <w:rFonts w:ascii="Times New Roman" w:hAnsi="Times New Roman" w:cs="Times New Roman"/>
          <w:sz w:val="24"/>
          <w:szCs w:val="24"/>
          <w:lang w:val="lv-LV"/>
        </w:rPr>
        <w:t>izmantotas dažāda mēroga</w:t>
      </w:r>
      <w:r w:rsidR="002B7858" w:rsidRPr="00766394">
        <w:rPr>
          <w:rFonts w:ascii="Times New Roman" w:hAnsi="Times New Roman" w:cs="Times New Roman"/>
          <w:sz w:val="24"/>
          <w:szCs w:val="24"/>
          <w:lang w:val="lv-LV"/>
        </w:rPr>
        <w:t xml:space="preserve"> kartes un dažād</w:t>
      </w:r>
      <w:r w:rsidR="00FB0FCC" w:rsidRPr="00766394">
        <w:rPr>
          <w:rFonts w:ascii="Times New Roman" w:hAnsi="Times New Roman" w:cs="Times New Roman"/>
          <w:sz w:val="24"/>
          <w:szCs w:val="24"/>
          <w:lang w:val="lv-LV"/>
        </w:rPr>
        <w:t>u izšķirtspēju ortofotogrāfijas</w:t>
      </w:r>
      <w:r w:rsidR="00CA4A78" w:rsidRPr="00766394">
        <w:rPr>
          <w:rFonts w:ascii="Times New Roman" w:hAnsi="Times New Roman" w:cs="Times New Roman"/>
          <w:sz w:val="24"/>
          <w:szCs w:val="24"/>
          <w:lang w:val="lv-LV"/>
        </w:rPr>
        <w:t xml:space="preserve">, kā </w:t>
      </w:r>
      <w:r w:rsidR="00242877" w:rsidRPr="00766394">
        <w:rPr>
          <w:rFonts w:ascii="Times New Roman" w:hAnsi="Times New Roman" w:cs="Times New Roman"/>
          <w:sz w:val="24"/>
          <w:szCs w:val="24"/>
          <w:lang w:val="lv-LV"/>
        </w:rPr>
        <w:t xml:space="preserve">arī </w:t>
      </w:r>
      <w:r w:rsidR="00CA4A78" w:rsidRPr="00766394">
        <w:rPr>
          <w:rFonts w:ascii="Times New Roman" w:hAnsi="Times New Roman" w:cs="Times New Roman"/>
          <w:sz w:val="24"/>
          <w:szCs w:val="24"/>
          <w:lang w:val="lv-LV"/>
        </w:rPr>
        <w:t>Valsts Ugunsdzēsības un glābšanas dienesta Civilās aizsardzības pārvaldes un teritoriālo struktūrvienību esošā informācija</w:t>
      </w:r>
      <w:r w:rsidR="00FB0FCC" w:rsidRPr="00766394">
        <w:rPr>
          <w:rFonts w:ascii="Times New Roman" w:hAnsi="Times New Roman" w:cs="Times New Roman"/>
          <w:sz w:val="24"/>
          <w:szCs w:val="24"/>
          <w:lang w:val="lv-LV"/>
        </w:rPr>
        <w:t>.</w:t>
      </w:r>
      <w:r w:rsidR="00601708" w:rsidRPr="00766394">
        <w:rPr>
          <w:rFonts w:ascii="Times New Roman" w:hAnsi="Times New Roman" w:cs="Times New Roman"/>
          <w:sz w:val="24"/>
          <w:szCs w:val="24"/>
          <w:lang w:val="lv-LV"/>
        </w:rPr>
        <w:t xml:space="preserve"> </w:t>
      </w:r>
      <w:r w:rsidR="00126C9F" w:rsidRPr="00766394">
        <w:rPr>
          <w:rFonts w:ascii="Times New Roman" w:hAnsi="Times New Roman" w:cs="Times New Roman"/>
          <w:sz w:val="24"/>
          <w:szCs w:val="24"/>
          <w:lang w:val="lv-LV"/>
        </w:rPr>
        <w:t>Viens no galvenajiem projekta secinājumiem – plūdu riskam pakļauto teritoriju noteikšana (matemātiskā modeļa izveide, pielietošana, kalibrēšana, scenāriju izveide un teritoriju kartēšana) un digitālo karšu precizitāte ir atkarīga no to sagatavošanai izmantoto topogrāfisko datu precizitātes un apjoma. Lai iegūtu kvalitatīvāku informāciju par zemes virsmas reljefu un veiktu nozīmīgu plūdu riska teritoriju precizēšanu, ir nepieciešams izveidot visai Latvijas teritorijai atbilstošas precizitātes rel</w:t>
      </w:r>
      <w:r w:rsidR="00895BAE" w:rsidRPr="00766394">
        <w:rPr>
          <w:rFonts w:ascii="Times New Roman" w:hAnsi="Times New Roman" w:cs="Times New Roman"/>
          <w:sz w:val="24"/>
          <w:szCs w:val="24"/>
          <w:lang w:val="lv-LV"/>
        </w:rPr>
        <w:t>jefa modeli, kura izveidei nepieciešami aerolāzerske</w:t>
      </w:r>
      <w:r w:rsidR="00126C9F" w:rsidRPr="00766394">
        <w:rPr>
          <w:rFonts w:ascii="Times New Roman" w:hAnsi="Times New Roman" w:cs="Times New Roman"/>
          <w:sz w:val="24"/>
          <w:szCs w:val="24"/>
          <w:lang w:val="lv-LV"/>
        </w:rPr>
        <w:t>nēšan</w:t>
      </w:r>
      <w:r w:rsidR="00895BAE" w:rsidRPr="00766394">
        <w:rPr>
          <w:rFonts w:ascii="Times New Roman" w:hAnsi="Times New Roman" w:cs="Times New Roman"/>
          <w:sz w:val="24"/>
          <w:szCs w:val="24"/>
          <w:lang w:val="lv-LV"/>
        </w:rPr>
        <w:t>as dati</w:t>
      </w:r>
      <w:r w:rsidR="00126C9F" w:rsidRPr="00766394">
        <w:rPr>
          <w:rFonts w:ascii="Times New Roman" w:hAnsi="Times New Roman" w:cs="Times New Roman"/>
          <w:sz w:val="24"/>
          <w:szCs w:val="24"/>
          <w:lang w:val="lv-LV"/>
        </w:rPr>
        <w:t xml:space="preserve">. Tāpēc VARAM uzskata par ļoti svarīgu </w:t>
      </w:r>
      <w:r w:rsidR="00B2347D" w:rsidRPr="00766394">
        <w:rPr>
          <w:rFonts w:ascii="Times New Roman" w:hAnsi="Times New Roman" w:cs="Times New Roman"/>
          <w:sz w:val="24"/>
          <w:szCs w:val="24"/>
          <w:lang w:val="lv-LV"/>
        </w:rPr>
        <w:t xml:space="preserve">un atbalstāmu </w:t>
      </w:r>
      <w:r w:rsidR="00126C9F" w:rsidRPr="00766394">
        <w:rPr>
          <w:rFonts w:ascii="Times New Roman" w:hAnsi="Times New Roman" w:cs="Times New Roman"/>
          <w:sz w:val="24"/>
          <w:szCs w:val="24"/>
          <w:lang w:val="lv-LV"/>
        </w:rPr>
        <w:t xml:space="preserve">Aizsardzības ministrijas </w:t>
      </w:r>
      <w:r w:rsidR="00A652A9" w:rsidRPr="00766394">
        <w:rPr>
          <w:rFonts w:ascii="Times New Roman" w:hAnsi="Times New Roman" w:cs="Times New Roman"/>
          <w:sz w:val="24"/>
          <w:szCs w:val="24"/>
          <w:lang w:val="lv-LV"/>
        </w:rPr>
        <w:t>j</w:t>
      </w:r>
      <w:r w:rsidR="00126C9F" w:rsidRPr="00766394">
        <w:rPr>
          <w:rFonts w:ascii="Times New Roman" w:hAnsi="Times New Roman" w:cs="Times New Roman"/>
          <w:sz w:val="24"/>
          <w:szCs w:val="24"/>
          <w:lang w:val="lv-LV"/>
        </w:rPr>
        <w:t>auno politikas iniciatīvu „Ģeotelpiskās informācijas pamatdatu sagatavošana un atjaunošana optimālā ciklā”</w:t>
      </w:r>
      <w:r w:rsidR="00895BAE" w:rsidRPr="00766394">
        <w:rPr>
          <w:rFonts w:ascii="Times New Roman" w:hAnsi="Times New Roman" w:cs="Times New Roman"/>
          <w:sz w:val="24"/>
          <w:szCs w:val="24"/>
          <w:lang w:val="lv-LV"/>
        </w:rPr>
        <w:t>, jo tā ļautu iegūt arī VARAM funkciju un ES direktīvu saistību izpildei nepieciešamo informāciju.</w:t>
      </w:r>
    </w:p>
    <w:p w:rsidR="00FB60F0" w:rsidRPr="00766394" w:rsidRDefault="00BA2DC2" w:rsidP="00FB60F0">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Plūdu riska i</w:t>
      </w:r>
      <w:r w:rsidR="00601708" w:rsidRPr="00766394">
        <w:rPr>
          <w:rFonts w:ascii="Times New Roman" w:hAnsi="Times New Roman" w:cs="Times New Roman"/>
          <w:sz w:val="24"/>
          <w:szCs w:val="24"/>
          <w:lang w:val="lv-LV"/>
        </w:rPr>
        <w:t xml:space="preserve">nformācijas sistēma </w:t>
      </w:r>
      <w:r w:rsidRPr="00766394">
        <w:rPr>
          <w:rFonts w:ascii="Times New Roman" w:hAnsi="Times New Roman" w:cs="Times New Roman"/>
          <w:sz w:val="24"/>
          <w:szCs w:val="24"/>
          <w:lang w:val="lv-LV"/>
        </w:rPr>
        <w:t>ir</w:t>
      </w:r>
      <w:r w:rsidR="00601708" w:rsidRPr="00766394">
        <w:rPr>
          <w:rFonts w:ascii="Times New Roman" w:hAnsi="Times New Roman" w:cs="Times New Roman"/>
          <w:sz w:val="24"/>
          <w:szCs w:val="24"/>
          <w:lang w:val="lv-LV"/>
        </w:rPr>
        <w:t xml:space="preserve"> aizpildīta ar pamata informāciju </w:t>
      </w:r>
      <w:r w:rsidRPr="00766394">
        <w:rPr>
          <w:rFonts w:ascii="Times New Roman" w:hAnsi="Times New Roman" w:cs="Times New Roman"/>
          <w:sz w:val="24"/>
          <w:szCs w:val="24"/>
          <w:lang w:val="lv-LV"/>
        </w:rPr>
        <w:t>par visu</w:t>
      </w:r>
      <w:r w:rsidR="00601708" w:rsidRPr="00766394">
        <w:rPr>
          <w:rFonts w:ascii="Times New Roman" w:hAnsi="Times New Roman" w:cs="Times New Roman"/>
          <w:sz w:val="24"/>
          <w:szCs w:val="24"/>
          <w:lang w:val="lv-LV"/>
        </w:rPr>
        <w:t xml:space="preserve"> Latvijas </w:t>
      </w:r>
      <w:r w:rsidRPr="00766394">
        <w:rPr>
          <w:rFonts w:ascii="Times New Roman" w:hAnsi="Times New Roman" w:cs="Times New Roman"/>
          <w:sz w:val="24"/>
          <w:szCs w:val="24"/>
          <w:lang w:val="lv-LV"/>
        </w:rPr>
        <w:t>teritoriju</w:t>
      </w:r>
      <w:r w:rsidR="00242877" w:rsidRPr="00766394">
        <w:rPr>
          <w:rFonts w:ascii="Times New Roman" w:hAnsi="Times New Roman" w:cs="Times New Roman"/>
          <w:sz w:val="24"/>
          <w:szCs w:val="24"/>
          <w:lang w:val="lv-LV"/>
        </w:rPr>
        <w:t xml:space="preserve">, bet </w:t>
      </w:r>
      <w:r w:rsidRPr="00766394">
        <w:rPr>
          <w:rFonts w:ascii="Times New Roman" w:hAnsi="Times New Roman" w:cs="Times New Roman"/>
          <w:sz w:val="24"/>
          <w:szCs w:val="24"/>
          <w:lang w:val="lv-LV"/>
        </w:rPr>
        <w:t>tikai Daugavas upju baseinam ir pieejami gan</w:t>
      </w:r>
      <w:r w:rsidR="00601708" w:rsidRPr="00766394">
        <w:rPr>
          <w:rFonts w:ascii="Times New Roman" w:hAnsi="Times New Roman" w:cs="Times New Roman"/>
          <w:sz w:val="24"/>
          <w:szCs w:val="24"/>
          <w:lang w:val="lv-LV"/>
        </w:rPr>
        <w:t xml:space="preserve"> datu slāņi</w:t>
      </w:r>
      <w:r w:rsidRPr="00766394">
        <w:rPr>
          <w:rFonts w:ascii="Times New Roman" w:hAnsi="Times New Roman" w:cs="Times New Roman"/>
          <w:sz w:val="24"/>
          <w:szCs w:val="24"/>
          <w:lang w:val="lv-LV"/>
        </w:rPr>
        <w:t xml:space="preserve">, kas parāda </w:t>
      </w:r>
      <w:r w:rsidR="00601708" w:rsidRPr="00766394">
        <w:rPr>
          <w:rFonts w:ascii="Times New Roman" w:hAnsi="Times New Roman" w:cs="Times New Roman"/>
          <w:sz w:val="24"/>
          <w:szCs w:val="24"/>
          <w:lang w:val="lv-LV"/>
        </w:rPr>
        <w:t>applūduma robežas un parametr</w:t>
      </w:r>
      <w:r w:rsidRPr="00766394">
        <w:rPr>
          <w:rFonts w:ascii="Times New Roman" w:hAnsi="Times New Roman" w:cs="Times New Roman"/>
          <w:sz w:val="24"/>
          <w:szCs w:val="24"/>
          <w:lang w:val="lv-LV"/>
        </w:rPr>
        <w:t>us</w:t>
      </w:r>
      <w:r w:rsidR="00601708" w:rsidRPr="00766394">
        <w:rPr>
          <w:rFonts w:ascii="Times New Roman" w:hAnsi="Times New Roman" w:cs="Times New Roman"/>
          <w:sz w:val="24"/>
          <w:szCs w:val="24"/>
          <w:lang w:val="lv-LV"/>
        </w:rPr>
        <w:t xml:space="preserve">, </w:t>
      </w:r>
      <w:r w:rsidRPr="00766394">
        <w:rPr>
          <w:rFonts w:ascii="Times New Roman" w:hAnsi="Times New Roman" w:cs="Times New Roman"/>
          <w:sz w:val="24"/>
          <w:szCs w:val="24"/>
          <w:lang w:val="lv-LV"/>
        </w:rPr>
        <w:t xml:space="preserve">gan iespēja veikt plūdu nodarīto </w:t>
      </w:r>
      <w:r w:rsidR="00B2549B" w:rsidRPr="00766394">
        <w:rPr>
          <w:rFonts w:ascii="Times New Roman" w:hAnsi="Times New Roman" w:cs="Times New Roman"/>
          <w:sz w:val="24"/>
          <w:szCs w:val="24"/>
          <w:lang w:val="lv-LV"/>
        </w:rPr>
        <w:t>zaudējumu ekonomiskos aprēķinus</w:t>
      </w:r>
      <w:r w:rsidR="00E6107E" w:rsidRPr="00766394">
        <w:rPr>
          <w:rFonts w:ascii="Times New Roman" w:hAnsi="Times New Roman" w:cs="Times New Roman"/>
          <w:sz w:val="24"/>
          <w:szCs w:val="24"/>
          <w:lang w:val="lv-LV"/>
        </w:rPr>
        <w:t xml:space="preserve">, kā arī </w:t>
      </w:r>
      <w:r w:rsidR="00B2549B" w:rsidRPr="00766394">
        <w:rPr>
          <w:rFonts w:ascii="Times New Roman" w:hAnsi="Times New Roman" w:cs="Times New Roman"/>
          <w:sz w:val="24"/>
          <w:szCs w:val="24"/>
          <w:lang w:val="lv-LV"/>
        </w:rPr>
        <w:t>kartētas</w:t>
      </w:r>
      <w:r w:rsidR="00E6107E" w:rsidRPr="00766394">
        <w:rPr>
          <w:rFonts w:ascii="Times New Roman" w:hAnsi="Times New Roman" w:cs="Times New Roman"/>
          <w:sz w:val="24"/>
          <w:szCs w:val="24"/>
          <w:lang w:val="lv-LV"/>
        </w:rPr>
        <w:t xml:space="preserve"> trim</w:t>
      </w:r>
      <w:r w:rsidR="00B2549B" w:rsidRPr="00766394">
        <w:rPr>
          <w:rFonts w:ascii="Times New Roman" w:hAnsi="Times New Roman" w:cs="Times New Roman"/>
          <w:sz w:val="24"/>
          <w:szCs w:val="24"/>
          <w:lang w:val="lv-LV"/>
        </w:rPr>
        <w:t xml:space="preserve"> applūduma scenārijam atbilstošās</w:t>
      </w:r>
      <w:r w:rsidR="00E6107E" w:rsidRPr="00766394">
        <w:rPr>
          <w:rFonts w:ascii="Times New Roman" w:hAnsi="Times New Roman" w:cs="Times New Roman"/>
          <w:sz w:val="24"/>
          <w:szCs w:val="24"/>
          <w:lang w:val="lv-LV"/>
        </w:rPr>
        <w:t xml:space="preserve"> </w:t>
      </w:r>
      <w:r w:rsidR="00B2549B" w:rsidRPr="00766394">
        <w:rPr>
          <w:rFonts w:ascii="Times New Roman" w:hAnsi="Times New Roman" w:cs="Times New Roman"/>
          <w:sz w:val="24"/>
          <w:szCs w:val="24"/>
          <w:lang w:val="lv-LV"/>
        </w:rPr>
        <w:t>applūstošās teritorijas</w:t>
      </w:r>
      <w:r w:rsidR="00E6107E" w:rsidRPr="00766394">
        <w:rPr>
          <w:rFonts w:ascii="Times New Roman" w:hAnsi="Times New Roman" w:cs="Times New Roman"/>
          <w:sz w:val="24"/>
          <w:szCs w:val="24"/>
          <w:lang w:val="lv-LV"/>
        </w:rPr>
        <w:t xml:space="preserve">. </w:t>
      </w:r>
      <w:r w:rsidR="00FB60F0" w:rsidRPr="00766394">
        <w:rPr>
          <w:rFonts w:ascii="Times New Roman" w:hAnsi="Times New Roman" w:cs="Times New Roman"/>
          <w:sz w:val="24"/>
          <w:szCs w:val="24"/>
          <w:lang w:val="lv-LV"/>
        </w:rPr>
        <w:t xml:space="preserve">Lai nodrošinātu 2007.gada 23.oktobra Eiropas Parlamenta un Padomes Direktīvas 2007/60/EK par plūdu riska novērtējumu un pārvaldību prasības, VARAM plāno </w:t>
      </w:r>
      <w:r w:rsidR="00785215" w:rsidRPr="00766394">
        <w:rPr>
          <w:rFonts w:ascii="Times New Roman" w:hAnsi="Times New Roman" w:cs="Times New Roman"/>
          <w:sz w:val="24"/>
          <w:szCs w:val="24"/>
          <w:lang w:val="lv-LV"/>
        </w:rPr>
        <w:t xml:space="preserve">izmantot </w:t>
      </w:r>
      <w:r w:rsidR="00785215" w:rsidRPr="00766394">
        <w:rPr>
          <w:rFonts w:ascii="Times New Roman" w:hAnsi="Times New Roman" w:cs="Times New Roman"/>
          <w:bCs/>
          <w:sz w:val="24"/>
          <w:szCs w:val="24"/>
          <w:lang w:val="lv-LV"/>
        </w:rPr>
        <w:t>Eiropas E</w:t>
      </w:r>
      <w:r w:rsidR="005D1DA3" w:rsidRPr="00766394">
        <w:rPr>
          <w:rFonts w:ascii="Times New Roman" w:hAnsi="Times New Roman" w:cs="Times New Roman"/>
          <w:bCs/>
          <w:sz w:val="24"/>
          <w:szCs w:val="24"/>
          <w:lang w:val="lv-LV"/>
        </w:rPr>
        <w:t>konomiskās zonas un Norvēģijas f</w:t>
      </w:r>
      <w:r w:rsidR="00785215" w:rsidRPr="00766394">
        <w:rPr>
          <w:rFonts w:ascii="Times New Roman" w:hAnsi="Times New Roman" w:cs="Times New Roman"/>
          <w:bCs/>
          <w:sz w:val="24"/>
          <w:szCs w:val="24"/>
          <w:lang w:val="lv-LV"/>
        </w:rPr>
        <w:t xml:space="preserve">inanšu instrumenta līdzekļus </w:t>
      </w:r>
      <w:r w:rsidR="00FB60F0" w:rsidRPr="00766394">
        <w:rPr>
          <w:rFonts w:ascii="Times New Roman" w:hAnsi="Times New Roman" w:cs="Times New Roman"/>
          <w:sz w:val="24"/>
          <w:szCs w:val="24"/>
          <w:lang w:val="lv-LV"/>
        </w:rPr>
        <w:t>projekt</w:t>
      </w:r>
      <w:r w:rsidR="00785215" w:rsidRPr="00766394">
        <w:rPr>
          <w:rFonts w:ascii="Times New Roman" w:hAnsi="Times New Roman" w:cs="Times New Roman"/>
          <w:sz w:val="24"/>
          <w:szCs w:val="24"/>
          <w:lang w:val="lv-LV"/>
        </w:rPr>
        <w:t xml:space="preserve">am, kas papildinātu plūdu riska informācijas sistēmas tvērumu un </w:t>
      </w:r>
      <w:r w:rsidR="00B6452B" w:rsidRPr="00766394">
        <w:rPr>
          <w:rFonts w:ascii="Times New Roman" w:hAnsi="Times New Roman" w:cs="Times New Roman"/>
          <w:sz w:val="24"/>
          <w:szCs w:val="24"/>
          <w:lang w:val="lv-LV"/>
        </w:rPr>
        <w:t xml:space="preserve">digitālās kartēs </w:t>
      </w:r>
      <w:r w:rsidR="00FB60F0" w:rsidRPr="00766394">
        <w:rPr>
          <w:rFonts w:ascii="Times New Roman" w:hAnsi="Times New Roman" w:cs="Times New Roman"/>
          <w:sz w:val="24"/>
          <w:szCs w:val="24"/>
          <w:lang w:val="lv-LV"/>
        </w:rPr>
        <w:t xml:space="preserve">iezīmētu </w:t>
      </w:r>
      <w:r w:rsidR="00B6452B" w:rsidRPr="00766394">
        <w:rPr>
          <w:rFonts w:ascii="Times New Roman" w:hAnsi="Times New Roman" w:cs="Times New Roman"/>
          <w:sz w:val="24"/>
          <w:szCs w:val="24"/>
          <w:lang w:val="lv-LV"/>
        </w:rPr>
        <w:t xml:space="preserve">arī pārējā Latvijas teritorijā (Gaujas, Lielupes un Ventas upju baseinos) esošās </w:t>
      </w:r>
      <w:r w:rsidR="00FB60F0" w:rsidRPr="00766394">
        <w:rPr>
          <w:rFonts w:ascii="Times New Roman" w:hAnsi="Times New Roman" w:cs="Times New Roman"/>
          <w:sz w:val="24"/>
          <w:szCs w:val="24"/>
          <w:lang w:val="lv-LV"/>
        </w:rPr>
        <w:t>plūdu riskam pakļautās teritorijas.</w:t>
      </w:r>
    </w:p>
    <w:p w:rsidR="0027347C" w:rsidRPr="00766394" w:rsidRDefault="005D1DA3" w:rsidP="0027347C">
      <w:pPr>
        <w:spacing w:after="120" w:line="240" w:lineRule="auto"/>
        <w:ind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Vienlaikus ir nepieciešams nodrošināt</w:t>
      </w:r>
      <w:r w:rsidR="00B6452B" w:rsidRPr="00766394">
        <w:rPr>
          <w:rFonts w:ascii="Times New Roman" w:hAnsi="Times New Roman" w:cs="Times New Roman"/>
          <w:sz w:val="24"/>
          <w:szCs w:val="24"/>
          <w:lang w:val="lv-LV"/>
        </w:rPr>
        <w:t xml:space="preserve"> arī plūdu riska informācijas sistēmas</w:t>
      </w:r>
      <w:r w:rsidR="0027347C" w:rsidRPr="00766394">
        <w:rPr>
          <w:rFonts w:ascii="Times New Roman" w:hAnsi="Times New Roman" w:cs="Times New Roman"/>
          <w:sz w:val="24"/>
          <w:szCs w:val="24"/>
          <w:lang w:val="lv-LV"/>
        </w:rPr>
        <w:t xml:space="preserve"> </w:t>
      </w:r>
      <w:r w:rsidR="00273280" w:rsidRPr="00766394">
        <w:rPr>
          <w:rFonts w:ascii="Times New Roman" w:hAnsi="Times New Roman" w:cs="Times New Roman"/>
          <w:sz w:val="24"/>
          <w:szCs w:val="24"/>
          <w:lang w:val="lv-LV"/>
        </w:rPr>
        <w:t xml:space="preserve">tālāku uzturēšanu, t.i., </w:t>
      </w:r>
      <w:r w:rsidR="0027347C" w:rsidRPr="00766394">
        <w:rPr>
          <w:rFonts w:ascii="Times New Roman" w:hAnsi="Times New Roman" w:cs="Times New Roman"/>
          <w:sz w:val="24"/>
          <w:szCs w:val="24"/>
          <w:lang w:val="lv-LV"/>
        </w:rPr>
        <w:t>regulāru un sistem</w:t>
      </w:r>
      <w:r w:rsidR="00273280" w:rsidRPr="00766394">
        <w:rPr>
          <w:rFonts w:ascii="Times New Roman" w:hAnsi="Times New Roman" w:cs="Times New Roman"/>
          <w:sz w:val="24"/>
          <w:szCs w:val="24"/>
          <w:lang w:val="lv-LV"/>
        </w:rPr>
        <w:t xml:space="preserve">ātisku </w:t>
      </w:r>
      <w:r w:rsidR="0027347C" w:rsidRPr="00766394">
        <w:rPr>
          <w:rFonts w:ascii="Times New Roman" w:hAnsi="Times New Roman" w:cs="Times New Roman"/>
          <w:sz w:val="24"/>
          <w:szCs w:val="24"/>
          <w:lang w:val="lv-LV"/>
        </w:rPr>
        <w:t xml:space="preserve">jaunākas informācijas, aerolāzerskanēšanas </w:t>
      </w:r>
      <w:r w:rsidR="00273280" w:rsidRPr="00766394">
        <w:rPr>
          <w:rFonts w:ascii="Times New Roman" w:hAnsi="Times New Roman" w:cs="Times New Roman"/>
          <w:sz w:val="24"/>
          <w:szCs w:val="24"/>
          <w:lang w:val="lv-LV"/>
        </w:rPr>
        <w:t>un monitoringa datu integrēšanu</w:t>
      </w:r>
      <w:r w:rsidR="0027347C" w:rsidRPr="00766394">
        <w:rPr>
          <w:rFonts w:ascii="Times New Roman" w:hAnsi="Times New Roman" w:cs="Times New Roman"/>
          <w:sz w:val="24"/>
          <w:szCs w:val="24"/>
          <w:lang w:val="lv-LV"/>
        </w:rPr>
        <w:t>, lai pilnveidotu un precizētu jau izstrādātās plūdu riska kartes Daugavas basein</w:t>
      </w:r>
      <w:r w:rsidR="00273280" w:rsidRPr="00766394">
        <w:rPr>
          <w:rFonts w:ascii="Times New Roman" w:hAnsi="Times New Roman" w:cs="Times New Roman"/>
          <w:sz w:val="24"/>
          <w:szCs w:val="24"/>
          <w:lang w:val="lv-LV"/>
        </w:rPr>
        <w:t>am. Laika gaitā plūdu riska informācijas sistēmā jā</w:t>
      </w:r>
      <w:r w:rsidR="0027347C" w:rsidRPr="00766394">
        <w:rPr>
          <w:rFonts w:ascii="Times New Roman" w:hAnsi="Times New Roman" w:cs="Times New Roman"/>
          <w:sz w:val="24"/>
          <w:szCs w:val="24"/>
          <w:lang w:val="lv-LV"/>
        </w:rPr>
        <w:t>iekļau</w:t>
      </w:r>
      <w:r w:rsidR="00273280" w:rsidRPr="00766394">
        <w:rPr>
          <w:rFonts w:ascii="Times New Roman" w:hAnsi="Times New Roman" w:cs="Times New Roman"/>
          <w:sz w:val="24"/>
          <w:szCs w:val="24"/>
          <w:lang w:val="lv-LV"/>
        </w:rPr>
        <w:t>j</w:t>
      </w:r>
      <w:r w:rsidR="0027347C" w:rsidRPr="00766394">
        <w:rPr>
          <w:rFonts w:ascii="Times New Roman" w:hAnsi="Times New Roman" w:cs="Times New Roman"/>
          <w:sz w:val="24"/>
          <w:szCs w:val="24"/>
          <w:lang w:val="lv-LV"/>
        </w:rPr>
        <w:t xml:space="preserve"> dat</w:t>
      </w:r>
      <w:r w:rsidR="00273280" w:rsidRPr="00766394">
        <w:rPr>
          <w:rFonts w:ascii="Times New Roman" w:hAnsi="Times New Roman" w:cs="Times New Roman"/>
          <w:sz w:val="24"/>
          <w:szCs w:val="24"/>
          <w:lang w:val="lv-LV"/>
        </w:rPr>
        <w:t>i</w:t>
      </w:r>
      <w:r w:rsidR="0027347C" w:rsidRPr="00766394">
        <w:rPr>
          <w:rFonts w:ascii="Times New Roman" w:hAnsi="Times New Roman" w:cs="Times New Roman"/>
          <w:sz w:val="24"/>
          <w:szCs w:val="24"/>
          <w:lang w:val="lv-LV"/>
        </w:rPr>
        <w:t xml:space="preserve"> un digitālās kartes par plūdu riskam pakļautajām teritorijām </w:t>
      </w:r>
      <w:r w:rsidR="00273280" w:rsidRPr="00766394">
        <w:rPr>
          <w:rFonts w:ascii="Times New Roman" w:hAnsi="Times New Roman" w:cs="Times New Roman"/>
          <w:sz w:val="24"/>
          <w:szCs w:val="24"/>
          <w:lang w:val="lv-LV"/>
        </w:rPr>
        <w:t xml:space="preserve">arī pārējā Latvijā. </w:t>
      </w:r>
      <w:r w:rsidRPr="00766394">
        <w:rPr>
          <w:rFonts w:ascii="Times New Roman" w:hAnsi="Times New Roman" w:cs="Times New Roman"/>
          <w:sz w:val="24"/>
          <w:szCs w:val="24"/>
          <w:lang w:val="lv-LV"/>
        </w:rPr>
        <w:t>J</w:t>
      </w:r>
      <w:r w:rsidR="0027347C" w:rsidRPr="00766394">
        <w:rPr>
          <w:rFonts w:ascii="Times New Roman" w:hAnsi="Times New Roman" w:cs="Times New Roman"/>
          <w:sz w:val="24"/>
          <w:szCs w:val="24"/>
          <w:lang w:val="lv-LV"/>
        </w:rPr>
        <w:t>ānodrošina, lai</w:t>
      </w:r>
      <w:r w:rsidR="00273280" w:rsidRPr="00766394">
        <w:rPr>
          <w:rFonts w:ascii="Times New Roman" w:hAnsi="Times New Roman" w:cs="Times New Roman"/>
          <w:sz w:val="24"/>
          <w:szCs w:val="24"/>
          <w:lang w:val="lv-LV"/>
        </w:rPr>
        <w:t xml:space="preserve"> plūdu riska informācijas sistēma būtu publiski pieejama </w:t>
      </w:r>
      <w:r w:rsidR="0027347C" w:rsidRPr="00766394">
        <w:rPr>
          <w:rFonts w:ascii="Times New Roman" w:hAnsi="Times New Roman" w:cs="Times New Roman"/>
          <w:sz w:val="24"/>
          <w:szCs w:val="24"/>
          <w:lang w:val="lv-LV"/>
        </w:rPr>
        <w:t xml:space="preserve">un </w:t>
      </w:r>
      <w:r w:rsidR="00273280" w:rsidRPr="00766394">
        <w:rPr>
          <w:rFonts w:ascii="Times New Roman" w:hAnsi="Times New Roman" w:cs="Times New Roman"/>
          <w:sz w:val="24"/>
          <w:szCs w:val="24"/>
          <w:lang w:val="lv-LV"/>
        </w:rPr>
        <w:t xml:space="preserve">lietotājiem </w:t>
      </w:r>
      <w:r w:rsidR="0027347C" w:rsidRPr="00766394">
        <w:rPr>
          <w:rFonts w:ascii="Times New Roman" w:hAnsi="Times New Roman" w:cs="Times New Roman"/>
          <w:sz w:val="24"/>
          <w:szCs w:val="24"/>
          <w:lang w:val="lv-LV"/>
        </w:rPr>
        <w:t>draudzīga</w:t>
      </w:r>
      <w:r w:rsidR="00273280" w:rsidRPr="00766394">
        <w:rPr>
          <w:rFonts w:ascii="Times New Roman" w:hAnsi="Times New Roman" w:cs="Times New Roman"/>
          <w:sz w:val="24"/>
          <w:szCs w:val="24"/>
          <w:lang w:val="lv-LV"/>
        </w:rPr>
        <w:t xml:space="preserve">. Turklāt jānodrošina dažādu lietotāju vajadzības, sniedzot gan vienkāršu un saprotamu informāciju ikvienam iedzīvotājam, gan detalizētas ziņas par teritoriju plānošanu un civilo aizsardzību atbildīgajām institūcijām. </w:t>
      </w:r>
      <w:r w:rsidRPr="00766394">
        <w:rPr>
          <w:rFonts w:ascii="Times New Roman" w:hAnsi="Times New Roman" w:cs="Times New Roman"/>
          <w:sz w:val="24"/>
          <w:szCs w:val="24"/>
          <w:lang w:val="lv-LV"/>
        </w:rPr>
        <w:t>J</w:t>
      </w:r>
      <w:r w:rsidR="00703665" w:rsidRPr="00766394">
        <w:rPr>
          <w:rFonts w:ascii="Times New Roman" w:hAnsi="Times New Roman" w:cs="Times New Roman"/>
          <w:sz w:val="24"/>
          <w:szCs w:val="24"/>
          <w:lang w:val="lv-LV"/>
        </w:rPr>
        <w:t>ānodrošina, lai p</w:t>
      </w:r>
      <w:r w:rsidR="0027347C" w:rsidRPr="00766394">
        <w:rPr>
          <w:rFonts w:ascii="Times New Roman" w:hAnsi="Times New Roman" w:cs="Times New Roman"/>
          <w:sz w:val="24"/>
          <w:szCs w:val="24"/>
          <w:lang w:val="lv-LV"/>
        </w:rPr>
        <w:t>lūdu risk</w:t>
      </w:r>
      <w:r w:rsidR="00703665" w:rsidRPr="00766394">
        <w:rPr>
          <w:rFonts w:ascii="Times New Roman" w:hAnsi="Times New Roman" w:cs="Times New Roman"/>
          <w:sz w:val="24"/>
          <w:szCs w:val="24"/>
          <w:lang w:val="lv-LV"/>
        </w:rPr>
        <w:t xml:space="preserve">a informācijas sistēma pildītu paredzēto uzdevumu un apgādātu </w:t>
      </w:r>
      <w:r w:rsidR="0027347C" w:rsidRPr="00766394">
        <w:rPr>
          <w:rFonts w:ascii="Times New Roman" w:hAnsi="Times New Roman"/>
          <w:sz w:val="24"/>
          <w:szCs w:val="24"/>
          <w:lang w:val="lv-LV"/>
        </w:rPr>
        <w:t xml:space="preserve">valsts institūcijas un pašvaldības ar digitālajiem kartogrāfiskajiem materiāliem, kas ļautu: </w:t>
      </w:r>
    </w:p>
    <w:p w:rsidR="0027347C" w:rsidRPr="00766394" w:rsidRDefault="0027347C" w:rsidP="0027347C">
      <w:pPr>
        <w:pStyle w:val="ListParagraph"/>
        <w:numPr>
          <w:ilvl w:val="0"/>
          <w:numId w:val="6"/>
        </w:numPr>
        <w:spacing w:after="0" w:line="240" w:lineRule="auto"/>
        <w:contextualSpacing w:val="0"/>
        <w:jc w:val="both"/>
        <w:rPr>
          <w:rFonts w:ascii="Times New Roman" w:hAnsi="Times New Roman"/>
          <w:sz w:val="24"/>
          <w:szCs w:val="24"/>
          <w:lang w:val="lv-LV"/>
        </w:rPr>
      </w:pPr>
      <w:r w:rsidRPr="00766394">
        <w:rPr>
          <w:rFonts w:ascii="Times New Roman" w:hAnsi="Times New Roman"/>
          <w:sz w:val="24"/>
          <w:szCs w:val="24"/>
          <w:lang w:val="lv-LV"/>
        </w:rPr>
        <w:t>plūdu risku savlaicīgi un kvalitatīvi integrēt dažāda līmeņa teritoriālās un detālās plānošanas dokumentos;</w:t>
      </w:r>
    </w:p>
    <w:p w:rsidR="0027347C" w:rsidRPr="00766394" w:rsidRDefault="0027347C" w:rsidP="0027347C">
      <w:pPr>
        <w:pStyle w:val="ListParagraph"/>
        <w:numPr>
          <w:ilvl w:val="0"/>
          <w:numId w:val="6"/>
        </w:numPr>
        <w:spacing w:after="0" w:line="240" w:lineRule="auto"/>
        <w:contextualSpacing w:val="0"/>
        <w:jc w:val="both"/>
        <w:rPr>
          <w:rFonts w:ascii="Times New Roman" w:hAnsi="Times New Roman"/>
          <w:sz w:val="24"/>
          <w:szCs w:val="24"/>
          <w:lang w:val="lv-LV"/>
        </w:rPr>
      </w:pPr>
      <w:r w:rsidRPr="00766394">
        <w:rPr>
          <w:rFonts w:ascii="Times New Roman" w:hAnsi="Times New Roman"/>
          <w:sz w:val="24"/>
          <w:szCs w:val="24"/>
          <w:lang w:val="lv-LV"/>
        </w:rPr>
        <w:t>pieņemt ātrus un kvalitatīvus lēmumus par neatliekamajām rīcībām plūdu risku vai apdraudējumu gadījumos;</w:t>
      </w:r>
    </w:p>
    <w:p w:rsidR="00703665" w:rsidRPr="00766394" w:rsidRDefault="0027347C" w:rsidP="00DF390E">
      <w:pPr>
        <w:pStyle w:val="ListParagraph"/>
        <w:numPr>
          <w:ilvl w:val="0"/>
          <w:numId w:val="6"/>
        </w:numPr>
        <w:tabs>
          <w:tab w:val="left" w:pos="1080"/>
        </w:tabs>
        <w:spacing w:afterLines="60" w:line="240" w:lineRule="auto"/>
        <w:contextualSpacing w:val="0"/>
        <w:jc w:val="both"/>
        <w:rPr>
          <w:rFonts w:ascii="Times New Roman" w:hAnsi="Times New Roman"/>
          <w:sz w:val="24"/>
          <w:szCs w:val="24"/>
          <w:lang w:val="lv-LV"/>
        </w:rPr>
      </w:pPr>
      <w:r w:rsidRPr="00766394">
        <w:rPr>
          <w:rFonts w:ascii="Times New Roman" w:hAnsi="Times New Roman"/>
          <w:sz w:val="24"/>
          <w:szCs w:val="24"/>
          <w:lang w:val="lv-LV"/>
        </w:rPr>
        <w:t xml:space="preserve">ne tikai izvērtēt applūstošo teritoriju iespējamās robežas, bet arī prognozēt iespējamos materiālos zaudējumus. </w:t>
      </w:r>
    </w:p>
    <w:p w:rsidR="005D1DA3" w:rsidRPr="00766394" w:rsidRDefault="005D1DA3" w:rsidP="0031129D">
      <w:pPr>
        <w:spacing w:line="240" w:lineRule="auto"/>
        <w:jc w:val="both"/>
        <w:rPr>
          <w:rFonts w:ascii="Times New Roman" w:hAnsi="Times New Roman" w:cs="Times New Roman"/>
          <w:sz w:val="24"/>
          <w:szCs w:val="24"/>
          <w:lang w:val="lv-LV"/>
        </w:rPr>
      </w:pPr>
      <w:r w:rsidRPr="00766394">
        <w:rPr>
          <w:rFonts w:ascii="Times New Roman" w:hAnsi="Times New Roman"/>
          <w:sz w:val="24"/>
          <w:szCs w:val="24"/>
          <w:lang w:val="lv-LV"/>
        </w:rPr>
        <w:t xml:space="preserve">Turklāt jāņem vērā projekta izpildītāja </w:t>
      </w:r>
      <w:r w:rsidRPr="00766394">
        <w:rPr>
          <w:rFonts w:ascii="Times New Roman" w:hAnsi="Times New Roman" w:cs="Times New Roman"/>
          <w:sz w:val="24"/>
          <w:szCs w:val="24"/>
          <w:lang w:val="lv-LV"/>
        </w:rPr>
        <w:t xml:space="preserve"> </w:t>
      </w:r>
      <w:r w:rsidRPr="00766394">
        <w:rPr>
          <w:rFonts w:ascii="Times New Roman" w:hAnsi="Times New Roman"/>
          <w:sz w:val="24"/>
          <w:szCs w:val="24"/>
          <w:lang w:val="lv-LV"/>
        </w:rPr>
        <w:t>norādītais, ka l</w:t>
      </w:r>
      <w:r w:rsidRPr="00766394">
        <w:rPr>
          <w:rFonts w:ascii="Times New Roman" w:hAnsi="Times New Roman" w:cs="Times New Roman"/>
          <w:sz w:val="24"/>
          <w:szCs w:val="24"/>
          <w:lang w:val="lv-LV"/>
        </w:rPr>
        <w:t>ielai daļai valsts iestāžu nav tiešsaistē pieejamu digitālu datu bāzu, informācija tiek glabāta papīra vai elektroniska teksta formātā. Tāpēc informācijas sistēmas uzturētājam jānodrošina arī vajadzīgo datu manuāla ievadīšana sistēmā, kas ir visai darbietilpīgs un laikietilpīgs process.</w:t>
      </w:r>
    </w:p>
    <w:p w:rsidR="005D1DA3" w:rsidRPr="00766394" w:rsidRDefault="005D1DA3" w:rsidP="005D1DA3">
      <w:pPr>
        <w:spacing w:line="240" w:lineRule="auto"/>
        <w:ind w:firstLine="720"/>
        <w:jc w:val="both"/>
        <w:rPr>
          <w:rFonts w:ascii="Times New Roman" w:hAnsi="Times New Roman"/>
          <w:sz w:val="24"/>
          <w:szCs w:val="24"/>
          <w:lang w:val="lv-LV"/>
        </w:rPr>
      </w:pPr>
      <w:r w:rsidRPr="00766394">
        <w:rPr>
          <w:rFonts w:ascii="Times New Roman" w:hAnsi="Times New Roman" w:cs="Times New Roman"/>
          <w:sz w:val="24"/>
          <w:szCs w:val="24"/>
          <w:lang w:val="lv-LV"/>
        </w:rPr>
        <w:t xml:space="preserve">Atbilstoši Ūdens apsaimniekošanas likumam par plūdu riska pārvaldību atbildīgā institūcija ir </w:t>
      </w:r>
      <w:r w:rsidR="00292980" w:rsidRPr="00766394">
        <w:rPr>
          <w:rFonts w:ascii="Times New Roman" w:hAnsi="Times New Roman" w:cs="Times New Roman"/>
          <w:sz w:val="24"/>
          <w:szCs w:val="24"/>
          <w:lang w:val="lv-LV"/>
        </w:rPr>
        <w:t>LVĢMC</w:t>
      </w:r>
      <w:r w:rsidRPr="00766394">
        <w:rPr>
          <w:rFonts w:ascii="Times New Roman" w:hAnsi="Times New Roman" w:cs="Times New Roman"/>
          <w:sz w:val="24"/>
          <w:szCs w:val="24"/>
          <w:lang w:val="lv-LV"/>
        </w:rPr>
        <w:t xml:space="preserve">. </w:t>
      </w:r>
      <w:r w:rsidRPr="00766394">
        <w:rPr>
          <w:rFonts w:ascii="Times New Roman" w:hAnsi="Times New Roman"/>
          <w:sz w:val="24"/>
          <w:szCs w:val="24"/>
          <w:lang w:val="lv-LV"/>
        </w:rPr>
        <w:t xml:space="preserve">Tomēr projektā nebija paredzēta projekta rezultātu nodošana konkrētai iestādei. Sakarā ar strukturālajām reformām VARAM, tikai nesen tika pieņemts galīgais lēmums, ka plūdu informācijas sistēmas darbību un uzturēšanu turpmāk nodrošinās LVĢMC. Tāpēc finansējuma pieprasījums sagatavots tikai pašlaik. </w:t>
      </w:r>
    </w:p>
    <w:p w:rsidR="00703665" w:rsidRPr="00766394" w:rsidRDefault="00915DE5" w:rsidP="00DF390E">
      <w:pPr>
        <w:pStyle w:val="ListParagraph"/>
        <w:spacing w:afterLines="60" w:line="240" w:lineRule="auto"/>
        <w:ind w:left="0" w:firstLine="720"/>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 xml:space="preserve">Lai </w:t>
      </w:r>
      <w:r w:rsidR="00D14B2E" w:rsidRPr="00766394">
        <w:rPr>
          <w:rFonts w:ascii="Times New Roman" w:hAnsi="Times New Roman" w:cs="Times New Roman"/>
          <w:sz w:val="24"/>
          <w:szCs w:val="24"/>
          <w:lang w:val="lv-LV"/>
        </w:rPr>
        <w:t xml:space="preserve">nodrošinātu plūdu </w:t>
      </w:r>
      <w:r w:rsidR="00703665" w:rsidRPr="00766394">
        <w:rPr>
          <w:rFonts w:ascii="Times New Roman" w:hAnsi="Times New Roman" w:cs="Times New Roman"/>
          <w:sz w:val="24"/>
          <w:szCs w:val="24"/>
          <w:lang w:val="lv-LV"/>
        </w:rPr>
        <w:t xml:space="preserve">riska informācijas sistēmas uzturēšanu </w:t>
      </w:r>
      <w:r w:rsidR="00D14B2E" w:rsidRPr="00766394">
        <w:rPr>
          <w:rFonts w:ascii="Times New Roman" w:hAnsi="Times New Roman" w:cs="Times New Roman"/>
          <w:sz w:val="24"/>
          <w:szCs w:val="24"/>
          <w:lang w:val="lv-LV"/>
        </w:rPr>
        <w:t xml:space="preserve">un </w:t>
      </w:r>
      <w:r w:rsidR="00601708" w:rsidRPr="00766394">
        <w:rPr>
          <w:rFonts w:ascii="Times New Roman" w:hAnsi="Times New Roman" w:cs="Times New Roman"/>
          <w:sz w:val="24"/>
          <w:szCs w:val="24"/>
          <w:lang w:val="lv-LV"/>
        </w:rPr>
        <w:t>savlaicīgi</w:t>
      </w:r>
      <w:r w:rsidR="00C66F0F" w:rsidRPr="00766394">
        <w:rPr>
          <w:rFonts w:ascii="Times New Roman" w:hAnsi="Times New Roman" w:cs="Times New Roman"/>
          <w:sz w:val="24"/>
          <w:szCs w:val="24"/>
          <w:lang w:val="lv-LV"/>
        </w:rPr>
        <w:t xml:space="preserve"> </w:t>
      </w:r>
      <w:r w:rsidR="00703665" w:rsidRPr="00766394">
        <w:rPr>
          <w:rFonts w:ascii="Times New Roman" w:hAnsi="Times New Roman" w:cs="Times New Roman"/>
          <w:sz w:val="24"/>
          <w:szCs w:val="24"/>
          <w:lang w:val="lv-LV"/>
        </w:rPr>
        <w:t>(</w:t>
      </w:r>
      <w:r w:rsidR="00FE38E4" w:rsidRPr="00766394">
        <w:rPr>
          <w:rFonts w:ascii="Times New Roman" w:hAnsi="Times New Roman" w:cs="Times New Roman"/>
          <w:sz w:val="24"/>
          <w:szCs w:val="24"/>
          <w:lang w:val="lv-LV"/>
        </w:rPr>
        <w:t xml:space="preserve">pirms </w:t>
      </w:r>
      <w:r w:rsidR="00703665" w:rsidRPr="00766394">
        <w:rPr>
          <w:rFonts w:ascii="Times New Roman" w:hAnsi="Times New Roman" w:cs="Times New Roman"/>
          <w:sz w:val="24"/>
          <w:szCs w:val="24"/>
          <w:lang w:val="lv-LV"/>
        </w:rPr>
        <w:t>iespējamiem</w:t>
      </w:r>
      <w:r w:rsidR="00FE38E4" w:rsidRPr="00766394">
        <w:rPr>
          <w:rFonts w:ascii="Times New Roman" w:hAnsi="Times New Roman" w:cs="Times New Roman"/>
          <w:sz w:val="24"/>
          <w:szCs w:val="24"/>
          <w:lang w:val="lv-LV"/>
        </w:rPr>
        <w:t xml:space="preserve"> </w:t>
      </w:r>
      <w:r w:rsidR="00703665" w:rsidRPr="00766394">
        <w:rPr>
          <w:rFonts w:ascii="Times New Roman" w:hAnsi="Times New Roman" w:cs="Times New Roman"/>
          <w:sz w:val="24"/>
          <w:szCs w:val="24"/>
          <w:lang w:val="lv-LV"/>
        </w:rPr>
        <w:t>plūdiem 2014.gadā pavasarī</w:t>
      </w:r>
      <w:r w:rsidR="00FE38E4" w:rsidRPr="00766394">
        <w:rPr>
          <w:rFonts w:ascii="Times New Roman" w:hAnsi="Times New Roman" w:cs="Times New Roman"/>
          <w:sz w:val="24"/>
          <w:szCs w:val="24"/>
          <w:lang w:val="lv-LV"/>
        </w:rPr>
        <w:t xml:space="preserve">) </w:t>
      </w:r>
      <w:r w:rsidR="00703665" w:rsidRPr="00766394">
        <w:rPr>
          <w:rFonts w:ascii="Times New Roman" w:hAnsi="Times New Roman" w:cs="Times New Roman"/>
          <w:sz w:val="24"/>
          <w:szCs w:val="24"/>
          <w:lang w:val="lv-LV"/>
        </w:rPr>
        <w:t xml:space="preserve">sniegtu atbildīgajām </w:t>
      </w:r>
      <w:r w:rsidR="00601708" w:rsidRPr="00766394">
        <w:rPr>
          <w:rFonts w:ascii="Times New Roman" w:hAnsi="Times New Roman" w:cs="Times New Roman"/>
          <w:sz w:val="24"/>
          <w:szCs w:val="24"/>
          <w:lang w:val="lv-LV"/>
        </w:rPr>
        <w:t>institūcij</w:t>
      </w:r>
      <w:r w:rsidR="00703665" w:rsidRPr="00766394">
        <w:rPr>
          <w:rFonts w:ascii="Times New Roman" w:hAnsi="Times New Roman" w:cs="Times New Roman"/>
          <w:sz w:val="24"/>
          <w:szCs w:val="24"/>
          <w:lang w:val="lv-LV"/>
        </w:rPr>
        <w:t xml:space="preserve">ām nepieciešamo </w:t>
      </w:r>
      <w:r w:rsidR="00601708" w:rsidRPr="00766394">
        <w:rPr>
          <w:rFonts w:ascii="Times New Roman" w:hAnsi="Times New Roman" w:cs="Times New Roman"/>
          <w:sz w:val="24"/>
          <w:szCs w:val="24"/>
          <w:lang w:val="lv-LV"/>
        </w:rPr>
        <w:t xml:space="preserve"> </w:t>
      </w:r>
      <w:r w:rsidR="00CA4A78" w:rsidRPr="00766394">
        <w:rPr>
          <w:rFonts w:ascii="Times New Roman" w:hAnsi="Times New Roman" w:cs="Times New Roman"/>
          <w:sz w:val="24"/>
          <w:szCs w:val="24"/>
          <w:lang w:val="lv-LV"/>
        </w:rPr>
        <w:t>informāciju</w:t>
      </w:r>
      <w:r w:rsidR="00703665" w:rsidRPr="00766394">
        <w:rPr>
          <w:rFonts w:ascii="Times New Roman" w:hAnsi="Times New Roman" w:cs="Times New Roman"/>
          <w:sz w:val="24"/>
          <w:szCs w:val="24"/>
          <w:lang w:val="lv-LV"/>
        </w:rPr>
        <w:t xml:space="preserve"> </w:t>
      </w:r>
      <w:r w:rsidR="00D14B2E" w:rsidRPr="00766394">
        <w:rPr>
          <w:rFonts w:ascii="Times New Roman" w:hAnsi="Times New Roman" w:cs="Times New Roman"/>
          <w:sz w:val="24"/>
          <w:szCs w:val="24"/>
          <w:lang w:val="lv-LV"/>
        </w:rPr>
        <w:t>ap</w:t>
      </w:r>
      <w:r w:rsidR="00703665" w:rsidRPr="00766394">
        <w:rPr>
          <w:rFonts w:ascii="Times New Roman" w:hAnsi="Times New Roman" w:cs="Times New Roman"/>
          <w:sz w:val="24"/>
          <w:szCs w:val="24"/>
          <w:lang w:val="lv-LV"/>
        </w:rPr>
        <w:t xml:space="preserve">plūstošo </w:t>
      </w:r>
      <w:r w:rsidR="00D14B2E" w:rsidRPr="00766394">
        <w:rPr>
          <w:rFonts w:ascii="Times New Roman" w:hAnsi="Times New Roman" w:cs="Times New Roman"/>
          <w:sz w:val="24"/>
          <w:szCs w:val="24"/>
          <w:lang w:val="lv-LV"/>
        </w:rPr>
        <w:t xml:space="preserve">teritoriju apdraudētības pakāpes un iespējamo zaudējumu </w:t>
      </w:r>
      <w:r w:rsidR="00703665" w:rsidRPr="00766394">
        <w:rPr>
          <w:rFonts w:ascii="Times New Roman" w:hAnsi="Times New Roman" w:cs="Times New Roman"/>
          <w:sz w:val="24"/>
          <w:szCs w:val="24"/>
          <w:lang w:val="lv-LV"/>
        </w:rPr>
        <w:t>prognozēšanai</w:t>
      </w:r>
      <w:r w:rsidR="0031129D" w:rsidRPr="00766394">
        <w:rPr>
          <w:rFonts w:ascii="Times New Roman" w:hAnsi="Times New Roman" w:cs="Times New Roman"/>
          <w:sz w:val="24"/>
          <w:szCs w:val="24"/>
          <w:lang w:val="lv-LV"/>
        </w:rPr>
        <w:t>, LVĢMC ir nepieciešami papildu</w:t>
      </w:r>
      <w:r w:rsidR="00CA6CB3" w:rsidRPr="00766394">
        <w:rPr>
          <w:rFonts w:ascii="Times New Roman" w:hAnsi="Times New Roman" w:cs="Times New Roman"/>
          <w:sz w:val="24"/>
          <w:szCs w:val="24"/>
          <w:lang w:val="lv-LV"/>
        </w:rPr>
        <w:t xml:space="preserve"> līdzekļi</w:t>
      </w:r>
      <w:r w:rsidR="00703665" w:rsidRPr="00766394">
        <w:rPr>
          <w:rFonts w:ascii="Times New Roman" w:hAnsi="Times New Roman" w:cs="Times New Roman"/>
          <w:sz w:val="24"/>
          <w:szCs w:val="24"/>
          <w:lang w:val="lv-LV"/>
        </w:rPr>
        <w:t>,</w:t>
      </w:r>
      <w:r w:rsidR="00FE38E4" w:rsidRPr="00766394">
        <w:rPr>
          <w:rFonts w:ascii="Times New Roman" w:hAnsi="Times New Roman" w:cs="Times New Roman"/>
          <w:sz w:val="24"/>
          <w:szCs w:val="24"/>
          <w:lang w:val="lv-LV"/>
        </w:rPr>
        <w:t xml:space="preserve"> </w:t>
      </w:r>
      <w:r w:rsidR="00F10644" w:rsidRPr="00766394">
        <w:rPr>
          <w:rFonts w:ascii="Times New Roman" w:hAnsi="Times New Roman" w:cs="Times New Roman"/>
          <w:sz w:val="24"/>
          <w:szCs w:val="24"/>
          <w:lang w:val="lv-LV"/>
        </w:rPr>
        <w:t>sākot</w:t>
      </w:r>
      <w:r w:rsidR="00D14B2E" w:rsidRPr="00766394">
        <w:rPr>
          <w:rFonts w:ascii="Times New Roman" w:hAnsi="Times New Roman" w:cs="Times New Roman"/>
          <w:sz w:val="24"/>
          <w:szCs w:val="24"/>
          <w:lang w:val="lv-LV"/>
        </w:rPr>
        <w:t xml:space="preserve"> ar 2013.gadu.</w:t>
      </w:r>
      <w:r w:rsidR="00F10644" w:rsidRPr="00766394">
        <w:rPr>
          <w:rFonts w:ascii="Times New Roman" w:hAnsi="Times New Roman" w:cs="Times New Roman"/>
          <w:sz w:val="24"/>
          <w:szCs w:val="24"/>
          <w:lang w:val="lv-LV"/>
        </w:rPr>
        <w:t xml:space="preserve"> </w:t>
      </w:r>
    </w:p>
    <w:p w:rsidR="005D1DA3" w:rsidRPr="00766394" w:rsidRDefault="002945B3" w:rsidP="005D1DA3">
      <w:pPr>
        <w:pStyle w:val="ListParagraph"/>
        <w:spacing w:line="240" w:lineRule="auto"/>
        <w:ind w:left="0" w:firstLine="720"/>
        <w:jc w:val="both"/>
        <w:rPr>
          <w:rFonts w:ascii="Times New Roman" w:hAnsi="Times New Roman" w:cs="Times New Roman"/>
          <w:sz w:val="24"/>
          <w:szCs w:val="24"/>
          <w:lang w:val="lv-LV"/>
        </w:rPr>
      </w:pPr>
      <w:r w:rsidRPr="00766394">
        <w:rPr>
          <w:rFonts w:ascii="Times New Roman" w:eastAsia="Times New Roman" w:hAnsi="Times New Roman" w:cs="Times New Roman"/>
          <w:sz w:val="24"/>
          <w:szCs w:val="24"/>
          <w:lang w:val="lv-LV"/>
        </w:rPr>
        <w:t>Jautā</w:t>
      </w:r>
      <w:r w:rsidR="00716537" w:rsidRPr="00766394">
        <w:rPr>
          <w:rFonts w:ascii="Times New Roman" w:eastAsia="Times New Roman" w:hAnsi="Times New Roman" w:cs="Times New Roman"/>
          <w:sz w:val="24"/>
          <w:szCs w:val="24"/>
          <w:lang w:val="lv-LV"/>
        </w:rPr>
        <w:t>jums</w:t>
      </w:r>
      <w:r w:rsidRPr="00766394">
        <w:rPr>
          <w:rFonts w:ascii="Times New Roman" w:eastAsia="Times New Roman" w:hAnsi="Times New Roman" w:cs="Times New Roman"/>
          <w:sz w:val="24"/>
          <w:szCs w:val="24"/>
          <w:lang w:val="lv-LV"/>
        </w:rPr>
        <w:t xml:space="preserve"> par papildu valsts budžeta līdzekļu piešķiršanu VARAM budžeta programmai 28.00.00 „Meteoroloģija un bīstamo atkritumu pārvaldība” plūdu riska informācijas sistēmas uzturēšanai 2014.gadam un turpmākiem gadiem skatāms Ministru kabinetā likumprojekta „Par valsts budžetu 2014.gadam” un likumprojekta „Par vidēja termiņa budžeta ietvaru 2014., 2015. un 2016.gadam” sagatavošanas un izskatīšanas procesā kopā ar visu ministriju un citu centrālo valsts iestāžu jauno politikas iniciatīvu pieteikumiem.</w:t>
      </w:r>
    </w:p>
    <w:p w:rsidR="005D1DA3" w:rsidRPr="00766394" w:rsidRDefault="005D1DA3" w:rsidP="005D1DA3">
      <w:pPr>
        <w:pStyle w:val="ListParagraph"/>
        <w:spacing w:line="240" w:lineRule="auto"/>
        <w:ind w:left="0" w:firstLine="720"/>
        <w:jc w:val="both"/>
        <w:rPr>
          <w:rFonts w:ascii="Times New Roman" w:hAnsi="Times New Roman"/>
          <w:sz w:val="24"/>
          <w:szCs w:val="24"/>
          <w:lang w:val="lv-LV"/>
        </w:rPr>
      </w:pPr>
      <w:r w:rsidRPr="00766394">
        <w:rPr>
          <w:rFonts w:ascii="Times New Roman" w:hAnsi="Times New Roman"/>
          <w:sz w:val="24"/>
          <w:szCs w:val="24"/>
          <w:lang w:val="lv-LV"/>
        </w:rPr>
        <w:t>Aprēķins projekta uzturēšanas izdevumiem (EKK 3000 Subsīdijas un dotācijas) LVĢMC</w:t>
      </w:r>
      <w:r w:rsidR="00B74107" w:rsidRPr="00766394">
        <w:rPr>
          <w:rFonts w:ascii="Times New Roman" w:hAnsi="Times New Roman"/>
          <w:sz w:val="24"/>
          <w:szCs w:val="24"/>
          <w:lang w:val="lv-LV"/>
        </w:rPr>
        <w:t xml:space="preserve"> ir pievienots 3</w:t>
      </w:r>
      <w:r w:rsidRPr="00766394">
        <w:rPr>
          <w:rFonts w:ascii="Times New Roman" w:hAnsi="Times New Roman"/>
          <w:sz w:val="24"/>
          <w:szCs w:val="24"/>
          <w:lang w:val="lv-LV"/>
        </w:rPr>
        <w:t>. pielikumā.</w:t>
      </w:r>
    </w:p>
    <w:p w:rsidR="00D14B2E" w:rsidRPr="00766394" w:rsidRDefault="00D14B2E" w:rsidP="00C66F0F">
      <w:pPr>
        <w:spacing w:after="120" w:line="240" w:lineRule="auto"/>
        <w:ind w:firstLine="720"/>
        <w:jc w:val="both"/>
        <w:rPr>
          <w:rFonts w:ascii="Times New Roman" w:hAnsi="Times New Roman" w:cs="Times New Roman"/>
          <w:sz w:val="24"/>
          <w:szCs w:val="24"/>
          <w:lang w:val="lv-LV"/>
        </w:rPr>
      </w:pPr>
    </w:p>
    <w:p w:rsidR="00CA6CB3" w:rsidRPr="00766394" w:rsidRDefault="00CA6CB3" w:rsidP="0031129D">
      <w:pPr>
        <w:spacing w:after="120" w:line="240" w:lineRule="auto"/>
        <w:jc w:val="both"/>
        <w:rPr>
          <w:rFonts w:ascii="Times New Roman" w:hAnsi="Times New Roman" w:cs="Times New Roman"/>
          <w:sz w:val="24"/>
          <w:szCs w:val="24"/>
          <w:lang w:val="lv-LV"/>
        </w:rPr>
      </w:pPr>
    </w:p>
    <w:p w:rsidR="00A86CA0" w:rsidRPr="00766394" w:rsidRDefault="00A86CA0" w:rsidP="00A86CA0">
      <w:pPr>
        <w:spacing w:after="0" w:line="240" w:lineRule="auto"/>
        <w:rPr>
          <w:rFonts w:ascii="Times New Roman" w:eastAsia="Times New Roman" w:hAnsi="Times New Roman" w:cs="Times New Roman"/>
          <w:sz w:val="24"/>
          <w:szCs w:val="24"/>
          <w:lang w:val="lv-LV"/>
        </w:rPr>
      </w:pPr>
      <w:r w:rsidRPr="00766394">
        <w:rPr>
          <w:rFonts w:ascii="Times New Roman" w:eastAsia="Times New Roman" w:hAnsi="Times New Roman" w:cs="Times New Roman"/>
          <w:sz w:val="24"/>
          <w:szCs w:val="24"/>
          <w:lang w:val="lv-LV"/>
        </w:rPr>
        <w:t>Iesniedzējs:</w:t>
      </w:r>
    </w:p>
    <w:p w:rsidR="00A86CA0" w:rsidRPr="00766394" w:rsidRDefault="00A86CA0" w:rsidP="00A86CA0">
      <w:pPr>
        <w:spacing w:after="0" w:line="240" w:lineRule="auto"/>
        <w:rPr>
          <w:rFonts w:ascii="Times New Roman" w:eastAsia="Times New Roman" w:hAnsi="Times New Roman" w:cs="Times New Roman"/>
          <w:sz w:val="24"/>
          <w:szCs w:val="24"/>
          <w:lang w:val="lv-LV"/>
        </w:rPr>
      </w:pPr>
      <w:r w:rsidRPr="00766394">
        <w:rPr>
          <w:rFonts w:ascii="Times New Roman" w:eastAsia="Times New Roman" w:hAnsi="Times New Roman" w:cs="Times New Roman"/>
          <w:sz w:val="24"/>
          <w:szCs w:val="24"/>
          <w:lang w:val="lv-LV"/>
        </w:rPr>
        <w:t xml:space="preserve">Vides aizsardzības un reģionālās </w:t>
      </w:r>
    </w:p>
    <w:p w:rsidR="00A86CA0" w:rsidRPr="00766394" w:rsidRDefault="00A86CA0" w:rsidP="00A86CA0">
      <w:pPr>
        <w:spacing w:after="0" w:line="240" w:lineRule="auto"/>
        <w:rPr>
          <w:rFonts w:ascii="Times New Roman" w:eastAsia="Times New Roman" w:hAnsi="Times New Roman" w:cs="Times New Roman"/>
          <w:sz w:val="24"/>
          <w:szCs w:val="24"/>
          <w:lang w:val="lv-LV"/>
        </w:rPr>
      </w:pPr>
      <w:r w:rsidRPr="00766394">
        <w:rPr>
          <w:rFonts w:ascii="Times New Roman" w:eastAsia="Times New Roman" w:hAnsi="Times New Roman" w:cs="Times New Roman"/>
          <w:sz w:val="24"/>
          <w:szCs w:val="24"/>
          <w:lang w:val="lv-LV"/>
        </w:rPr>
        <w:t>attīstības ministrs</w:t>
      </w:r>
      <w:r w:rsidRPr="00766394">
        <w:rPr>
          <w:rFonts w:ascii="Times New Roman" w:eastAsia="Times New Roman" w:hAnsi="Times New Roman" w:cs="Times New Roman"/>
          <w:sz w:val="24"/>
          <w:szCs w:val="24"/>
          <w:lang w:val="lv-LV"/>
        </w:rPr>
        <w:tab/>
      </w:r>
      <w:r w:rsidRPr="00766394">
        <w:rPr>
          <w:rFonts w:ascii="Times New Roman" w:eastAsia="Times New Roman" w:hAnsi="Times New Roman" w:cs="Times New Roman"/>
          <w:sz w:val="24"/>
          <w:szCs w:val="24"/>
          <w:lang w:val="lv-LV"/>
        </w:rPr>
        <w:tab/>
      </w:r>
      <w:r w:rsidRPr="00766394">
        <w:rPr>
          <w:rFonts w:ascii="Times New Roman" w:eastAsia="Times New Roman" w:hAnsi="Times New Roman" w:cs="Times New Roman"/>
          <w:sz w:val="24"/>
          <w:szCs w:val="24"/>
          <w:lang w:val="lv-LV"/>
        </w:rPr>
        <w:tab/>
      </w:r>
      <w:r w:rsidRPr="00766394">
        <w:rPr>
          <w:rFonts w:ascii="Times New Roman" w:eastAsia="Times New Roman" w:hAnsi="Times New Roman" w:cs="Times New Roman"/>
          <w:sz w:val="24"/>
          <w:szCs w:val="24"/>
          <w:lang w:val="lv-LV"/>
        </w:rPr>
        <w:tab/>
      </w:r>
      <w:r w:rsidRPr="00766394">
        <w:rPr>
          <w:rFonts w:ascii="Times New Roman" w:eastAsia="Times New Roman" w:hAnsi="Times New Roman" w:cs="Times New Roman"/>
          <w:sz w:val="24"/>
          <w:szCs w:val="24"/>
          <w:lang w:val="lv-LV"/>
        </w:rPr>
        <w:tab/>
      </w:r>
      <w:r w:rsidRPr="00766394">
        <w:rPr>
          <w:rFonts w:ascii="Times New Roman" w:eastAsia="Times New Roman" w:hAnsi="Times New Roman" w:cs="Times New Roman"/>
          <w:sz w:val="24"/>
          <w:szCs w:val="24"/>
          <w:lang w:val="lv-LV"/>
        </w:rPr>
        <w:tab/>
      </w:r>
      <w:r w:rsidRPr="00766394">
        <w:rPr>
          <w:rFonts w:ascii="Times New Roman" w:eastAsia="Times New Roman" w:hAnsi="Times New Roman" w:cs="Times New Roman"/>
          <w:sz w:val="24"/>
          <w:szCs w:val="24"/>
          <w:lang w:val="lv-LV"/>
        </w:rPr>
        <w:tab/>
      </w:r>
      <w:r w:rsidRPr="00766394">
        <w:rPr>
          <w:rFonts w:ascii="Times New Roman" w:eastAsia="Times New Roman" w:hAnsi="Times New Roman" w:cs="Times New Roman"/>
          <w:sz w:val="24"/>
          <w:szCs w:val="24"/>
          <w:lang w:val="lv-LV"/>
        </w:rPr>
        <w:tab/>
      </w:r>
      <w:r w:rsidR="004F2D8E" w:rsidRPr="00766394">
        <w:rPr>
          <w:rFonts w:ascii="Times New Roman" w:eastAsia="Times New Roman" w:hAnsi="Times New Roman" w:cs="Times New Roman"/>
          <w:sz w:val="24"/>
          <w:szCs w:val="24"/>
          <w:lang w:val="lv-LV"/>
        </w:rPr>
        <w:tab/>
      </w:r>
      <w:r w:rsidRPr="00766394">
        <w:rPr>
          <w:rFonts w:ascii="Times New Roman" w:eastAsia="Times New Roman" w:hAnsi="Times New Roman" w:cs="Times New Roman"/>
          <w:sz w:val="24"/>
          <w:szCs w:val="24"/>
          <w:lang w:val="lv-LV"/>
        </w:rPr>
        <w:t>E.Sprūdžs</w:t>
      </w:r>
      <w:r w:rsidRPr="00766394">
        <w:rPr>
          <w:rFonts w:ascii="Times New Roman" w:eastAsia="Times New Roman" w:hAnsi="Times New Roman" w:cs="Times New Roman"/>
          <w:sz w:val="24"/>
          <w:szCs w:val="24"/>
          <w:lang w:val="lv-LV"/>
        </w:rPr>
        <w:tab/>
      </w:r>
    </w:p>
    <w:p w:rsidR="00A86CA0" w:rsidRPr="00766394" w:rsidRDefault="00A86CA0" w:rsidP="00A86CA0">
      <w:pPr>
        <w:spacing w:after="0" w:line="240" w:lineRule="auto"/>
        <w:rPr>
          <w:rFonts w:ascii="Times New Roman" w:eastAsia="Times New Roman" w:hAnsi="Times New Roman" w:cs="Times New Roman"/>
          <w:sz w:val="24"/>
          <w:szCs w:val="24"/>
          <w:lang w:val="lv-LV"/>
        </w:rPr>
      </w:pPr>
    </w:p>
    <w:p w:rsidR="00A86CA0" w:rsidRPr="00766394" w:rsidRDefault="00A86CA0" w:rsidP="00A86CA0">
      <w:pPr>
        <w:spacing w:after="0" w:line="240" w:lineRule="auto"/>
        <w:rPr>
          <w:rFonts w:ascii="Times New Roman" w:eastAsia="Times New Roman" w:hAnsi="Times New Roman" w:cs="Times New Roman"/>
          <w:sz w:val="24"/>
          <w:szCs w:val="24"/>
          <w:lang w:val="lv-LV"/>
        </w:rPr>
      </w:pPr>
      <w:r w:rsidRPr="00766394">
        <w:rPr>
          <w:rFonts w:ascii="Times New Roman" w:eastAsia="Times New Roman" w:hAnsi="Times New Roman" w:cs="Times New Roman"/>
          <w:sz w:val="24"/>
          <w:szCs w:val="24"/>
          <w:lang w:val="lv-LV"/>
        </w:rPr>
        <w:t>Vīza:</w:t>
      </w:r>
    </w:p>
    <w:p w:rsidR="00A86CA0" w:rsidRPr="00766394" w:rsidRDefault="00A86CA0" w:rsidP="00A86CA0">
      <w:pPr>
        <w:spacing w:after="0" w:line="240" w:lineRule="auto"/>
        <w:rPr>
          <w:rFonts w:ascii="Times New Roman" w:eastAsia="Times New Roman" w:hAnsi="Times New Roman" w:cs="Times New Roman"/>
          <w:sz w:val="24"/>
          <w:szCs w:val="24"/>
          <w:lang w:val="lv-LV"/>
        </w:rPr>
      </w:pPr>
      <w:r w:rsidRPr="00766394">
        <w:rPr>
          <w:rFonts w:ascii="Times New Roman" w:eastAsia="Times New Roman" w:hAnsi="Times New Roman" w:cs="Times New Roman"/>
          <w:sz w:val="24"/>
          <w:szCs w:val="24"/>
          <w:lang w:val="lv-LV"/>
        </w:rPr>
        <w:t xml:space="preserve">Vides aizsardzības un reģionālās </w:t>
      </w:r>
    </w:p>
    <w:p w:rsidR="00287DE2" w:rsidRPr="00766394" w:rsidRDefault="00A86CA0" w:rsidP="00A86CA0">
      <w:pPr>
        <w:spacing w:after="0" w:line="240" w:lineRule="auto"/>
        <w:rPr>
          <w:rFonts w:ascii="Times New Roman" w:eastAsia="Times New Roman" w:hAnsi="Times New Roman" w:cs="Times New Roman"/>
          <w:sz w:val="24"/>
          <w:szCs w:val="24"/>
          <w:lang w:val="lv-LV"/>
        </w:rPr>
      </w:pPr>
      <w:r w:rsidRPr="00766394">
        <w:rPr>
          <w:rFonts w:ascii="Times New Roman" w:eastAsia="Times New Roman" w:hAnsi="Times New Roman" w:cs="Times New Roman"/>
          <w:sz w:val="24"/>
          <w:szCs w:val="24"/>
          <w:lang w:val="lv-LV"/>
        </w:rPr>
        <w:t>attīstības ministrijas valsts se</w:t>
      </w:r>
      <w:r w:rsidR="00287DE2" w:rsidRPr="00766394">
        <w:rPr>
          <w:rFonts w:ascii="Times New Roman" w:eastAsia="Times New Roman" w:hAnsi="Times New Roman" w:cs="Times New Roman"/>
          <w:sz w:val="24"/>
          <w:szCs w:val="24"/>
          <w:lang w:val="lv-LV"/>
        </w:rPr>
        <w:t>kretāra p.i,</w:t>
      </w:r>
    </w:p>
    <w:p w:rsidR="00A86CA0" w:rsidRPr="00766394" w:rsidRDefault="00287DE2" w:rsidP="00A86CA0">
      <w:pPr>
        <w:spacing w:after="0" w:line="240" w:lineRule="auto"/>
        <w:rPr>
          <w:rFonts w:ascii="Times New Roman" w:eastAsia="Times New Roman" w:hAnsi="Times New Roman" w:cs="Times New Roman"/>
          <w:sz w:val="24"/>
          <w:szCs w:val="24"/>
          <w:lang w:val="lv-LV"/>
        </w:rPr>
      </w:pPr>
      <w:r w:rsidRPr="00766394">
        <w:rPr>
          <w:rFonts w:ascii="Times New Roman" w:eastAsia="Times New Roman" w:hAnsi="Times New Roman" w:cs="Times New Roman"/>
          <w:sz w:val="24"/>
          <w:szCs w:val="24"/>
          <w:lang w:val="lv-LV"/>
        </w:rPr>
        <w:t>administrācijas vadītājs</w:t>
      </w:r>
      <w:r w:rsidR="00A86CA0" w:rsidRPr="00766394">
        <w:rPr>
          <w:rFonts w:ascii="Times New Roman" w:eastAsia="Times New Roman" w:hAnsi="Times New Roman" w:cs="Times New Roman"/>
          <w:sz w:val="24"/>
          <w:szCs w:val="24"/>
          <w:lang w:val="lv-LV"/>
        </w:rPr>
        <w:tab/>
      </w:r>
      <w:r w:rsidR="00A86CA0" w:rsidRPr="00766394">
        <w:rPr>
          <w:rFonts w:ascii="Times New Roman" w:eastAsia="Times New Roman" w:hAnsi="Times New Roman" w:cs="Times New Roman"/>
          <w:sz w:val="24"/>
          <w:szCs w:val="24"/>
          <w:lang w:val="lv-LV"/>
        </w:rPr>
        <w:tab/>
      </w:r>
      <w:r w:rsidR="00A86CA0" w:rsidRPr="00766394">
        <w:rPr>
          <w:rFonts w:ascii="Times New Roman" w:eastAsia="Times New Roman" w:hAnsi="Times New Roman" w:cs="Times New Roman"/>
          <w:sz w:val="24"/>
          <w:szCs w:val="24"/>
          <w:lang w:val="lv-LV"/>
        </w:rPr>
        <w:tab/>
      </w:r>
      <w:r w:rsidR="00A86CA0" w:rsidRPr="00766394">
        <w:rPr>
          <w:rFonts w:ascii="Times New Roman" w:eastAsia="Times New Roman" w:hAnsi="Times New Roman" w:cs="Times New Roman"/>
          <w:sz w:val="24"/>
          <w:szCs w:val="24"/>
          <w:lang w:val="lv-LV"/>
        </w:rPr>
        <w:tab/>
      </w:r>
      <w:r w:rsidR="00A86CA0" w:rsidRPr="00766394">
        <w:rPr>
          <w:rFonts w:ascii="Times New Roman" w:eastAsia="Times New Roman" w:hAnsi="Times New Roman" w:cs="Times New Roman"/>
          <w:sz w:val="24"/>
          <w:szCs w:val="24"/>
          <w:lang w:val="lv-LV"/>
        </w:rPr>
        <w:tab/>
        <w:t xml:space="preserve">       </w:t>
      </w:r>
      <w:r w:rsidR="004F2D8E" w:rsidRPr="00766394">
        <w:rPr>
          <w:rFonts w:ascii="Times New Roman" w:eastAsia="Times New Roman" w:hAnsi="Times New Roman" w:cs="Times New Roman"/>
          <w:sz w:val="24"/>
          <w:szCs w:val="24"/>
          <w:lang w:val="lv-LV"/>
        </w:rPr>
        <w:tab/>
      </w:r>
      <w:r w:rsidR="004F2D8E" w:rsidRPr="00766394">
        <w:rPr>
          <w:rFonts w:ascii="Times New Roman" w:eastAsia="Times New Roman" w:hAnsi="Times New Roman" w:cs="Times New Roman"/>
          <w:sz w:val="24"/>
          <w:szCs w:val="24"/>
          <w:lang w:val="lv-LV"/>
        </w:rPr>
        <w:tab/>
      </w:r>
      <w:r w:rsidRPr="00766394">
        <w:rPr>
          <w:rFonts w:ascii="Times New Roman" w:eastAsia="Times New Roman" w:hAnsi="Times New Roman" w:cs="Times New Roman"/>
          <w:sz w:val="24"/>
          <w:szCs w:val="24"/>
          <w:lang w:val="lv-LV"/>
        </w:rPr>
        <w:t xml:space="preserve">             G.Kauliņš</w:t>
      </w:r>
    </w:p>
    <w:p w:rsidR="00A86CA0" w:rsidRPr="00766394" w:rsidRDefault="00A86CA0" w:rsidP="00A86CA0">
      <w:pPr>
        <w:spacing w:after="0" w:line="360" w:lineRule="auto"/>
        <w:rPr>
          <w:rFonts w:ascii="Times New Roman" w:eastAsia="Times New Roman" w:hAnsi="Times New Roman" w:cs="Times New Roman"/>
          <w:sz w:val="24"/>
          <w:szCs w:val="24"/>
          <w:lang w:val="fi-FI"/>
        </w:rPr>
      </w:pPr>
    </w:p>
    <w:p w:rsidR="004F2D8E" w:rsidRPr="00766394" w:rsidRDefault="004F2D8E" w:rsidP="00A86CA0">
      <w:pPr>
        <w:spacing w:after="0" w:line="360" w:lineRule="auto"/>
        <w:rPr>
          <w:rFonts w:ascii="Times New Roman" w:eastAsia="Times New Roman" w:hAnsi="Times New Roman" w:cs="Times New Roman"/>
          <w:sz w:val="24"/>
          <w:szCs w:val="24"/>
          <w:lang w:val="fi-FI"/>
        </w:rPr>
      </w:pPr>
    </w:p>
    <w:p w:rsidR="00A86CA0" w:rsidRPr="00766394" w:rsidRDefault="00262E7A" w:rsidP="00A86CA0">
      <w:pPr>
        <w:spacing w:after="0" w:line="240" w:lineRule="auto"/>
        <w:rPr>
          <w:rFonts w:ascii="Times New Roman" w:eastAsia="Times New Roman" w:hAnsi="Times New Roman" w:cs="Times New Roman"/>
          <w:sz w:val="24"/>
          <w:szCs w:val="24"/>
          <w:lang w:val="lv-LV"/>
        </w:rPr>
      </w:pPr>
      <w:r w:rsidRPr="00766394">
        <w:rPr>
          <w:rFonts w:ascii="Times New Roman" w:eastAsia="Times New Roman" w:hAnsi="Times New Roman" w:cs="Times New Roman"/>
          <w:sz w:val="24"/>
          <w:szCs w:val="24"/>
          <w:lang w:val="lv-LV"/>
        </w:rPr>
        <w:t>29</w:t>
      </w:r>
      <w:r w:rsidR="00A86CA0" w:rsidRPr="00766394">
        <w:rPr>
          <w:rFonts w:ascii="Times New Roman" w:eastAsia="Times New Roman" w:hAnsi="Times New Roman" w:cs="Times New Roman"/>
          <w:sz w:val="24"/>
          <w:szCs w:val="24"/>
          <w:lang w:val="lv-LV"/>
        </w:rPr>
        <w:t xml:space="preserve">.07.2013. </w:t>
      </w:r>
      <w:r w:rsidR="00A829FA" w:rsidRPr="00766394">
        <w:rPr>
          <w:rFonts w:ascii="Times New Roman" w:eastAsia="Times New Roman" w:hAnsi="Times New Roman" w:cs="Times New Roman"/>
          <w:sz w:val="24"/>
          <w:szCs w:val="24"/>
          <w:lang w:val="lv-LV"/>
        </w:rPr>
        <w:t>1</w:t>
      </w:r>
      <w:r w:rsidR="008C37EE" w:rsidRPr="00766394">
        <w:rPr>
          <w:rFonts w:ascii="Times New Roman" w:eastAsia="Times New Roman" w:hAnsi="Times New Roman" w:cs="Times New Roman"/>
          <w:sz w:val="24"/>
          <w:szCs w:val="24"/>
          <w:lang w:val="lv-LV"/>
        </w:rPr>
        <w:t>7</w:t>
      </w:r>
      <w:r w:rsidR="00B14CF2" w:rsidRPr="00766394">
        <w:rPr>
          <w:rFonts w:ascii="Times New Roman" w:eastAsia="Times New Roman" w:hAnsi="Times New Roman" w:cs="Times New Roman"/>
          <w:sz w:val="24"/>
          <w:szCs w:val="24"/>
          <w:lang w:val="lv-LV"/>
        </w:rPr>
        <w:t>:</w:t>
      </w:r>
      <w:r w:rsidR="008C37EE" w:rsidRPr="00766394">
        <w:rPr>
          <w:rFonts w:ascii="Times New Roman" w:eastAsia="Times New Roman" w:hAnsi="Times New Roman" w:cs="Times New Roman"/>
          <w:sz w:val="24"/>
          <w:szCs w:val="24"/>
          <w:lang w:val="lv-LV"/>
        </w:rPr>
        <w:t>51</w:t>
      </w:r>
    </w:p>
    <w:p w:rsidR="00A86CA0" w:rsidRPr="00766394" w:rsidRDefault="00A829FA" w:rsidP="00A86CA0">
      <w:pPr>
        <w:spacing w:after="0" w:line="240" w:lineRule="auto"/>
        <w:rPr>
          <w:rFonts w:ascii="Times New Roman" w:eastAsia="Times New Roman" w:hAnsi="Times New Roman" w:cs="Times New Roman"/>
          <w:sz w:val="24"/>
          <w:szCs w:val="24"/>
          <w:lang w:val="lv-LV"/>
        </w:rPr>
      </w:pPr>
      <w:r w:rsidRPr="00766394">
        <w:rPr>
          <w:rFonts w:ascii="Times New Roman" w:eastAsia="Times New Roman" w:hAnsi="Times New Roman" w:cs="Times New Roman"/>
          <w:sz w:val="24"/>
          <w:szCs w:val="24"/>
          <w:lang w:val="lv-LV"/>
        </w:rPr>
        <w:t>4009</w:t>
      </w:r>
    </w:p>
    <w:p w:rsidR="00A86CA0" w:rsidRPr="00766394" w:rsidRDefault="00A86CA0" w:rsidP="00A86CA0">
      <w:pPr>
        <w:spacing w:after="0" w:line="240" w:lineRule="auto"/>
        <w:rPr>
          <w:rFonts w:ascii="Times New Roman" w:eastAsia="Times New Roman" w:hAnsi="Times New Roman" w:cs="Times New Roman"/>
          <w:sz w:val="24"/>
          <w:szCs w:val="24"/>
          <w:lang w:val="lv-LV"/>
        </w:rPr>
      </w:pPr>
      <w:r w:rsidRPr="00766394">
        <w:rPr>
          <w:rFonts w:ascii="Times New Roman" w:eastAsia="Times New Roman" w:hAnsi="Times New Roman" w:cs="Times New Roman"/>
          <w:sz w:val="24"/>
          <w:szCs w:val="24"/>
          <w:lang w:val="lv-LV"/>
        </w:rPr>
        <w:t>T.Jansone</w:t>
      </w:r>
    </w:p>
    <w:p w:rsidR="00A86CA0" w:rsidRPr="00766394" w:rsidRDefault="00A86CA0" w:rsidP="00A86CA0">
      <w:pPr>
        <w:spacing w:after="0" w:line="240" w:lineRule="auto"/>
        <w:rPr>
          <w:rFonts w:ascii="Times New Roman" w:eastAsia="Times New Roman" w:hAnsi="Times New Roman" w:cs="Times New Roman"/>
          <w:sz w:val="24"/>
          <w:szCs w:val="24"/>
          <w:lang w:val="lv-LV"/>
        </w:rPr>
      </w:pPr>
      <w:r w:rsidRPr="00766394">
        <w:rPr>
          <w:rFonts w:ascii="Times New Roman" w:eastAsia="Times New Roman" w:hAnsi="Times New Roman" w:cs="Times New Roman"/>
          <w:sz w:val="24"/>
          <w:szCs w:val="24"/>
          <w:lang w:val="lv-LV"/>
        </w:rPr>
        <w:t xml:space="preserve">67026561,  </w:t>
      </w:r>
      <w:r w:rsidR="005130D6" w:rsidRPr="00766394">
        <w:rPr>
          <w:rFonts w:ascii="Times New Roman" w:eastAsia="Times New Roman" w:hAnsi="Times New Roman" w:cs="Times New Roman"/>
          <w:sz w:val="24"/>
          <w:szCs w:val="24"/>
          <w:lang w:val="lv-LV"/>
        </w:rPr>
        <w:t>tatjana.jansone@varam.gov.lv</w:t>
      </w:r>
    </w:p>
    <w:p w:rsidR="00A86CA0" w:rsidRPr="00766394" w:rsidRDefault="00A86CA0" w:rsidP="00A86CA0">
      <w:pPr>
        <w:spacing w:after="0" w:line="240" w:lineRule="auto"/>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I.Teibe</w:t>
      </w:r>
    </w:p>
    <w:p w:rsidR="00A86CA0" w:rsidRPr="00766394" w:rsidRDefault="00A86CA0" w:rsidP="00A86CA0">
      <w:pPr>
        <w:spacing w:after="0" w:line="240" w:lineRule="auto"/>
        <w:jc w:val="both"/>
        <w:rPr>
          <w:rFonts w:ascii="Times New Roman" w:hAnsi="Times New Roman" w:cs="Times New Roman"/>
          <w:sz w:val="24"/>
          <w:szCs w:val="24"/>
          <w:lang w:val="lv-LV"/>
        </w:rPr>
      </w:pPr>
      <w:r w:rsidRPr="00766394">
        <w:rPr>
          <w:rFonts w:ascii="Times New Roman" w:hAnsi="Times New Roman" w:cs="Times New Roman"/>
          <w:sz w:val="24"/>
          <w:szCs w:val="24"/>
          <w:lang w:val="lv-LV"/>
        </w:rPr>
        <w:t>67026574, iveta.teibe@varam.gov.lv</w:t>
      </w:r>
    </w:p>
    <w:p w:rsidR="00BB4AF5" w:rsidRPr="00766394" w:rsidRDefault="00BB4AF5" w:rsidP="00A86CA0">
      <w:pPr>
        <w:spacing w:after="120" w:line="240" w:lineRule="auto"/>
        <w:ind w:firstLine="720"/>
        <w:jc w:val="both"/>
        <w:rPr>
          <w:rFonts w:ascii="Times New Roman" w:hAnsi="Times New Roman" w:cs="Times New Roman"/>
          <w:sz w:val="24"/>
          <w:szCs w:val="24"/>
          <w:lang w:val="lv-LV"/>
        </w:rPr>
      </w:pPr>
    </w:p>
    <w:sectPr w:rsidR="00BB4AF5" w:rsidRPr="00766394" w:rsidSect="0047432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28" w:rsidRDefault="004D1628" w:rsidP="00446BD9">
      <w:pPr>
        <w:spacing w:after="0" w:line="240" w:lineRule="auto"/>
      </w:pPr>
      <w:r>
        <w:separator/>
      </w:r>
    </w:p>
  </w:endnote>
  <w:endnote w:type="continuationSeparator" w:id="0">
    <w:p w:rsidR="004D1628" w:rsidRDefault="004D1628" w:rsidP="00446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8A" w:rsidRDefault="0062138A" w:rsidP="008D43C0">
    <w:pPr>
      <w:spacing w:after="120" w:line="240" w:lineRule="auto"/>
      <w:jc w:val="both"/>
      <w:rPr>
        <w:rFonts w:ascii="Times New Roman" w:hAnsi="Times New Roman" w:cs="Times New Roman"/>
        <w:sz w:val="24"/>
        <w:szCs w:val="24"/>
      </w:rPr>
    </w:pPr>
  </w:p>
  <w:p w:rsidR="004D1628" w:rsidRPr="008D43C0" w:rsidRDefault="004D1628" w:rsidP="008D43C0">
    <w:pPr>
      <w:spacing w:after="120" w:line="240" w:lineRule="auto"/>
      <w:jc w:val="both"/>
      <w:rPr>
        <w:rFonts w:ascii="Times New Roman" w:hAnsi="Times New Roman" w:cs="Times New Roman"/>
        <w:sz w:val="24"/>
        <w:szCs w:val="24"/>
        <w:lang w:val="lv-LV"/>
      </w:rPr>
    </w:pPr>
    <w:r w:rsidRPr="00F223C8">
      <w:rPr>
        <w:rFonts w:ascii="Times New Roman" w:hAnsi="Times New Roman" w:cs="Times New Roman"/>
        <w:sz w:val="24"/>
        <w:szCs w:val="24"/>
      </w:rPr>
      <w:t>V</w:t>
    </w:r>
    <w:r w:rsidR="0062138A">
      <w:rPr>
        <w:rFonts w:ascii="Times New Roman" w:hAnsi="Times New Roman" w:cs="Times New Roman"/>
        <w:sz w:val="24"/>
        <w:szCs w:val="24"/>
      </w:rPr>
      <w:t>ARAMZ</w:t>
    </w:r>
    <w:r w:rsidR="00456187">
      <w:rPr>
        <w:rFonts w:ascii="Times New Roman" w:hAnsi="Times New Roman" w:cs="Times New Roman"/>
        <w:sz w:val="24"/>
        <w:szCs w:val="24"/>
      </w:rPr>
      <w:t>ino_29</w:t>
    </w:r>
    <w:r w:rsidRPr="005B7249">
      <w:rPr>
        <w:rFonts w:ascii="Times New Roman" w:hAnsi="Times New Roman" w:cs="Times New Roman"/>
        <w:sz w:val="24"/>
        <w:szCs w:val="24"/>
      </w:rPr>
      <w:t>0713_</w:t>
    </w:r>
    <w:r>
      <w:rPr>
        <w:rFonts w:ascii="Times New Roman" w:hAnsi="Times New Roman" w:cs="Times New Roman"/>
        <w:sz w:val="24"/>
        <w:szCs w:val="24"/>
      </w:rPr>
      <w:t xml:space="preserve">pludi; </w:t>
    </w:r>
    <w:r w:rsidRPr="008D43C0">
      <w:rPr>
        <w:rFonts w:ascii="Times New Roman" w:hAnsi="Times New Roman" w:cs="Times New Roman"/>
        <w:sz w:val="24"/>
        <w:szCs w:val="24"/>
        <w:lang w:val="lv-LV"/>
      </w:rPr>
      <w:t>Informatīvais ziņojums</w:t>
    </w:r>
    <w:r>
      <w:rPr>
        <w:rFonts w:ascii="Times New Roman" w:hAnsi="Times New Roman" w:cs="Times New Roman"/>
        <w:sz w:val="24"/>
        <w:szCs w:val="24"/>
        <w:lang w:val="lv-LV"/>
      </w:rPr>
      <w:t xml:space="preserve"> p</w:t>
    </w:r>
    <w:r w:rsidRPr="008D43C0">
      <w:rPr>
        <w:rFonts w:ascii="Times New Roman" w:hAnsi="Times New Roman" w:cs="Times New Roman"/>
        <w:sz w:val="24"/>
        <w:szCs w:val="24"/>
        <w:lang w:val="lv-LV"/>
      </w:rPr>
      <w:t>ar plānotājiem pasākumiem 2013.-2015.gadā, lai mazinātu palu un plūdu draudus, un priekšlikumiem turpmākai rīcībai</w:t>
    </w:r>
  </w:p>
  <w:p w:rsidR="004D1628" w:rsidRPr="008D43C0" w:rsidRDefault="004D1628" w:rsidP="00896964">
    <w:pPr>
      <w:pStyle w:val="Footer"/>
      <w:rPr>
        <w:rFonts w:ascii="Times New Roman" w:hAnsi="Times New Roman" w:cs="Times New Roman"/>
        <w:sz w:val="24"/>
        <w:szCs w:val="24"/>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28" w:rsidRDefault="004D1628" w:rsidP="00446BD9">
      <w:pPr>
        <w:spacing w:after="0" w:line="240" w:lineRule="auto"/>
      </w:pPr>
      <w:r>
        <w:separator/>
      </w:r>
    </w:p>
  </w:footnote>
  <w:footnote w:type="continuationSeparator" w:id="0">
    <w:p w:rsidR="004D1628" w:rsidRDefault="004D1628" w:rsidP="00446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64770"/>
      <w:docPartObj>
        <w:docPartGallery w:val="Page Numbers (Top of Page)"/>
        <w:docPartUnique/>
      </w:docPartObj>
    </w:sdtPr>
    <w:sdtEndPr>
      <w:rPr>
        <w:rFonts w:ascii="Times New Roman" w:hAnsi="Times New Roman" w:cs="Times New Roman"/>
        <w:noProof/>
      </w:rPr>
    </w:sdtEndPr>
    <w:sdtContent>
      <w:p w:rsidR="004D1628" w:rsidRPr="00252910" w:rsidRDefault="002011F6">
        <w:pPr>
          <w:pStyle w:val="Header"/>
          <w:jc w:val="center"/>
          <w:rPr>
            <w:rFonts w:ascii="Times New Roman" w:hAnsi="Times New Roman" w:cs="Times New Roman"/>
          </w:rPr>
        </w:pPr>
        <w:r w:rsidRPr="00252910">
          <w:rPr>
            <w:rFonts w:ascii="Times New Roman" w:hAnsi="Times New Roman" w:cs="Times New Roman"/>
          </w:rPr>
          <w:fldChar w:fldCharType="begin"/>
        </w:r>
        <w:r w:rsidR="004D1628" w:rsidRPr="00252910">
          <w:rPr>
            <w:rFonts w:ascii="Times New Roman" w:hAnsi="Times New Roman" w:cs="Times New Roman"/>
          </w:rPr>
          <w:instrText xml:space="preserve"> PAGE   \* MERGEFORMAT </w:instrText>
        </w:r>
        <w:r w:rsidRPr="00252910">
          <w:rPr>
            <w:rFonts w:ascii="Times New Roman" w:hAnsi="Times New Roman" w:cs="Times New Roman"/>
          </w:rPr>
          <w:fldChar w:fldCharType="separate"/>
        </w:r>
        <w:r w:rsidR="00DF390E">
          <w:rPr>
            <w:rFonts w:ascii="Times New Roman" w:hAnsi="Times New Roman" w:cs="Times New Roman"/>
            <w:noProof/>
          </w:rPr>
          <w:t>1</w:t>
        </w:r>
        <w:r w:rsidRPr="00252910">
          <w:rPr>
            <w:rFonts w:ascii="Times New Roman" w:hAnsi="Times New Roman" w:cs="Times New Roman"/>
            <w:noProof/>
          </w:rPr>
          <w:fldChar w:fldCharType="end"/>
        </w:r>
      </w:p>
    </w:sdtContent>
  </w:sdt>
  <w:p w:rsidR="004D1628" w:rsidRDefault="004D1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41E2A"/>
    <w:multiLevelType w:val="hybridMultilevel"/>
    <w:tmpl w:val="5A0C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807858"/>
    <w:multiLevelType w:val="hybridMultilevel"/>
    <w:tmpl w:val="947CF178"/>
    <w:lvl w:ilvl="0" w:tplc="EE40947A">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BD4683"/>
    <w:multiLevelType w:val="hybridMultilevel"/>
    <w:tmpl w:val="37CE4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FA3AAD"/>
    <w:multiLevelType w:val="hybridMultilevel"/>
    <w:tmpl w:val="71D2EB2E"/>
    <w:lvl w:ilvl="0" w:tplc="4AFAB60C">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4979EE"/>
    <w:multiLevelType w:val="hybridMultilevel"/>
    <w:tmpl w:val="E0DC014A"/>
    <w:lvl w:ilvl="0" w:tplc="9DE6207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DFF1B0D"/>
    <w:multiLevelType w:val="multilevel"/>
    <w:tmpl w:val="FA3A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FD6D78"/>
    <w:rsid w:val="00000517"/>
    <w:rsid w:val="00005304"/>
    <w:rsid w:val="0001252A"/>
    <w:rsid w:val="00014D53"/>
    <w:rsid w:val="00015752"/>
    <w:rsid w:val="00015C9A"/>
    <w:rsid w:val="00030232"/>
    <w:rsid w:val="00033E9E"/>
    <w:rsid w:val="00033F57"/>
    <w:rsid w:val="0005420D"/>
    <w:rsid w:val="00055A78"/>
    <w:rsid w:val="00071CF2"/>
    <w:rsid w:val="00080A13"/>
    <w:rsid w:val="00082125"/>
    <w:rsid w:val="00096B54"/>
    <w:rsid w:val="000A327C"/>
    <w:rsid w:val="000A4304"/>
    <w:rsid w:val="000A6CA3"/>
    <w:rsid w:val="000A7E14"/>
    <w:rsid w:val="000B0FAC"/>
    <w:rsid w:val="000B3437"/>
    <w:rsid w:val="000C21A5"/>
    <w:rsid w:val="000C3DAC"/>
    <w:rsid w:val="000D1D9A"/>
    <w:rsid w:val="000D7A48"/>
    <w:rsid w:val="000E3725"/>
    <w:rsid w:val="000F2D99"/>
    <w:rsid w:val="000F7808"/>
    <w:rsid w:val="00106721"/>
    <w:rsid w:val="0012469C"/>
    <w:rsid w:val="00126C9F"/>
    <w:rsid w:val="00130A56"/>
    <w:rsid w:val="00131C27"/>
    <w:rsid w:val="001415DF"/>
    <w:rsid w:val="00160963"/>
    <w:rsid w:val="00163F78"/>
    <w:rsid w:val="001852BC"/>
    <w:rsid w:val="001858B1"/>
    <w:rsid w:val="00195254"/>
    <w:rsid w:val="001A4EEE"/>
    <w:rsid w:val="001A53E1"/>
    <w:rsid w:val="001A6B64"/>
    <w:rsid w:val="001B2E94"/>
    <w:rsid w:val="001B7BAA"/>
    <w:rsid w:val="001D3003"/>
    <w:rsid w:val="001D728A"/>
    <w:rsid w:val="001E2F23"/>
    <w:rsid w:val="00200BF2"/>
    <w:rsid w:val="002011F6"/>
    <w:rsid w:val="00203A5D"/>
    <w:rsid w:val="00213A01"/>
    <w:rsid w:val="002146E0"/>
    <w:rsid w:val="00217139"/>
    <w:rsid w:val="00221526"/>
    <w:rsid w:val="00242877"/>
    <w:rsid w:val="00252910"/>
    <w:rsid w:val="00262E7A"/>
    <w:rsid w:val="00263645"/>
    <w:rsid w:val="002647BA"/>
    <w:rsid w:val="00272217"/>
    <w:rsid w:val="00273280"/>
    <w:rsid w:val="0027347C"/>
    <w:rsid w:val="00275826"/>
    <w:rsid w:val="00287DE2"/>
    <w:rsid w:val="00291E4E"/>
    <w:rsid w:val="00292980"/>
    <w:rsid w:val="002945B3"/>
    <w:rsid w:val="0029475E"/>
    <w:rsid w:val="002B7858"/>
    <w:rsid w:val="002C08B6"/>
    <w:rsid w:val="002C1E5D"/>
    <w:rsid w:val="002C66F7"/>
    <w:rsid w:val="002D1C8C"/>
    <w:rsid w:val="002F15E1"/>
    <w:rsid w:val="002F2C7C"/>
    <w:rsid w:val="0031129D"/>
    <w:rsid w:val="00322DD4"/>
    <w:rsid w:val="00333DEA"/>
    <w:rsid w:val="00341254"/>
    <w:rsid w:val="003446F0"/>
    <w:rsid w:val="00362E82"/>
    <w:rsid w:val="003669B6"/>
    <w:rsid w:val="003710F0"/>
    <w:rsid w:val="003920FF"/>
    <w:rsid w:val="003A1059"/>
    <w:rsid w:val="003C3C91"/>
    <w:rsid w:val="003C6B8E"/>
    <w:rsid w:val="003D265C"/>
    <w:rsid w:val="003E2127"/>
    <w:rsid w:val="003E3374"/>
    <w:rsid w:val="004156BE"/>
    <w:rsid w:val="004161C6"/>
    <w:rsid w:val="00424F29"/>
    <w:rsid w:val="0042571C"/>
    <w:rsid w:val="00432B04"/>
    <w:rsid w:val="00436152"/>
    <w:rsid w:val="00437013"/>
    <w:rsid w:val="0044676C"/>
    <w:rsid w:val="00446BD9"/>
    <w:rsid w:val="00450C61"/>
    <w:rsid w:val="00451248"/>
    <w:rsid w:val="00456187"/>
    <w:rsid w:val="00463681"/>
    <w:rsid w:val="0047432F"/>
    <w:rsid w:val="00475E51"/>
    <w:rsid w:val="00477CA2"/>
    <w:rsid w:val="00481B01"/>
    <w:rsid w:val="00484E15"/>
    <w:rsid w:val="00491944"/>
    <w:rsid w:val="00493FB8"/>
    <w:rsid w:val="004B1452"/>
    <w:rsid w:val="004D1628"/>
    <w:rsid w:val="004E61D4"/>
    <w:rsid w:val="004F2B1D"/>
    <w:rsid w:val="004F2D8E"/>
    <w:rsid w:val="004F3F50"/>
    <w:rsid w:val="004F6FC4"/>
    <w:rsid w:val="00510441"/>
    <w:rsid w:val="005130D6"/>
    <w:rsid w:val="00524A85"/>
    <w:rsid w:val="0053634C"/>
    <w:rsid w:val="005370C3"/>
    <w:rsid w:val="00541759"/>
    <w:rsid w:val="00545DBA"/>
    <w:rsid w:val="005541C6"/>
    <w:rsid w:val="00557A60"/>
    <w:rsid w:val="00566A17"/>
    <w:rsid w:val="00567991"/>
    <w:rsid w:val="00570288"/>
    <w:rsid w:val="00571FE1"/>
    <w:rsid w:val="00583B6F"/>
    <w:rsid w:val="00586933"/>
    <w:rsid w:val="005878A8"/>
    <w:rsid w:val="005971E9"/>
    <w:rsid w:val="005A06F9"/>
    <w:rsid w:val="005A2AD3"/>
    <w:rsid w:val="005B296B"/>
    <w:rsid w:val="005B56BE"/>
    <w:rsid w:val="005B7249"/>
    <w:rsid w:val="005C07FE"/>
    <w:rsid w:val="005C58C7"/>
    <w:rsid w:val="005D1DA3"/>
    <w:rsid w:val="005E007A"/>
    <w:rsid w:val="005E17B6"/>
    <w:rsid w:val="005E7212"/>
    <w:rsid w:val="0060140B"/>
    <w:rsid w:val="00601708"/>
    <w:rsid w:val="0062138A"/>
    <w:rsid w:val="00623A03"/>
    <w:rsid w:val="00641964"/>
    <w:rsid w:val="00647F74"/>
    <w:rsid w:val="00654C63"/>
    <w:rsid w:val="00662941"/>
    <w:rsid w:val="00664F94"/>
    <w:rsid w:val="00676D21"/>
    <w:rsid w:val="0068093E"/>
    <w:rsid w:val="006911A1"/>
    <w:rsid w:val="006919CA"/>
    <w:rsid w:val="006B594D"/>
    <w:rsid w:val="006E17EE"/>
    <w:rsid w:val="006E5D93"/>
    <w:rsid w:val="006F08EC"/>
    <w:rsid w:val="006F4B26"/>
    <w:rsid w:val="006F50CE"/>
    <w:rsid w:val="00701D89"/>
    <w:rsid w:val="00703665"/>
    <w:rsid w:val="007119F7"/>
    <w:rsid w:val="00716537"/>
    <w:rsid w:val="007273BE"/>
    <w:rsid w:val="0073255D"/>
    <w:rsid w:val="00732888"/>
    <w:rsid w:val="00732D97"/>
    <w:rsid w:val="00733618"/>
    <w:rsid w:val="00733790"/>
    <w:rsid w:val="00733867"/>
    <w:rsid w:val="00736CE1"/>
    <w:rsid w:val="00750DEA"/>
    <w:rsid w:val="00751637"/>
    <w:rsid w:val="00766394"/>
    <w:rsid w:val="00785215"/>
    <w:rsid w:val="0079209D"/>
    <w:rsid w:val="00795E07"/>
    <w:rsid w:val="007E5D77"/>
    <w:rsid w:val="007E5DBD"/>
    <w:rsid w:val="007F1426"/>
    <w:rsid w:val="007F1EB8"/>
    <w:rsid w:val="00800A12"/>
    <w:rsid w:val="00802903"/>
    <w:rsid w:val="0081792E"/>
    <w:rsid w:val="00827300"/>
    <w:rsid w:val="008325D0"/>
    <w:rsid w:val="008451FA"/>
    <w:rsid w:val="00850105"/>
    <w:rsid w:val="00862CA0"/>
    <w:rsid w:val="00865342"/>
    <w:rsid w:val="00870AB2"/>
    <w:rsid w:val="0087441B"/>
    <w:rsid w:val="0087476E"/>
    <w:rsid w:val="0087742F"/>
    <w:rsid w:val="00895BAE"/>
    <w:rsid w:val="00896964"/>
    <w:rsid w:val="008A54D5"/>
    <w:rsid w:val="008B6294"/>
    <w:rsid w:val="008B754B"/>
    <w:rsid w:val="008C37EE"/>
    <w:rsid w:val="008D43C0"/>
    <w:rsid w:val="008D4C12"/>
    <w:rsid w:val="008D6F52"/>
    <w:rsid w:val="008E4DD2"/>
    <w:rsid w:val="00906925"/>
    <w:rsid w:val="00907ED7"/>
    <w:rsid w:val="009106F9"/>
    <w:rsid w:val="00915DE5"/>
    <w:rsid w:val="0092582E"/>
    <w:rsid w:val="009261F4"/>
    <w:rsid w:val="00927CF1"/>
    <w:rsid w:val="00933381"/>
    <w:rsid w:val="009547BE"/>
    <w:rsid w:val="00957F39"/>
    <w:rsid w:val="00957FD1"/>
    <w:rsid w:val="009756BF"/>
    <w:rsid w:val="00975CCC"/>
    <w:rsid w:val="00982882"/>
    <w:rsid w:val="0099624E"/>
    <w:rsid w:val="009A316A"/>
    <w:rsid w:val="009B07BF"/>
    <w:rsid w:val="009B591B"/>
    <w:rsid w:val="009C23FF"/>
    <w:rsid w:val="009D0B45"/>
    <w:rsid w:val="009E324E"/>
    <w:rsid w:val="009F09E2"/>
    <w:rsid w:val="009F41B8"/>
    <w:rsid w:val="009F6904"/>
    <w:rsid w:val="009F79FB"/>
    <w:rsid w:val="00A00A44"/>
    <w:rsid w:val="00A017DD"/>
    <w:rsid w:val="00A022C9"/>
    <w:rsid w:val="00A0420C"/>
    <w:rsid w:val="00A10ECB"/>
    <w:rsid w:val="00A12117"/>
    <w:rsid w:val="00A17B01"/>
    <w:rsid w:val="00A64502"/>
    <w:rsid w:val="00A652A9"/>
    <w:rsid w:val="00A75D18"/>
    <w:rsid w:val="00A829FA"/>
    <w:rsid w:val="00A86CA0"/>
    <w:rsid w:val="00A91330"/>
    <w:rsid w:val="00AA1252"/>
    <w:rsid w:val="00AA7836"/>
    <w:rsid w:val="00AA7C04"/>
    <w:rsid w:val="00AB315F"/>
    <w:rsid w:val="00AC4092"/>
    <w:rsid w:val="00AD3E95"/>
    <w:rsid w:val="00AD64F0"/>
    <w:rsid w:val="00AD66BE"/>
    <w:rsid w:val="00AD7EEA"/>
    <w:rsid w:val="00AE7B20"/>
    <w:rsid w:val="00AF3E61"/>
    <w:rsid w:val="00AF5B31"/>
    <w:rsid w:val="00AF5BD2"/>
    <w:rsid w:val="00AF7127"/>
    <w:rsid w:val="00B06338"/>
    <w:rsid w:val="00B071A0"/>
    <w:rsid w:val="00B11982"/>
    <w:rsid w:val="00B14CF2"/>
    <w:rsid w:val="00B15483"/>
    <w:rsid w:val="00B176DB"/>
    <w:rsid w:val="00B22F4E"/>
    <w:rsid w:val="00B2347D"/>
    <w:rsid w:val="00B2549B"/>
    <w:rsid w:val="00B3028B"/>
    <w:rsid w:val="00B35BFA"/>
    <w:rsid w:val="00B405F5"/>
    <w:rsid w:val="00B561D9"/>
    <w:rsid w:val="00B6452B"/>
    <w:rsid w:val="00B64EAD"/>
    <w:rsid w:val="00B74107"/>
    <w:rsid w:val="00B8262B"/>
    <w:rsid w:val="00B8387B"/>
    <w:rsid w:val="00BA2DC2"/>
    <w:rsid w:val="00BA4A92"/>
    <w:rsid w:val="00BB18FE"/>
    <w:rsid w:val="00BB2DC4"/>
    <w:rsid w:val="00BB45A7"/>
    <w:rsid w:val="00BB4AF5"/>
    <w:rsid w:val="00BC2ACE"/>
    <w:rsid w:val="00BC4AEE"/>
    <w:rsid w:val="00BE10AE"/>
    <w:rsid w:val="00BE119B"/>
    <w:rsid w:val="00C02726"/>
    <w:rsid w:val="00C11C87"/>
    <w:rsid w:val="00C1253A"/>
    <w:rsid w:val="00C15966"/>
    <w:rsid w:val="00C4430A"/>
    <w:rsid w:val="00C46AE9"/>
    <w:rsid w:val="00C614A2"/>
    <w:rsid w:val="00C66F0F"/>
    <w:rsid w:val="00CA12D2"/>
    <w:rsid w:val="00CA1BFD"/>
    <w:rsid w:val="00CA4A78"/>
    <w:rsid w:val="00CA6524"/>
    <w:rsid w:val="00CA6CB3"/>
    <w:rsid w:val="00CC3A13"/>
    <w:rsid w:val="00CC54C6"/>
    <w:rsid w:val="00CC7ADD"/>
    <w:rsid w:val="00CD1B47"/>
    <w:rsid w:val="00CD3FF4"/>
    <w:rsid w:val="00CE2E08"/>
    <w:rsid w:val="00CF151D"/>
    <w:rsid w:val="00CF5E0B"/>
    <w:rsid w:val="00D041B1"/>
    <w:rsid w:val="00D07902"/>
    <w:rsid w:val="00D14B2E"/>
    <w:rsid w:val="00D15AC9"/>
    <w:rsid w:val="00D15D1A"/>
    <w:rsid w:val="00D20D16"/>
    <w:rsid w:val="00D2114F"/>
    <w:rsid w:val="00D33665"/>
    <w:rsid w:val="00D35858"/>
    <w:rsid w:val="00D44D06"/>
    <w:rsid w:val="00D51FE5"/>
    <w:rsid w:val="00D77E71"/>
    <w:rsid w:val="00D87D1C"/>
    <w:rsid w:val="00D9573C"/>
    <w:rsid w:val="00DA5F1D"/>
    <w:rsid w:val="00DA7B6A"/>
    <w:rsid w:val="00DA7D9D"/>
    <w:rsid w:val="00DB4A53"/>
    <w:rsid w:val="00DC1BCE"/>
    <w:rsid w:val="00DD213F"/>
    <w:rsid w:val="00DD4B68"/>
    <w:rsid w:val="00DD6E2B"/>
    <w:rsid w:val="00DE6843"/>
    <w:rsid w:val="00DF0DF9"/>
    <w:rsid w:val="00DF34F7"/>
    <w:rsid w:val="00DF390E"/>
    <w:rsid w:val="00DF6B9D"/>
    <w:rsid w:val="00E06F55"/>
    <w:rsid w:val="00E109AE"/>
    <w:rsid w:val="00E14B87"/>
    <w:rsid w:val="00E17B5E"/>
    <w:rsid w:val="00E25328"/>
    <w:rsid w:val="00E25790"/>
    <w:rsid w:val="00E30B4D"/>
    <w:rsid w:val="00E4164D"/>
    <w:rsid w:val="00E41B1B"/>
    <w:rsid w:val="00E473AC"/>
    <w:rsid w:val="00E53ED1"/>
    <w:rsid w:val="00E6107E"/>
    <w:rsid w:val="00E65339"/>
    <w:rsid w:val="00E73C37"/>
    <w:rsid w:val="00E74C81"/>
    <w:rsid w:val="00E76EA3"/>
    <w:rsid w:val="00E837A8"/>
    <w:rsid w:val="00E908DE"/>
    <w:rsid w:val="00EA38F9"/>
    <w:rsid w:val="00EA40F6"/>
    <w:rsid w:val="00EA68DF"/>
    <w:rsid w:val="00EC7DE0"/>
    <w:rsid w:val="00ED0868"/>
    <w:rsid w:val="00ED2A58"/>
    <w:rsid w:val="00ED7351"/>
    <w:rsid w:val="00F017A4"/>
    <w:rsid w:val="00F10644"/>
    <w:rsid w:val="00F16E1F"/>
    <w:rsid w:val="00F223C8"/>
    <w:rsid w:val="00F35790"/>
    <w:rsid w:val="00F51DFE"/>
    <w:rsid w:val="00F55882"/>
    <w:rsid w:val="00F6168B"/>
    <w:rsid w:val="00F63182"/>
    <w:rsid w:val="00F76302"/>
    <w:rsid w:val="00F86263"/>
    <w:rsid w:val="00FA38D1"/>
    <w:rsid w:val="00FB0FCC"/>
    <w:rsid w:val="00FB60F0"/>
    <w:rsid w:val="00FD0BDE"/>
    <w:rsid w:val="00FD3ABB"/>
    <w:rsid w:val="00FD6D78"/>
    <w:rsid w:val="00FE3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6BD9"/>
  </w:style>
  <w:style w:type="paragraph" w:styleId="Footer">
    <w:name w:val="footer"/>
    <w:basedOn w:val="Normal"/>
    <w:link w:val="FooterChar"/>
    <w:uiPriority w:val="99"/>
    <w:unhideWhenUsed/>
    <w:rsid w:val="00446B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6BD9"/>
  </w:style>
  <w:style w:type="paragraph" w:styleId="BalloonText">
    <w:name w:val="Balloon Text"/>
    <w:basedOn w:val="Normal"/>
    <w:link w:val="BalloonTextChar"/>
    <w:uiPriority w:val="99"/>
    <w:semiHidden/>
    <w:unhideWhenUsed/>
    <w:rsid w:val="0079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07"/>
    <w:rPr>
      <w:rFonts w:ascii="Tahoma" w:hAnsi="Tahoma" w:cs="Tahoma"/>
      <w:sz w:val="16"/>
      <w:szCs w:val="16"/>
    </w:rPr>
  </w:style>
  <w:style w:type="paragraph" w:styleId="ListParagraph">
    <w:name w:val="List Paragraph"/>
    <w:basedOn w:val="Normal"/>
    <w:uiPriority w:val="34"/>
    <w:qFormat/>
    <w:rsid w:val="00341254"/>
    <w:pPr>
      <w:ind w:left="720"/>
      <w:contextualSpacing/>
    </w:pPr>
  </w:style>
  <w:style w:type="table" w:styleId="TableGrid">
    <w:name w:val="Table Grid"/>
    <w:basedOn w:val="TableNormal"/>
    <w:uiPriority w:val="59"/>
    <w:rsid w:val="00163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6CA0"/>
    <w:rPr>
      <w:color w:val="0000FF" w:themeColor="hyperlink"/>
      <w:u w:val="single"/>
    </w:rPr>
  </w:style>
  <w:style w:type="paragraph" w:styleId="FootnoteText">
    <w:name w:val="footnote text"/>
    <w:basedOn w:val="Normal"/>
    <w:link w:val="FootnoteTextChar"/>
    <w:semiHidden/>
    <w:unhideWhenUsed/>
    <w:rsid w:val="001D728A"/>
    <w:pPr>
      <w:spacing w:after="0" w:line="240" w:lineRule="auto"/>
    </w:pPr>
    <w:rPr>
      <w:rFonts w:ascii="Times New Roman" w:eastAsia="Calibri" w:hAnsi="Times New Roman" w:cs="Times New Roman"/>
      <w:sz w:val="20"/>
      <w:szCs w:val="20"/>
      <w:lang w:val="lv-LV" w:eastAsia="lv-LV"/>
    </w:rPr>
  </w:style>
  <w:style w:type="character" w:customStyle="1" w:styleId="FootnoteTextChar">
    <w:name w:val="Footnote Text Char"/>
    <w:basedOn w:val="DefaultParagraphFont"/>
    <w:link w:val="FootnoteText"/>
    <w:semiHidden/>
    <w:rsid w:val="001D728A"/>
    <w:rPr>
      <w:rFonts w:ascii="Times New Roman" w:eastAsia="Calibri" w:hAnsi="Times New Roman" w:cs="Times New Roman"/>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46BD9"/>
  </w:style>
  <w:style w:type="paragraph" w:styleId="Footer">
    <w:name w:val="footer"/>
    <w:basedOn w:val="Normal"/>
    <w:link w:val="FooterChar"/>
    <w:uiPriority w:val="99"/>
    <w:unhideWhenUsed/>
    <w:rsid w:val="00446B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46BD9"/>
  </w:style>
  <w:style w:type="paragraph" w:styleId="BalloonText">
    <w:name w:val="Balloon Text"/>
    <w:basedOn w:val="Normal"/>
    <w:link w:val="BalloonTextChar"/>
    <w:uiPriority w:val="99"/>
    <w:semiHidden/>
    <w:unhideWhenUsed/>
    <w:rsid w:val="0079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07"/>
    <w:rPr>
      <w:rFonts w:ascii="Tahoma" w:hAnsi="Tahoma" w:cs="Tahoma"/>
      <w:sz w:val="16"/>
      <w:szCs w:val="16"/>
    </w:rPr>
  </w:style>
  <w:style w:type="paragraph" w:styleId="ListParagraph">
    <w:name w:val="List Paragraph"/>
    <w:basedOn w:val="Normal"/>
    <w:uiPriority w:val="34"/>
    <w:qFormat/>
    <w:rsid w:val="00341254"/>
    <w:pPr>
      <w:ind w:left="720"/>
      <w:contextualSpacing/>
    </w:pPr>
  </w:style>
  <w:style w:type="table" w:styleId="TableGrid">
    <w:name w:val="Table Grid"/>
    <w:basedOn w:val="TableNormal"/>
    <w:uiPriority w:val="59"/>
    <w:rsid w:val="00163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6CA0"/>
    <w:rPr>
      <w:color w:val="0000FF" w:themeColor="hyperlink"/>
      <w:u w:val="single"/>
    </w:rPr>
  </w:style>
  <w:style w:type="paragraph" w:styleId="FootnoteText">
    <w:name w:val="footnote text"/>
    <w:basedOn w:val="Normal"/>
    <w:link w:val="FootnoteTextChar"/>
    <w:semiHidden/>
    <w:unhideWhenUsed/>
    <w:rsid w:val="001D728A"/>
    <w:pPr>
      <w:spacing w:after="0" w:line="240" w:lineRule="auto"/>
    </w:pPr>
    <w:rPr>
      <w:rFonts w:ascii="Times New Roman" w:eastAsia="Calibri" w:hAnsi="Times New Roman" w:cs="Times New Roman"/>
      <w:sz w:val="20"/>
      <w:szCs w:val="20"/>
      <w:lang w:val="lv-LV" w:eastAsia="lv-LV"/>
    </w:rPr>
  </w:style>
  <w:style w:type="character" w:customStyle="1" w:styleId="FootnoteTextChar">
    <w:name w:val="Footnote Text Char"/>
    <w:basedOn w:val="DefaultParagraphFont"/>
    <w:link w:val="FootnoteText"/>
    <w:semiHidden/>
    <w:rsid w:val="001D728A"/>
    <w:rPr>
      <w:rFonts w:ascii="Times New Roman" w:eastAsia="Calibri" w:hAnsi="Times New Roman" w:cs="Times New Roman"/>
      <w:sz w:val="20"/>
      <w:szCs w:val="20"/>
      <w:lang w:val="lv-LV" w:eastAsia="lv-LV"/>
    </w:rPr>
  </w:style>
</w:styles>
</file>

<file path=word/webSettings.xml><?xml version="1.0" encoding="utf-8"?>
<w:webSettings xmlns:r="http://schemas.openxmlformats.org/officeDocument/2006/relationships" xmlns:w="http://schemas.openxmlformats.org/wordprocessingml/2006/main">
  <w:divs>
    <w:div w:id="474957008">
      <w:bodyDiv w:val="1"/>
      <w:marLeft w:val="0"/>
      <w:marRight w:val="0"/>
      <w:marTop w:val="0"/>
      <w:marBottom w:val="0"/>
      <w:divBdr>
        <w:top w:val="none" w:sz="0" w:space="0" w:color="auto"/>
        <w:left w:val="none" w:sz="0" w:space="0" w:color="auto"/>
        <w:bottom w:val="none" w:sz="0" w:space="0" w:color="auto"/>
        <w:right w:val="none" w:sz="0" w:space="0" w:color="auto"/>
      </w:divBdr>
    </w:div>
    <w:div w:id="617491170">
      <w:bodyDiv w:val="1"/>
      <w:marLeft w:val="0"/>
      <w:marRight w:val="0"/>
      <w:marTop w:val="0"/>
      <w:marBottom w:val="0"/>
      <w:divBdr>
        <w:top w:val="none" w:sz="0" w:space="0" w:color="auto"/>
        <w:left w:val="none" w:sz="0" w:space="0" w:color="auto"/>
        <w:bottom w:val="none" w:sz="0" w:space="0" w:color="auto"/>
        <w:right w:val="none" w:sz="0" w:space="0" w:color="auto"/>
      </w:divBdr>
    </w:div>
    <w:div w:id="637493345">
      <w:bodyDiv w:val="1"/>
      <w:marLeft w:val="0"/>
      <w:marRight w:val="0"/>
      <w:marTop w:val="0"/>
      <w:marBottom w:val="0"/>
      <w:divBdr>
        <w:top w:val="none" w:sz="0" w:space="0" w:color="auto"/>
        <w:left w:val="none" w:sz="0" w:space="0" w:color="auto"/>
        <w:bottom w:val="none" w:sz="0" w:space="0" w:color="auto"/>
        <w:right w:val="none" w:sz="0" w:space="0" w:color="auto"/>
      </w:divBdr>
    </w:div>
    <w:div w:id="1057313951">
      <w:bodyDiv w:val="1"/>
      <w:marLeft w:val="0"/>
      <w:marRight w:val="0"/>
      <w:marTop w:val="0"/>
      <w:marBottom w:val="0"/>
      <w:divBdr>
        <w:top w:val="none" w:sz="0" w:space="0" w:color="auto"/>
        <w:left w:val="none" w:sz="0" w:space="0" w:color="auto"/>
        <w:bottom w:val="none" w:sz="0" w:space="0" w:color="auto"/>
        <w:right w:val="none" w:sz="0" w:space="0" w:color="auto"/>
      </w:divBdr>
    </w:div>
    <w:div w:id="1750881937">
      <w:bodyDiv w:val="1"/>
      <w:marLeft w:val="0"/>
      <w:marRight w:val="0"/>
      <w:marTop w:val="0"/>
      <w:marBottom w:val="0"/>
      <w:divBdr>
        <w:top w:val="none" w:sz="0" w:space="0" w:color="auto"/>
        <w:left w:val="none" w:sz="0" w:space="0" w:color="auto"/>
        <w:bottom w:val="none" w:sz="0" w:space="0" w:color="auto"/>
        <w:right w:val="none" w:sz="0" w:space="0" w:color="auto"/>
      </w:divBdr>
    </w:div>
    <w:div w:id="2122187887">
      <w:bodyDiv w:val="1"/>
      <w:marLeft w:val="0"/>
      <w:marRight w:val="0"/>
      <w:marTop w:val="0"/>
      <w:marBottom w:val="0"/>
      <w:divBdr>
        <w:top w:val="none" w:sz="0" w:space="0" w:color="auto"/>
        <w:left w:val="none" w:sz="0" w:space="0" w:color="auto"/>
        <w:bottom w:val="none" w:sz="0" w:space="0" w:color="auto"/>
        <w:right w:val="none" w:sz="0" w:space="0" w:color="auto"/>
      </w:divBdr>
      <w:divsChild>
        <w:div w:id="97572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4367D-92D2-4B9E-A8AE-E5E45181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4943</Words>
  <Characters>28179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Informatīvais ziņojums "Par plānotājiem pasākumiem 2013.-2015.gadā, lai mazinātu palu un plūdu draudus, un priekšlikumiem turpmākai rīcībai</vt:lpstr>
    </vt:vector>
  </TitlesOfParts>
  <Company/>
  <LinksUpToDate>false</LinksUpToDate>
  <CharactersWithSpaces>33056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plānotājiem pasākumiem 2013.-2015.gadā, lai mazinātu palu un plūdu draudus, un priekšlikumiem turpmākai rīcībai</dc:title>
  <dc:subject>Informatīvais ziņojums</dc:subject>
  <dc:creator>VARAM</dc:creator>
  <dc:description>Tatjana Jansone, 67026561, tatjana.jansone@varam.gov.lv
Iveta Teibe, 67026574, iveta.teibe@varam.gov.lv
Fakss: 67820442 </dc:description>
  <cp:lastModifiedBy>larisat</cp:lastModifiedBy>
  <cp:revision>2</cp:revision>
  <cp:lastPrinted>2013-07-29T09:17:00Z</cp:lastPrinted>
  <dcterms:created xsi:type="dcterms:W3CDTF">2013-08-02T07:14:00Z</dcterms:created>
  <dcterms:modified xsi:type="dcterms:W3CDTF">2013-08-02T07:14:00Z</dcterms:modified>
  <cp:contentStatus/>
</cp:coreProperties>
</file>