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EB" w:rsidRDefault="00F6314A" w:rsidP="0082475D">
      <w:pPr>
        <w:pStyle w:val="BodyText"/>
        <w:jc w:val="center"/>
        <w:rPr>
          <w:b/>
          <w:sz w:val="28"/>
          <w:szCs w:val="28"/>
        </w:rPr>
      </w:pPr>
      <w:r w:rsidRPr="00FB2A2B">
        <w:rPr>
          <w:b/>
          <w:sz w:val="28"/>
          <w:szCs w:val="28"/>
        </w:rPr>
        <w:t xml:space="preserve">Ministru kabineta rīkojuma projekta </w:t>
      </w:r>
      <w:r w:rsidR="00FB2A2B" w:rsidRPr="00FB2A2B">
        <w:rPr>
          <w:b/>
          <w:sz w:val="28"/>
          <w:szCs w:val="28"/>
        </w:rPr>
        <w:t xml:space="preserve">„Par </w:t>
      </w:r>
      <w:r w:rsidR="00B962DB">
        <w:rPr>
          <w:b/>
          <w:sz w:val="28"/>
          <w:szCs w:val="28"/>
        </w:rPr>
        <w:t xml:space="preserve">dividendēs izmaksājamo </w:t>
      </w:r>
      <w:r w:rsidR="00F91039">
        <w:rPr>
          <w:b/>
          <w:sz w:val="28"/>
          <w:szCs w:val="28"/>
        </w:rPr>
        <w:t>valsts sabiedrības ar ierobežotu atbildību „</w:t>
      </w:r>
      <w:r w:rsidR="00AB3F6B">
        <w:rPr>
          <w:b/>
          <w:sz w:val="28"/>
          <w:szCs w:val="28"/>
        </w:rPr>
        <w:t>Rīgas psihiatrijas un narkoloģijas centrs</w:t>
      </w:r>
      <w:r w:rsidR="00F91039">
        <w:rPr>
          <w:b/>
          <w:sz w:val="28"/>
          <w:szCs w:val="28"/>
        </w:rPr>
        <w:t>”</w:t>
      </w:r>
      <w:r w:rsidR="00FB2A2B" w:rsidRPr="00FB2A2B">
        <w:rPr>
          <w:b/>
          <w:sz w:val="28"/>
          <w:szCs w:val="28"/>
        </w:rPr>
        <w:t xml:space="preserve"> peļņas </w:t>
      </w:r>
      <w:r w:rsidR="008F3E5C">
        <w:rPr>
          <w:b/>
          <w:sz w:val="28"/>
          <w:szCs w:val="28"/>
        </w:rPr>
        <w:t xml:space="preserve">daļu par </w:t>
      </w:r>
      <w:r w:rsidR="00886628">
        <w:rPr>
          <w:b/>
          <w:sz w:val="28"/>
          <w:szCs w:val="28"/>
        </w:rPr>
        <w:t>2010</w:t>
      </w:r>
      <w:r w:rsidR="00FB2A2B" w:rsidRPr="00FB2A2B">
        <w:rPr>
          <w:b/>
          <w:sz w:val="28"/>
          <w:szCs w:val="28"/>
        </w:rPr>
        <w:t>.gadu”</w:t>
      </w:r>
      <w:r w:rsidR="00EF201A" w:rsidRPr="00FB2A2B">
        <w:rPr>
          <w:b/>
          <w:sz w:val="28"/>
          <w:szCs w:val="28"/>
        </w:rPr>
        <w:t xml:space="preserve"> </w:t>
      </w:r>
      <w:r w:rsidR="00C80203" w:rsidRPr="00FB2A2B">
        <w:rPr>
          <w:b/>
          <w:sz w:val="28"/>
          <w:szCs w:val="28"/>
        </w:rPr>
        <w:t xml:space="preserve">sākotnējās ietekmes novērtējuma </w:t>
      </w:r>
      <w:smartTag w:uri="schemas-tilde-lv/tildestengine" w:element="veidnes">
        <w:smartTagPr>
          <w:attr w:name="id" w:val="-1"/>
          <w:attr w:name="baseform" w:val="ziņojums"/>
          <w:attr w:name="text" w:val="ziņojums"/>
        </w:smartTagPr>
        <w:r w:rsidR="00C80203" w:rsidRPr="00FB2A2B">
          <w:rPr>
            <w:b/>
            <w:sz w:val="28"/>
            <w:szCs w:val="28"/>
          </w:rPr>
          <w:t>ziņojums</w:t>
        </w:r>
      </w:smartTag>
      <w:r w:rsidR="00C80203" w:rsidRPr="00FB2A2B">
        <w:rPr>
          <w:b/>
          <w:sz w:val="28"/>
          <w:szCs w:val="28"/>
        </w:rPr>
        <w:t xml:space="preserve"> (</w:t>
      </w:r>
      <w:r w:rsidR="002A3B66" w:rsidRPr="00FB2A2B">
        <w:rPr>
          <w:b/>
          <w:sz w:val="28"/>
          <w:szCs w:val="28"/>
        </w:rPr>
        <w:t>a</w:t>
      </w:r>
      <w:r w:rsidR="00A911EB" w:rsidRPr="00FB2A2B">
        <w:rPr>
          <w:b/>
          <w:sz w:val="28"/>
          <w:szCs w:val="28"/>
        </w:rPr>
        <w:t>notācija</w:t>
      </w:r>
      <w:r w:rsidR="00C80203" w:rsidRPr="00FB2A2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430"/>
        <w:gridCol w:w="6329"/>
      </w:tblGrid>
      <w:tr w:rsidR="003A4EAB" w:rsidRPr="0081764E">
        <w:tc>
          <w:tcPr>
            <w:tcW w:w="9287" w:type="dxa"/>
            <w:gridSpan w:val="3"/>
          </w:tcPr>
          <w:p w:rsidR="003A4EAB" w:rsidRPr="0081764E" w:rsidRDefault="003A4EAB" w:rsidP="0081764E">
            <w:pPr>
              <w:jc w:val="center"/>
              <w:rPr>
                <w:b/>
              </w:rPr>
            </w:pPr>
            <w:r w:rsidRPr="0081764E">
              <w:rPr>
                <w:b/>
              </w:rPr>
              <w:t>I. Tiesību akta projekta izstrādes nepieciešamība</w:t>
            </w:r>
          </w:p>
        </w:tc>
      </w:tr>
      <w:tr w:rsidR="003A4EAB" w:rsidRPr="00FB2A2B">
        <w:tc>
          <w:tcPr>
            <w:tcW w:w="528" w:type="dxa"/>
          </w:tcPr>
          <w:p w:rsidR="003A4EAB" w:rsidRPr="00FB2A2B" w:rsidRDefault="003A4EAB" w:rsidP="0081764E">
            <w:pPr>
              <w:jc w:val="center"/>
            </w:pPr>
            <w:r w:rsidRPr="00FB2A2B">
              <w:t xml:space="preserve">1. </w:t>
            </w:r>
          </w:p>
        </w:tc>
        <w:tc>
          <w:tcPr>
            <w:tcW w:w="2430" w:type="dxa"/>
          </w:tcPr>
          <w:p w:rsidR="003A4EAB" w:rsidRPr="00FB2A2B" w:rsidRDefault="003A4EAB" w:rsidP="0081764E">
            <w:pPr>
              <w:jc w:val="center"/>
            </w:pPr>
            <w:r w:rsidRPr="00FB2A2B">
              <w:t>Pamatojums</w:t>
            </w:r>
          </w:p>
        </w:tc>
        <w:tc>
          <w:tcPr>
            <w:tcW w:w="6329" w:type="dxa"/>
          </w:tcPr>
          <w:p w:rsidR="00453FFA" w:rsidRPr="00FB2A2B" w:rsidRDefault="0082475D" w:rsidP="00E92DC9">
            <w:pPr>
              <w:pStyle w:val="NormalWeb"/>
              <w:spacing w:before="120" w:beforeAutospacing="0" w:after="0" w:afterAutospacing="0"/>
              <w:jc w:val="both"/>
            </w:pPr>
            <w:r w:rsidRPr="00FB2A2B">
              <w:t xml:space="preserve">Likuma „Par valsts un pašvaldību kapitāla daļām un kapitālsabiedrībām” 3.panta trešā daļa un </w:t>
            </w:r>
            <w:r w:rsidR="00EF14D4" w:rsidRPr="00FB2A2B">
              <w:t xml:space="preserve">Ministru kabineta </w:t>
            </w:r>
            <w:r w:rsidRPr="00FB2A2B">
              <w:t>2009.</w:t>
            </w:r>
            <w:r w:rsidR="00EF14D4" w:rsidRPr="00FB2A2B">
              <w:t>gada 15.decembra</w:t>
            </w:r>
            <w:r w:rsidRPr="00FB2A2B">
              <w:t xml:space="preserve"> </w:t>
            </w:r>
            <w:r w:rsidR="00EF14D4" w:rsidRPr="00FB2A2B">
              <w:t>noteikumu Nr.</w:t>
            </w:r>
            <w:r w:rsidRPr="00FB2A2B">
              <w:t xml:space="preserve">1471 „Kārtība, kādā tiek noteikta un ieskaitīta valsts budžetā izmaksājamā peļņas daļa par valsts kapitāla izmantošanu” </w:t>
            </w:r>
            <w:r w:rsidR="0063714D" w:rsidRPr="00FB2A2B">
              <w:t xml:space="preserve">(turpmāk – </w:t>
            </w:r>
            <w:r w:rsidR="00E92DC9">
              <w:t>Noteikumi Nr.</w:t>
            </w:r>
            <w:r w:rsidR="0063714D" w:rsidRPr="00FB2A2B">
              <w:t>14</w:t>
            </w:r>
            <w:r w:rsidR="00457182" w:rsidRPr="00FB2A2B">
              <w:t xml:space="preserve">71) </w:t>
            </w:r>
            <w:r w:rsidRPr="00FB2A2B">
              <w:t xml:space="preserve">5.punkts, kas paredz, ka Ministru kabinets var noteikt atšķirīgu dividendēs izmaksājamo peļņas daļu. </w:t>
            </w:r>
          </w:p>
        </w:tc>
      </w:tr>
      <w:tr w:rsidR="003A4EAB" w:rsidRPr="00521181">
        <w:tc>
          <w:tcPr>
            <w:tcW w:w="528" w:type="dxa"/>
          </w:tcPr>
          <w:p w:rsidR="003A4EAB" w:rsidRPr="00FB2A2B" w:rsidRDefault="003A4EAB" w:rsidP="0081764E">
            <w:pPr>
              <w:jc w:val="center"/>
            </w:pPr>
            <w:r w:rsidRPr="00FB2A2B">
              <w:t xml:space="preserve">2. </w:t>
            </w:r>
          </w:p>
        </w:tc>
        <w:tc>
          <w:tcPr>
            <w:tcW w:w="2430" w:type="dxa"/>
          </w:tcPr>
          <w:p w:rsidR="003A4EAB" w:rsidRPr="00FB2A2B" w:rsidRDefault="003A4EAB" w:rsidP="0081764E">
            <w:pPr>
              <w:jc w:val="center"/>
            </w:pPr>
            <w:r w:rsidRPr="00FB2A2B">
              <w:t>Pašreizējā situācija un problēmas</w:t>
            </w:r>
          </w:p>
        </w:tc>
        <w:tc>
          <w:tcPr>
            <w:tcW w:w="6329" w:type="dxa"/>
          </w:tcPr>
          <w:p w:rsidR="00F53B2C" w:rsidRDefault="007F1164" w:rsidP="006169C1">
            <w:pPr>
              <w:spacing w:before="120"/>
              <w:jc w:val="both"/>
            </w:pPr>
            <w:r w:rsidRPr="00F53B2C">
              <w:t>Latvijā v</w:t>
            </w:r>
            <w:r w:rsidR="00B657CD">
              <w:t>eselības aprūpes nozarei</w:t>
            </w:r>
            <w:r w:rsidR="002D1741" w:rsidRPr="00F53B2C">
              <w:t xml:space="preserve"> atvēlētais finansējums jau gadiem ilgi ir viens no zemāk</w:t>
            </w:r>
            <w:r w:rsidR="00B657CD">
              <w:t xml:space="preserve">ajiem Eiropā un </w:t>
            </w:r>
            <w:r w:rsidR="00E25894">
              <w:t xml:space="preserve">no 2007.gada līdz 2010.gadam </w:t>
            </w:r>
            <w:r w:rsidR="00B657CD">
              <w:t>pieauga</w:t>
            </w:r>
            <w:r w:rsidR="00F53B2C">
              <w:t xml:space="preserve"> no 3,5</w:t>
            </w:r>
            <w:r w:rsidR="00E25894">
              <w:t xml:space="preserve">% no IKP </w:t>
            </w:r>
            <w:r w:rsidR="00980B34">
              <w:t>līdz 3,9</w:t>
            </w:r>
            <w:r w:rsidR="00E25894">
              <w:t>%</w:t>
            </w:r>
            <w:r w:rsidR="00BC1577">
              <w:t xml:space="preserve"> no IKP</w:t>
            </w:r>
            <w:r w:rsidR="00B657CD">
              <w:t xml:space="preserve">, bet  </w:t>
            </w:r>
            <w:r w:rsidR="00DD75D6">
              <w:t>likumā „Par valsts budžetu 2011.gadam”</w:t>
            </w:r>
            <w:r w:rsidR="00B657CD">
              <w:t xml:space="preserve"> plānots ka samazināsies  līdz </w:t>
            </w:r>
            <w:r w:rsidR="00B657CD" w:rsidRPr="005E5A89">
              <w:t>3,7%</w:t>
            </w:r>
            <w:r w:rsidR="00BC1577" w:rsidRPr="005E5A89">
              <w:t xml:space="preserve"> no IKP</w:t>
            </w:r>
            <w:r w:rsidR="00B657CD" w:rsidRPr="005E5A89">
              <w:t xml:space="preserve">. </w:t>
            </w:r>
            <w:r w:rsidR="00CF11B3" w:rsidRPr="005E5A89">
              <w:t>Turklāt v</w:t>
            </w:r>
            <w:r w:rsidR="00676F3B" w:rsidRPr="005E5A89">
              <w:t>eselības aprūpes finansējums bez Eiropas Savienības fondu un ārvalstu finansējuma 2011.gadā plānots 3,4%</w:t>
            </w:r>
            <w:r w:rsidR="00BC1577" w:rsidRPr="005E5A89">
              <w:t xml:space="preserve"> no IKP</w:t>
            </w:r>
            <w:r w:rsidR="00676F3B" w:rsidRPr="005E5A89">
              <w:t xml:space="preserve"> apmērā</w:t>
            </w:r>
            <w:r w:rsidR="00676F3B">
              <w:t>.</w:t>
            </w:r>
          </w:p>
          <w:p w:rsidR="000D11B5" w:rsidRDefault="002D1741" w:rsidP="006169C1">
            <w:pPr>
              <w:spacing w:before="120"/>
              <w:jc w:val="both"/>
            </w:pPr>
            <w:r w:rsidRPr="00F53B2C">
              <w:t>Veselības</w:t>
            </w:r>
            <w:r w:rsidRPr="001573FC">
              <w:t xml:space="preserve"> nozares budžeta samazinājums</w:t>
            </w:r>
            <w:r w:rsidR="000D11B5">
              <w:t xml:space="preserve"> (</w:t>
            </w:r>
            <w:r w:rsidR="00F53B2C">
              <w:rPr>
                <w:i/>
              </w:rPr>
              <w:t>samazinājums</w:t>
            </w:r>
            <w:r w:rsidR="00C07002" w:rsidRPr="00F53B2C">
              <w:rPr>
                <w:i/>
              </w:rPr>
              <w:t xml:space="preserve"> </w:t>
            </w:r>
            <w:r w:rsidR="000D11B5" w:rsidRPr="00F53B2C">
              <w:rPr>
                <w:i/>
              </w:rPr>
              <w:t>bez E</w:t>
            </w:r>
            <w:r w:rsidR="00BC1577">
              <w:rPr>
                <w:i/>
              </w:rPr>
              <w:t xml:space="preserve">iropas </w:t>
            </w:r>
            <w:r w:rsidR="000D11B5" w:rsidRPr="00F53B2C">
              <w:rPr>
                <w:i/>
              </w:rPr>
              <w:t>S</w:t>
            </w:r>
            <w:r w:rsidR="00BC1577">
              <w:rPr>
                <w:i/>
              </w:rPr>
              <w:t>avienības</w:t>
            </w:r>
            <w:r w:rsidR="000D11B5" w:rsidRPr="00F53B2C">
              <w:rPr>
                <w:i/>
              </w:rPr>
              <w:t xml:space="preserve"> fondu un ārvalstu finansējuma</w:t>
            </w:r>
            <w:r w:rsidR="000D11B5">
              <w:t>):</w:t>
            </w:r>
          </w:p>
          <w:p w:rsidR="000D11B5" w:rsidRDefault="002D1741" w:rsidP="000D11B5">
            <w:pPr>
              <w:pStyle w:val="ListParagraph"/>
              <w:numPr>
                <w:ilvl w:val="0"/>
                <w:numId w:val="10"/>
              </w:numPr>
              <w:ind w:left="357" w:hanging="357"/>
              <w:jc w:val="both"/>
              <w:rPr>
                <w:sz w:val="24"/>
                <w:szCs w:val="24"/>
              </w:rPr>
            </w:pPr>
            <w:r w:rsidRPr="000D11B5">
              <w:rPr>
                <w:sz w:val="24"/>
                <w:szCs w:val="24"/>
              </w:rPr>
              <w:t>2009.gadā salīdzinot a</w:t>
            </w:r>
            <w:r w:rsidR="00952B7C" w:rsidRPr="000D11B5">
              <w:rPr>
                <w:sz w:val="24"/>
                <w:szCs w:val="24"/>
              </w:rPr>
              <w:t xml:space="preserve">r 2008.gadu </w:t>
            </w:r>
            <w:r w:rsidR="001A20B9">
              <w:rPr>
                <w:sz w:val="24"/>
                <w:szCs w:val="24"/>
              </w:rPr>
              <w:t xml:space="preserve">samazinājums </w:t>
            </w:r>
            <w:r w:rsidR="00952B7C" w:rsidRPr="000D11B5">
              <w:rPr>
                <w:sz w:val="24"/>
                <w:szCs w:val="24"/>
              </w:rPr>
              <w:t>bija 72,86 </w:t>
            </w:r>
            <w:proofErr w:type="spellStart"/>
            <w:r w:rsidR="00952B7C" w:rsidRPr="000D11B5">
              <w:rPr>
                <w:sz w:val="24"/>
                <w:szCs w:val="24"/>
              </w:rPr>
              <w:t>milj.</w:t>
            </w:r>
            <w:r w:rsidR="00FB6823" w:rsidRPr="000D11B5">
              <w:rPr>
                <w:sz w:val="24"/>
                <w:szCs w:val="24"/>
              </w:rPr>
              <w:t>l</w:t>
            </w:r>
            <w:r w:rsidR="001573FC" w:rsidRPr="000D11B5">
              <w:rPr>
                <w:sz w:val="24"/>
                <w:szCs w:val="24"/>
              </w:rPr>
              <w:t>a</w:t>
            </w:r>
            <w:r w:rsidR="000D11B5">
              <w:rPr>
                <w:sz w:val="24"/>
                <w:szCs w:val="24"/>
              </w:rPr>
              <w:t>tu</w:t>
            </w:r>
            <w:proofErr w:type="spellEnd"/>
            <w:r w:rsidR="000D11B5">
              <w:rPr>
                <w:sz w:val="24"/>
                <w:szCs w:val="24"/>
              </w:rPr>
              <w:t xml:space="preserve"> (</w:t>
            </w:r>
            <w:r w:rsidR="000D11B5" w:rsidRPr="00F53B2C">
              <w:rPr>
                <w:i/>
                <w:sz w:val="24"/>
                <w:szCs w:val="24"/>
              </w:rPr>
              <w:t>97,90 </w:t>
            </w:r>
            <w:proofErr w:type="spellStart"/>
            <w:r w:rsidR="000D11B5" w:rsidRPr="00F53B2C">
              <w:rPr>
                <w:i/>
                <w:sz w:val="24"/>
                <w:szCs w:val="24"/>
              </w:rPr>
              <w:t>milj.latu</w:t>
            </w:r>
            <w:proofErr w:type="spellEnd"/>
            <w:r w:rsidR="000D11B5">
              <w:rPr>
                <w:sz w:val="24"/>
                <w:szCs w:val="24"/>
              </w:rPr>
              <w:t>);</w:t>
            </w:r>
          </w:p>
          <w:p w:rsidR="000D11B5" w:rsidRDefault="002D1741" w:rsidP="000D11B5">
            <w:pPr>
              <w:pStyle w:val="ListParagraph"/>
              <w:numPr>
                <w:ilvl w:val="0"/>
                <w:numId w:val="10"/>
              </w:numPr>
              <w:spacing w:before="120"/>
              <w:jc w:val="both"/>
              <w:rPr>
                <w:sz w:val="24"/>
                <w:szCs w:val="24"/>
              </w:rPr>
            </w:pPr>
            <w:r w:rsidRPr="000D11B5">
              <w:rPr>
                <w:sz w:val="24"/>
                <w:szCs w:val="24"/>
              </w:rPr>
              <w:t>2010.gadā salīdzinot ar 2009.gad</w:t>
            </w:r>
            <w:r w:rsidR="001573FC" w:rsidRPr="000D11B5">
              <w:rPr>
                <w:sz w:val="24"/>
                <w:szCs w:val="24"/>
              </w:rPr>
              <w:t>u samazinājums bija 7,68</w:t>
            </w:r>
            <w:r w:rsidR="00952B7C" w:rsidRPr="000D11B5">
              <w:rPr>
                <w:sz w:val="24"/>
                <w:szCs w:val="24"/>
              </w:rPr>
              <w:t> </w:t>
            </w:r>
            <w:proofErr w:type="spellStart"/>
            <w:r w:rsidR="00952B7C" w:rsidRPr="000D11B5">
              <w:rPr>
                <w:sz w:val="24"/>
                <w:szCs w:val="24"/>
              </w:rPr>
              <w:t>milj.</w:t>
            </w:r>
            <w:r w:rsidRPr="000D11B5">
              <w:rPr>
                <w:sz w:val="24"/>
                <w:szCs w:val="24"/>
              </w:rPr>
              <w:t>latu</w:t>
            </w:r>
            <w:proofErr w:type="spellEnd"/>
            <w:r w:rsidR="000D11B5">
              <w:rPr>
                <w:sz w:val="24"/>
                <w:szCs w:val="24"/>
              </w:rPr>
              <w:t xml:space="preserve"> (</w:t>
            </w:r>
            <w:r w:rsidR="000D11B5" w:rsidRPr="00F53B2C">
              <w:rPr>
                <w:i/>
                <w:sz w:val="24"/>
                <w:szCs w:val="24"/>
              </w:rPr>
              <w:t>5,56 </w:t>
            </w:r>
            <w:proofErr w:type="spellStart"/>
            <w:r w:rsidR="000D11B5" w:rsidRPr="00F53B2C">
              <w:rPr>
                <w:i/>
                <w:sz w:val="24"/>
                <w:szCs w:val="24"/>
              </w:rPr>
              <w:t>milj.latu</w:t>
            </w:r>
            <w:proofErr w:type="spellEnd"/>
            <w:r w:rsidR="000D11B5">
              <w:rPr>
                <w:sz w:val="24"/>
                <w:szCs w:val="24"/>
              </w:rPr>
              <w:t>);</w:t>
            </w:r>
          </w:p>
          <w:p w:rsidR="000D11B5" w:rsidRPr="00984B4D" w:rsidRDefault="001573FC" w:rsidP="00771311">
            <w:pPr>
              <w:pStyle w:val="ListParagraph"/>
              <w:numPr>
                <w:ilvl w:val="0"/>
                <w:numId w:val="10"/>
              </w:numPr>
              <w:jc w:val="both"/>
              <w:rPr>
                <w:sz w:val="24"/>
                <w:szCs w:val="24"/>
              </w:rPr>
            </w:pPr>
            <w:r w:rsidRPr="00984B4D">
              <w:rPr>
                <w:sz w:val="24"/>
                <w:szCs w:val="24"/>
              </w:rPr>
              <w:t>2011.gadā salīdzinot ar 2010.gadu</w:t>
            </w:r>
            <w:r w:rsidR="000D11B5" w:rsidRPr="00984B4D">
              <w:rPr>
                <w:sz w:val="24"/>
                <w:szCs w:val="24"/>
              </w:rPr>
              <w:t xml:space="preserve"> </w:t>
            </w:r>
            <w:r w:rsidR="005E5A89" w:rsidRPr="00984B4D">
              <w:rPr>
                <w:sz w:val="24"/>
                <w:szCs w:val="24"/>
              </w:rPr>
              <w:t>palielinājums</w:t>
            </w:r>
            <w:r w:rsidRPr="00984B4D">
              <w:rPr>
                <w:sz w:val="24"/>
                <w:szCs w:val="24"/>
              </w:rPr>
              <w:t xml:space="preserve"> ir </w:t>
            </w:r>
            <w:r w:rsidR="005E5A89" w:rsidRPr="00984B4D">
              <w:rPr>
                <w:sz w:val="24"/>
                <w:szCs w:val="24"/>
              </w:rPr>
              <w:t>3,03</w:t>
            </w:r>
            <w:r w:rsidRPr="00984B4D">
              <w:rPr>
                <w:sz w:val="24"/>
                <w:szCs w:val="24"/>
              </w:rPr>
              <w:t> </w:t>
            </w:r>
            <w:proofErr w:type="spellStart"/>
            <w:r w:rsidRPr="00984B4D">
              <w:rPr>
                <w:sz w:val="24"/>
                <w:szCs w:val="24"/>
              </w:rPr>
              <w:t>milj.latu</w:t>
            </w:r>
            <w:proofErr w:type="spellEnd"/>
            <w:r w:rsidR="000D11B5" w:rsidRPr="00984B4D">
              <w:rPr>
                <w:sz w:val="24"/>
                <w:szCs w:val="24"/>
              </w:rPr>
              <w:t xml:space="preserve"> </w:t>
            </w:r>
            <w:r w:rsidR="00AF21E7" w:rsidRPr="00984B4D">
              <w:rPr>
                <w:sz w:val="24"/>
                <w:szCs w:val="24"/>
              </w:rPr>
              <w:t>(</w:t>
            </w:r>
            <w:r w:rsidR="00984B4D" w:rsidRPr="00984B4D">
              <w:rPr>
                <w:i/>
                <w:sz w:val="24"/>
                <w:szCs w:val="24"/>
              </w:rPr>
              <w:t xml:space="preserve">samazinājums ir </w:t>
            </w:r>
            <w:r w:rsidR="00AF21E7" w:rsidRPr="00984B4D">
              <w:rPr>
                <w:i/>
                <w:sz w:val="24"/>
                <w:szCs w:val="24"/>
              </w:rPr>
              <w:t>9,37</w:t>
            </w:r>
            <w:r w:rsidR="000D11B5" w:rsidRPr="00984B4D">
              <w:rPr>
                <w:i/>
                <w:sz w:val="24"/>
                <w:szCs w:val="24"/>
              </w:rPr>
              <w:t> </w:t>
            </w:r>
            <w:proofErr w:type="spellStart"/>
            <w:r w:rsidR="000D11B5" w:rsidRPr="00984B4D">
              <w:rPr>
                <w:i/>
                <w:sz w:val="24"/>
                <w:szCs w:val="24"/>
              </w:rPr>
              <w:t>milj.latu</w:t>
            </w:r>
            <w:proofErr w:type="spellEnd"/>
            <w:r w:rsidR="000D11B5" w:rsidRPr="00984B4D">
              <w:rPr>
                <w:sz w:val="24"/>
                <w:szCs w:val="24"/>
              </w:rPr>
              <w:t>).</w:t>
            </w:r>
          </w:p>
          <w:p w:rsidR="00521181" w:rsidRDefault="002D1741" w:rsidP="00521181">
            <w:pPr>
              <w:jc w:val="both"/>
            </w:pPr>
            <w:r w:rsidRPr="000D11B5">
              <w:t>Ņemot vērā ekonomisko situāciju valstī un samazināto valsts pasūtījumu apjomu finansiālā izteiksmē, kapitālsabiedrībām, kurās Veselības ministrija ir val</w:t>
            </w:r>
            <w:r w:rsidR="009446D5" w:rsidRPr="000D11B5">
              <w:t>sts kapitāla daļu turētāja,</w:t>
            </w:r>
            <w:r w:rsidR="005C704F">
              <w:t xml:space="preserve"> t.sk., VSIA „</w:t>
            </w:r>
            <w:r w:rsidR="00BB34B8">
              <w:t>Rīgas psihiatrijas un narkoloģijas centrs</w:t>
            </w:r>
            <w:r w:rsidR="005C704F">
              <w:t>”</w:t>
            </w:r>
            <w:r w:rsidR="00534594">
              <w:t xml:space="preserve"> (turpmāk – Centrs</w:t>
            </w:r>
            <w:r w:rsidR="00645742">
              <w:t>),</w:t>
            </w:r>
            <w:r w:rsidR="009446D5" w:rsidRPr="000D11B5">
              <w:t xml:space="preserve"> </w:t>
            </w:r>
            <w:r w:rsidR="009446D5" w:rsidRPr="00E34086">
              <w:t>2011</w:t>
            </w:r>
            <w:r w:rsidR="008662BF" w:rsidRPr="00E34086">
              <w:t>.gadā</w:t>
            </w:r>
            <w:r w:rsidRPr="00E34086">
              <w:t xml:space="preserve"> saimnieciskās darbības veikšanai tika piešķirts ievēroj</w:t>
            </w:r>
            <w:r w:rsidR="00BB4C74" w:rsidRPr="00E34086">
              <w:t xml:space="preserve">ami mazāks finansējuma apjoms </w:t>
            </w:r>
            <w:r w:rsidR="009446D5" w:rsidRPr="00E34086">
              <w:t>kā 2010</w:t>
            </w:r>
            <w:r w:rsidR="00D92C0B" w:rsidRPr="00E34086">
              <w:t>.gada pārskata periodā,</w:t>
            </w:r>
            <w:r w:rsidR="00D92C0B" w:rsidRPr="00E71F4B">
              <w:t xml:space="preserve"> kas tieši ietekmē veselības aprūpes pakalpojumu sniegšanu iedzīvotājiem.</w:t>
            </w:r>
          </w:p>
          <w:p w:rsidR="00521181" w:rsidRPr="00534594" w:rsidRDefault="0075763B" w:rsidP="00521181">
            <w:pPr>
              <w:jc w:val="both"/>
              <w:rPr>
                <w:bCs/>
              </w:rPr>
            </w:pPr>
            <w:r w:rsidRPr="00521181">
              <w:t>Tā kā</w:t>
            </w:r>
            <w:r w:rsidR="00534594">
              <w:t xml:space="preserve"> nepārtraukti notiek Centra</w:t>
            </w:r>
            <w:r w:rsidR="002D1741" w:rsidRPr="00521181">
              <w:t xml:space="preserve"> ienākumu samazinājums uz mainīgo izmaksu rēķina</w:t>
            </w:r>
            <w:r w:rsidR="00D65876" w:rsidRPr="00521181">
              <w:t>, tad</w:t>
            </w:r>
            <w:r w:rsidRPr="00521181">
              <w:t>, lai nodrošinātu iedzīvotājiem nepieciešamo veselības aprūpe</w:t>
            </w:r>
            <w:r w:rsidR="00682CF3" w:rsidRPr="00521181">
              <w:t>s pakalpojumu apjomu</w:t>
            </w:r>
            <w:r w:rsidRPr="00521181">
              <w:t>,</w:t>
            </w:r>
            <w:r w:rsidR="00D77170">
              <w:t xml:space="preserve"> </w:t>
            </w:r>
            <w:r w:rsidR="00534594">
              <w:t>Centra</w:t>
            </w:r>
            <w:r w:rsidR="00D65876" w:rsidRPr="000C4513">
              <w:t xml:space="preserve"> 2010</w:t>
            </w:r>
            <w:r w:rsidR="008F3E5C" w:rsidRPr="000C4513">
              <w:t>.gada peļņa</w:t>
            </w:r>
            <w:r w:rsidR="00D1762F" w:rsidRPr="000C4513">
              <w:t xml:space="preserve"> tiks</w:t>
            </w:r>
            <w:r w:rsidR="002D1741" w:rsidRPr="000C4513">
              <w:t xml:space="preserve"> </w:t>
            </w:r>
            <w:r w:rsidR="004E7474" w:rsidRPr="000C4513">
              <w:t>novirzīta</w:t>
            </w:r>
            <w:r w:rsidR="00952438" w:rsidRPr="000C4513">
              <w:t xml:space="preserve"> </w:t>
            </w:r>
            <w:r w:rsidR="00212DA4" w:rsidRPr="00534594">
              <w:t>iedzīvotājiem nepieciešamo</w:t>
            </w:r>
            <w:r w:rsidR="00952438" w:rsidRPr="00534594">
              <w:t xml:space="preserve"> no valsts budžeta apmaksāto</w:t>
            </w:r>
            <w:r w:rsidR="00212DA4" w:rsidRPr="00534594">
              <w:t xml:space="preserve"> veselības aprūpes pakalpojumu </w:t>
            </w:r>
            <w:r w:rsidR="00682CF3" w:rsidRPr="00534594">
              <w:t>nodrošināšanai</w:t>
            </w:r>
            <w:r w:rsidR="00521181" w:rsidRPr="00534594">
              <w:t xml:space="preserve">, </w:t>
            </w:r>
            <w:r w:rsidR="00521181" w:rsidRPr="00534594">
              <w:rPr>
                <w:bCs/>
              </w:rPr>
              <w:t xml:space="preserve">t.sk., nodrošinot, atbilstoši </w:t>
            </w:r>
            <w:r w:rsidR="00823803">
              <w:t>2006.gada 19.decembra Ministru kabineta</w:t>
            </w:r>
            <w:r w:rsidR="006662EA" w:rsidRPr="00534594">
              <w:t xml:space="preserve"> noteikumu Nr.1046 „Veselības aprūpes organizēšanas un finansēšanas kārtība” (turpmāk – Noteikumi Nr.1046)</w:t>
            </w:r>
            <w:r w:rsidR="00521181" w:rsidRPr="00534594">
              <w:rPr>
                <w:bCs/>
              </w:rPr>
              <w:t xml:space="preserve"> </w:t>
            </w:r>
            <w:r w:rsidR="00832599" w:rsidRPr="00534594">
              <w:rPr>
                <w:bCs/>
              </w:rPr>
              <w:t xml:space="preserve"> noteiktajiem tarifiem,</w:t>
            </w:r>
            <w:r w:rsidR="00521181" w:rsidRPr="00534594">
              <w:rPr>
                <w:bCs/>
              </w:rPr>
              <w:t xml:space="preserve"> izdevumu segšanu šādās pozīcijās:</w:t>
            </w:r>
          </w:p>
          <w:p w:rsidR="00521181" w:rsidRPr="00534594" w:rsidRDefault="006662EA" w:rsidP="00521181">
            <w:pPr>
              <w:jc w:val="both"/>
              <w:rPr>
                <w:bCs/>
              </w:rPr>
            </w:pPr>
            <w:r w:rsidRPr="00534594">
              <w:rPr>
                <w:bCs/>
              </w:rPr>
              <w:t>1.</w:t>
            </w:r>
            <w:r w:rsidR="00C40415" w:rsidRPr="00534594">
              <w:rPr>
                <w:bCs/>
              </w:rPr>
              <w:t>Ārstniecības personu</w:t>
            </w:r>
            <w:r w:rsidRPr="00534594">
              <w:rPr>
                <w:bCs/>
              </w:rPr>
              <w:t xml:space="preserve"> </w:t>
            </w:r>
            <w:r w:rsidR="00C40415" w:rsidRPr="00534594">
              <w:rPr>
                <w:bCs/>
              </w:rPr>
              <w:t>darba samaksa</w:t>
            </w:r>
            <w:r w:rsidRPr="00534594">
              <w:rPr>
                <w:bCs/>
              </w:rPr>
              <w:t>.</w:t>
            </w:r>
          </w:p>
          <w:p w:rsidR="00521181" w:rsidRPr="00534594" w:rsidRDefault="006662EA" w:rsidP="00521181">
            <w:pPr>
              <w:jc w:val="both"/>
              <w:rPr>
                <w:bCs/>
              </w:rPr>
            </w:pPr>
            <w:r w:rsidRPr="00534594">
              <w:rPr>
                <w:bCs/>
              </w:rPr>
              <w:t>2.M</w:t>
            </w:r>
            <w:r w:rsidR="00521181" w:rsidRPr="00534594">
              <w:rPr>
                <w:bCs/>
              </w:rPr>
              <w:t>edikamenti un ārstniecības līdzekļi, ka</w:t>
            </w:r>
            <w:r w:rsidRPr="00534594">
              <w:rPr>
                <w:bCs/>
              </w:rPr>
              <w:t>s izmantoti pacientu ārstēšanai.</w:t>
            </w:r>
          </w:p>
          <w:p w:rsidR="00521181" w:rsidRPr="00534594" w:rsidRDefault="006662EA" w:rsidP="00521181">
            <w:pPr>
              <w:jc w:val="both"/>
              <w:rPr>
                <w:bCs/>
              </w:rPr>
            </w:pPr>
            <w:r w:rsidRPr="00534594">
              <w:rPr>
                <w:bCs/>
              </w:rPr>
              <w:lastRenderedPageBreak/>
              <w:t>3.P</w:t>
            </w:r>
            <w:r w:rsidR="00521181" w:rsidRPr="00534594">
              <w:rPr>
                <w:bCs/>
              </w:rPr>
              <w:t>acientu ēdināšanas izdevumi</w:t>
            </w:r>
            <w:r w:rsidRPr="00534594">
              <w:rPr>
                <w:bCs/>
              </w:rPr>
              <w:t>.</w:t>
            </w:r>
          </w:p>
          <w:p w:rsidR="00521181" w:rsidRPr="00534594" w:rsidRDefault="006662EA" w:rsidP="00521181">
            <w:pPr>
              <w:jc w:val="both"/>
              <w:rPr>
                <w:bCs/>
              </w:rPr>
            </w:pPr>
            <w:r w:rsidRPr="00534594">
              <w:rPr>
                <w:bCs/>
              </w:rPr>
              <w:t>4.P</w:t>
            </w:r>
            <w:r w:rsidR="0001466E" w:rsidRPr="00534594">
              <w:rPr>
                <w:bCs/>
              </w:rPr>
              <w:t>ā</w:t>
            </w:r>
            <w:r w:rsidR="00521181" w:rsidRPr="00534594">
              <w:rPr>
                <w:bCs/>
              </w:rPr>
              <w:t xml:space="preserve">rējie izdevumi, kas saistīti ar pacientu uzturēšanos ārstniecības iestādē, t.sk., </w:t>
            </w:r>
            <w:proofErr w:type="spellStart"/>
            <w:r w:rsidR="00521181" w:rsidRPr="00534594">
              <w:rPr>
                <w:bCs/>
              </w:rPr>
              <w:t>energomateriāli</w:t>
            </w:r>
            <w:proofErr w:type="spellEnd"/>
            <w:r w:rsidR="00521181" w:rsidRPr="00534594">
              <w:rPr>
                <w:bCs/>
              </w:rPr>
              <w:t>, ūdens un kanalizācija,</w:t>
            </w:r>
            <w:r w:rsidRPr="00534594">
              <w:rPr>
                <w:bCs/>
              </w:rPr>
              <w:t xml:space="preserve"> materiālu un inventāra iegāde).</w:t>
            </w:r>
          </w:p>
          <w:p w:rsidR="00521181" w:rsidRPr="00534594" w:rsidRDefault="006662EA" w:rsidP="006662EA">
            <w:pPr>
              <w:jc w:val="both"/>
              <w:rPr>
                <w:bCs/>
              </w:rPr>
            </w:pPr>
            <w:r w:rsidRPr="00534594">
              <w:rPr>
                <w:bCs/>
              </w:rPr>
              <w:t>5.A</w:t>
            </w:r>
            <w:r w:rsidR="00521181" w:rsidRPr="00534594">
              <w:rPr>
                <w:bCs/>
              </w:rPr>
              <w:t>dmini</w:t>
            </w:r>
            <w:r w:rsidRPr="00534594">
              <w:rPr>
                <w:bCs/>
              </w:rPr>
              <w:t>stratīvie izdevumi.</w:t>
            </w:r>
          </w:p>
          <w:p w:rsidR="00682CF3" w:rsidRPr="00E71F4B" w:rsidRDefault="006662EA" w:rsidP="006662EA">
            <w:pPr>
              <w:jc w:val="both"/>
            </w:pPr>
            <w:r w:rsidRPr="00534594">
              <w:rPr>
                <w:bCs/>
              </w:rPr>
              <w:t>6.A</w:t>
            </w:r>
            <w:r w:rsidR="00521181" w:rsidRPr="00534594">
              <w:rPr>
                <w:bCs/>
              </w:rPr>
              <w:t>mortizācija.</w:t>
            </w:r>
          </w:p>
          <w:p w:rsidR="002D1741" w:rsidRPr="00F96983" w:rsidRDefault="00534594" w:rsidP="00872C2F">
            <w:pPr>
              <w:spacing w:before="120"/>
              <w:jc w:val="both"/>
            </w:pPr>
            <w:r>
              <w:t>Centra</w:t>
            </w:r>
            <w:r w:rsidR="00941395">
              <w:t xml:space="preserve"> </w:t>
            </w:r>
            <w:r w:rsidR="002D1741" w:rsidRPr="00E71F4B">
              <w:t>k</w:t>
            </w:r>
            <w:r w:rsidR="001C3592" w:rsidRPr="00E71F4B">
              <w:t>opējā tīrā peļņa</w:t>
            </w:r>
            <w:r w:rsidR="00941395">
              <w:t xml:space="preserve"> 2010.gadā</w:t>
            </w:r>
            <w:r w:rsidR="001C3592" w:rsidRPr="00E71F4B">
              <w:t xml:space="preserve"> sastāda </w:t>
            </w:r>
            <w:r w:rsidR="00754E21">
              <w:t>12 370</w:t>
            </w:r>
            <w:r w:rsidR="001C3592" w:rsidRPr="00E71F4B">
              <w:t> </w:t>
            </w:r>
            <w:r w:rsidR="002D1741" w:rsidRPr="00E71F4B">
              <w:t>latu</w:t>
            </w:r>
            <w:r w:rsidR="003E0D60">
              <w:t>s</w:t>
            </w:r>
            <w:r w:rsidR="002D1741" w:rsidRPr="00E71F4B">
              <w:t>, no kā aprēķinātā dividendēs izmaksājamā peļņa</w:t>
            </w:r>
            <w:r w:rsidR="001C3592" w:rsidRPr="00E71F4B">
              <w:t>s daļa 9</w:t>
            </w:r>
            <w:r w:rsidR="00AE5FFE">
              <w:t>0%</w:t>
            </w:r>
            <w:r w:rsidR="00E8391D" w:rsidRPr="00E71F4B">
              <w:t xml:space="preserve"> apmērā ir </w:t>
            </w:r>
            <w:r w:rsidR="00754E21">
              <w:t>11 133</w:t>
            </w:r>
            <w:r w:rsidR="00941395">
              <w:t> </w:t>
            </w:r>
            <w:r w:rsidR="002D1741" w:rsidRPr="00E71F4B">
              <w:t>lati</w:t>
            </w:r>
            <w:r w:rsidR="00436D62">
              <w:t xml:space="preserve">, </w:t>
            </w:r>
            <w:r>
              <w:t>taču Centra</w:t>
            </w:r>
            <w:r w:rsidR="002D1741" w:rsidRPr="00F96983">
              <w:t xml:space="preserve"> rīcībā nav brīvu naudas līdze</w:t>
            </w:r>
            <w:r>
              <w:t>kļu papildus saistību apmaksai.</w:t>
            </w:r>
          </w:p>
          <w:p w:rsidR="00453FFA" w:rsidRPr="00886628" w:rsidRDefault="00872C2F" w:rsidP="00534594">
            <w:pPr>
              <w:spacing w:before="120"/>
              <w:jc w:val="both"/>
              <w:rPr>
                <w:color w:val="000000"/>
                <w:highlight w:val="yellow"/>
              </w:rPr>
            </w:pPr>
            <w:r w:rsidRPr="00AA3E86">
              <w:t xml:space="preserve">Lai novērstu iepriekš minētos riskus </w:t>
            </w:r>
            <w:r w:rsidR="00534594">
              <w:t>Centra</w:t>
            </w:r>
            <w:r w:rsidRPr="00AA3E86">
              <w:t xml:space="preserve"> darbībai, izmantojot Noteikumu Nr.1471 5.punktā paredzēto</w:t>
            </w:r>
            <w:r w:rsidR="0005521C" w:rsidRPr="00AA3E86">
              <w:t xml:space="preserve"> kārtību, ir nepieciešams pieņe</w:t>
            </w:r>
            <w:r w:rsidR="00893991">
              <w:t>mt Ministru kabineta lēmumu par</w:t>
            </w:r>
            <w:r w:rsidR="0005521C" w:rsidRPr="00AA3E86">
              <w:t xml:space="preserve"> atšķirīgu dividendēs izmaksājamo peļņas daļu 0% apmērā</w:t>
            </w:r>
            <w:r w:rsidR="00534594">
              <w:t xml:space="preserve"> Centram</w:t>
            </w:r>
            <w:r w:rsidR="0005521C" w:rsidRPr="00AA3E86">
              <w:t>.</w:t>
            </w:r>
            <w:r w:rsidR="0005521C" w:rsidRPr="00AA3E86">
              <w:rPr>
                <w:color w:val="000000"/>
              </w:rPr>
              <w:t xml:space="preserve"> </w:t>
            </w:r>
          </w:p>
        </w:tc>
      </w:tr>
      <w:tr w:rsidR="0082475D" w:rsidRPr="00FB2A2B">
        <w:tc>
          <w:tcPr>
            <w:tcW w:w="528" w:type="dxa"/>
          </w:tcPr>
          <w:p w:rsidR="0082475D" w:rsidRPr="00FB2A2B" w:rsidRDefault="0082475D" w:rsidP="0081764E">
            <w:pPr>
              <w:jc w:val="center"/>
            </w:pPr>
            <w:r w:rsidRPr="00FB2A2B">
              <w:lastRenderedPageBreak/>
              <w:t xml:space="preserve">3. </w:t>
            </w:r>
          </w:p>
        </w:tc>
        <w:tc>
          <w:tcPr>
            <w:tcW w:w="2430" w:type="dxa"/>
          </w:tcPr>
          <w:p w:rsidR="0082475D" w:rsidRPr="00FB2A2B" w:rsidRDefault="0082475D" w:rsidP="0081764E">
            <w:pPr>
              <w:jc w:val="center"/>
            </w:pPr>
            <w:r w:rsidRPr="00FB2A2B">
              <w:t>Saistītie politikas ietekmes novērtējumi un pētījumi</w:t>
            </w:r>
          </w:p>
        </w:tc>
        <w:tc>
          <w:tcPr>
            <w:tcW w:w="6329" w:type="dxa"/>
          </w:tcPr>
          <w:p w:rsidR="0082475D" w:rsidRPr="00FB2A2B" w:rsidRDefault="00446287" w:rsidP="0081764E">
            <w:pPr>
              <w:spacing w:before="75" w:after="75"/>
            </w:pPr>
            <w:r>
              <w:t>Projekts šo jomu neskar</w:t>
            </w:r>
          </w:p>
        </w:tc>
      </w:tr>
      <w:tr w:rsidR="0082475D" w:rsidRPr="00FB2A2B">
        <w:tc>
          <w:tcPr>
            <w:tcW w:w="528" w:type="dxa"/>
          </w:tcPr>
          <w:p w:rsidR="0082475D" w:rsidRPr="00FB2A2B" w:rsidRDefault="0082475D" w:rsidP="0081764E">
            <w:pPr>
              <w:jc w:val="center"/>
            </w:pPr>
            <w:r w:rsidRPr="00FB2A2B">
              <w:t xml:space="preserve">4. </w:t>
            </w:r>
          </w:p>
        </w:tc>
        <w:tc>
          <w:tcPr>
            <w:tcW w:w="2430" w:type="dxa"/>
          </w:tcPr>
          <w:p w:rsidR="0082475D" w:rsidRPr="00FB2A2B" w:rsidRDefault="0082475D" w:rsidP="0081764E">
            <w:pPr>
              <w:jc w:val="center"/>
            </w:pPr>
            <w:r w:rsidRPr="00FB2A2B">
              <w:t>Tiesiskā regulējuma mērķis un būtība</w:t>
            </w:r>
          </w:p>
        </w:tc>
        <w:tc>
          <w:tcPr>
            <w:tcW w:w="6329" w:type="dxa"/>
          </w:tcPr>
          <w:p w:rsidR="000F6A25" w:rsidRPr="008D5C18" w:rsidRDefault="00534594" w:rsidP="008F3E5C">
            <w:pPr>
              <w:spacing w:before="75" w:after="75"/>
              <w:jc w:val="both"/>
            </w:pPr>
            <w:r>
              <w:t>Lai nodrošinātu Centra</w:t>
            </w:r>
            <w:r w:rsidR="00BE09BF" w:rsidRPr="008D5C18">
              <w:t xml:space="preserve"> likviditāti un normālu saimniecisko darbību,</w:t>
            </w:r>
            <w:r w:rsidR="000A7947">
              <w:t xml:space="preserve"> kā arī</w:t>
            </w:r>
            <w:r w:rsidR="00BE09BF" w:rsidRPr="008D5C18">
              <w:t xml:space="preserve"> ievērojot Noteikumu Nr.1471 5.punktu, lai nodrošinātu </w:t>
            </w:r>
            <w:r>
              <w:t>Centra</w:t>
            </w:r>
            <w:r w:rsidR="00BE09BF" w:rsidRPr="008D5C18">
              <w:t xml:space="preserve"> ilgtspējīgu attīstību, sagatavotais Ministru kabineta rīkojuma projekts paredz, ka </w:t>
            </w:r>
            <w:r>
              <w:t>Centram</w:t>
            </w:r>
            <w:r w:rsidR="00BE09BF" w:rsidRPr="008D5C18">
              <w:t xml:space="preserve"> nav jāmaksā div</w:t>
            </w:r>
            <w:r w:rsidR="00F82AFF" w:rsidRPr="008D5C18">
              <w:t>idendes no tīrās peļņas par 2010</w:t>
            </w:r>
            <w:r w:rsidR="00BE09BF" w:rsidRPr="008D5C18">
              <w:t>.gadu.</w:t>
            </w:r>
            <w:r w:rsidR="00A46DF6" w:rsidRPr="008D5C18">
              <w:t xml:space="preserve"> </w:t>
            </w:r>
            <w:r w:rsidR="00A20927" w:rsidRPr="008D5C18">
              <w:t xml:space="preserve">Ar Ministru kabineta rīkojuma projekta regulējumu </w:t>
            </w:r>
            <w:r w:rsidR="006662EA">
              <w:t>nosak</w:t>
            </w:r>
            <w:r w:rsidR="00A20927" w:rsidRPr="008D5C18">
              <w:t xml:space="preserve">ot, ka </w:t>
            </w:r>
            <w:r>
              <w:t>Centram</w:t>
            </w:r>
            <w:r w:rsidR="00A20927" w:rsidRPr="008D5C18">
              <w:t xml:space="preserve"> nav jāizmaksā divide</w:t>
            </w:r>
            <w:r w:rsidR="00026628" w:rsidRPr="008D5C18">
              <w:t>ndes no peļņas par 2010</w:t>
            </w:r>
            <w:r w:rsidR="00A20927" w:rsidRPr="008D5C18">
              <w:t>. gadu, šāda rīcība var tikt uzskatīta par valsts atbalsta sniegšanu, ja tā atbilst Komercdarbības atbalsta kontroles likuma 5.pantā ietvertajām visām četrām valsts atbalsta raksturojošajām pazīmēm</w:t>
            </w:r>
            <w:r w:rsidR="00952438">
              <w:t>.</w:t>
            </w:r>
          </w:p>
          <w:p w:rsidR="00A20927" w:rsidRPr="008D5C18" w:rsidRDefault="005272B4" w:rsidP="00A20927">
            <w:pPr>
              <w:spacing w:before="75" w:after="75"/>
              <w:jc w:val="both"/>
            </w:pPr>
            <w:r>
              <w:t xml:space="preserve">Atbilstoši </w:t>
            </w:r>
            <w:r w:rsidR="006662EA">
              <w:t>Noteikumu</w:t>
            </w:r>
            <w:r w:rsidR="00303D70">
              <w:t xml:space="preserve"> Nr.1046 13.punktam </w:t>
            </w:r>
            <w:r w:rsidR="00303D70" w:rsidRPr="00AD561E">
              <w:rPr>
                <w:i/>
              </w:rPr>
              <w:t xml:space="preserve">no valsts budžeta apmaksātos veselības aprūpes pakalpojumus sniedz tās ārstniecības iestādes, kuras noslēgušas līgumu ar </w:t>
            </w:r>
            <w:r w:rsidR="00303D70">
              <w:rPr>
                <w:i/>
              </w:rPr>
              <w:t xml:space="preserve">Veselības norēķinu </w:t>
            </w:r>
            <w:r w:rsidR="00303D70" w:rsidRPr="00AD561E">
              <w:rPr>
                <w:i/>
              </w:rPr>
              <w:t>centru</w:t>
            </w:r>
            <w:r w:rsidR="00303D70">
              <w:rPr>
                <w:i/>
              </w:rPr>
              <w:t xml:space="preserve"> </w:t>
            </w:r>
            <w:r w:rsidR="00303D70">
              <w:t>(līgumi</w:t>
            </w:r>
            <w:r w:rsidR="00303D70" w:rsidRPr="0087762F">
              <w:t xml:space="preserve"> tiek </w:t>
            </w:r>
            <w:r w:rsidR="00303D70">
              <w:t>slēgti atbilstoši Noteikumu Nr.1046 121.punktam), turklāt tās sniedz līgumā noteiktus veselības aprūpes pakalpojumus, noteiktā apjomā ar šim mērķim noteiktu finansējumu. Turklāt, tā kā valsts pamatbudžeta subsīdijas, kas tiek novirzītas veselības aprūpes pakalpojumu apmaksai veselības aprūpes iestādēm, tiek uzskatītas par atlīdzības maksājumu par sniegtajiem sabiedriskajiem pakalpojumiem, par kuriem Veselības ministrija gatavo un iesniedz Finanšu ministrijai informāciju atbilstoši Komercdarbības atbalsta kontroles likuma 21.</w:t>
            </w:r>
            <w:r w:rsidR="00303D70">
              <w:rPr>
                <w:vertAlign w:val="superscript"/>
              </w:rPr>
              <w:t>1</w:t>
            </w:r>
            <w:r w:rsidR="00823803">
              <w:t xml:space="preserve">panta otrajai </w:t>
            </w:r>
            <w:r w:rsidR="00303D70">
              <w:t xml:space="preserve">daļai, </w:t>
            </w:r>
            <w:r w:rsidR="00303D70" w:rsidRPr="00534594">
              <w:t>un dividendēs izmaksājamā peļņas daļa tiks novirzīta</w:t>
            </w:r>
            <w:r w:rsidR="003A477A" w:rsidRPr="00534594">
              <w:t xml:space="preserve"> no valsts budžeta apmaksāto</w:t>
            </w:r>
            <w:r w:rsidR="00303D70" w:rsidRPr="00534594">
              <w:t xml:space="preserve"> veselības aprūpes pakalpojumu nodrošināšanai iedzīvotājiem, tad arī šo finansējumu uzskatām par atlīdzības maksājumu par sniegtajiem sabiedriskajiem pakalpojumiem</w:t>
            </w:r>
            <w:r w:rsidR="00B5350A" w:rsidRPr="00534594">
              <w:t>.</w:t>
            </w:r>
          </w:p>
          <w:p w:rsidR="006D7AA6" w:rsidRPr="00886628" w:rsidRDefault="00952438" w:rsidP="00C842D2">
            <w:pPr>
              <w:spacing w:before="75" w:after="75"/>
              <w:jc w:val="both"/>
              <w:rPr>
                <w:highlight w:val="yellow"/>
              </w:rPr>
            </w:pPr>
            <w:r w:rsidRPr="00DC760E">
              <w:t>Tā kā</w:t>
            </w:r>
            <w:r w:rsidR="000806C6" w:rsidRPr="00DC760E">
              <w:t xml:space="preserve"> </w:t>
            </w:r>
            <w:r w:rsidR="000806C6" w:rsidRPr="00C40415">
              <w:t>valsts</w:t>
            </w:r>
            <w:r w:rsidR="000806C6" w:rsidRPr="00DC760E">
              <w:t xml:space="preserve"> atbalstu </w:t>
            </w:r>
            <w:r w:rsidR="00534594">
              <w:t>Centram</w:t>
            </w:r>
            <w:r w:rsidR="00DC06EC" w:rsidRPr="00DC760E">
              <w:t xml:space="preserve"> ir paredzēts novirzīt</w:t>
            </w:r>
            <w:r w:rsidR="00442E3D">
              <w:t xml:space="preserve"> </w:t>
            </w:r>
            <w:r w:rsidR="00DC06EC" w:rsidRPr="00DC760E">
              <w:t xml:space="preserve">no valsts budžeta apmaksāto veselības aprūpes pakalpojumu nodrošināšanai, </w:t>
            </w:r>
            <w:r w:rsidR="00730933" w:rsidRPr="00DC760E">
              <w:t xml:space="preserve">tad </w:t>
            </w:r>
            <w:r w:rsidR="00DC06EC" w:rsidRPr="00DC760E">
              <w:t xml:space="preserve">līdz ar to tas nav </w:t>
            </w:r>
            <w:r w:rsidR="006405DF" w:rsidRPr="00DC760E">
              <w:t>paziņojams</w:t>
            </w:r>
            <w:r w:rsidR="00DC06EC" w:rsidRPr="00DC760E">
              <w:t xml:space="preserve"> </w:t>
            </w:r>
            <w:r w:rsidR="006405DF" w:rsidRPr="00DC760E">
              <w:t>Eiropas Komisijai</w:t>
            </w:r>
            <w:r w:rsidR="00DC06EC" w:rsidRPr="00DC760E">
              <w:t xml:space="preserve">, ņemot vērā 2005/842/EK Komisijas Lēmumā </w:t>
            </w:r>
            <w:r w:rsidR="00DC06EC" w:rsidRPr="00DC760E">
              <w:lastRenderedPageBreak/>
              <w:t xml:space="preserve">(2005.gada 28.novembris) </w:t>
            </w:r>
            <w:r w:rsidR="00DC06EC" w:rsidRPr="00BC1577">
              <w:rPr>
                <w:i/>
              </w:rPr>
              <w:t>par EK Līguma 86.panta 2.punkta piemērošanu valsts atbalstam attiecībā uz kompensāciju par sabiedriskajiem pakalpojumiem dažiem uzņēmumiem, kuriem uzticēts sniegt pakalpojumus ar vispārēju tautsaimniecisku noz</w:t>
            </w:r>
            <w:r w:rsidR="00185870" w:rsidRPr="00BC1577">
              <w:rPr>
                <w:i/>
              </w:rPr>
              <w:t>īmi</w:t>
            </w:r>
            <w:r w:rsidR="00185870" w:rsidRPr="00DC760E">
              <w:t xml:space="preserve"> noteikto</w:t>
            </w:r>
            <w:r w:rsidR="00DC06EC" w:rsidRPr="00DC760E">
              <w:t xml:space="preserve"> (izziņots ar dokumenta numuru K(2005) 2673), Oficiālais Vēstnesis L 312, 29/11/2005 lpp. 0067 – 0073.</w:t>
            </w:r>
          </w:p>
        </w:tc>
      </w:tr>
      <w:tr w:rsidR="0082475D" w:rsidRPr="00FB2A2B">
        <w:tc>
          <w:tcPr>
            <w:tcW w:w="528" w:type="dxa"/>
          </w:tcPr>
          <w:p w:rsidR="0082475D" w:rsidRPr="00FB2A2B" w:rsidRDefault="0082475D" w:rsidP="0081764E">
            <w:pPr>
              <w:jc w:val="center"/>
            </w:pPr>
            <w:r w:rsidRPr="00FB2A2B">
              <w:lastRenderedPageBreak/>
              <w:t xml:space="preserve">5. </w:t>
            </w:r>
          </w:p>
        </w:tc>
        <w:tc>
          <w:tcPr>
            <w:tcW w:w="2430" w:type="dxa"/>
          </w:tcPr>
          <w:p w:rsidR="0082475D" w:rsidRPr="00FB2A2B" w:rsidRDefault="0082475D" w:rsidP="0081764E">
            <w:pPr>
              <w:jc w:val="center"/>
            </w:pPr>
            <w:r w:rsidRPr="00FB2A2B">
              <w:t>Projekta izstrādē iesaistītās institūcijas</w:t>
            </w:r>
          </w:p>
        </w:tc>
        <w:tc>
          <w:tcPr>
            <w:tcW w:w="6329" w:type="dxa"/>
          </w:tcPr>
          <w:p w:rsidR="0082475D" w:rsidRPr="00FB2A2B" w:rsidRDefault="00BE09BF" w:rsidP="0081764E">
            <w:pPr>
              <w:spacing w:before="75" w:after="75"/>
            </w:pPr>
            <w:r>
              <w:t>Veselības</w:t>
            </w:r>
            <w:r w:rsidR="0082475D" w:rsidRPr="00FB2A2B">
              <w:t xml:space="preserve"> ministrija</w:t>
            </w:r>
          </w:p>
          <w:p w:rsidR="007235E0" w:rsidRPr="00FB2A2B" w:rsidRDefault="007235E0" w:rsidP="00D47A8F">
            <w:pPr>
              <w:spacing w:before="75" w:after="75"/>
            </w:pPr>
          </w:p>
        </w:tc>
      </w:tr>
      <w:tr w:rsidR="00AA1D0E" w:rsidRPr="00FB2A2B">
        <w:tc>
          <w:tcPr>
            <w:tcW w:w="528" w:type="dxa"/>
          </w:tcPr>
          <w:p w:rsidR="00AA1D0E" w:rsidRPr="00FB2A2B" w:rsidRDefault="00AA1D0E" w:rsidP="003A65C8">
            <w:pPr>
              <w:jc w:val="center"/>
            </w:pPr>
            <w:r w:rsidRPr="00FB2A2B">
              <w:t xml:space="preserve">6. </w:t>
            </w:r>
          </w:p>
        </w:tc>
        <w:tc>
          <w:tcPr>
            <w:tcW w:w="2430" w:type="dxa"/>
          </w:tcPr>
          <w:p w:rsidR="00AA1D0E" w:rsidRPr="00FB2A2B" w:rsidRDefault="00AA1D0E" w:rsidP="003A65C8">
            <w:pPr>
              <w:jc w:val="center"/>
            </w:pPr>
            <w:r w:rsidRPr="00FB2A2B">
              <w:t>Iemesli, kādēļ netika nodrošināta sabiedrības līdzdalība</w:t>
            </w:r>
          </w:p>
        </w:tc>
        <w:tc>
          <w:tcPr>
            <w:tcW w:w="6329" w:type="dxa"/>
          </w:tcPr>
          <w:p w:rsidR="00AA1D0E" w:rsidRPr="00FB2A2B" w:rsidRDefault="003C5E18" w:rsidP="009E447A">
            <w:pPr>
              <w:spacing w:before="75" w:after="75"/>
            </w:pPr>
            <w:r>
              <w:t>Tā kā r</w:t>
            </w:r>
            <w:r w:rsidR="00FC3607">
              <w:t>īkojuma projekts skar</w:t>
            </w:r>
            <w:r w:rsidR="00D13A62">
              <w:t xml:space="preserve"> tikai </w:t>
            </w:r>
            <w:r w:rsidR="00534594">
              <w:t>Centra</w:t>
            </w:r>
            <w:r>
              <w:t xml:space="preserve"> </w:t>
            </w:r>
            <w:r w:rsidR="00D13A62">
              <w:t>finansējuma jautājumus, tad sabiedrības līdzdalība netika nodrošināta</w:t>
            </w:r>
            <w:r w:rsidR="002A0DFF">
              <w:t>.</w:t>
            </w:r>
          </w:p>
        </w:tc>
      </w:tr>
      <w:tr w:rsidR="00AA1D0E" w:rsidRPr="00FB2A2B">
        <w:tc>
          <w:tcPr>
            <w:tcW w:w="528" w:type="dxa"/>
          </w:tcPr>
          <w:p w:rsidR="00AA1D0E" w:rsidRPr="00FB2A2B" w:rsidRDefault="00AA1D0E" w:rsidP="0081764E">
            <w:pPr>
              <w:jc w:val="center"/>
            </w:pPr>
            <w:r w:rsidRPr="00FB2A2B">
              <w:t>7.</w:t>
            </w:r>
          </w:p>
        </w:tc>
        <w:tc>
          <w:tcPr>
            <w:tcW w:w="2430" w:type="dxa"/>
          </w:tcPr>
          <w:p w:rsidR="00AA1D0E" w:rsidRPr="00FB2A2B" w:rsidRDefault="00AA1D0E" w:rsidP="0081764E">
            <w:pPr>
              <w:jc w:val="center"/>
            </w:pPr>
            <w:r w:rsidRPr="00FB2A2B">
              <w:t>Cita informācija</w:t>
            </w:r>
          </w:p>
        </w:tc>
        <w:tc>
          <w:tcPr>
            <w:tcW w:w="6329" w:type="dxa"/>
          </w:tcPr>
          <w:p w:rsidR="00AA1D0E" w:rsidRPr="00FB2A2B" w:rsidRDefault="00BE09BF" w:rsidP="00B34667">
            <w:pPr>
              <w:spacing w:before="75" w:after="75"/>
              <w:jc w:val="both"/>
            </w:pPr>
            <w:r>
              <w:t>Nav</w:t>
            </w:r>
            <w:r w:rsidR="00AA1D0E" w:rsidRPr="00FB2A2B">
              <w:t xml:space="preserve"> </w:t>
            </w:r>
          </w:p>
        </w:tc>
      </w:tr>
    </w:tbl>
    <w:p w:rsidR="00772CB2" w:rsidRDefault="00772CB2" w:rsidP="00772CB2">
      <w:pPr>
        <w:jc w:val="both"/>
      </w:pPr>
    </w:p>
    <w:tbl>
      <w:tblPr>
        <w:tblW w:w="9288" w:type="dxa"/>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02"/>
        <w:gridCol w:w="1260"/>
        <w:gridCol w:w="1313"/>
        <w:gridCol w:w="1298"/>
        <w:gridCol w:w="1298"/>
        <w:gridCol w:w="1017"/>
      </w:tblGrid>
      <w:tr w:rsidR="00772CB2" w:rsidRPr="00FB2A2B">
        <w:trPr>
          <w:trHeight w:val="652"/>
          <w:tblCellSpacing w:w="0" w:type="dxa"/>
        </w:trPr>
        <w:tc>
          <w:tcPr>
            <w:tcW w:w="9288" w:type="dxa"/>
            <w:gridSpan w:val="6"/>
            <w:tcBorders>
              <w:top w:val="outset" w:sz="6" w:space="0" w:color="auto"/>
              <w:bottom w:val="outset" w:sz="6" w:space="0" w:color="auto"/>
            </w:tcBorders>
          </w:tcPr>
          <w:p w:rsidR="00772CB2" w:rsidRPr="00FB2A2B" w:rsidRDefault="00772CB2" w:rsidP="00527EE8">
            <w:pPr>
              <w:spacing w:before="150" w:after="150"/>
              <w:jc w:val="center"/>
              <w:rPr>
                <w:b/>
                <w:bCs/>
              </w:rPr>
            </w:pPr>
            <w:r w:rsidRPr="00FB2A2B">
              <w:rPr>
                <w:b/>
                <w:bCs/>
              </w:rPr>
              <w:t>III. Tiesību akta projekta ietekme uz valsts budžetu un pašvaldību budžetiem</w:t>
            </w:r>
          </w:p>
        </w:tc>
      </w:tr>
      <w:tr w:rsidR="00772CB2" w:rsidRPr="00FB2A2B">
        <w:trPr>
          <w:tblCellSpacing w:w="0" w:type="dxa"/>
        </w:trPr>
        <w:tc>
          <w:tcPr>
            <w:tcW w:w="3102" w:type="dxa"/>
            <w:vMerge w:val="restart"/>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rPr>
                <w:b/>
              </w:rPr>
            </w:pPr>
            <w:r w:rsidRPr="00FB2A2B">
              <w:rPr>
                <w:b/>
              </w:rPr>
              <w:t> </w:t>
            </w:r>
            <w:r w:rsidRPr="00FB2A2B">
              <w:rPr>
                <w:b/>
                <w:bCs/>
              </w:rPr>
              <w:t>Rādītāji</w:t>
            </w:r>
          </w:p>
        </w:tc>
        <w:tc>
          <w:tcPr>
            <w:tcW w:w="2573" w:type="dxa"/>
            <w:gridSpan w:val="2"/>
            <w:vMerge w:val="restart"/>
            <w:tcBorders>
              <w:top w:val="outset" w:sz="6" w:space="0" w:color="auto"/>
              <w:left w:val="outset" w:sz="6" w:space="0" w:color="auto"/>
              <w:bottom w:val="outset" w:sz="6" w:space="0" w:color="auto"/>
              <w:right w:val="outset" w:sz="6" w:space="0" w:color="auto"/>
            </w:tcBorders>
            <w:vAlign w:val="center"/>
          </w:tcPr>
          <w:p w:rsidR="00772CB2" w:rsidRPr="00FB2A2B" w:rsidRDefault="00772CB2" w:rsidP="00886628">
            <w:pPr>
              <w:spacing w:before="75" w:after="75"/>
              <w:jc w:val="center"/>
              <w:rPr>
                <w:b/>
              </w:rPr>
            </w:pPr>
            <w:r w:rsidRPr="00FB2A2B">
              <w:rPr>
                <w:b/>
              </w:rPr>
              <w:t> </w:t>
            </w:r>
            <w:r w:rsidR="00BE09BF">
              <w:rPr>
                <w:b/>
                <w:bCs/>
              </w:rPr>
              <w:t>201</w:t>
            </w:r>
            <w:r w:rsidR="00886628">
              <w:rPr>
                <w:b/>
                <w:bCs/>
              </w:rPr>
              <w:t>1</w:t>
            </w:r>
            <w:r w:rsidR="00BE09BF">
              <w:rPr>
                <w:b/>
                <w:bCs/>
              </w:rPr>
              <w:t>.</w:t>
            </w:r>
            <w:r w:rsidRPr="00FB2A2B">
              <w:rPr>
                <w:b/>
                <w:bCs/>
              </w:rPr>
              <w:t xml:space="preserve"> gads</w:t>
            </w:r>
          </w:p>
        </w:tc>
        <w:tc>
          <w:tcPr>
            <w:tcW w:w="3613" w:type="dxa"/>
            <w:gridSpan w:val="3"/>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rPr>
                <w:b/>
              </w:rPr>
            </w:pPr>
            <w:r w:rsidRPr="00FB2A2B">
              <w:rPr>
                <w:b/>
              </w:rPr>
              <w:t> Turpmākie trīs gadi (tūkst</w:t>
            </w:r>
            <w:smartTag w:uri="schemas-tilde-lv/tildestengine" w:element="currency2">
              <w:smartTagPr>
                <w:attr w:name="currency_text" w:val="latu"/>
                <w:attr w:name="currency_value" w:val="."/>
                <w:attr w:name="currency_key" w:val="LVL"/>
                <w:attr w:name="currency_id" w:val="48"/>
              </w:smartTagPr>
              <w:r w:rsidRPr="00FB2A2B">
                <w:rPr>
                  <w:b/>
                </w:rPr>
                <w:t>. latu</w:t>
              </w:r>
            </w:smartTag>
            <w:r w:rsidRPr="00FB2A2B">
              <w:rPr>
                <w:b/>
              </w:rPr>
              <w:t>)</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886628">
            <w:pPr>
              <w:spacing w:before="150" w:after="150"/>
              <w:jc w:val="center"/>
              <w:rPr>
                <w:b/>
                <w:bCs/>
              </w:rPr>
            </w:pPr>
            <w:r w:rsidRPr="00FB2A2B">
              <w:rPr>
                <w:b/>
                <w:bCs/>
              </w:rPr>
              <w:t> </w:t>
            </w:r>
            <w:r w:rsidR="00BE09BF">
              <w:rPr>
                <w:b/>
                <w:bCs/>
              </w:rPr>
              <w:t>201</w:t>
            </w:r>
            <w:r w:rsidR="00886628">
              <w:rPr>
                <w:b/>
                <w:bCs/>
              </w:rPr>
              <w:t>2</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BE09BF">
            <w:pPr>
              <w:spacing w:before="150" w:after="150"/>
              <w:jc w:val="center"/>
              <w:rPr>
                <w:b/>
                <w:bCs/>
              </w:rPr>
            </w:pPr>
            <w:r w:rsidRPr="00FB2A2B">
              <w:rPr>
                <w:b/>
                <w:bCs/>
              </w:rPr>
              <w:t> </w:t>
            </w:r>
            <w:r w:rsidR="00886628">
              <w:rPr>
                <w:b/>
                <w:bCs/>
              </w:rPr>
              <w:t>2013</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886628">
            <w:pPr>
              <w:spacing w:before="150" w:after="150"/>
              <w:jc w:val="center"/>
              <w:rPr>
                <w:b/>
                <w:bCs/>
              </w:rPr>
            </w:pPr>
            <w:r w:rsidRPr="00FB2A2B">
              <w:rPr>
                <w:b/>
                <w:bCs/>
              </w:rPr>
              <w:t> </w:t>
            </w:r>
            <w:r w:rsidR="00BE09BF">
              <w:rPr>
                <w:b/>
                <w:bCs/>
              </w:rPr>
              <w:t>201</w:t>
            </w:r>
            <w:r w:rsidR="00886628">
              <w:rPr>
                <w:b/>
                <w:bCs/>
              </w:rPr>
              <w:t>4</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Saskaņā ar valsts budžetu kārtējam gadam</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kārtējā gadā, salīdzinot ar budžetu kārtējam gadam</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Izmaiņas, salīdzinot ar kārtējo (n) gadu</w:t>
            </w:r>
          </w:p>
        </w:tc>
      </w:tr>
      <w:tr w:rsidR="00772CB2" w:rsidRPr="00FB2A2B">
        <w:trPr>
          <w:tblCellSpacing w:w="0" w:type="dxa"/>
        </w:trPr>
        <w:tc>
          <w:tcPr>
            <w:tcW w:w="3102" w:type="dxa"/>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1</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2</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3</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4</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5</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6</w:t>
            </w:r>
          </w:p>
        </w:tc>
      </w:tr>
      <w:tr w:rsidR="00772CB2" w:rsidRPr="00FB2A2B" w:rsidTr="00211C03">
        <w:trPr>
          <w:tblCellSpacing w:w="0" w:type="dxa"/>
        </w:trPr>
        <w:tc>
          <w:tcPr>
            <w:tcW w:w="3102" w:type="dxa"/>
            <w:tcBorders>
              <w:top w:val="outset" w:sz="6" w:space="0" w:color="auto"/>
              <w:bottom w:val="outset" w:sz="6" w:space="0" w:color="auto"/>
              <w:right w:val="outset" w:sz="6" w:space="0" w:color="auto"/>
            </w:tcBorders>
          </w:tcPr>
          <w:p w:rsidR="00772CB2" w:rsidRPr="00FB2A2B" w:rsidRDefault="00772CB2" w:rsidP="00527EE8">
            <w:pPr>
              <w:spacing w:before="75" w:after="75"/>
            </w:pPr>
            <w:r w:rsidRPr="00FB2A2B">
              <w:t> 1. Budžeta ieņēmumi:</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333AD" w:rsidP="007333AD">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4E7DAB" w:rsidRDefault="00A443F8" w:rsidP="00534594">
            <w:pPr>
              <w:spacing w:before="75" w:after="75"/>
              <w:jc w:val="center"/>
            </w:pPr>
            <w:r>
              <w:t>-11</w:t>
            </w:r>
            <w:r w:rsidR="00EF10BD" w:rsidRPr="004E7DAB">
              <w:t>,</w:t>
            </w:r>
            <w:r w:rsidR="0021786A">
              <w:t>1</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772CB2" w:rsidRPr="00FB2A2B" w:rsidRDefault="005234DD" w:rsidP="00211C03">
            <w:pPr>
              <w:spacing w:before="75" w:after="75"/>
              <w:ind w:firstLine="375"/>
              <w:jc w:val="center"/>
            </w:pPr>
            <w:r>
              <w:t>0</w:t>
            </w:r>
          </w:p>
        </w:tc>
      </w:tr>
      <w:tr w:rsidR="005234DD" w:rsidRPr="00FB2A2B" w:rsidTr="00211C03">
        <w:trPr>
          <w:tblCellSpacing w:w="0" w:type="dxa"/>
        </w:trPr>
        <w:tc>
          <w:tcPr>
            <w:tcW w:w="3102" w:type="dxa"/>
            <w:tcBorders>
              <w:top w:val="outset" w:sz="6" w:space="0" w:color="auto"/>
              <w:bottom w:val="outset" w:sz="6" w:space="0" w:color="auto"/>
              <w:right w:val="outset" w:sz="6" w:space="0" w:color="auto"/>
            </w:tcBorders>
          </w:tcPr>
          <w:p w:rsidR="005234DD" w:rsidRPr="00FB2A2B" w:rsidRDefault="005234DD" w:rsidP="00527EE8">
            <w:pPr>
              <w:spacing w:before="75" w:after="75"/>
            </w:pPr>
            <w:r w:rsidRPr="00FB2A2B">
              <w:t> 1.1. valsts pamatbudžets, tai skaitā ieņēmumi no maksas pakalpojumiem un citi pašu ieņēmumi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7333AD" w:rsidP="007333AD">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A443F8" w:rsidP="00534594">
            <w:pPr>
              <w:spacing w:before="75" w:after="75"/>
              <w:jc w:val="center"/>
            </w:pPr>
            <w:r>
              <w:t>-11</w:t>
            </w:r>
            <w:r w:rsidR="00EF10BD" w:rsidRPr="004E7DAB">
              <w:t>,</w:t>
            </w:r>
            <w:r w:rsidR="0021786A">
              <w:t>1</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 Budžeta izdevumi: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DF70F2"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DF70F2" w:rsidP="008F3E5C">
            <w:pPr>
              <w:spacing w:before="75" w:after="75"/>
              <w:jc w:val="center"/>
            </w:pPr>
            <w:r>
              <w:t xml:space="preserve">      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 Finansiālā ietekme:</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7333AD" w:rsidP="007333AD">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EF10BD" w:rsidP="00534594">
            <w:pPr>
              <w:spacing w:before="75" w:after="75"/>
              <w:ind w:hanging="34"/>
              <w:jc w:val="center"/>
            </w:pPr>
            <w:r w:rsidRPr="004E7DAB">
              <w:t>-</w:t>
            </w:r>
            <w:r w:rsidR="00A443F8">
              <w:t>11</w:t>
            </w:r>
            <w:r w:rsidR="0021786A">
              <w:t>,1</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7333AD" w:rsidP="007333AD">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EF10BD" w:rsidP="00534594">
            <w:pPr>
              <w:spacing w:before="75" w:after="75"/>
              <w:jc w:val="center"/>
            </w:pPr>
            <w:r w:rsidRPr="004E7DAB">
              <w:t>-</w:t>
            </w:r>
            <w:r w:rsidR="00A443F8">
              <w:t>11</w:t>
            </w:r>
            <w:r w:rsidR="0021786A">
              <w:t>,1</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3.2.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lastRenderedPageBreak/>
              <w:t> 3.3.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val="restart"/>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4. Finanšu līdzekļi papildu izde</w:t>
            </w:r>
            <w:r w:rsidRPr="00C204C9">
              <w:softHyphen/>
              <w:t>vumu finansēšanai (kompensējošu izdevumu samazinājumu norāda ar "+" zīmi)</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 Precizēta finansiālā ietekme:</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5464F8">
        <w:trPr>
          <w:trHeight w:val="1503"/>
          <w:tblCellSpacing w:w="0" w:type="dxa"/>
        </w:trPr>
        <w:tc>
          <w:tcPr>
            <w:tcW w:w="9288" w:type="dxa"/>
            <w:gridSpan w:val="6"/>
            <w:tcBorders>
              <w:top w:val="outset" w:sz="6" w:space="0" w:color="auto"/>
            </w:tcBorders>
          </w:tcPr>
          <w:p w:rsidR="005234DD" w:rsidRPr="00C204C9" w:rsidRDefault="005234DD" w:rsidP="00527EE8">
            <w:pPr>
              <w:spacing w:before="75" w:after="75"/>
            </w:pPr>
            <w:r w:rsidRPr="00C204C9">
              <w:t> 6. Detalizēts ieņēmumu un izdevu</w:t>
            </w:r>
            <w:r w:rsidRPr="00C204C9">
              <w:softHyphen/>
              <w:t>mu aprēķins (ja nepieciešams, detalizētu ieņēmumu un izdevumu aprēķinu var pievienot anotācijas pielikumā):</w:t>
            </w:r>
          </w:p>
          <w:p w:rsidR="005234DD" w:rsidRPr="00C204C9" w:rsidRDefault="005234DD" w:rsidP="00527EE8">
            <w:pPr>
              <w:spacing w:before="75" w:after="75"/>
            </w:pPr>
            <w:r w:rsidRPr="00C204C9">
              <w:t> 6.1. detalizēts ieņēmumu aprēķins</w:t>
            </w:r>
          </w:p>
          <w:p w:rsidR="005234DD" w:rsidRPr="005464F8" w:rsidRDefault="005234DD" w:rsidP="005464F8">
            <w:pPr>
              <w:spacing w:before="75" w:after="75"/>
            </w:pPr>
            <w:r w:rsidRPr="00C204C9">
              <w:t> 6.2. detalizēts izdevumu aprēķins</w:t>
            </w:r>
          </w:p>
        </w:tc>
      </w:tr>
      <w:tr w:rsidR="005234DD" w:rsidRPr="009E21E2">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7. Cita informācija</w:t>
            </w:r>
          </w:p>
        </w:tc>
        <w:tc>
          <w:tcPr>
            <w:tcW w:w="6186" w:type="dxa"/>
            <w:gridSpan w:val="5"/>
            <w:tcBorders>
              <w:top w:val="outset" w:sz="6" w:space="0" w:color="auto"/>
              <w:left w:val="outset" w:sz="6" w:space="0" w:color="auto"/>
              <w:bottom w:val="outset" w:sz="6" w:space="0" w:color="auto"/>
            </w:tcBorders>
          </w:tcPr>
          <w:p w:rsidR="003E0D60" w:rsidRDefault="00534594" w:rsidP="00F53BE9">
            <w:pPr>
              <w:spacing w:before="120"/>
              <w:jc w:val="both"/>
            </w:pPr>
            <w:r>
              <w:t>Centra</w:t>
            </w:r>
            <w:r w:rsidR="005234DD" w:rsidRPr="000536F2">
              <w:t xml:space="preserve"> k</w:t>
            </w:r>
            <w:r w:rsidR="00F53BE9">
              <w:t xml:space="preserve">opējā tīrā peļņa bija </w:t>
            </w:r>
            <w:r w:rsidR="00A443F8">
              <w:t>12 370</w:t>
            </w:r>
            <w:r w:rsidR="00F53BE9">
              <w:t> </w:t>
            </w:r>
            <w:r w:rsidR="005234DD" w:rsidRPr="00F53BE9">
              <w:t>latu</w:t>
            </w:r>
            <w:r w:rsidR="005234DD" w:rsidRPr="0000659F">
              <w:t>, no kā aprēķinātā divi</w:t>
            </w:r>
            <w:r w:rsidR="000536F2" w:rsidRPr="0000659F">
              <w:t xml:space="preserve">dendēs izmaksājamā peļņas daļa 90% apmērā ir </w:t>
            </w:r>
            <w:r w:rsidR="00A443F8">
              <w:t>11 133</w:t>
            </w:r>
            <w:r w:rsidR="00F53BE9">
              <w:t> </w:t>
            </w:r>
            <w:r w:rsidR="005234DD" w:rsidRPr="0000659F">
              <w:t>lati</w:t>
            </w:r>
            <w:r w:rsidR="00F53BE9">
              <w:t>.</w:t>
            </w:r>
          </w:p>
          <w:p w:rsidR="005234DD" w:rsidRPr="000536F2" w:rsidRDefault="00534594" w:rsidP="00D2640B">
            <w:pPr>
              <w:pStyle w:val="ListParagraph"/>
              <w:ind w:left="0"/>
              <w:jc w:val="both"/>
              <w:rPr>
                <w:sz w:val="24"/>
                <w:szCs w:val="24"/>
              </w:rPr>
            </w:pPr>
            <w:r>
              <w:rPr>
                <w:sz w:val="24"/>
                <w:szCs w:val="24"/>
              </w:rPr>
              <w:t>Centra</w:t>
            </w:r>
            <w:r w:rsidR="005234DD" w:rsidRPr="000536F2">
              <w:rPr>
                <w:sz w:val="24"/>
                <w:szCs w:val="24"/>
              </w:rPr>
              <w:t xml:space="preserve"> galvenie darbības veidi ir stacionārās un ambulatorās veselības aprūpes nodrošināšana, kas orientēta uz ātru un kvalitatīvu diagnostiku, intensīvu ārstēšanu un rehabilitāciju ar mērķi maksimāli ātri un kvalitatīvi panākt pacienta atveseļošanos vai samazināt slimības izpausmes līdz tādai pakāpei, kad ir iespējama tālāka ārstēšana primārās veselības aprūpes sistēmā. </w:t>
            </w:r>
          </w:p>
          <w:p w:rsidR="005234DD" w:rsidRPr="000536F2" w:rsidRDefault="00B24B04" w:rsidP="00D2640B">
            <w:pPr>
              <w:pStyle w:val="ListParagraph"/>
              <w:ind w:left="0"/>
              <w:jc w:val="both"/>
              <w:rPr>
                <w:sz w:val="24"/>
                <w:szCs w:val="24"/>
              </w:rPr>
            </w:pPr>
            <w:r>
              <w:rPr>
                <w:sz w:val="24"/>
                <w:szCs w:val="24"/>
              </w:rPr>
              <w:t>Ņemot vērā to, ka sastādot 2011</w:t>
            </w:r>
            <w:r w:rsidR="005234DD" w:rsidRPr="000536F2">
              <w:rPr>
                <w:sz w:val="24"/>
                <w:szCs w:val="24"/>
              </w:rPr>
              <w:t>.gada budžetu, būtiski tika samazināts finansējums veselības nozarei, dividenžu izm</w:t>
            </w:r>
            <w:r w:rsidR="008F3E5C" w:rsidRPr="000536F2">
              <w:rPr>
                <w:sz w:val="24"/>
                <w:szCs w:val="24"/>
              </w:rPr>
              <w:t xml:space="preserve">aksa par </w:t>
            </w:r>
            <w:r w:rsidR="00DB1070">
              <w:rPr>
                <w:sz w:val="24"/>
                <w:szCs w:val="24"/>
              </w:rPr>
              <w:t>2010.gadu samazinātu 2011</w:t>
            </w:r>
            <w:r w:rsidR="005234DD" w:rsidRPr="000536F2">
              <w:rPr>
                <w:sz w:val="24"/>
                <w:szCs w:val="24"/>
              </w:rPr>
              <w:t xml:space="preserve">.gadā </w:t>
            </w:r>
            <w:r w:rsidR="00534594">
              <w:rPr>
                <w:sz w:val="24"/>
                <w:szCs w:val="24"/>
              </w:rPr>
              <w:t>Centra</w:t>
            </w:r>
            <w:r w:rsidR="005234DD" w:rsidRPr="000536F2">
              <w:rPr>
                <w:sz w:val="24"/>
                <w:szCs w:val="24"/>
              </w:rPr>
              <w:t xml:space="preserve"> darbības nodrošināšanai nepieciešamo finansējumu un līdz ar to radītu risku pacientu veselības aprūpes nodrošināšanai. Pa</w:t>
            </w:r>
            <w:r w:rsidR="00170F78">
              <w:rPr>
                <w:sz w:val="24"/>
                <w:szCs w:val="24"/>
              </w:rPr>
              <w:t>šlaik</w:t>
            </w:r>
            <w:r w:rsidR="005234DD" w:rsidRPr="000536F2">
              <w:rPr>
                <w:sz w:val="24"/>
                <w:szCs w:val="24"/>
              </w:rPr>
              <w:t xml:space="preserve"> finansējums stacionārai veselības aprūpei jau ir nepietiekams un papildus saist</w:t>
            </w:r>
            <w:r w:rsidR="00534594">
              <w:rPr>
                <w:sz w:val="24"/>
                <w:szCs w:val="24"/>
              </w:rPr>
              <w:t>ību apmaksa nozīmē, ka Centrs</w:t>
            </w:r>
            <w:r w:rsidR="005234DD" w:rsidRPr="000536F2">
              <w:rPr>
                <w:sz w:val="24"/>
                <w:szCs w:val="24"/>
              </w:rPr>
              <w:t xml:space="preserve"> nevarēs norēķināties ar piegādātājiem un nodrošināt pacientiem minimāli nepieciešamo pakalpojumu sniegšanu.</w:t>
            </w:r>
            <w:r w:rsidR="00A91ACA">
              <w:rPr>
                <w:sz w:val="24"/>
                <w:szCs w:val="24"/>
              </w:rPr>
              <w:t xml:space="preserve"> </w:t>
            </w:r>
            <w:r w:rsidR="00A91ACA" w:rsidRPr="00534594">
              <w:rPr>
                <w:sz w:val="24"/>
                <w:szCs w:val="24"/>
              </w:rPr>
              <w:t xml:space="preserve">Turklāt </w:t>
            </w:r>
            <w:r w:rsidR="00534594" w:rsidRPr="00534594">
              <w:rPr>
                <w:sz w:val="24"/>
                <w:szCs w:val="24"/>
              </w:rPr>
              <w:t>Centram</w:t>
            </w:r>
            <w:r w:rsidR="008A0B56" w:rsidRPr="00534594">
              <w:rPr>
                <w:sz w:val="24"/>
                <w:szCs w:val="24"/>
              </w:rPr>
              <w:t xml:space="preserve"> jāveic</w:t>
            </w:r>
            <w:r w:rsidR="00A91ACA" w:rsidRPr="00534594">
              <w:rPr>
                <w:sz w:val="24"/>
                <w:szCs w:val="24"/>
              </w:rPr>
              <w:t xml:space="preserve"> valst</w:t>
            </w:r>
            <w:r w:rsidR="008A0B56" w:rsidRPr="00534594">
              <w:rPr>
                <w:sz w:val="24"/>
                <w:szCs w:val="24"/>
              </w:rPr>
              <w:t xml:space="preserve">s galvotā aizdevuma </w:t>
            </w:r>
            <w:r w:rsidR="00E561CA" w:rsidRPr="00534594">
              <w:rPr>
                <w:sz w:val="24"/>
                <w:szCs w:val="24"/>
              </w:rPr>
              <w:t>atmaksa</w:t>
            </w:r>
            <w:r w:rsidR="00C7130F" w:rsidRPr="00534594">
              <w:rPr>
                <w:sz w:val="24"/>
                <w:szCs w:val="24"/>
              </w:rPr>
              <w:t>, kas finansējuma samazinājuma dēļ var radīt grūtības</w:t>
            </w:r>
            <w:r w:rsidR="00976566" w:rsidRPr="00534594">
              <w:rPr>
                <w:sz w:val="24"/>
                <w:szCs w:val="24"/>
              </w:rPr>
              <w:t>.</w:t>
            </w:r>
          </w:p>
          <w:p w:rsidR="005234DD" w:rsidRPr="00C204C9" w:rsidRDefault="005234DD" w:rsidP="008342B8">
            <w:pPr>
              <w:spacing w:before="75" w:after="75"/>
              <w:jc w:val="both"/>
            </w:pPr>
            <w:r w:rsidRPr="000536F2">
              <w:t>Pieņemot lēmumu par atšķirīgu dividendēs izmaksājamo peļņas daļu (nosakot 0% likmi), valsts budžetā netiktu pā</w:t>
            </w:r>
            <w:r w:rsidR="007E59B5">
              <w:t xml:space="preserve">rskaitīta kopējā summa </w:t>
            </w:r>
            <w:r w:rsidR="00BE4168">
              <w:t>11 133</w:t>
            </w:r>
            <w:r w:rsidR="008F3E5C" w:rsidRPr="000536F2">
              <w:t> </w:t>
            </w:r>
            <w:r w:rsidRPr="000536F2">
              <w:t xml:space="preserve">latu apmērā, bet minētā summa paliktu kapitālsabiedrību rīcībā </w:t>
            </w:r>
            <w:r w:rsidRPr="00901ABC">
              <w:t xml:space="preserve">un </w:t>
            </w:r>
            <w:r w:rsidRPr="00867DBB">
              <w:t>tiktu novirzīta</w:t>
            </w:r>
            <w:r w:rsidR="003B51E3" w:rsidRPr="00867DBB">
              <w:t xml:space="preserve"> </w:t>
            </w:r>
            <w:r w:rsidRPr="00867DBB">
              <w:t>veselības aprūpes pakalpojumu sniegšanai</w:t>
            </w:r>
            <w:r w:rsidR="005D166E" w:rsidRPr="00867DBB">
              <w:t xml:space="preserve"> iedzīvotājiem</w:t>
            </w:r>
            <w:r w:rsidRPr="00867DBB">
              <w:t>.</w:t>
            </w:r>
          </w:p>
        </w:tc>
      </w:tr>
    </w:tbl>
    <w:p w:rsidR="00772CB2" w:rsidRDefault="00772CB2" w:rsidP="00772CB2"/>
    <w:p w:rsidR="00867DBB" w:rsidRDefault="00867DBB" w:rsidP="00772CB2"/>
    <w:p w:rsidR="00867DBB" w:rsidRDefault="00867DBB" w:rsidP="00772CB2"/>
    <w:p w:rsidR="00867DBB" w:rsidRDefault="00867DBB" w:rsidP="00772CB2"/>
    <w:p w:rsidR="00867DBB" w:rsidRDefault="00867DBB" w:rsidP="00772CB2"/>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8"/>
        <w:gridCol w:w="3378"/>
        <w:gridCol w:w="5205"/>
      </w:tblGrid>
      <w:tr w:rsidR="00EB015F" w:rsidRPr="00D176BF" w:rsidTr="00EB015F">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B015F" w:rsidRPr="00DC760E" w:rsidRDefault="00EB015F" w:rsidP="00EB015F">
            <w:pPr>
              <w:spacing w:before="75" w:after="75"/>
              <w:jc w:val="center"/>
            </w:pPr>
            <w:r w:rsidRPr="00DC760E">
              <w:rPr>
                <w:b/>
                <w:bCs/>
              </w:rPr>
              <w:lastRenderedPageBreak/>
              <w:t>V. Tiesību akta projekta atbilstība Latvijas Republikas starptautiskajām saistībām</w:t>
            </w:r>
          </w:p>
        </w:tc>
      </w:tr>
      <w:tr w:rsidR="00EB015F" w:rsidRPr="000C77C4"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1.</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Saistības pret Eiropas Savienību</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94E8A" w:rsidP="001B5EC2">
            <w:pPr>
              <w:jc w:val="both"/>
            </w:pPr>
            <w:r w:rsidRPr="00DC760E">
              <w:t xml:space="preserve">Eiropas Komisijas lēmums 2005/842/EK (2005.gada 28.novembris) par EK Līguma 86.panta 2.punktu (izziņots ar dokumenta numuru K(2005) 2673), Oficiālais Vēstnesis  L 312, 29/11/2005 lpp. 0067 – 0073. </w:t>
            </w:r>
          </w:p>
        </w:tc>
      </w:tr>
      <w:tr w:rsidR="00EB015F" w:rsidRPr="000C77C4"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2.</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Citas starptautiskās saistības</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Nav</w:t>
            </w:r>
          </w:p>
        </w:tc>
      </w:tr>
      <w:tr w:rsidR="00EB015F" w:rsidRPr="00D176BF"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3.</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Nav</w:t>
            </w:r>
          </w:p>
        </w:tc>
      </w:tr>
    </w:tbl>
    <w:p w:rsidR="00EB015F" w:rsidRDefault="00EB015F" w:rsidP="00772CB2"/>
    <w:p w:rsidR="00EB015F" w:rsidRDefault="00EB015F" w:rsidP="00772CB2"/>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3970"/>
        <w:gridCol w:w="4535"/>
      </w:tblGrid>
      <w:tr w:rsidR="00772CB2" w:rsidRPr="00E253D5">
        <w:tc>
          <w:tcPr>
            <w:tcW w:w="9072" w:type="dxa"/>
            <w:gridSpan w:val="3"/>
            <w:tcBorders>
              <w:top w:val="single" w:sz="4" w:space="0" w:color="auto"/>
            </w:tcBorders>
          </w:tcPr>
          <w:p w:rsidR="00772CB2" w:rsidRPr="00E253D5" w:rsidRDefault="00772CB2" w:rsidP="00527EE8">
            <w:pPr>
              <w:pStyle w:val="naisnod"/>
              <w:spacing w:before="0" w:after="0"/>
              <w:ind w:left="57" w:right="57"/>
            </w:pPr>
            <w:r w:rsidRPr="00E253D5">
              <w:t>VII. Tiesību akta projekta izpildes nodrošināšana un tās ietekme uz institūcijām</w:t>
            </w:r>
          </w:p>
        </w:tc>
      </w:tr>
      <w:tr w:rsidR="00772CB2" w:rsidRPr="00E253D5">
        <w:trPr>
          <w:trHeight w:val="427"/>
        </w:trPr>
        <w:tc>
          <w:tcPr>
            <w:tcW w:w="567" w:type="dxa"/>
          </w:tcPr>
          <w:p w:rsidR="00772CB2" w:rsidRPr="00E253D5" w:rsidRDefault="00772CB2" w:rsidP="00527EE8">
            <w:pPr>
              <w:pStyle w:val="naisnod"/>
              <w:spacing w:before="0" w:after="0"/>
              <w:ind w:left="57" w:right="57"/>
              <w:jc w:val="left"/>
              <w:rPr>
                <w:b w:val="0"/>
              </w:rPr>
            </w:pPr>
            <w:r w:rsidRPr="00E253D5">
              <w:rPr>
                <w:b w:val="0"/>
              </w:rPr>
              <w:t>1.</w:t>
            </w:r>
          </w:p>
        </w:tc>
        <w:tc>
          <w:tcPr>
            <w:tcW w:w="3970" w:type="dxa"/>
          </w:tcPr>
          <w:p w:rsidR="00772CB2" w:rsidRPr="00E253D5" w:rsidRDefault="00772CB2" w:rsidP="00527EE8">
            <w:pPr>
              <w:pStyle w:val="naisf"/>
              <w:spacing w:before="0" w:after="0"/>
              <w:ind w:left="57" w:right="57" w:firstLine="0"/>
              <w:jc w:val="left"/>
            </w:pPr>
            <w:r w:rsidRPr="00E253D5">
              <w:t xml:space="preserve">Projekta izpildē iesaistītās institūcijas </w:t>
            </w:r>
          </w:p>
        </w:tc>
        <w:tc>
          <w:tcPr>
            <w:tcW w:w="4535" w:type="dxa"/>
          </w:tcPr>
          <w:p w:rsidR="00772CB2" w:rsidRPr="00891A06" w:rsidRDefault="00C2255F" w:rsidP="00527EE8">
            <w:pPr>
              <w:pStyle w:val="naisnod"/>
              <w:spacing w:before="0" w:after="0"/>
              <w:ind w:left="57" w:right="57"/>
              <w:jc w:val="left"/>
              <w:rPr>
                <w:b w:val="0"/>
                <w:iCs/>
              </w:rPr>
            </w:pPr>
            <w:r>
              <w:rPr>
                <w:b w:val="0"/>
                <w:iCs/>
              </w:rPr>
              <w:t>Veselības ministrija</w:t>
            </w:r>
          </w:p>
        </w:tc>
      </w:tr>
      <w:tr w:rsidR="00772CB2" w:rsidRPr="00E253D5">
        <w:trPr>
          <w:trHeight w:val="463"/>
        </w:trPr>
        <w:tc>
          <w:tcPr>
            <w:tcW w:w="567" w:type="dxa"/>
          </w:tcPr>
          <w:p w:rsidR="00772CB2" w:rsidRPr="00E253D5" w:rsidRDefault="00772CB2" w:rsidP="00527EE8">
            <w:pPr>
              <w:pStyle w:val="naisnod"/>
              <w:spacing w:before="0" w:after="0"/>
              <w:ind w:left="57" w:right="57"/>
              <w:jc w:val="left"/>
              <w:rPr>
                <w:b w:val="0"/>
              </w:rPr>
            </w:pPr>
            <w:r w:rsidRPr="00E253D5">
              <w:rPr>
                <w:b w:val="0"/>
              </w:rPr>
              <w:t>2.</w:t>
            </w:r>
          </w:p>
        </w:tc>
        <w:tc>
          <w:tcPr>
            <w:tcW w:w="3970" w:type="dxa"/>
          </w:tcPr>
          <w:p w:rsidR="00772CB2" w:rsidRPr="00E253D5" w:rsidRDefault="00772CB2" w:rsidP="00527EE8">
            <w:pPr>
              <w:pStyle w:val="naisf"/>
              <w:spacing w:before="0" w:after="0"/>
              <w:ind w:left="57" w:right="57" w:firstLine="0"/>
              <w:jc w:val="left"/>
            </w:pPr>
            <w:r w:rsidRPr="00E253D5">
              <w:t xml:space="preserve">Projekta izpildes ietekme uz pārvaldes funkcijām </w:t>
            </w:r>
          </w:p>
        </w:tc>
        <w:tc>
          <w:tcPr>
            <w:tcW w:w="4535" w:type="dxa"/>
          </w:tcPr>
          <w:p w:rsidR="00772CB2" w:rsidRPr="00446287" w:rsidRDefault="00446287" w:rsidP="00527EE8">
            <w:pPr>
              <w:pStyle w:val="naisnod"/>
              <w:spacing w:before="0" w:after="0"/>
              <w:ind w:left="57" w:right="57"/>
              <w:jc w:val="both"/>
              <w:rPr>
                <w:b w:val="0"/>
              </w:rPr>
            </w:pPr>
            <w:r w:rsidRPr="00446287">
              <w:rPr>
                <w:b w:val="0"/>
              </w:rPr>
              <w:t>Projekts šo jomu neskar</w:t>
            </w:r>
          </w:p>
        </w:tc>
      </w:tr>
      <w:tr w:rsidR="00772CB2" w:rsidRPr="00E253D5">
        <w:trPr>
          <w:trHeight w:val="725"/>
        </w:trPr>
        <w:tc>
          <w:tcPr>
            <w:tcW w:w="567" w:type="dxa"/>
          </w:tcPr>
          <w:p w:rsidR="00772CB2" w:rsidRPr="00E253D5" w:rsidRDefault="00772CB2" w:rsidP="00527EE8">
            <w:pPr>
              <w:pStyle w:val="naisnod"/>
              <w:spacing w:before="0" w:after="0"/>
              <w:ind w:left="57" w:right="57"/>
              <w:jc w:val="left"/>
              <w:rPr>
                <w:b w:val="0"/>
              </w:rPr>
            </w:pPr>
            <w:r w:rsidRPr="00E253D5">
              <w:rPr>
                <w:b w:val="0"/>
              </w:rPr>
              <w:t>3.</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Jaunu institūciju izveide</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780"/>
        </w:trPr>
        <w:tc>
          <w:tcPr>
            <w:tcW w:w="567" w:type="dxa"/>
          </w:tcPr>
          <w:p w:rsidR="00772CB2" w:rsidRPr="00E253D5" w:rsidRDefault="00772CB2" w:rsidP="00527EE8">
            <w:pPr>
              <w:pStyle w:val="naisnod"/>
              <w:spacing w:before="0" w:after="0"/>
              <w:ind w:left="57" w:right="57"/>
              <w:jc w:val="left"/>
              <w:rPr>
                <w:b w:val="0"/>
              </w:rPr>
            </w:pPr>
            <w:r w:rsidRPr="00E253D5">
              <w:rPr>
                <w:b w:val="0"/>
              </w:rPr>
              <w:t>4.</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likvidācija</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703"/>
        </w:trPr>
        <w:tc>
          <w:tcPr>
            <w:tcW w:w="567" w:type="dxa"/>
          </w:tcPr>
          <w:p w:rsidR="00772CB2" w:rsidRPr="00E253D5" w:rsidRDefault="00772CB2" w:rsidP="00527EE8">
            <w:pPr>
              <w:pStyle w:val="naisnod"/>
              <w:spacing w:before="0" w:after="0"/>
              <w:ind w:left="57" w:right="57"/>
              <w:jc w:val="left"/>
              <w:rPr>
                <w:b w:val="0"/>
              </w:rPr>
            </w:pPr>
            <w:r w:rsidRPr="00E253D5">
              <w:rPr>
                <w:b w:val="0"/>
              </w:rPr>
              <w:t>5.</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reorganizācija</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476"/>
        </w:trPr>
        <w:tc>
          <w:tcPr>
            <w:tcW w:w="567" w:type="dxa"/>
          </w:tcPr>
          <w:p w:rsidR="00772CB2" w:rsidRPr="00E253D5" w:rsidRDefault="00772CB2" w:rsidP="00527EE8">
            <w:pPr>
              <w:pStyle w:val="naiskr"/>
              <w:spacing w:before="0" w:after="0"/>
              <w:ind w:left="57" w:right="57"/>
            </w:pPr>
            <w:r w:rsidRPr="00E253D5">
              <w:t>6.</w:t>
            </w:r>
          </w:p>
        </w:tc>
        <w:tc>
          <w:tcPr>
            <w:tcW w:w="3970" w:type="dxa"/>
          </w:tcPr>
          <w:p w:rsidR="00772CB2" w:rsidRPr="00E253D5" w:rsidRDefault="00772CB2" w:rsidP="00527EE8">
            <w:pPr>
              <w:pStyle w:val="naiskr"/>
              <w:spacing w:before="0" w:after="0"/>
              <w:ind w:left="57" w:right="57"/>
            </w:pPr>
            <w:r w:rsidRPr="00E253D5">
              <w:t>Cita informācija</w:t>
            </w:r>
          </w:p>
        </w:tc>
        <w:tc>
          <w:tcPr>
            <w:tcW w:w="4535" w:type="dxa"/>
          </w:tcPr>
          <w:p w:rsidR="00772CB2" w:rsidRPr="00E253D5" w:rsidRDefault="00772CB2" w:rsidP="00527EE8">
            <w:pPr>
              <w:pStyle w:val="naiskr"/>
              <w:spacing w:before="0" w:after="0"/>
              <w:ind w:left="57" w:right="57"/>
            </w:pPr>
            <w:r w:rsidRPr="00E253D5">
              <w:t>Nav.</w:t>
            </w:r>
          </w:p>
        </w:tc>
      </w:tr>
    </w:tbl>
    <w:p w:rsidR="00930A23" w:rsidRDefault="00930A23" w:rsidP="008B6418">
      <w:pPr>
        <w:rPr>
          <w:sz w:val="28"/>
          <w:szCs w:val="28"/>
        </w:rPr>
      </w:pPr>
    </w:p>
    <w:p w:rsidR="005B498B" w:rsidRPr="00930A23" w:rsidRDefault="007B3828" w:rsidP="00930A23">
      <w:pPr>
        <w:jc w:val="center"/>
        <w:rPr>
          <w:sz w:val="28"/>
          <w:szCs w:val="28"/>
        </w:rPr>
      </w:pPr>
      <w:r w:rsidRPr="00930A23">
        <w:rPr>
          <w:sz w:val="28"/>
          <w:szCs w:val="28"/>
        </w:rPr>
        <w:t xml:space="preserve">Anotācijas </w:t>
      </w:r>
      <w:r w:rsidR="001D3834" w:rsidRPr="00930A23">
        <w:rPr>
          <w:sz w:val="28"/>
          <w:szCs w:val="28"/>
        </w:rPr>
        <w:t>II,</w:t>
      </w:r>
      <w:r w:rsidR="0082475D" w:rsidRPr="00930A23">
        <w:rPr>
          <w:sz w:val="28"/>
          <w:szCs w:val="28"/>
        </w:rPr>
        <w:t xml:space="preserve"> IV, VI, sadaļa – </w:t>
      </w:r>
      <w:r w:rsidR="00E6030D">
        <w:rPr>
          <w:sz w:val="28"/>
          <w:szCs w:val="28"/>
        </w:rPr>
        <w:t>projekts šīs jomas neskar</w:t>
      </w:r>
      <w:r w:rsidR="0082475D" w:rsidRPr="00930A23">
        <w:rPr>
          <w:sz w:val="28"/>
          <w:szCs w:val="28"/>
        </w:rPr>
        <w:t>.</w:t>
      </w:r>
    </w:p>
    <w:p w:rsidR="00930A23" w:rsidRDefault="00930A23" w:rsidP="00D13A62">
      <w:pPr>
        <w:pStyle w:val="naisf"/>
        <w:spacing w:before="0" w:after="0"/>
        <w:ind w:firstLine="0"/>
        <w:rPr>
          <w:sz w:val="28"/>
          <w:szCs w:val="28"/>
        </w:rPr>
      </w:pPr>
    </w:p>
    <w:p w:rsidR="008B6418" w:rsidRDefault="008B6418" w:rsidP="00D13A62">
      <w:pPr>
        <w:pStyle w:val="naisf"/>
        <w:spacing w:before="0" w:after="0"/>
        <w:ind w:firstLine="0"/>
        <w:rPr>
          <w:sz w:val="28"/>
          <w:szCs w:val="28"/>
        </w:rPr>
      </w:pPr>
    </w:p>
    <w:p w:rsidR="00930A23" w:rsidRPr="008B6418" w:rsidRDefault="00C2255F" w:rsidP="008B6418">
      <w:pPr>
        <w:pStyle w:val="naisf"/>
        <w:spacing w:before="0" w:after="0"/>
        <w:ind w:firstLine="720"/>
        <w:rPr>
          <w:sz w:val="28"/>
          <w:szCs w:val="28"/>
        </w:rPr>
      </w:pPr>
      <w:r>
        <w:rPr>
          <w:sz w:val="28"/>
          <w:szCs w:val="28"/>
        </w:rPr>
        <w:t>Veselības</w:t>
      </w:r>
      <w:r w:rsidR="00B71092" w:rsidRPr="00B71092">
        <w:rPr>
          <w:sz w:val="28"/>
          <w:szCs w:val="28"/>
        </w:rPr>
        <w:t xml:space="preserve"> ministr</w:t>
      </w:r>
      <w:r w:rsidR="00B62B1A">
        <w:rPr>
          <w:sz w:val="28"/>
          <w:szCs w:val="28"/>
        </w:rPr>
        <w:t>e</w:t>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Pr>
          <w:sz w:val="28"/>
          <w:szCs w:val="28"/>
        </w:rPr>
        <w:tab/>
      </w:r>
      <w:proofErr w:type="spellStart"/>
      <w:r w:rsidR="00B62B1A">
        <w:rPr>
          <w:sz w:val="28"/>
          <w:szCs w:val="28"/>
        </w:rPr>
        <w:t>I.Circene</w:t>
      </w:r>
      <w:proofErr w:type="spellEnd"/>
    </w:p>
    <w:p w:rsidR="004F649C" w:rsidRDefault="004F649C" w:rsidP="0082475D">
      <w:pPr>
        <w:jc w:val="both"/>
      </w:pPr>
    </w:p>
    <w:p w:rsidR="0046658B" w:rsidRDefault="0046658B" w:rsidP="0082475D">
      <w:pPr>
        <w:jc w:val="both"/>
      </w:pPr>
    </w:p>
    <w:p w:rsidR="0046658B" w:rsidRDefault="0046658B" w:rsidP="0082475D">
      <w:pPr>
        <w:jc w:val="both"/>
      </w:pPr>
    </w:p>
    <w:p w:rsidR="00D1762F" w:rsidRDefault="00B62B1A" w:rsidP="0082475D">
      <w:pPr>
        <w:jc w:val="both"/>
      </w:pPr>
      <w:r>
        <w:t>25</w:t>
      </w:r>
      <w:r w:rsidR="00A32903">
        <w:t>.</w:t>
      </w:r>
      <w:r w:rsidR="007333AD">
        <w:t>10</w:t>
      </w:r>
      <w:r w:rsidR="00A32903">
        <w:t>.2011 1</w:t>
      </w:r>
      <w:r>
        <w:t>4</w:t>
      </w:r>
      <w:r w:rsidR="00A32903">
        <w:t>:</w:t>
      </w:r>
      <w:r w:rsidR="00A7432F">
        <w:t>51</w:t>
      </w:r>
    </w:p>
    <w:p w:rsidR="007B3828" w:rsidRPr="00930A23" w:rsidRDefault="007B6092" w:rsidP="0082475D">
      <w:pPr>
        <w:jc w:val="both"/>
        <w:rPr>
          <w:lang w:val="de-DE"/>
        </w:rPr>
      </w:pPr>
      <w:r>
        <w:t>1</w:t>
      </w:r>
      <w:r w:rsidR="0074257F">
        <w:t>289</w:t>
      </w:r>
    </w:p>
    <w:p w:rsidR="00E46EF5" w:rsidRPr="00930A23" w:rsidRDefault="00B62B1A" w:rsidP="005D483B">
      <w:pPr>
        <w:jc w:val="both"/>
        <w:rPr>
          <w:lang w:val="de-DE"/>
        </w:rPr>
      </w:pPr>
      <w:r>
        <w:rPr>
          <w:lang w:val="de-DE"/>
        </w:rPr>
        <w:t>L.Roze</w:t>
      </w:r>
      <w:r w:rsidR="00E46EF5" w:rsidRPr="00930A23">
        <w:rPr>
          <w:lang w:val="de-DE"/>
        </w:rPr>
        <w:t>,</w:t>
      </w:r>
      <w:r w:rsidR="00453FFA" w:rsidRPr="00930A23">
        <w:rPr>
          <w:lang w:val="de-DE"/>
        </w:rPr>
        <w:t xml:space="preserve"> </w:t>
      </w:r>
      <w:r w:rsidR="007B3828" w:rsidRPr="00930A23">
        <w:rPr>
          <w:lang w:val="de-DE"/>
        </w:rPr>
        <w:t>67</w:t>
      </w:r>
      <w:r w:rsidR="00520C3F">
        <w:rPr>
          <w:lang w:val="de-DE"/>
        </w:rPr>
        <w:t>8761</w:t>
      </w:r>
      <w:r>
        <w:rPr>
          <w:lang w:val="de-DE"/>
        </w:rPr>
        <w:t>5</w:t>
      </w:r>
      <w:r w:rsidR="00C2255F" w:rsidRPr="00930A23">
        <w:rPr>
          <w:lang w:val="de-DE"/>
        </w:rPr>
        <w:t>7</w:t>
      </w:r>
    </w:p>
    <w:p w:rsidR="00930A23" w:rsidRPr="00930A23" w:rsidRDefault="00B62B1A">
      <w:pPr>
        <w:jc w:val="both"/>
        <w:rPr>
          <w:lang w:val="de-DE"/>
        </w:rPr>
      </w:pPr>
      <w:r>
        <w:rPr>
          <w:lang w:val="de-DE"/>
        </w:rPr>
        <w:t>Ligita.Roze</w:t>
      </w:r>
      <w:r w:rsidR="007B3828" w:rsidRPr="00930A23">
        <w:rPr>
          <w:lang w:val="de-DE"/>
        </w:rPr>
        <w:t>@</w:t>
      </w:r>
      <w:r w:rsidR="00C2255F" w:rsidRPr="00930A23">
        <w:rPr>
          <w:lang w:val="de-DE"/>
        </w:rPr>
        <w:t>vm</w:t>
      </w:r>
      <w:r w:rsidR="007B3828" w:rsidRPr="00930A23">
        <w:rPr>
          <w:lang w:val="de-DE"/>
        </w:rPr>
        <w:t>.</w:t>
      </w:r>
      <w:r w:rsidR="00C2255F" w:rsidRPr="00930A23">
        <w:rPr>
          <w:lang w:val="de-DE"/>
        </w:rPr>
        <w:t>gov.</w:t>
      </w:r>
      <w:r w:rsidR="007B3828" w:rsidRPr="00930A23">
        <w:rPr>
          <w:lang w:val="de-DE"/>
        </w:rPr>
        <w:t>lv</w:t>
      </w:r>
    </w:p>
    <w:sectPr w:rsidR="00930A23" w:rsidRPr="00930A23" w:rsidSect="008C1712">
      <w:headerReference w:type="even" r:id="rId8"/>
      <w:headerReference w:type="default" r:id="rId9"/>
      <w:footerReference w:type="default" r:id="rId10"/>
      <w:footerReference w:type="first" r:id="rId11"/>
      <w:pgSz w:w="11906" w:h="16838"/>
      <w:pgMar w:top="1418"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97" w:rsidRDefault="00582497">
      <w:r>
        <w:separator/>
      </w:r>
    </w:p>
  </w:endnote>
  <w:endnote w:type="continuationSeparator" w:id="0">
    <w:p w:rsidR="00582497" w:rsidRDefault="00582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Pr="00886628" w:rsidRDefault="00B62B1A" w:rsidP="004D6813">
    <w:pPr>
      <w:pStyle w:val="Footer"/>
      <w:jc w:val="both"/>
      <w:rPr>
        <w:szCs w:val="20"/>
      </w:rPr>
    </w:pPr>
    <w:r>
      <w:rPr>
        <w:sz w:val="20"/>
        <w:szCs w:val="20"/>
      </w:rPr>
      <w:t>VMAnot_25</w:t>
    </w:r>
    <w:r w:rsidR="007333AD">
      <w:rPr>
        <w:sz w:val="20"/>
        <w:szCs w:val="20"/>
      </w:rPr>
      <w:t>10</w:t>
    </w:r>
    <w:r w:rsidR="00EE3B7C">
      <w:rPr>
        <w:sz w:val="20"/>
        <w:szCs w:val="20"/>
      </w:rPr>
      <w:t>11_RPNC_</w:t>
    </w:r>
    <w:r w:rsidR="00582497" w:rsidRPr="00206705">
      <w:rPr>
        <w:sz w:val="20"/>
        <w:szCs w:val="20"/>
      </w:rPr>
      <w:t>2010; Ministru kabineta rīkojuma projekta „Par dividendēs izmaksājamo valsts sabiedrības ar ierobežotu atbildību „</w:t>
    </w:r>
    <w:r w:rsidR="003650D1">
      <w:rPr>
        <w:sz w:val="20"/>
        <w:szCs w:val="20"/>
      </w:rPr>
      <w:t>Rīgas psihiatrijas un narkoloģijas centrs</w:t>
    </w:r>
    <w:r w:rsidR="00582497" w:rsidRPr="00206705">
      <w:rPr>
        <w:sz w:val="20"/>
        <w:szCs w:val="20"/>
      </w:rPr>
      <w:t xml:space="preserve">” peļņas daļu par 2010.gadu” sākotnējās ietekmes novērtējuma </w:t>
    </w:r>
    <w:smartTag w:uri="schemas-tilde-lv/tildestengine" w:element="veidnes">
      <w:smartTagPr>
        <w:attr w:name="id" w:val="-1"/>
        <w:attr w:name="baseform" w:val="ziņojums"/>
        <w:attr w:name="text" w:val="ziņojums"/>
      </w:smartTagPr>
      <w:r w:rsidR="00582497" w:rsidRPr="00206705">
        <w:rPr>
          <w:sz w:val="20"/>
          <w:szCs w:val="20"/>
        </w:rPr>
        <w:t>ziņojums</w:t>
      </w:r>
    </w:smartTag>
    <w:r w:rsidR="00582497" w:rsidRPr="00206705">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Pr="00206705" w:rsidRDefault="00B62B1A" w:rsidP="005E4D6B">
    <w:pPr>
      <w:pStyle w:val="BodyText"/>
      <w:jc w:val="both"/>
      <w:rPr>
        <w:sz w:val="20"/>
        <w:szCs w:val="20"/>
      </w:rPr>
    </w:pPr>
    <w:r>
      <w:rPr>
        <w:sz w:val="20"/>
        <w:szCs w:val="20"/>
      </w:rPr>
      <w:t>VMAnot_25</w:t>
    </w:r>
    <w:r w:rsidR="007333AD">
      <w:rPr>
        <w:sz w:val="20"/>
        <w:szCs w:val="20"/>
      </w:rPr>
      <w:t>10</w:t>
    </w:r>
    <w:r w:rsidR="00EE3B7C">
      <w:rPr>
        <w:sz w:val="20"/>
        <w:szCs w:val="20"/>
      </w:rPr>
      <w:t>11_RPNC_</w:t>
    </w:r>
    <w:r w:rsidR="00582497" w:rsidRPr="00206705">
      <w:rPr>
        <w:sz w:val="20"/>
        <w:szCs w:val="20"/>
      </w:rPr>
      <w:t>2010; Ministru kabineta rīkojuma projekta „Par dividendēs izmaksājamo valsts sabiedrības ar ierobežotu atbildību „</w:t>
    </w:r>
    <w:r w:rsidR="00754E21">
      <w:rPr>
        <w:sz w:val="20"/>
        <w:szCs w:val="20"/>
      </w:rPr>
      <w:t>Rīgas psihiatrijas un narkoloģijas centrs</w:t>
    </w:r>
    <w:r w:rsidR="00582497" w:rsidRPr="00206705">
      <w:rPr>
        <w:sz w:val="20"/>
        <w:szCs w:val="20"/>
      </w:rPr>
      <w:t xml:space="preserve">” peļņas daļu par 2010.gadu” sākotnējās ietekmes novērtējuma </w:t>
    </w:r>
    <w:smartTag w:uri="schemas-tilde-lv/tildestengine" w:element="veidnes">
      <w:smartTagPr>
        <w:attr w:name="id" w:val="-1"/>
        <w:attr w:name="baseform" w:val="ziņojums"/>
        <w:attr w:name="text" w:val="ziņojums"/>
      </w:smartTagPr>
      <w:r w:rsidR="00582497" w:rsidRPr="00206705">
        <w:rPr>
          <w:sz w:val="20"/>
          <w:szCs w:val="20"/>
        </w:rPr>
        <w:t>ziņojums</w:t>
      </w:r>
    </w:smartTag>
    <w:r w:rsidR="00582497" w:rsidRPr="00206705">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97" w:rsidRDefault="00582497">
      <w:r>
        <w:separator/>
      </w:r>
    </w:p>
  </w:footnote>
  <w:footnote w:type="continuationSeparator" w:id="0">
    <w:p w:rsidR="00582497" w:rsidRDefault="00582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Default="00157154" w:rsidP="00B54BB1">
    <w:pPr>
      <w:pStyle w:val="Header"/>
      <w:framePr w:wrap="around" w:vAnchor="text" w:hAnchor="margin" w:xAlign="center" w:y="1"/>
      <w:rPr>
        <w:rStyle w:val="PageNumber"/>
      </w:rPr>
    </w:pPr>
    <w:r>
      <w:rPr>
        <w:rStyle w:val="PageNumber"/>
      </w:rPr>
      <w:fldChar w:fldCharType="begin"/>
    </w:r>
    <w:r w:rsidR="00582497">
      <w:rPr>
        <w:rStyle w:val="PageNumber"/>
      </w:rPr>
      <w:instrText xml:space="preserve">PAGE  </w:instrText>
    </w:r>
    <w:r>
      <w:rPr>
        <w:rStyle w:val="PageNumber"/>
      </w:rPr>
      <w:fldChar w:fldCharType="end"/>
    </w:r>
  </w:p>
  <w:p w:rsidR="00582497" w:rsidRDefault="005824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Default="00157154" w:rsidP="00B54BB1">
    <w:pPr>
      <w:pStyle w:val="Header"/>
      <w:framePr w:wrap="around" w:vAnchor="text" w:hAnchor="margin" w:xAlign="center" w:y="1"/>
      <w:rPr>
        <w:rStyle w:val="PageNumber"/>
      </w:rPr>
    </w:pPr>
    <w:r>
      <w:rPr>
        <w:rStyle w:val="PageNumber"/>
      </w:rPr>
      <w:fldChar w:fldCharType="begin"/>
    </w:r>
    <w:r w:rsidR="00582497">
      <w:rPr>
        <w:rStyle w:val="PageNumber"/>
      </w:rPr>
      <w:instrText xml:space="preserve">PAGE  </w:instrText>
    </w:r>
    <w:r>
      <w:rPr>
        <w:rStyle w:val="PageNumber"/>
      </w:rPr>
      <w:fldChar w:fldCharType="separate"/>
    </w:r>
    <w:r w:rsidR="00A7432F">
      <w:rPr>
        <w:rStyle w:val="PageNumber"/>
        <w:noProof/>
      </w:rPr>
      <w:t>5</w:t>
    </w:r>
    <w:r>
      <w:rPr>
        <w:rStyle w:val="PageNumber"/>
      </w:rPr>
      <w:fldChar w:fldCharType="end"/>
    </w:r>
  </w:p>
  <w:p w:rsidR="00582497" w:rsidRDefault="00582497" w:rsidP="0055095E">
    <w:pPr>
      <w:pStyle w:val="Header"/>
      <w:tabs>
        <w:tab w:val="clear" w:pos="4153"/>
        <w:tab w:val="clear" w:pos="8306"/>
        <w:tab w:val="left" w:pos="56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2B15182"/>
    <w:multiLevelType w:val="hybridMultilevel"/>
    <w:tmpl w:val="455AE4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13227E6"/>
    <w:multiLevelType w:val="hybridMultilevel"/>
    <w:tmpl w:val="99B2D57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26901D8"/>
    <w:multiLevelType w:val="hybridMultilevel"/>
    <w:tmpl w:val="B350BABC"/>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
    <w:nsid w:val="48800A83"/>
    <w:multiLevelType w:val="hybridMultilevel"/>
    <w:tmpl w:val="EB2CA0F6"/>
    <w:lvl w:ilvl="0" w:tplc="ACDAB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2861BF5"/>
    <w:multiLevelType w:val="hybridMultilevel"/>
    <w:tmpl w:val="2BBAD60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60864A5F"/>
    <w:multiLevelType w:val="hybridMultilevel"/>
    <w:tmpl w:val="ED101066"/>
    <w:lvl w:ilvl="0" w:tplc="0AFE116E">
      <w:start w:val="1"/>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8">
    <w:nsid w:val="63C37532"/>
    <w:multiLevelType w:val="hybridMultilevel"/>
    <w:tmpl w:val="96F6DD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7219006A"/>
    <w:multiLevelType w:val="hybridMultilevel"/>
    <w:tmpl w:val="D2B4FC72"/>
    <w:lvl w:ilvl="0" w:tplc="03785D7C">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46230C2"/>
    <w:multiLevelType w:val="hybridMultilevel"/>
    <w:tmpl w:val="CCDE1050"/>
    <w:lvl w:ilvl="0" w:tplc="49383E4A">
      <w:start w:val="1"/>
      <w:numFmt w:val="decimal"/>
      <w:lvlText w:val="2.%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6"/>
  </w:num>
  <w:num w:numId="3">
    <w:abstractNumId w:val="11"/>
  </w:num>
  <w:num w:numId="4">
    <w:abstractNumId w:val="3"/>
  </w:num>
  <w:num w:numId="5">
    <w:abstractNumId w:val="9"/>
  </w:num>
  <w:num w:numId="6">
    <w:abstractNumId w:val="4"/>
  </w:num>
  <w:num w:numId="7">
    <w:abstractNumId w:val="8"/>
  </w:num>
  <w:num w:numId="8">
    <w:abstractNumId w:val="5"/>
  </w:num>
  <w:num w:numId="9">
    <w:abstractNumId w:val="7"/>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20"/>
  <w:drawingGridHorizontalSpacing w:val="6"/>
  <w:drawingGridVerticalSpacing w:val="181"/>
  <w:characterSpacingControl w:val="doNotCompress"/>
  <w:hdrShapeDefaults>
    <o:shapedefaults v:ext="edit" spidmax="95233"/>
  </w:hdrShapeDefaults>
  <w:footnotePr>
    <w:footnote w:id="-1"/>
    <w:footnote w:id="0"/>
  </w:footnotePr>
  <w:endnotePr>
    <w:endnote w:id="-1"/>
    <w:endnote w:id="0"/>
  </w:endnotePr>
  <w:compat/>
  <w:rsids>
    <w:rsidRoot w:val="00A911EB"/>
    <w:rsid w:val="00000D38"/>
    <w:rsid w:val="00005D34"/>
    <w:rsid w:val="0000659F"/>
    <w:rsid w:val="00006EE5"/>
    <w:rsid w:val="00011E05"/>
    <w:rsid w:val="00013148"/>
    <w:rsid w:val="00013219"/>
    <w:rsid w:val="0001466E"/>
    <w:rsid w:val="00020EC0"/>
    <w:rsid w:val="00026628"/>
    <w:rsid w:val="00030049"/>
    <w:rsid w:val="000302F4"/>
    <w:rsid w:val="0003068E"/>
    <w:rsid w:val="000306F9"/>
    <w:rsid w:val="00030B9D"/>
    <w:rsid w:val="00031AFE"/>
    <w:rsid w:val="000345CE"/>
    <w:rsid w:val="000348D5"/>
    <w:rsid w:val="00041B66"/>
    <w:rsid w:val="00041C42"/>
    <w:rsid w:val="00051E98"/>
    <w:rsid w:val="000536F2"/>
    <w:rsid w:val="0005521C"/>
    <w:rsid w:val="00061B7D"/>
    <w:rsid w:val="000646E7"/>
    <w:rsid w:val="00065AE1"/>
    <w:rsid w:val="000719A6"/>
    <w:rsid w:val="0007626E"/>
    <w:rsid w:val="000806C6"/>
    <w:rsid w:val="00082055"/>
    <w:rsid w:val="00083357"/>
    <w:rsid w:val="00085976"/>
    <w:rsid w:val="00086EBD"/>
    <w:rsid w:val="000877D0"/>
    <w:rsid w:val="00090927"/>
    <w:rsid w:val="0009293F"/>
    <w:rsid w:val="00093C51"/>
    <w:rsid w:val="000A01A7"/>
    <w:rsid w:val="000A5C99"/>
    <w:rsid w:val="000A7947"/>
    <w:rsid w:val="000B38AF"/>
    <w:rsid w:val="000C4513"/>
    <w:rsid w:val="000C7567"/>
    <w:rsid w:val="000D11B5"/>
    <w:rsid w:val="000D186A"/>
    <w:rsid w:val="000D5543"/>
    <w:rsid w:val="000D5D44"/>
    <w:rsid w:val="000D5D73"/>
    <w:rsid w:val="000D6077"/>
    <w:rsid w:val="000E12F3"/>
    <w:rsid w:val="000E13F2"/>
    <w:rsid w:val="000E4AFC"/>
    <w:rsid w:val="000E4EB2"/>
    <w:rsid w:val="000E5992"/>
    <w:rsid w:val="000F1362"/>
    <w:rsid w:val="000F18EB"/>
    <w:rsid w:val="000F33CB"/>
    <w:rsid w:val="000F3BF6"/>
    <w:rsid w:val="000F6A25"/>
    <w:rsid w:val="000F6DAD"/>
    <w:rsid w:val="00100099"/>
    <w:rsid w:val="0010205D"/>
    <w:rsid w:val="001042BD"/>
    <w:rsid w:val="001049A1"/>
    <w:rsid w:val="00105C7B"/>
    <w:rsid w:val="001079A7"/>
    <w:rsid w:val="001079F6"/>
    <w:rsid w:val="0011482D"/>
    <w:rsid w:val="00120D3A"/>
    <w:rsid w:val="001230EB"/>
    <w:rsid w:val="00123158"/>
    <w:rsid w:val="00124661"/>
    <w:rsid w:val="00125D3D"/>
    <w:rsid w:val="00132A66"/>
    <w:rsid w:val="00136A02"/>
    <w:rsid w:val="00143CAC"/>
    <w:rsid w:val="001448A7"/>
    <w:rsid w:val="00147453"/>
    <w:rsid w:val="001477ED"/>
    <w:rsid w:val="00147929"/>
    <w:rsid w:val="001542C6"/>
    <w:rsid w:val="0015573F"/>
    <w:rsid w:val="00155BBB"/>
    <w:rsid w:val="00156E1E"/>
    <w:rsid w:val="00157154"/>
    <w:rsid w:val="001573FC"/>
    <w:rsid w:val="00157E3E"/>
    <w:rsid w:val="00161239"/>
    <w:rsid w:val="00162401"/>
    <w:rsid w:val="0016463E"/>
    <w:rsid w:val="00165E49"/>
    <w:rsid w:val="00167D34"/>
    <w:rsid w:val="00170087"/>
    <w:rsid w:val="00170F78"/>
    <w:rsid w:val="0017354C"/>
    <w:rsid w:val="00177E3E"/>
    <w:rsid w:val="001806D4"/>
    <w:rsid w:val="00182229"/>
    <w:rsid w:val="00182C64"/>
    <w:rsid w:val="001838C2"/>
    <w:rsid w:val="00185870"/>
    <w:rsid w:val="001859D5"/>
    <w:rsid w:val="00186755"/>
    <w:rsid w:val="00186B5B"/>
    <w:rsid w:val="0018774A"/>
    <w:rsid w:val="001917DE"/>
    <w:rsid w:val="001929F2"/>
    <w:rsid w:val="00193EB8"/>
    <w:rsid w:val="001A0473"/>
    <w:rsid w:val="001A0FA0"/>
    <w:rsid w:val="001A1533"/>
    <w:rsid w:val="001A20B9"/>
    <w:rsid w:val="001A4E5B"/>
    <w:rsid w:val="001B1AF8"/>
    <w:rsid w:val="001B5AD5"/>
    <w:rsid w:val="001B5EC2"/>
    <w:rsid w:val="001B6E9B"/>
    <w:rsid w:val="001C1224"/>
    <w:rsid w:val="001C3592"/>
    <w:rsid w:val="001C36E2"/>
    <w:rsid w:val="001C4954"/>
    <w:rsid w:val="001C5C05"/>
    <w:rsid w:val="001C6815"/>
    <w:rsid w:val="001C71DA"/>
    <w:rsid w:val="001D057B"/>
    <w:rsid w:val="001D22C5"/>
    <w:rsid w:val="001D3834"/>
    <w:rsid w:val="001D5135"/>
    <w:rsid w:val="001D7BA8"/>
    <w:rsid w:val="001E32EA"/>
    <w:rsid w:val="001E3FDC"/>
    <w:rsid w:val="001E5188"/>
    <w:rsid w:val="001E671B"/>
    <w:rsid w:val="001E7EE7"/>
    <w:rsid w:val="001F4207"/>
    <w:rsid w:val="00204637"/>
    <w:rsid w:val="00206705"/>
    <w:rsid w:val="00206B9F"/>
    <w:rsid w:val="00207A0C"/>
    <w:rsid w:val="00210666"/>
    <w:rsid w:val="00211C03"/>
    <w:rsid w:val="00212DA4"/>
    <w:rsid w:val="002144C6"/>
    <w:rsid w:val="00215CC5"/>
    <w:rsid w:val="00215EB0"/>
    <w:rsid w:val="0021786A"/>
    <w:rsid w:val="002202DC"/>
    <w:rsid w:val="00220DE4"/>
    <w:rsid w:val="002234A5"/>
    <w:rsid w:val="00224036"/>
    <w:rsid w:val="00226978"/>
    <w:rsid w:val="00232D38"/>
    <w:rsid w:val="00234018"/>
    <w:rsid w:val="00243960"/>
    <w:rsid w:val="00244716"/>
    <w:rsid w:val="00256607"/>
    <w:rsid w:val="00262DDD"/>
    <w:rsid w:val="002635D6"/>
    <w:rsid w:val="002653B1"/>
    <w:rsid w:val="002669BC"/>
    <w:rsid w:val="00267849"/>
    <w:rsid w:val="00273A27"/>
    <w:rsid w:val="00274FC2"/>
    <w:rsid w:val="00282211"/>
    <w:rsid w:val="00290BF9"/>
    <w:rsid w:val="00293F7E"/>
    <w:rsid w:val="002943A7"/>
    <w:rsid w:val="002A02C3"/>
    <w:rsid w:val="002A08BB"/>
    <w:rsid w:val="002A0DFF"/>
    <w:rsid w:val="002A2709"/>
    <w:rsid w:val="002A3B66"/>
    <w:rsid w:val="002A6B67"/>
    <w:rsid w:val="002A7CB9"/>
    <w:rsid w:val="002B0E98"/>
    <w:rsid w:val="002B23AA"/>
    <w:rsid w:val="002B2A1C"/>
    <w:rsid w:val="002B492E"/>
    <w:rsid w:val="002B51CA"/>
    <w:rsid w:val="002B7328"/>
    <w:rsid w:val="002C2D2C"/>
    <w:rsid w:val="002C41DF"/>
    <w:rsid w:val="002D1174"/>
    <w:rsid w:val="002D1741"/>
    <w:rsid w:val="002D2A67"/>
    <w:rsid w:val="002D4337"/>
    <w:rsid w:val="002D65BF"/>
    <w:rsid w:val="002D7E1F"/>
    <w:rsid w:val="002E0AE1"/>
    <w:rsid w:val="002E0B32"/>
    <w:rsid w:val="002E1A2B"/>
    <w:rsid w:val="002E20FB"/>
    <w:rsid w:val="002E25D5"/>
    <w:rsid w:val="002E519A"/>
    <w:rsid w:val="002E6902"/>
    <w:rsid w:val="002F18ED"/>
    <w:rsid w:val="002F1E7E"/>
    <w:rsid w:val="002F5055"/>
    <w:rsid w:val="0030112E"/>
    <w:rsid w:val="00302CE4"/>
    <w:rsid w:val="00303A73"/>
    <w:rsid w:val="00303D70"/>
    <w:rsid w:val="00307AAA"/>
    <w:rsid w:val="00311747"/>
    <w:rsid w:val="003123B6"/>
    <w:rsid w:val="00314413"/>
    <w:rsid w:val="0031443F"/>
    <w:rsid w:val="0031742B"/>
    <w:rsid w:val="0032337D"/>
    <w:rsid w:val="00325A66"/>
    <w:rsid w:val="00326A53"/>
    <w:rsid w:val="003277D3"/>
    <w:rsid w:val="0033278F"/>
    <w:rsid w:val="00337638"/>
    <w:rsid w:val="00341052"/>
    <w:rsid w:val="00345E32"/>
    <w:rsid w:val="00347360"/>
    <w:rsid w:val="00347D23"/>
    <w:rsid w:val="003503AA"/>
    <w:rsid w:val="0035178D"/>
    <w:rsid w:val="00354DB2"/>
    <w:rsid w:val="0036083A"/>
    <w:rsid w:val="003627DD"/>
    <w:rsid w:val="00362AB5"/>
    <w:rsid w:val="003650D1"/>
    <w:rsid w:val="003800E6"/>
    <w:rsid w:val="00380402"/>
    <w:rsid w:val="00383D86"/>
    <w:rsid w:val="00390F62"/>
    <w:rsid w:val="00394D82"/>
    <w:rsid w:val="00395171"/>
    <w:rsid w:val="00395975"/>
    <w:rsid w:val="003A395E"/>
    <w:rsid w:val="003A477A"/>
    <w:rsid w:val="003A4EAB"/>
    <w:rsid w:val="003A5048"/>
    <w:rsid w:val="003A65C8"/>
    <w:rsid w:val="003A6B97"/>
    <w:rsid w:val="003B0A7A"/>
    <w:rsid w:val="003B0BC0"/>
    <w:rsid w:val="003B4CF0"/>
    <w:rsid w:val="003B51E3"/>
    <w:rsid w:val="003B663E"/>
    <w:rsid w:val="003C361B"/>
    <w:rsid w:val="003C5E18"/>
    <w:rsid w:val="003C725D"/>
    <w:rsid w:val="003D0A56"/>
    <w:rsid w:val="003D1134"/>
    <w:rsid w:val="003D69D9"/>
    <w:rsid w:val="003D7B53"/>
    <w:rsid w:val="003E0CC0"/>
    <w:rsid w:val="003E0D60"/>
    <w:rsid w:val="003E18A7"/>
    <w:rsid w:val="003E1983"/>
    <w:rsid w:val="003E2051"/>
    <w:rsid w:val="003E3778"/>
    <w:rsid w:val="003E5036"/>
    <w:rsid w:val="003F2315"/>
    <w:rsid w:val="004004DF"/>
    <w:rsid w:val="00400758"/>
    <w:rsid w:val="00411291"/>
    <w:rsid w:val="00420047"/>
    <w:rsid w:val="004205A4"/>
    <w:rsid w:val="0042072C"/>
    <w:rsid w:val="0042161A"/>
    <w:rsid w:val="0042368A"/>
    <w:rsid w:val="00423855"/>
    <w:rsid w:val="00423F61"/>
    <w:rsid w:val="00426173"/>
    <w:rsid w:val="004314D1"/>
    <w:rsid w:val="004323E4"/>
    <w:rsid w:val="00434E82"/>
    <w:rsid w:val="00435782"/>
    <w:rsid w:val="00435D3B"/>
    <w:rsid w:val="00436D62"/>
    <w:rsid w:val="00441872"/>
    <w:rsid w:val="00442E3D"/>
    <w:rsid w:val="0044301D"/>
    <w:rsid w:val="00446287"/>
    <w:rsid w:val="00451AAA"/>
    <w:rsid w:val="00453FFA"/>
    <w:rsid w:val="00454471"/>
    <w:rsid w:val="00457182"/>
    <w:rsid w:val="004622D5"/>
    <w:rsid w:val="00463CBA"/>
    <w:rsid w:val="00465AE3"/>
    <w:rsid w:val="0046658B"/>
    <w:rsid w:val="00471490"/>
    <w:rsid w:val="00476543"/>
    <w:rsid w:val="00477B04"/>
    <w:rsid w:val="00481903"/>
    <w:rsid w:val="00482203"/>
    <w:rsid w:val="00482413"/>
    <w:rsid w:val="00487C0C"/>
    <w:rsid w:val="00490A03"/>
    <w:rsid w:val="00490B60"/>
    <w:rsid w:val="0049523C"/>
    <w:rsid w:val="00495F52"/>
    <w:rsid w:val="004A0E5C"/>
    <w:rsid w:val="004A233C"/>
    <w:rsid w:val="004B374D"/>
    <w:rsid w:val="004C0046"/>
    <w:rsid w:val="004C0483"/>
    <w:rsid w:val="004C3C69"/>
    <w:rsid w:val="004C3F50"/>
    <w:rsid w:val="004C531B"/>
    <w:rsid w:val="004C72AF"/>
    <w:rsid w:val="004D3DB6"/>
    <w:rsid w:val="004D4A1B"/>
    <w:rsid w:val="004D6813"/>
    <w:rsid w:val="004E0271"/>
    <w:rsid w:val="004E1B28"/>
    <w:rsid w:val="004E584A"/>
    <w:rsid w:val="004E7474"/>
    <w:rsid w:val="004E7DAB"/>
    <w:rsid w:val="004F0330"/>
    <w:rsid w:val="004F40BF"/>
    <w:rsid w:val="004F476B"/>
    <w:rsid w:val="004F649C"/>
    <w:rsid w:val="004F676C"/>
    <w:rsid w:val="005028C5"/>
    <w:rsid w:val="005029A8"/>
    <w:rsid w:val="005037EB"/>
    <w:rsid w:val="00517146"/>
    <w:rsid w:val="00517614"/>
    <w:rsid w:val="00517A97"/>
    <w:rsid w:val="00520C3F"/>
    <w:rsid w:val="00521181"/>
    <w:rsid w:val="00523307"/>
    <w:rsid w:val="005234DD"/>
    <w:rsid w:val="00523C00"/>
    <w:rsid w:val="005241FD"/>
    <w:rsid w:val="0052620D"/>
    <w:rsid w:val="00526443"/>
    <w:rsid w:val="00526873"/>
    <w:rsid w:val="005272B4"/>
    <w:rsid w:val="00527EE8"/>
    <w:rsid w:val="005334FF"/>
    <w:rsid w:val="00533A4C"/>
    <w:rsid w:val="00534594"/>
    <w:rsid w:val="005422EC"/>
    <w:rsid w:val="00543CAD"/>
    <w:rsid w:val="005455BD"/>
    <w:rsid w:val="005464F8"/>
    <w:rsid w:val="0055095E"/>
    <w:rsid w:val="00551FD7"/>
    <w:rsid w:val="00553DC2"/>
    <w:rsid w:val="00555BF1"/>
    <w:rsid w:val="00556683"/>
    <w:rsid w:val="005576B6"/>
    <w:rsid w:val="005619CA"/>
    <w:rsid w:val="0056244D"/>
    <w:rsid w:val="00564A9A"/>
    <w:rsid w:val="0056598C"/>
    <w:rsid w:val="0057107E"/>
    <w:rsid w:val="005713F1"/>
    <w:rsid w:val="00581230"/>
    <w:rsid w:val="00581C4A"/>
    <w:rsid w:val="00582497"/>
    <w:rsid w:val="00583AF9"/>
    <w:rsid w:val="00584D80"/>
    <w:rsid w:val="00586BF9"/>
    <w:rsid w:val="0059407F"/>
    <w:rsid w:val="00594C12"/>
    <w:rsid w:val="00596359"/>
    <w:rsid w:val="005A5A14"/>
    <w:rsid w:val="005A5D45"/>
    <w:rsid w:val="005A7B61"/>
    <w:rsid w:val="005B1344"/>
    <w:rsid w:val="005B179C"/>
    <w:rsid w:val="005B498B"/>
    <w:rsid w:val="005B5B74"/>
    <w:rsid w:val="005B697B"/>
    <w:rsid w:val="005C18D7"/>
    <w:rsid w:val="005C2DB3"/>
    <w:rsid w:val="005C4502"/>
    <w:rsid w:val="005C704F"/>
    <w:rsid w:val="005D166E"/>
    <w:rsid w:val="005D3819"/>
    <w:rsid w:val="005D3CB0"/>
    <w:rsid w:val="005D483B"/>
    <w:rsid w:val="005D54A8"/>
    <w:rsid w:val="005D5C51"/>
    <w:rsid w:val="005D5DC7"/>
    <w:rsid w:val="005D70F8"/>
    <w:rsid w:val="005E1F84"/>
    <w:rsid w:val="005E4D6B"/>
    <w:rsid w:val="005E5535"/>
    <w:rsid w:val="005E5A89"/>
    <w:rsid w:val="005E5E2B"/>
    <w:rsid w:val="005E6196"/>
    <w:rsid w:val="005F053D"/>
    <w:rsid w:val="005F54B0"/>
    <w:rsid w:val="005F5F74"/>
    <w:rsid w:val="005F7A07"/>
    <w:rsid w:val="006008CA"/>
    <w:rsid w:val="006122A6"/>
    <w:rsid w:val="006137FF"/>
    <w:rsid w:val="00615D3C"/>
    <w:rsid w:val="006169C1"/>
    <w:rsid w:val="00617211"/>
    <w:rsid w:val="00620119"/>
    <w:rsid w:val="00621B4B"/>
    <w:rsid w:val="00622D1E"/>
    <w:rsid w:val="006331BA"/>
    <w:rsid w:val="006337B8"/>
    <w:rsid w:val="00636881"/>
    <w:rsid w:val="0063714D"/>
    <w:rsid w:val="0063791B"/>
    <w:rsid w:val="006405DF"/>
    <w:rsid w:val="00641791"/>
    <w:rsid w:val="00641BC1"/>
    <w:rsid w:val="006444EB"/>
    <w:rsid w:val="00644B63"/>
    <w:rsid w:val="00645742"/>
    <w:rsid w:val="006466C8"/>
    <w:rsid w:val="006476B8"/>
    <w:rsid w:val="0065010B"/>
    <w:rsid w:val="006513BD"/>
    <w:rsid w:val="00652335"/>
    <w:rsid w:val="00655B1B"/>
    <w:rsid w:val="0066358E"/>
    <w:rsid w:val="00665D2E"/>
    <w:rsid w:val="006662EA"/>
    <w:rsid w:val="006665EB"/>
    <w:rsid w:val="006716D4"/>
    <w:rsid w:val="006746CD"/>
    <w:rsid w:val="00675224"/>
    <w:rsid w:val="00676EEB"/>
    <w:rsid w:val="00676F3B"/>
    <w:rsid w:val="006817BD"/>
    <w:rsid w:val="00682CF3"/>
    <w:rsid w:val="0068303F"/>
    <w:rsid w:val="00684B16"/>
    <w:rsid w:val="00690538"/>
    <w:rsid w:val="00693140"/>
    <w:rsid w:val="00697C2A"/>
    <w:rsid w:val="006A045A"/>
    <w:rsid w:val="006A4214"/>
    <w:rsid w:val="006A554A"/>
    <w:rsid w:val="006B1096"/>
    <w:rsid w:val="006B2002"/>
    <w:rsid w:val="006B378E"/>
    <w:rsid w:val="006B6CBD"/>
    <w:rsid w:val="006B7C76"/>
    <w:rsid w:val="006C02C4"/>
    <w:rsid w:val="006C07E2"/>
    <w:rsid w:val="006C096B"/>
    <w:rsid w:val="006C2318"/>
    <w:rsid w:val="006C4E20"/>
    <w:rsid w:val="006C5BC5"/>
    <w:rsid w:val="006C756B"/>
    <w:rsid w:val="006D0EBE"/>
    <w:rsid w:val="006D0F93"/>
    <w:rsid w:val="006D56D1"/>
    <w:rsid w:val="006D58BC"/>
    <w:rsid w:val="006D5FCD"/>
    <w:rsid w:val="006D7AA6"/>
    <w:rsid w:val="006E041B"/>
    <w:rsid w:val="006E1CDD"/>
    <w:rsid w:val="006E3E98"/>
    <w:rsid w:val="006E4D2B"/>
    <w:rsid w:val="006F0B38"/>
    <w:rsid w:val="006F0DAA"/>
    <w:rsid w:val="006F284A"/>
    <w:rsid w:val="006F2E43"/>
    <w:rsid w:val="006F3E4E"/>
    <w:rsid w:val="006F4545"/>
    <w:rsid w:val="006F78E0"/>
    <w:rsid w:val="007012B5"/>
    <w:rsid w:val="00703877"/>
    <w:rsid w:val="0070411E"/>
    <w:rsid w:val="00706D35"/>
    <w:rsid w:val="00712BED"/>
    <w:rsid w:val="00712FF1"/>
    <w:rsid w:val="007137C9"/>
    <w:rsid w:val="00716418"/>
    <w:rsid w:val="007235E0"/>
    <w:rsid w:val="00723B8C"/>
    <w:rsid w:val="0072677B"/>
    <w:rsid w:val="00726858"/>
    <w:rsid w:val="00727682"/>
    <w:rsid w:val="00730933"/>
    <w:rsid w:val="00732BDF"/>
    <w:rsid w:val="007333AD"/>
    <w:rsid w:val="007376FF"/>
    <w:rsid w:val="0074257F"/>
    <w:rsid w:val="00742881"/>
    <w:rsid w:val="00747D67"/>
    <w:rsid w:val="00753471"/>
    <w:rsid w:val="00754486"/>
    <w:rsid w:val="00754E21"/>
    <w:rsid w:val="0075763B"/>
    <w:rsid w:val="00765D24"/>
    <w:rsid w:val="00767D37"/>
    <w:rsid w:val="00770EA8"/>
    <w:rsid w:val="00770FB3"/>
    <w:rsid w:val="00771311"/>
    <w:rsid w:val="00772CB2"/>
    <w:rsid w:val="0077462C"/>
    <w:rsid w:val="00774B17"/>
    <w:rsid w:val="00775219"/>
    <w:rsid w:val="00777394"/>
    <w:rsid w:val="00777929"/>
    <w:rsid w:val="0078500C"/>
    <w:rsid w:val="0078510D"/>
    <w:rsid w:val="00787B01"/>
    <w:rsid w:val="00792162"/>
    <w:rsid w:val="007939A3"/>
    <w:rsid w:val="00794394"/>
    <w:rsid w:val="00794C29"/>
    <w:rsid w:val="00795433"/>
    <w:rsid w:val="007A0B75"/>
    <w:rsid w:val="007A165C"/>
    <w:rsid w:val="007A193D"/>
    <w:rsid w:val="007A43EB"/>
    <w:rsid w:val="007A5D08"/>
    <w:rsid w:val="007B094D"/>
    <w:rsid w:val="007B3828"/>
    <w:rsid w:val="007B6092"/>
    <w:rsid w:val="007C1B98"/>
    <w:rsid w:val="007C288D"/>
    <w:rsid w:val="007C5357"/>
    <w:rsid w:val="007C7DE0"/>
    <w:rsid w:val="007D1362"/>
    <w:rsid w:val="007D6850"/>
    <w:rsid w:val="007D70CC"/>
    <w:rsid w:val="007E2DF6"/>
    <w:rsid w:val="007E59B5"/>
    <w:rsid w:val="007F0D6C"/>
    <w:rsid w:val="007F1164"/>
    <w:rsid w:val="007F459E"/>
    <w:rsid w:val="008012E3"/>
    <w:rsid w:val="008025E7"/>
    <w:rsid w:val="00804B3F"/>
    <w:rsid w:val="00804F1B"/>
    <w:rsid w:val="00805C2C"/>
    <w:rsid w:val="00805E3B"/>
    <w:rsid w:val="00810CAD"/>
    <w:rsid w:val="00810D8A"/>
    <w:rsid w:val="008127A5"/>
    <w:rsid w:val="00813A26"/>
    <w:rsid w:val="00813FFD"/>
    <w:rsid w:val="008168EF"/>
    <w:rsid w:val="0081764E"/>
    <w:rsid w:val="00823803"/>
    <w:rsid w:val="008241AA"/>
    <w:rsid w:val="0082475D"/>
    <w:rsid w:val="00824D6A"/>
    <w:rsid w:val="00826B5B"/>
    <w:rsid w:val="00832599"/>
    <w:rsid w:val="00832B0D"/>
    <w:rsid w:val="00833350"/>
    <w:rsid w:val="008342B8"/>
    <w:rsid w:val="008425F7"/>
    <w:rsid w:val="008458CD"/>
    <w:rsid w:val="00850CD4"/>
    <w:rsid w:val="00852CCA"/>
    <w:rsid w:val="0085428E"/>
    <w:rsid w:val="008561DC"/>
    <w:rsid w:val="00857624"/>
    <w:rsid w:val="00864F1F"/>
    <w:rsid w:val="008662BF"/>
    <w:rsid w:val="00867DBB"/>
    <w:rsid w:val="0087217B"/>
    <w:rsid w:val="00872C2F"/>
    <w:rsid w:val="00873B5F"/>
    <w:rsid w:val="0087526F"/>
    <w:rsid w:val="00883E50"/>
    <w:rsid w:val="008865D1"/>
    <w:rsid w:val="00886628"/>
    <w:rsid w:val="008902D1"/>
    <w:rsid w:val="00890D4D"/>
    <w:rsid w:val="00890DEC"/>
    <w:rsid w:val="00893991"/>
    <w:rsid w:val="00893BC0"/>
    <w:rsid w:val="008962CF"/>
    <w:rsid w:val="008978B8"/>
    <w:rsid w:val="008A05AD"/>
    <w:rsid w:val="008A0B56"/>
    <w:rsid w:val="008A48AC"/>
    <w:rsid w:val="008A5555"/>
    <w:rsid w:val="008B52F8"/>
    <w:rsid w:val="008B6418"/>
    <w:rsid w:val="008C1712"/>
    <w:rsid w:val="008C32A1"/>
    <w:rsid w:val="008C36C6"/>
    <w:rsid w:val="008C72D6"/>
    <w:rsid w:val="008D4EA4"/>
    <w:rsid w:val="008D5C18"/>
    <w:rsid w:val="008D78A4"/>
    <w:rsid w:val="008D7B63"/>
    <w:rsid w:val="008E5615"/>
    <w:rsid w:val="008E5688"/>
    <w:rsid w:val="008F28B7"/>
    <w:rsid w:val="008F3E5C"/>
    <w:rsid w:val="008F5302"/>
    <w:rsid w:val="008F71B4"/>
    <w:rsid w:val="00901ABC"/>
    <w:rsid w:val="0090593D"/>
    <w:rsid w:val="00905C69"/>
    <w:rsid w:val="009061CB"/>
    <w:rsid w:val="00907143"/>
    <w:rsid w:val="00907CC6"/>
    <w:rsid w:val="00910716"/>
    <w:rsid w:val="00911C37"/>
    <w:rsid w:val="0091358F"/>
    <w:rsid w:val="00915D97"/>
    <w:rsid w:val="0091642B"/>
    <w:rsid w:val="00922130"/>
    <w:rsid w:val="00924A8E"/>
    <w:rsid w:val="009278E5"/>
    <w:rsid w:val="00930A23"/>
    <w:rsid w:val="00935703"/>
    <w:rsid w:val="00936E09"/>
    <w:rsid w:val="00941395"/>
    <w:rsid w:val="009446D5"/>
    <w:rsid w:val="009519B1"/>
    <w:rsid w:val="00952438"/>
    <w:rsid w:val="00952B7C"/>
    <w:rsid w:val="00955C66"/>
    <w:rsid w:val="00960638"/>
    <w:rsid w:val="009631C0"/>
    <w:rsid w:val="00965E34"/>
    <w:rsid w:val="00967929"/>
    <w:rsid w:val="00970565"/>
    <w:rsid w:val="00974363"/>
    <w:rsid w:val="00974F9A"/>
    <w:rsid w:val="0097576B"/>
    <w:rsid w:val="00976566"/>
    <w:rsid w:val="00980B34"/>
    <w:rsid w:val="00982808"/>
    <w:rsid w:val="00984B4D"/>
    <w:rsid w:val="009856BF"/>
    <w:rsid w:val="00985F19"/>
    <w:rsid w:val="0098674F"/>
    <w:rsid w:val="00990AF2"/>
    <w:rsid w:val="0099114A"/>
    <w:rsid w:val="0099161E"/>
    <w:rsid w:val="00993314"/>
    <w:rsid w:val="00993552"/>
    <w:rsid w:val="009939E4"/>
    <w:rsid w:val="009A13FA"/>
    <w:rsid w:val="009A1C96"/>
    <w:rsid w:val="009A379C"/>
    <w:rsid w:val="009A7F38"/>
    <w:rsid w:val="009B6192"/>
    <w:rsid w:val="009B67F2"/>
    <w:rsid w:val="009C096F"/>
    <w:rsid w:val="009C0B19"/>
    <w:rsid w:val="009C1C92"/>
    <w:rsid w:val="009C1DC8"/>
    <w:rsid w:val="009C23AE"/>
    <w:rsid w:val="009C2A57"/>
    <w:rsid w:val="009C33E2"/>
    <w:rsid w:val="009C5108"/>
    <w:rsid w:val="009D1502"/>
    <w:rsid w:val="009D2376"/>
    <w:rsid w:val="009D287F"/>
    <w:rsid w:val="009D3D2A"/>
    <w:rsid w:val="009D5596"/>
    <w:rsid w:val="009D79F9"/>
    <w:rsid w:val="009E2FE2"/>
    <w:rsid w:val="009E390F"/>
    <w:rsid w:val="009E447A"/>
    <w:rsid w:val="009E787E"/>
    <w:rsid w:val="009E7BFB"/>
    <w:rsid w:val="009F7A0A"/>
    <w:rsid w:val="00A017C0"/>
    <w:rsid w:val="00A01CAE"/>
    <w:rsid w:val="00A106EB"/>
    <w:rsid w:val="00A10D6A"/>
    <w:rsid w:val="00A20927"/>
    <w:rsid w:val="00A20E1F"/>
    <w:rsid w:val="00A24125"/>
    <w:rsid w:val="00A306C5"/>
    <w:rsid w:val="00A32903"/>
    <w:rsid w:val="00A35FCF"/>
    <w:rsid w:val="00A41074"/>
    <w:rsid w:val="00A41BE1"/>
    <w:rsid w:val="00A443F8"/>
    <w:rsid w:val="00A46DF6"/>
    <w:rsid w:val="00A472AE"/>
    <w:rsid w:val="00A55DB7"/>
    <w:rsid w:val="00A567A6"/>
    <w:rsid w:val="00A56D22"/>
    <w:rsid w:val="00A57760"/>
    <w:rsid w:val="00A57AF6"/>
    <w:rsid w:val="00A60186"/>
    <w:rsid w:val="00A63FB1"/>
    <w:rsid w:val="00A657C4"/>
    <w:rsid w:val="00A660A5"/>
    <w:rsid w:val="00A66178"/>
    <w:rsid w:val="00A66E5B"/>
    <w:rsid w:val="00A67525"/>
    <w:rsid w:val="00A70166"/>
    <w:rsid w:val="00A72767"/>
    <w:rsid w:val="00A7432F"/>
    <w:rsid w:val="00A7433D"/>
    <w:rsid w:val="00A759E8"/>
    <w:rsid w:val="00A83F00"/>
    <w:rsid w:val="00A8573F"/>
    <w:rsid w:val="00A911EB"/>
    <w:rsid w:val="00A91ACA"/>
    <w:rsid w:val="00A9268F"/>
    <w:rsid w:val="00A92D54"/>
    <w:rsid w:val="00A96361"/>
    <w:rsid w:val="00AA1D0E"/>
    <w:rsid w:val="00AA3656"/>
    <w:rsid w:val="00AA3E86"/>
    <w:rsid w:val="00AA6104"/>
    <w:rsid w:val="00AA7403"/>
    <w:rsid w:val="00AA7C4B"/>
    <w:rsid w:val="00AB2DDB"/>
    <w:rsid w:val="00AB3F6B"/>
    <w:rsid w:val="00AB5594"/>
    <w:rsid w:val="00AC026B"/>
    <w:rsid w:val="00AC15DC"/>
    <w:rsid w:val="00AC1F86"/>
    <w:rsid w:val="00AC209F"/>
    <w:rsid w:val="00AC2804"/>
    <w:rsid w:val="00AC377B"/>
    <w:rsid w:val="00AC403A"/>
    <w:rsid w:val="00AC5619"/>
    <w:rsid w:val="00AC6B5A"/>
    <w:rsid w:val="00AD4CCA"/>
    <w:rsid w:val="00AD608E"/>
    <w:rsid w:val="00AE349B"/>
    <w:rsid w:val="00AE5FFE"/>
    <w:rsid w:val="00AF21E7"/>
    <w:rsid w:val="00AF50A5"/>
    <w:rsid w:val="00AF5A94"/>
    <w:rsid w:val="00AF67B7"/>
    <w:rsid w:val="00AF7857"/>
    <w:rsid w:val="00AF7EB0"/>
    <w:rsid w:val="00B0067F"/>
    <w:rsid w:val="00B020F5"/>
    <w:rsid w:val="00B056BC"/>
    <w:rsid w:val="00B126A3"/>
    <w:rsid w:val="00B13D49"/>
    <w:rsid w:val="00B23BB9"/>
    <w:rsid w:val="00B24B04"/>
    <w:rsid w:val="00B25A8E"/>
    <w:rsid w:val="00B25E02"/>
    <w:rsid w:val="00B3047D"/>
    <w:rsid w:val="00B324C9"/>
    <w:rsid w:val="00B34667"/>
    <w:rsid w:val="00B359F7"/>
    <w:rsid w:val="00B43F9E"/>
    <w:rsid w:val="00B4656B"/>
    <w:rsid w:val="00B4713A"/>
    <w:rsid w:val="00B47667"/>
    <w:rsid w:val="00B47DA4"/>
    <w:rsid w:val="00B501F9"/>
    <w:rsid w:val="00B52488"/>
    <w:rsid w:val="00B5350A"/>
    <w:rsid w:val="00B54BB1"/>
    <w:rsid w:val="00B61A7C"/>
    <w:rsid w:val="00B62071"/>
    <w:rsid w:val="00B62B1A"/>
    <w:rsid w:val="00B64AA1"/>
    <w:rsid w:val="00B657CD"/>
    <w:rsid w:val="00B6688D"/>
    <w:rsid w:val="00B66C37"/>
    <w:rsid w:val="00B66EA8"/>
    <w:rsid w:val="00B70236"/>
    <w:rsid w:val="00B71092"/>
    <w:rsid w:val="00B75326"/>
    <w:rsid w:val="00B756EA"/>
    <w:rsid w:val="00B75759"/>
    <w:rsid w:val="00B761F3"/>
    <w:rsid w:val="00B77D3D"/>
    <w:rsid w:val="00B80B4B"/>
    <w:rsid w:val="00B80D78"/>
    <w:rsid w:val="00B821B8"/>
    <w:rsid w:val="00B8464E"/>
    <w:rsid w:val="00B8660B"/>
    <w:rsid w:val="00B87624"/>
    <w:rsid w:val="00B90E6D"/>
    <w:rsid w:val="00B917C1"/>
    <w:rsid w:val="00B9260E"/>
    <w:rsid w:val="00B94B53"/>
    <w:rsid w:val="00B957A5"/>
    <w:rsid w:val="00B962DB"/>
    <w:rsid w:val="00BA150C"/>
    <w:rsid w:val="00BB0F72"/>
    <w:rsid w:val="00BB34B8"/>
    <w:rsid w:val="00BB4432"/>
    <w:rsid w:val="00BB4C74"/>
    <w:rsid w:val="00BC1577"/>
    <w:rsid w:val="00BC2457"/>
    <w:rsid w:val="00BC26D4"/>
    <w:rsid w:val="00BC394B"/>
    <w:rsid w:val="00BD09BA"/>
    <w:rsid w:val="00BD2979"/>
    <w:rsid w:val="00BD34EB"/>
    <w:rsid w:val="00BD4336"/>
    <w:rsid w:val="00BD4DFB"/>
    <w:rsid w:val="00BD5A0E"/>
    <w:rsid w:val="00BE09BF"/>
    <w:rsid w:val="00BE0C33"/>
    <w:rsid w:val="00BE0E8A"/>
    <w:rsid w:val="00BE0FD6"/>
    <w:rsid w:val="00BE2F50"/>
    <w:rsid w:val="00BE3117"/>
    <w:rsid w:val="00BE4168"/>
    <w:rsid w:val="00BE486A"/>
    <w:rsid w:val="00BF3769"/>
    <w:rsid w:val="00BF7606"/>
    <w:rsid w:val="00C0150D"/>
    <w:rsid w:val="00C01701"/>
    <w:rsid w:val="00C029FF"/>
    <w:rsid w:val="00C0366F"/>
    <w:rsid w:val="00C03801"/>
    <w:rsid w:val="00C0549C"/>
    <w:rsid w:val="00C07002"/>
    <w:rsid w:val="00C072EB"/>
    <w:rsid w:val="00C07AB4"/>
    <w:rsid w:val="00C1005A"/>
    <w:rsid w:val="00C12405"/>
    <w:rsid w:val="00C14176"/>
    <w:rsid w:val="00C20145"/>
    <w:rsid w:val="00C2255F"/>
    <w:rsid w:val="00C23DA0"/>
    <w:rsid w:val="00C27E56"/>
    <w:rsid w:val="00C32424"/>
    <w:rsid w:val="00C326E7"/>
    <w:rsid w:val="00C32E54"/>
    <w:rsid w:val="00C3576C"/>
    <w:rsid w:val="00C35B49"/>
    <w:rsid w:val="00C35EF7"/>
    <w:rsid w:val="00C365EB"/>
    <w:rsid w:val="00C3671A"/>
    <w:rsid w:val="00C3738E"/>
    <w:rsid w:val="00C40415"/>
    <w:rsid w:val="00C45A05"/>
    <w:rsid w:val="00C51231"/>
    <w:rsid w:val="00C52708"/>
    <w:rsid w:val="00C53AE1"/>
    <w:rsid w:val="00C56159"/>
    <w:rsid w:val="00C56E2F"/>
    <w:rsid w:val="00C57F86"/>
    <w:rsid w:val="00C618C3"/>
    <w:rsid w:val="00C61C40"/>
    <w:rsid w:val="00C7130F"/>
    <w:rsid w:val="00C717CF"/>
    <w:rsid w:val="00C72886"/>
    <w:rsid w:val="00C73BDE"/>
    <w:rsid w:val="00C74BF9"/>
    <w:rsid w:val="00C74D40"/>
    <w:rsid w:val="00C76C17"/>
    <w:rsid w:val="00C80203"/>
    <w:rsid w:val="00C82B50"/>
    <w:rsid w:val="00C842D2"/>
    <w:rsid w:val="00C85F86"/>
    <w:rsid w:val="00C921C5"/>
    <w:rsid w:val="00C92F05"/>
    <w:rsid w:val="00CA001E"/>
    <w:rsid w:val="00CA4D2C"/>
    <w:rsid w:val="00CA709A"/>
    <w:rsid w:val="00CB2D8E"/>
    <w:rsid w:val="00CB4F62"/>
    <w:rsid w:val="00CB6866"/>
    <w:rsid w:val="00CB7552"/>
    <w:rsid w:val="00CC2922"/>
    <w:rsid w:val="00CC3D65"/>
    <w:rsid w:val="00CC476B"/>
    <w:rsid w:val="00CC526F"/>
    <w:rsid w:val="00CC5EC5"/>
    <w:rsid w:val="00CD0A9E"/>
    <w:rsid w:val="00CD2F35"/>
    <w:rsid w:val="00CD3E06"/>
    <w:rsid w:val="00CD43A9"/>
    <w:rsid w:val="00CD5894"/>
    <w:rsid w:val="00CE093C"/>
    <w:rsid w:val="00CE0970"/>
    <w:rsid w:val="00CE0D73"/>
    <w:rsid w:val="00CE1E47"/>
    <w:rsid w:val="00CE70BA"/>
    <w:rsid w:val="00CE74B1"/>
    <w:rsid w:val="00CF11B3"/>
    <w:rsid w:val="00CF37C8"/>
    <w:rsid w:val="00CF3D37"/>
    <w:rsid w:val="00CF61EA"/>
    <w:rsid w:val="00CF6640"/>
    <w:rsid w:val="00CF7761"/>
    <w:rsid w:val="00D008E9"/>
    <w:rsid w:val="00D02374"/>
    <w:rsid w:val="00D046A3"/>
    <w:rsid w:val="00D0549C"/>
    <w:rsid w:val="00D0582F"/>
    <w:rsid w:val="00D13A62"/>
    <w:rsid w:val="00D1762F"/>
    <w:rsid w:val="00D22995"/>
    <w:rsid w:val="00D24017"/>
    <w:rsid w:val="00D2640B"/>
    <w:rsid w:val="00D30449"/>
    <w:rsid w:val="00D30EC4"/>
    <w:rsid w:val="00D333A9"/>
    <w:rsid w:val="00D340AF"/>
    <w:rsid w:val="00D417AD"/>
    <w:rsid w:val="00D41C44"/>
    <w:rsid w:val="00D41D61"/>
    <w:rsid w:val="00D42A36"/>
    <w:rsid w:val="00D42F7F"/>
    <w:rsid w:val="00D45F81"/>
    <w:rsid w:val="00D47A8F"/>
    <w:rsid w:val="00D5797F"/>
    <w:rsid w:val="00D65876"/>
    <w:rsid w:val="00D71562"/>
    <w:rsid w:val="00D72C4C"/>
    <w:rsid w:val="00D77170"/>
    <w:rsid w:val="00D80603"/>
    <w:rsid w:val="00D81438"/>
    <w:rsid w:val="00D82466"/>
    <w:rsid w:val="00D82F01"/>
    <w:rsid w:val="00D837E0"/>
    <w:rsid w:val="00D83ABB"/>
    <w:rsid w:val="00D90273"/>
    <w:rsid w:val="00D92C0B"/>
    <w:rsid w:val="00D9399E"/>
    <w:rsid w:val="00D93F54"/>
    <w:rsid w:val="00D94E33"/>
    <w:rsid w:val="00DA03BC"/>
    <w:rsid w:val="00DA280B"/>
    <w:rsid w:val="00DA3165"/>
    <w:rsid w:val="00DA52BE"/>
    <w:rsid w:val="00DA59F5"/>
    <w:rsid w:val="00DB1070"/>
    <w:rsid w:val="00DC06EC"/>
    <w:rsid w:val="00DC1956"/>
    <w:rsid w:val="00DC701A"/>
    <w:rsid w:val="00DC760E"/>
    <w:rsid w:val="00DD22DC"/>
    <w:rsid w:val="00DD4237"/>
    <w:rsid w:val="00DD544F"/>
    <w:rsid w:val="00DD75D6"/>
    <w:rsid w:val="00DE26DA"/>
    <w:rsid w:val="00DE55A6"/>
    <w:rsid w:val="00DE5D36"/>
    <w:rsid w:val="00DE5EA9"/>
    <w:rsid w:val="00DF094E"/>
    <w:rsid w:val="00DF3519"/>
    <w:rsid w:val="00DF3A6B"/>
    <w:rsid w:val="00DF4528"/>
    <w:rsid w:val="00DF653C"/>
    <w:rsid w:val="00DF6C47"/>
    <w:rsid w:val="00DF70F2"/>
    <w:rsid w:val="00DF7C6F"/>
    <w:rsid w:val="00E02045"/>
    <w:rsid w:val="00E0504C"/>
    <w:rsid w:val="00E077DA"/>
    <w:rsid w:val="00E13EDD"/>
    <w:rsid w:val="00E25894"/>
    <w:rsid w:val="00E26E3C"/>
    <w:rsid w:val="00E2730A"/>
    <w:rsid w:val="00E30171"/>
    <w:rsid w:val="00E30639"/>
    <w:rsid w:val="00E34086"/>
    <w:rsid w:val="00E46EF5"/>
    <w:rsid w:val="00E47194"/>
    <w:rsid w:val="00E507E2"/>
    <w:rsid w:val="00E561CA"/>
    <w:rsid w:val="00E577E2"/>
    <w:rsid w:val="00E57D07"/>
    <w:rsid w:val="00E6030D"/>
    <w:rsid w:val="00E611AE"/>
    <w:rsid w:val="00E64FCE"/>
    <w:rsid w:val="00E67893"/>
    <w:rsid w:val="00E67E60"/>
    <w:rsid w:val="00E70BD8"/>
    <w:rsid w:val="00E71F4B"/>
    <w:rsid w:val="00E72F98"/>
    <w:rsid w:val="00E73BF4"/>
    <w:rsid w:val="00E74676"/>
    <w:rsid w:val="00E74BED"/>
    <w:rsid w:val="00E8391D"/>
    <w:rsid w:val="00E85102"/>
    <w:rsid w:val="00E85C2E"/>
    <w:rsid w:val="00E86BB6"/>
    <w:rsid w:val="00E92DC9"/>
    <w:rsid w:val="00E92F41"/>
    <w:rsid w:val="00E93C46"/>
    <w:rsid w:val="00E94E8A"/>
    <w:rsid w:val="00E97077"/>
    <w:rsid w:val="00EA0979"/>
    <w:rsid w:val="00EA6A2E"/>
    <w:rsid w:val="00EA7F90"/>
    <w:rsid w:val="00EB015F"/>
    <w:rsid w:val="00EB18A9"/>
    <w:rsid w:val="00EB3E94"/>
    <w:rsid w:val="00EB5D70"/>
    <w:rsid w:val="00EC0BE7"/>
    <w:rsid w:val="00EC3C52"/>
    <w:rsid w:val="00EC6D67"/>
    <w:rsid w:val="00EC73B6"/>
    <w:rsid w:val="00ED0580"/>
    <w:rsid w:val="00ED1F78"/>
    <w:rsid w:val="00ED3689"/>
    <w:rsid w:val="00ED499F"/>
    <w:rsid w:val="00ED7B74"/>
    <w:rsid w:val="00EE0008"/>
    <w:rsid w:val="00EE1A98"/>
    <w:rsid w:val="00EE1E6A"/>
    <w:rsid w:val="00EE2AE7"/>
    <w:rsid w:val="00EE3367"/>
    <w:rsid w:val="00EE3B7C"/>
    <w:rsid w:val="00EE494E"/>
    <w:rsid w:val="00EF10BD"/>
    <w:rsid w:val="00EF14D4"/>
    <w:rsid w:val="00EF201A"/>
    <w:rsid w:val="00F02259"/>
    <w:rsid w:val="00F024DB"/>
    <w:rsid w:val="00F04275"/>
    <w:rsid w:val="00F10C2D"/>
    <w:rsid w:val="00F11DF5"/>
    <w:rsid w:val="00F12406"/>
    <w:rsid w:val="00F138C0"/>
    <w:rsid w:val="00F13D21"/>
    <w:rsid w:val="00F14FDF"/>
    <w:rsid w:val="00F1592A"/>
    <w:rsid w:val="00F22228"/>
    <w:rsid w:val="00F24D3E"/>
    <w:rsid w:val="00F27767"/>
    <w:rsid w:val="00F351BA"/>
    <w:rsid w:val="00F37C95"/>
    <w:rsid w:val="00F41876"/>
    <w:rsid w:val="00F43D1C"/>
    <w:rsid w:val="00F47604"/>
    <w:rsid w:val="00F535E3"/>
    <w:rsid w:val="00F53B2C"/>
    <w:rsid w:val="00F53BE9"/>
    <w:rsid w:val="00F54A8E"/>
    <w:rsid w:val="00F556FF"/>
    <w:rsid w:val="00F55D46"/>
    <w:rsid w:val="00F577CC"/>
    <w:rsid w:val="00F6089F"/>
    <w:rsid w:val="00F6314A"/>
    <w:rsid w:val="00F631B6"/>
    <w:rsid w:val="00F70AC2"/>
    <w:rsid w:val="00F715DD"/>
    <w:rsid w:val="00F71AF8"/>
    <w:rsid w:val="00F75A47"/>
    <w:rsid w:val="00F81375"/>
    <w:rsid w:val="00F82AFF"/>
    <w:rsid w:val="00F91039"/>
    <w:rsid w:val="00F92184"/>
    <w:rsid w:val="00F925F0"/>
    <w:rsid w:val="00F93F1F"/>
    <w:rsid w:val="00F94484"/>
    <w:rsid w:val="00F96983"/>
    <w:rsid w:val="00F976BF"/>
    <w:rsid w:val="00FA0D94"/>
    <w:rsid w:val="00FA0F2E"/>
    <w:rsid w:val="00FA1F54"/>
    <w:rsid w:val="00FA3E18"/>
    <w:rsid w:val="00FA3FDB"/>
    <w:rsid w:val="00FA4083"/>
    <w:rsid w:val="00FA4D1F"/>
    <w:rsid w:val="00FA5CF5"/>
    <w:rsid w:val="00FB06F3"/>
    <w:rsid w:val="00FB2A2B"/>
    <w:rsid w:val="00FB6823"/>
    <w:rsid w:val="00FC2486"/>
    <w:rsid w:val="00FC3607"/>
    <w:rsid w:val="00FC5333"/>
    <w:rsid w:val="00FC74CF"/>
    <w:rsid w:val="00FC7C16"/>
    <w:rsid w:val="00FD42A8"/>
    <w:rsid w:val="00FD5A51"/>
    <w:rsid w:val="00FE0328"/>
    <w:rsid w:val="00FF75C6"/>
    <w:rsid w:val="00FF76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basedOn w:val="DefaultParagraphFont"/>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basedOn w:val="DefaultParagraphFont"/>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basedOn w:val="DefaultParagraphFont"/>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772CB2"/>
    <w:pPr>
      <w:spacing w:before="150" w:after="150"/>
      <w:jc w:val="center"/>
    </w:pPr>
    <w:rPr>
      <w:b/>
      <w:bCs/>
    </w:rPr>
  </w:style>
  <w:style w:type="paragraph" w:customStyle="1" w:styleId="naispant">
    <w:name w:val="naispant"/>
    <w:basedOn w:val="Normal"/>
    <w:rsid w:val="00AA1D0E"/>
    <w:pPr>
      <w:spacing w:before="100" w:beforeAutospacing="1" w:after="100" w:afterAutospacing="1"/>
    </w:pPr>
  </w:style>
  <w:style w:type="paragraph" w:customStyle="1" w:styleId="RakstzCharCharRakstzCharCharRakstz">
    <w:name w:val="Rakstz. Char Char Rakstz. Char Char Rakstz."/>
    <w:basedOn w:val="Normal"/>
    <w:rsid w:val="00B71092"/>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F0C6-D587-4071-9BC0-07908E7D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5</Pages>
  <Words>1289</Words>
  <Characters>8613</Characters>
  <Application>Microsoft Office Word</Application>
  <DocSecurity>0</DocSecurity>
  <Lines>391</Lines>
  <Paragraphs>241</Paragraphs>
  <ScaleCrop>false</ScaleCrop>
  <HeadingPairs>
    <vt:vector size="2" baseType="variant">
      <vt:variant>
        <vt:lpstr>Title</vt:lpstr>
      </vt:variant>
      <vt:variant>
        <vt:i4>1</vt:i4>
      </vt:variant>
    </vt:vector>
  </HeadingPairs>
  <TitlesOfParts>
    <vt:vector size="1" baseType="lpstr">
      <vt:lpstr>Ministru kabineta rīkojuma projekta „Par dividendēs izmaksājamo valsts sabiedrības ar ierobežotu atbildību „Rīgas psihiatrijas un narkoloģijas centrs” peļņas daļu par 2010.gadu” sākotnējās ietekmes novērtējuma ziņojums (anotācija)</vt:lpstr>
    </vt:vector>
  </TitlesOfParts>
  <Company>Veselības ministrija</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dividendēs izmaksājamo valsts sabiedrības ar ierobežotu atbildību „Rīgas psihiatrijas un narkoloģijas centrs” peļņas daļu par 2010.gadu” sākotnējās ietekmes novērtējuma ziņojums (anotācija)</dc:title>
  <dc:subject>Anotācija</dc:subject>
  <dc:creator>Ligita Roze</dc:creator>
  <dc:description>67876157;Ligita.Roze@vm.gov.lv</dc:description>
  <cp:lastModifiedBy>VM</cp:lastModifiedBy>
  <cp:revision>126</cp:revision>
  <cp:lastPrinted>2011-08-22T11:51:00Z</cp:lastPrinted>
  <dcterms:created xsi:type="dcterms:W3CDTF">2011-07-12T13:14:00Z</dcterms:created>
  <dcterms:modified xsi:type="dcterms:W3CDTF">2011-10-25T11:51:00Z</dcterms:modified>
</cp:coreProperties>
</file>