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1" w:rsidRPr="00C5237C" w:rsidRDefault="002E50CE" w:rsidP="004E2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OLE_LINK1"/>
      <w:bookmarkStart w:id="1" w:name="OLE_LINK2"/>
      <w:r w:rsidRPr="00C5237C">
        <w:rPr>
          <w:rFonts w:ascii="Times New Roman" w:hAnsi="Times New Roman" w:cs="Times New Roman"/>
          <w:sz w:val="24"/>
          <w:szCs w:val="24"/>
          <w:lang w:val="lv-LV"/>
        </w:rPr>
        <w:t>Ministru kabineta noteikumu</w:t>
      </w:r>
    </w:p>
    <w:bookmarkEnd w:id="0"/>
    <w:bookmarkEnd w:id="1"/>
    <w:p w:rsidR="00C5237C" w:rsidRPr="00C5237C" w:rsidRDefault="004E2CDC" w:rsidP="004E2CDC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5237C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Pr="00C5237C">
        <w:rPr>
          <w:rFonts w:ascii="Times New Roman" w:hAnsi="Times New Roman" w:cs="Times New Roman"/>
          <w:b/>
          <w:bCs/>
          <w:sz w:val="24"/>
          <w:szCs w:val="24"/>
          <w:lang w:val="lv-LV"/>
        </w:rPr>
        <w:t>Grozījumi Ministru kabineta 2004.g</w:t>
      </w:r>
      <w:r w:rsidR="00C5237C" w:rsidRPr="00C5237C">
        <w:rPr>
          <w:rFonts w:ascii="Times New Roman" w:hAnsi="Times New Roman" w:cs="Times New Roman"/>
          <w:b/>
          <w:bCs/>
          <w:sz w:val="24"/>
          <w:szCs w:val="24"/>
          <w:lang w:val="lv-LV"/>
        </w:rPr>
        <w:t>ada 27.aprīļa noteikumos Nr.454</w:t>
      </w:r>
    </w:p>
    <w:p w:rsidR="004E2CDC" w:rsidRPr="00C5237C" w:rsidRDefault="004E2CDC" w:rsidP="004E2CDC">
      <w:pPr>
        <w:pStyle w:val="Footer"/>
        <w:jc w:val="center"/>
        <w:rPr>
          <w:sz w:val="24"/>
          <w:szCs w:val="24"/>
        </w:rPr>
      </w:pPr>
      <w:r w:rsidRPr="00C5237C">
        <w:rPr>
          <w:rFonts w:ascii="Times New Roman" w:hAnsi="Times New Roman" w:cs="Times New Roman"/>
          <w:b/>
          <w:bCs/>
          <w:sz w:val="24"/>
          <w:szCs w:val="24"/>
          <w:lang w:val="lv-LV"/>
        </w:rPr>
        <w:t>„Farmaceitu un farmaceitu asistentu reģistrēšanas kārtība”</w:t>
      </w:r>
      <w:r w:rsidRPr="00C5237C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Pr="00C5237C">
        <w:rPr>
          <w:rFonts w:ascii="Times New Roman" w:hAnsi="Times New Roman" w:cs="Times New Roman"/>
          <w:sz w:val="24"/>
          <w:szCs w:val="24"/>
          <w:lang w:val="lv-LV"/>
        </w:rPr>
        <w:t xml:space="preserve"> projekta sākotnējās (</w:t>
      </w:r>
      <w:proofErr w:type="spellStart"/>
      <w:r w:rsidRPr="00C5237C">
        <w:rPr>
          <w:rFonts w:ascii="Times New Roman" w:hAnsi="Times New Roman" w:cs="Times New Roman"/>
          <w:sz w:val="24"/>
          <w:szCs w:val="24"/>
          <w:lang w:val="lv-LV"/>
        </w:rPr>
        <w:t>ex-ante</w:t>
      </w:r>
      <w:proofErr w:type="spellEnd"/>
      <w:r w:rsidRPr="00C5237C">
        <w:rPr>
          <w:rFonts w:ascii="Times New Roman" w:hAnsi="Times New Roman" w:cs="Times New Roman"/>
          <w:sz w:val="24"/>
          <w:szCs w:val="24"/>
          <w:lang w:val="lv-LV"/>
        </w:rPr>
        <w:t>) ietekmes novērtējuma ziņojums (anotācija)</w:t>
      </w:r>
    </w:p>
    <w:p w:rsidR="0054042E" w:rsidRPr="001D55DC" w:rsidRDefault="0054042E" w:rsidP="00025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4153"/>
        <w:gridCol w:w="5246"/>
      </w:tblGrid>
      <w:tr w:rsidR="00CB29AE" w:rsidRPr="009008AC" w:rsidTr="00CB29AE">
        <w:trPr>
          <w:tblCellSpacing w:w="0" w:type="dxa"/>
          <w:jc w:val="center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9AE" w:rsidRPr="009008AC" w:rsidRDefault="00CB29AE" w:rsidP="00CB29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:rsidR="00CB29AE" w:rsidRPr="00AA7CA8" w:rsidTr="00CB29AE">
        <w:trPr>
          <w:trHeight w:val="454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40B" w:rsidRPr="006C440B" w:rsidRDefault="006C440B" w:rsidP="0095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proofErr w:type="spellStart"/>
            <w:r w:rsidR="00CB29AE" w:rsidRPr="00CB29A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CB29AE" w:rsidRPr="00CB29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ieviešanas kārtības likuma 30.panta pirmā un ceturtā daļa.</w:t>
            </w:r>
            <w:r w:rsidR="00955B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2012.gada 27.jūnija rīkojuma Nr.282 „Par „Koncepciju par normatīvo aktu sakārtošanu saistībā ar eiro ieviešanu Latvijā”” 7.1.</w:t>
            </w:r>
            <w:r w:rsidR="00955B43" w:rsidRPr="006C44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apakšpunktu un Latvijas Nacionālā</w:t>
            </w:r>
            <w:r w:rsidR="00955B43" w:rsidRPr="006C440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955B43" w:rsidRPr="006C440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955B43" w:rsidRPr="006C44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ieviešanas plāna (apstiprināts ar Ministru kabineta 2013.gada 4.aprīļa rīkojumu Nr.136) 1.pielikuma J2.2.2 apakšpunktu.</w:t>
            </w:r>
          </w:p>
          <w:p w:rsidR="00CB29AE" w:rsidRPr="00CB29AE" w:rsidRDefault="006C440B" w:rsidP="0095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Ministru kabineta 2013.gada 29.maija rīkojuma Nr.212 „Par tiesību aktu grozījumu virzību saistībā ar </w:t>
            </w:r>
            <w:proofErr w:type="spellStart"/>
            <w:r w:rsidRPr="006C440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6C44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ieviešanu Latvijā” (prot.Nr.30, 52.§) 1.3. un 1.6.apakšpunkts.</w:t>
            </w:r>
            <w:r w:rsidRPr="005B4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5B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CB29AE" w:rsidRPr="00AA7CA8" w:rsidTr="00CB29AE">
        <w:trPr>
          <w:trHeight w:val="472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Pašreizējā situācija un problēmas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1D55DC" w:rsidRDefault="00CB29AE" w:rsidP="001D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B29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955B43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Ņemot vērā, ka ar 2014.gada 1.janvāri Latvijā plānots ieviest </w:t>
            </w:r>
            <w:proofErr w:type="spellStart"/>
            <w:r w:rsidR="00955B43" w:rsidRPr="001D5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E93116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ir </w:t>
            </w:r>
            <w:r w:rsidR="00955B43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nepieciešams </w:t>
            </w:r>
            <w:r w:rsidR="00E93116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izstrādāt Ministru kabineta noteikumu </w:t>
            </w:r>
            <w:r w:rsidR="004E2CDC" w:rsidRPr="004E2CDC">
              <w:rPr>
                <w:rFonts w:ascii="Times New Roman" w:hAnsi="Times New Roman" w:cs="Times New Roman"/>
                <w:lang w:val="lv-LV"/>
              </w:rPr>
              <w:t>„</w:t>
            </w:r>
            <w:r w:rsidR="004E2CDC" w:rsidRPr="004E2CDC">
              <w:rPr>
                <w:rFonts w:ascii="Times New Roman" w:hAnsi="Times New Roman" w:cs="Times New Roman"/>
                <w:bCs/>
                <w:lang w:val="lv-LV"/>
              </w:rPr>
              <w:t>Grozījumi Ministru kabineta 2004.gada 27.aprīļa noteikumos Nr.454 „Farmaceitu un farmaceitu asistentu reģistrēšanas kārtība”</w:t>
            </w:r>
            <w:r w:rsidR="004E2CDC" w:rsidRPr="004E2CDC">
              <w:rPr>
                <w:rFonts w:ascii="Times New Roman" w:hAnsi="Times New Roman" w:cs="Times New Roman"/>
                <w:lang w:val="lv-LV"/>
              </w:rPr>
              <w:t>”</w:t>
            </w:r>
            <w:r w:rsidR="00E93116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projektu. Nepieciešams </w:t>
            </w:r>
            <w:r w:rsidR="00E93116" w:rsidRPr="001D55DC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n</w:t>
            </w:r>
            <w:r w:rsidRPr="001D55DC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odrošināt tiesību akta pielāgošanu  </w:t>
            </w:r>
            <w:proofErr w:type="spellStart"/>
            <w:r w:rsidRPr="001D5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1D55DC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ieviešanai.</w:t>
            </w:r>
          </w:p>
        </w:tc>
      </w:tr>
      <w:tr w:rsidR="00CB29AE" w:rsidRPr="009008AC" w:rsidTr="00CB29AE">
        <w:trPr>
          <w:trHeight w:val="68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Saistītie politikas ietekmes novērtējumi un pētījumi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CB29AE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CB29AE" w:rsidRPr="00AA7CA8" w:rsidTr="001D55DC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Tiesiskā regulējuma mērķis un būtība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054" w:rsidRPr="004E2CDC" w:rsidRDefault="00CB29AE" w:rsidP="004E2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E9311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Šā projekta mērķis ir</w:t>
            </w:r>
            <w:r w:rsid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pielāgot Ministru kabineta </w:t>
            </w:r>
            <w:r w:rsidR="004E2CDC">
              <w:rPr>
                <w:rFonts w:ascii="Times New Roman" w:hAnsi="Times New Roman" w:cs="Times New Roman"/>
                <w:bCs/>
                <w:lang w:val="lv-LV"/>
              </w:rPr>
              <w:t>2004.gada 27.aprīļa noteikumu</w:t>
            </w:r>
            <w:r w:rsidR="004E2CDC" w:rsidRPr="004E2CDC">
              <w:rPr>
                <w:rFonts w:ascii="Times New Roman" w:hAnsi="Times New Roman" w:cs="Times New Roman"/>
                <w:bCs/>
                <w:lang w:val="lv-LV"/>
              </w:rPr>
              <w:t xml:space="preserve"> Nr.454 „Farmaceitu un farmaceitu asistentu reģistrēšanas kārtība”</w:t>
            </w:r>
            <w:r w:rsidR="00E93116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4E2C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3.pielikumu </w:t>
            </w:r>
            <w:proofErr w:type="spellStart"/>
            <w:r w:rsidR="00E93116" w:rsidRPr="001D5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E93116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ieviešanai, t.i., k</w:t>
            </w:r>
            <w:r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onvertēt </w:t>
            </w:r>
            <w:r w:rsidR="004E2C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farmaceitu un farmaceitu asistentu reģistrēšanas, izmaiņu reģistrēšanas un ikgadējās reģistra uzturēšanas cenrādi </w:t>
            </w:r>
            <w:r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 latiem uz </w:t>
            </w:r>
            <w:proofErr w:type="spellStart"/>
            <w:r w:rsidRPr="001D5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atbilstoši </w:t>
            </w:r>
            <w:proofErr w:type="spellStart"/>
            <w:r w:rsidR="00E93116" w:rsidRPr="001D55D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</w:t>
            </w:r>
            <w:r w:rsidR="00955B43" w:rsidRPr="001D55D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uro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ieviešanas </w:t>
            </w:r>
            <w:r w:rsidR="00955B43" w:rsidRPr="001D55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kārtības likuma</w:t>
            </w:r>
            <w:r w:rsidR="00955B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6.pantā atrunātajam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principa</w:t>
            </w:r>
            <w:r w:rsidR="00955B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kas balstīts uz Eiropas Savienības Padomes noteikto valūtas maiņas kursu un matemātiskās noapaļošanas principiem.</w:t>
            </w:r>
            <w:r w:rsidR="00E9311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Grozītās tiesību normas </w:t>
            </w:r>
            <w:proofErr w:type="spellStart"/>
            <w:r w:rsidR="00E93116" w:rsidRPr="00E93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E9311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valūtā nav personām nelabvēlīgākas par sākotnējo tiesību normu latos un nerada negatīvu ietekmi uz valsts budžetu.</w:t>
            </w:r>
            <w:r w:rsidR="00AE209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                    </w:t>
            </w:r>
            <w:r w:rsidR="001B30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noteikumu projekta pieņemšanu pilnībā tiks </w:t>
            </w:r>
            <w:r w:rsidR="001B30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atrisināta anotācijas I sadaļas 2.punktā minētā problēma.</w:t>
            </w:r>
          </w:p>
        </w:tc>
      </w:tr>
      <w:tr w:rsidR="00CB29AE" w:rsidRPr="00F359DF" w:rsidTr="00CB29AE">
        <w:trPr>
          <w:trHeight w:val="4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C624C4" w:rsidRDefault="00CB29AE" w:rsidP="00CB29A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CB29AE" w:rsidRPr="00AA7CA8" w:rsidTr="00CB29AE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Iemesli, kādēļ netika nodrošināta sabiedrības līdzdalība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1B141F" w:rsidRDefault="00BC4DEC" w:rsidP="00E931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Sabiedrības līdzdalība netika nodrošināta, jo noteikumu projekts ir tehnisks projekts, ka paredz tikai maksas pakalpojumu cenu konvertāciju no latiem uz </w:t>
            </w:r>
            <w:proofErr w:type="spellStart"/>
            <w:r w:rsidRPr="006C44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nekādi citi grozījumi cenrādī nav pare</w:t>
            </w:r>
            <w:r w:rsidR="00E9311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zēti.</w:t>
            </w:r>
            <w:r w:rsidR="00E9311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Projekts nemaina pastāvošo tiesisko regulējumu pēc būtības. </w:t>
            </w:r>
          </w:p>
        </w:tc>
      </w:tr>
      <w:tr w:rsidR="00CB29AE" w:rsidRPr="009008AC" w:rsidTr="00CB29AE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7.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0E" w:rsidRPr="009008AC" w:rsidRDefault="006C440B" w:rsidP="006C44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B6450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Saskaņā ar </w:t>
            </w:r>
            <w:proofErr w:type="spellStart"/>
            <w:r w:rsidR="00B6450E" w:rsidRPr="00B64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B6450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ieviešanas kārtības likuma 13.panta pirmo daļu preču un pakalpojumu cenu paralēlās atspoguļošanas periods sākas trīs mēnešus pirms</w:t>
            </w:r>
            <w:r w:rsidR="00B6450E" w:rsidRPr="004E2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B6450E" w:rsidRPr="004E2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B6450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CB29AE" w:rsidRPr="00D176BF" w:rsidRDefault="00CB29AE" w:rsidP="00ED2F2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953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330"/>
        <w:gridCol w:w="1354"/>
        <w:gridCol w:w="1354"/>
        <w:gridCol w:w="1355"/>
        <w:gridCol w:w="1748"/>
      </w:tblGrid>
      <w:tr w:rsidR="00766DC5" w:rsidRPr="005E31B4" w:rsidTr="00BC4DEC">
        <w:trPr>
          <w:trHeight w:val="652"/>
          <w:jc w:val="center"/>
        </w:trPr>
        <w:tc>
          <w:tcPr>
            <w:tcW w:w="9953" w:type="dxa"/>
            <w:gridSpan w:val="6"/>
          </w:tcPr>
          <w:p w:rsidR="00766DC5" w:rsidRPr="005E31B4" w:rsidRDefault="00766DC5" w:rsidP="00766DC5">
            <w:pPr>
              <w:pStyle w:val="naisnod"/>
              <w:spacing w:before="0" w:after="0"/>
              <w:rPr>
                <w:i/>
              </w:rPr>
            </w:pPr>
            <w:r w:rsidRPr="005E31B4">
              <w:br w:type="page"/>
              <w:t>III. Tiesību akta projekta ietekme uz valsts budžetu un pašvaldību budžetiem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Merge w:val="restart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5E31B4">
              <w:rPr>
                <w:b/>
              </w:rPr>
              <w:t>Rādītāji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5E31B4">
              <w:rPr>
                <w:b/>
              </w:rPr>
              <w:t>2013. gads</w:t>
            </w:r>
          </w:p>
        </w:tc>
        <w:tc>
          <w:tcPr>
            <w:tcW w:w="4457" w:type="dxa"/>
            <w:gridSpan w:val="3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t xml:space="preserve">Turpmākie trīs gadi (tūkst. </w:t>
            </w:r>
            <w:proofErr w:type="spellStart"/>
            <w:r w:rsidRPr="005E31B4">
              <w:rPr>
                <w:i/>
              </w:rPr>
              <w:t>euro</w:t>
            </w:r>
            <w:proofErr w:type="spellEnd"/>
            <w:r w:rsidRPr="005E31B4">
              <w:t>)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Merge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</w:rPr>
              <w:t>2014. gads</w:t>
            </w:r>
          </w:p>
        </w:tc>
        <w:tc>
          <w:tcPr>
            <w:tcW w:w="1355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</w:rPr>
              <w:t>2015. gads</w:t>
            </w:r>
          </w:p>
        </w:tc>
        <w:tc>
          <w:tcPr>
            <w:tcW w:w="1748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</w:rPr>
              <w:t>2016. gads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Merge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30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t>Izmaiņas kārtējā gadā, salīdzinot ar budžetu kārtējam gadam</w:t>
            </w:r>
          </w:p>
        </w:tc>
        <w:tc>
          <w:tcPr>
            <w:tcW w:w="1354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t>Izmaiņas, salīdzinot ar kārtējo 2013. gadu</w:t>
            </w:r>
          </w:p>
        </w:tc>
        <w:tc>
          <w:tcPr>
            <w:tcW w:w="1355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t>Izmaiņas, salīdzinot ar kārtējo 2013. gadu</w:t>
            </w:r>
          </w:p>
        </w:tc>
        <w:tc>
          <w:tcPr>
            <w:tcW w:w="1748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t>Izmaiņas, salīdzinot ar kārtējo 2013. gadu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5E31B4">
              <w:rPr>
                <w:bCs/>
              </w:rPr>
              <w:t>1</w:t>
            </w:r>
          </w:p>
        </w:tc>
        <w:tc>
          <w:tcPr>
            <w:tcW w:w="1330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5E31B4">
              <w:rPr>
                <w:bCs/>
              </w:rPr>
              <w:t>2</w:t>
            </w:r>
          </w:p>
        </w:tc>
        <w:tc>
          <w:tcPr>
            <w:tcW w:w="1354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5E31B4">
              <w:rPr>
                <w:bCs/>
              </w:rPr>
              <w:t>3</w:t>
            </w:r>
          </w:p>
        </w:tc>
        <w:tc>
          <w:tcPr>
            <w:tcW w:w="1354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5E31B4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5E31B4">
              <w:rPr>
                <w:bCs/>
              </w:rPr>
              <w:t>5</w:t>
            </w:r>
          </w:p>
        </w:tc>
        <w:tc>
          <w:tcPr>
            <w:tcW w:w="1748" w:type="dxa"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5E31B4">
              <w:rPr>
                <w:bCs/>
              </w:rPr>
              <w:t>6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rPr>
                <w:i/>
              </w:rPr>
            </w:pPr>
            <w:r w:rsidRPr="005E31B4">
              <w:t>1. Budžeta ieņēmumi: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rPr>
                <w:i/>
              </w:rPr>
            </w:pPr>
            <w:r w:rsidRPr="005E31B4">
              <w:t>1.1. valsts pamatbudžets, tai skaitā ieņēmumi no maksas pakalpojumiem un citi pašu ieņēmumi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rPr>
                <w:i/>
              </w:rPr>
            </w:pPr>
            <w:r w:rsidRPr="005E31B4">
              <w:t>1.2. valsts speciālais budžets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rPr>
                <w:i/>
              </w:rPr>
            </w:pPr>
            <w:r w:rsidRPr="005E31B4">
              <w:t>1.3. pašvaldību budžets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2. Budžeta izdevumi: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2.1. valsts pamatbudžets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2.2. valsts speciālais budžets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2.3. pašvaldību budžets </w:t>
            </w:r>
          </w:p>
        </w:tc>
        <w:tc>
          <w:tcPr>
            <w:tcW w:w="1330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3. Finansiālā ietekme:</w:t>
            </w:r>
          </w:p>
        </w:tc>
        <w:tc>
          <w:tcPr>
            <w:tcW w:w="1330" w:type="dxa"/>
            <w:shd w:val="clear" w:color="auto" w:fill="auto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3.1. valsts pamatbudžets</w:t>
            </w:r>
          </w:p>
        </w:tc>
        <w:tc>
          <w:tcPr>
            <w:tcW w:w="1330" w:type="dxa"/>
            <w:shd w:val="clear" w:color="auto" w:fill="auto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3.2. speciālais budžets</w:t>
            </w:r>
          </w:p>
        </w:tc>
        <w:tc>
          <w:tcPr>
            <w:tcW w:w="1330" w:type="dxa"/>
            <w:shd w:val="clear" w:color="auto" w:fill="auto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3.3. pašvaldību budžets </w:t>
            </w:r>
          </w:p>
        </w:tc>
        <w:tc>
          <w:tcPr>
            <w:tcW w:w="1330" w:type="dxa"/>
            <w:shd w:val="clear" w:color="auto" w:fill="auto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Merge w:val="restart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4. Finanšu līdzekļi papildu izde</w:t>
            </w: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1330" w:type="dxa"/>
            <w:vMerge w:val="restart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5E31B4">
              <w:t>X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Merge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  <w:vMerge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5. Precizēta finansiālā ietekme:</w:t>
            </w:r>
          </w:p>
        </w:tc>
        <w:tc>
          <w:tcPr>
            <w:tcW w:w="1330" w:type="dxa"/>
            <w:vMerge w:val="restart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5E31B4">
              <w:t>X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5E31B4">
              <w:rPr>
                <w:b/>
                <w:i/>
              </w:rPr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5.1. valsts pamatbudžets</w:t>
            </w:r>
          </w:p>
        </w:tc>
        <w:tc>
          <w:tcPr>
            <w:tcW w:w="1330" w:type="dxa"/>
            <w:vMerge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5.2. speciālais budžets</w:t>
            </w:r>
          </w:p>
        </w:tc>
        <w:tc>
          <w:tcPr>
            <w:tcW w:w="1330" w:type="dxa"/>
            <w:vMerge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5.3. pašvaldību budžets </w:t>
            </w:r>
          </w:p>
        </w:tc>
        <w:tc>
          <w:tcPr>
            <w:tcW w:w="1330" w:type="dxa"/>
            <w:vMerge/>
            <w:vAlign w:val="center"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4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355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  <w:tc>
          <w:tcPr>
            <w:tcW w:w="1748" w:type="dxa"/>
          </w:tcPr>
          <w:p w:rsidR="00766DC5" w:rsidRPr="005E31B4" w:rsidRDefault="00766DC5" w:rsidP="0054042E">
            <w:pPr>
              <w:pStyle w:val="naisf"/>
              <w:spacing w:before="0" w:after="0"/>
              <w:ind w:firstLine="0"/>
              <w:jc w:val="center"/>
            </w:pPr>
            <w:r w:rsidRPr="005E31B4">
              <w:t>0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6. Detalizēts ieņēmumu un izdevu</w:t>
            </w: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141" w:type="dxa"/>
            <w:gridSpan w:val="5"/>
            <w:vMerge w:val="restart"/>
          </w:tcPr>
          <w:p w:rsidR="003D0945" w:rsidRPr="00C5237C" w:rsidRDefault="0054042E" w:rsidP="00C5237C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t xml:space="preserve">    </w:t>
            </w:r>
            <w:r w:rsidR="001D55DC" w:rsidRPr="001D55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 kā, pildot deleģēto valsts pārvaldes uzdevumu, Latvijas </w:t>
            </w:r>
            <w:r w:rsid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Farmaceitu b</w:t>
            </w:r>
            <w:r w:rsidR="001D55DC" w:rsidRPr="001D55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iedrība,  ar maksas pakalpojumu sniegšanu saistītos izdevumus sedz no pašu līdzekļiem un nevienā no valsts budžeta programmā</w:t>
            </w:r>
            <w:r w:rsidR="001D55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1D55DC" w:rsidRPr="001D55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="001D55DC" w:rsidRP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apakšprogrammām finanšu līdzekļi valsts pārvaldes uzdevuma nodrošināšanai minētajām organizācijām nav tikuši piešķirti, tad tie uzskatāmi par ārpus valsts budžeta ieņēmumiem un tiem atbilstošiem izdevumiem. </w:t>
            </w:r>
            <w:r w:rsidR="00766DC5" w:rsidRP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projekts </w:t>
            </w:r>
            <w:r w:rsidR="001D55DC" w:rsidRP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nerada ietekmi uz valsts budžetu.</w:t>
            </w:r>
            <w:r w:rsidR="00C5237C" w:rsidRP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Noteikumu projekts neparedz ieņēmumu, izdevumu samazinājumu/palielinājumu. Noteikumu projekts tiks īstenots, nemainot attiecīgā budžeta programmās/apakšprogrammās finansējuma sadalījumu pa ieņēmumu, izdevumu vai finansēšanas klasifikācijas kodiem.</w:t>
            </w:r>
            <w:r w:rsidR="00C5237C" w:rsidRPr="0054042E">
              <w:rPr>
                <w:i/>
              </w:rPr>
              <w:t xml:space="preserve"> </w:t>
            </w: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6.1. detalizēts ieņēmumu aprēķins</w:t>
            </w:r>
          </w:p>
        </w:tc>
        <w:tc>
          <w:tcPr>
            <w:tcW w:w="7141" w:type="dxa"/>
            <w:gridSpan w:val="5"/>
            <w:vMerge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6.2. detalizēts izdevumu aprēķins</w:t>
            </w:r>
          </w:p>
        </w:tc>
        <w:tc>
          <w:tcPr>
            <w:tcW w:w="7141" w:type="dxa"/>
            <w:gridSpan w:val="5"/>
            <w:vMerge/>
          </w:tcPr>
          <w:p w:rsidR="00766DC5" w:rsidRPr="005E31B4" w:rsidRDefault="00766DC5" w:rsidP="00766DC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766DC5" w:rsidRPr="005E31B4" w:rsidTr="00BC4DEC">
        <w:trPr>
          <w:jc w:val="center"/>
        </w:trPr>
        <w:tc>
          <w:tcPr>
            <w:tcW w:w="2812" w:type="dxa"/>
          </w:tcPr>
          <w:p w:rsidR="00766DC5" w:rsidRPr="005E31B4" w:rsidRDefault="00766DC5" w:rsidP="0076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31B4">
              <w:rPr>
                <w:rFonts w:ascii="Times New Roman" w:hAnsi="Times New Roman"/>
                <w:sz w:val="24"/>
                <w:szCs w:val="24"/>
                <w:lang w:val="lv-LV"/>
              </w:rPr>
              <w:t>7. Cita informācija</w:t>
            </w:r>
          </w:p>
        </w:tc>
        <w:tc>
          <w:tcPr>
            <w:tcW w:w="7141" w:type="dxa"/>
            <w:gridSpan w:val="5"/>
          </w:tcPr>
          <w:p w:rsidR="00766DC5" w:rsidRPr="005E31B4" w:rsidRDefault="00C135D0" w:rsidP="004C6F0E">
            <w:pPr>
              <w:pStyle w:val="naisf"/>
              <w:spacing w:before="0" w:after="0"/>
              <w:ind w:firstLine="0"/>
              <w:rPr>
                <w:highlight w:val="yellow"/>
              </w:rPr>
            </w:pPr>
            <w:r w:rsidRPr="005E31B4">
              <w:t>Nav</w:t>
            </w:r>
          </w:p>
        </w:tc>
      </w:tr>
    </w:tbl>
    <w:p w:rsidR="00C5237C" w:rsidRDefault="00C5237C" w:rsidP="003D0945">
      <w:pPr>
        <w:pStyle w:val="naisf"/>
        <w:spacing w:before="0" w:after="0"/>
        <w:ind w:firstLine="0"/>
        <w:jc w:val="center"/>
        <w:rPr>
          <w:i/>
          <w:sz w:val="28"/>
          <w:szCs w:val="28"/>
        </w:rPr>
      </w:pPr>
    </w:p>
    <w:p w:rsidR="005E31B4" w:rsidRDefault="004C6F0E" w:rsidP="003D0945">
      <w:pPr>
        <w:pStyle w:val="naisf"/>
        <w:spacing w:before="0" w:after="0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Anotācijas </w:t>
      </w:r>
      <w:r w:rsidR="00BC4DEC">
        <w:rPr>
          <w:i/>
          <w:sz w:val="28"/>
          <w:szCs w:val="28"/>
        </w:rPr>
        <w:t>II, IV</w:t>
      </w:r>
      <w:r>
        <w:rPr>
          <w:i/>
          <w:sz w:val="28"/>
          <w:szCs w:val="28"/>
        </w:rPr>
        <w:t xml:space="preserve"> - VI</w:t>
      </w:r>
      <w:r w:rsidR="005E31B4" w:rsidRPr="005E31B4">
        <w:rPr>
          <w:i/>
          <w:sz w:val="28"/>
          <w:szCs w:val="28"/>
        </w:rPr>
        <w:t xml:space="preserve"> sadaļa – projekts šīs jomas neskar.</w:t>
      </w:r>
    </w:p>
    <w:p w:rsidR="004C6F0E" w:rsidRPr="005E31B4" w:rsidRDefault="004C6F0E" w:rsidP="005E31B4">
      <w:pPr>
        <w:pStyle w:val="naisf"/>
        <w:spacing w:before="0" w:after="0"/>
        <w:ind w:firstLine="0"/>
        <w:jc w:val="center"/>
        <w:rPr>
          <w:i/>
          <w:sz w:val="28"/>
          <w:szCs w:val="28"/>
        </w:rPr>
      </w:pPr>
    </w:p>
    <w:tbl>
      <w:tblPr>
        <w:tblW w:w="9921" w:type="dxa"/>
        <w:jc w:val="center"/>
        <w:tblCellSpacing w:w="0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954"/>
        <w:gridCol w:w="6402"/>
      </w:tblGrid>
      <w:tr w:rsidR="004C6F0E" w:rsidRPr="00AA7CA8" w:rsidTr="00CB29AE">
        <w:trPr>
          <w:tblCellSpacing w:w="0" w:type="dxa"/>
          <w:jc w:val="center"/>
        </w:trPr>
        <w:tc>
          <w:tcPr>
            <w:tcW w:w="9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4C6F0E" w:rsidRPr="00AA7CA8" w:rsidTr="00CB29AE">
        <w:trPr>
          <w:trHeight w:val="427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izpildē iesaistītās institūcijas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FB65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Noteikumu </w:t>
            </w:r>
            <w:r w:rsidRPr="00FB653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izpildi nodrošinās </w:t>
            </w:r>
            <w:r w:rsidR="00C523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Latvijas </w:t>
            </w:r>
            <w:r w:rsid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Farmaceitu b</w:t>
            </w:r>
            <w:r w:rsidR="00C5237C" w:rsidRPr="001D55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iedrība</w:t>
            </w:r>
            <w:r w:rsidR="00C523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4C6F0E" w:rsidRPr="00C80A77" w:rsidTr="00CB29AE">
        <w:trPr>
          <w:trHeight w:val="46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funkcijām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EF1B34" w:rsidRDefault="001B3054" w:rsidP="00CB2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Funkcijas un uzdevumi netiek paplašināti.</w:t>
            </w:r>
          </w:p>
        </w:tc>
      </w:tr>
      <w:tr w:rsidR="004C6F0E" w:rsidRPr="00C80A77" w:rsidTr="00CB29AE">
        <w:trPr>
          <w:trHeight w:val="725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Jaunu institūciju izveide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C80A77">
              <w:rPr>
                <w:rFonts w:ascii="Times New Roman" w:hAnsi="Times New Roman" w:cs="Times New Roman"/>
                <w:lang w:val="lv-LV"/>
              </w:rPr>
              <w:t>Projekts šo jomu neskar.</w:t>
            </w:r>
          </w:p>
        </w:tc>
      </w:tr>
      <w:tr w:rsidR="004C6F0E" w:rsidRPr="00C80A77" w:rsidTr="00CB29AE">
        <w:trPr>
          <w:trHeight w:val="780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 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Esošu institūciju likvidācija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C80A77">
              <w:rPr>
                <w:rFonts w:ascii="Times New Roman" w:hAnsi="Times New Roman" w:cs="Times New Roman"/>
                <w:lang w:val="lv-LV"/>
              </w:rPr>
              <w:t>Projekts šo jomu neskar.</w:t>
            </w:r>
          </w:p>
        </w:tc>
      </w:tr>
      <w:tr w:rsidR="004C6F0E" w:rsidRPr="00C80A77" w:rsidTr="00CB29AE">
        <w:trPr>
          <w:trHeight w:val="70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Esošu institūciju reorganizācija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 w:cs="Times New Roman"/>
                <w:lang w:val="lv-LV"/>
              </w:rPr>
              <w:t>Projekts šo jomu neskar.</w:t>
            </w:r>
          </w:p>
        </w:tc>
      </w:tr>
      <w:tr w:rsidR="004C6F0E" w:rsidRPr="00C80A77" w:rsidTr="00CB29AE">
        <w:trPr>
          <w:trHeight w:val="476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Nav</w:t>
            </w:r>
          </w:p>
        </w:tc>
      </w:tr>
    </w:tbl>
    <w:p w:rsidR="00001A4A" w:rsidRDefault="00001A4A" w:rsidP="00FB653A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4276F7" w:rsidRDefault="004276F7" w:rsidP="001B3054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6C440B" w:rsidRDefault="006C440B" w:rsidP="0054042E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p w:rsidR="0054042E" w:rsidRPr="007D7058" w:rsidRDefault="0054042E" w:rsidP="0054042E">
      <w:pPr>
        <w:pStyle w:val="naisf"/>
        <w:spacing w:before="0" w:after="0"/>
        <w:ind w:firstLine="0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ministre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I.Circene</w:t>
      </w:r>
      <w:proofErr w:type="spellEnd"/>
    </w:p>
    <w:p w:rsidR="0054042E" w:rsidRDefault="0054042E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276F7" w:rsidRDefault="004276F7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C440B" w:rsidRDefault="006C440B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C440B" w:rsidRDefault="006C440B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E2CDC" w:rsidRDefault="004E2CDC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27.08.2013</w:t>
      </w:r>
      <w:r w:rsidR="00C5237C">
        <w:rPr>
          <w:rFonts w:ascii="Times New Roman" w:hAnsi="Times New Roman" w:cs="Times New Roman"/>
          <w:sz w:val="24"/>
          <w:szCs w:val="24"/>
          <w:lang w:val="lv-LV"/>
        </w:rPr>
        <w:t xml:space="preserve">     15:09</w:t>
      </w:r>
    </w:p>
    <w:p w:rsidR="0054042E" w:rsidRPr="00540000" w:rsidRDefault="00C5237C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779</w:t>
      </w:r>
    </w:p>
    <w:p w:rsidR="0054042E" w:rsidRPr="00540000" w:rsidRDefault="0054042E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0000">
        <w:rPr>
          <w:rFonts w:ascii="Times New Roman" w:hAnsi="Times New Roman" w:cs="Times New Roman"/>
          <w:sz w:val="24"/>
          <w:szCs w:val="24"/>
          <w:lang w:val="lv-LV"/>
        </w:rPr>
        <w:t>Ž.Zvaigzne</w:t>
      </w:r>
    </w:p>
    <w:p w:rsidR="0054042E" w:rsidRPr="00540000" w:rsidRDefault="0054042E" w:rsidP="005404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0000">
        <w:rPr>
          <w:rFonts w:ascii="Times New Roman" w:hAnsi="Times New Roman" w:cs="Times New Roman"/>
          <w:sz w:val="24"/>
          <w:szCs w:val="24"/>
          <w:lang w:val="lv-LV"/>
        </w:rPr>
        <w:t>67876041, Zanete.Zvaigzne@vm.gov.lv</w:t>
      </w:r>
    </w:p>
    <w:p w:rsidR="000752B8" w:rsidRDefault="000752B8" w:rsidP="009501D0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sectPr w:rsidR="000752B8" w:rsidSect="008F0541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DC" w:rsidRDefault="004E2CDC" w:rsidP="00D176BF">
      <w:pPr>
        <w:spacing w:after="0" w:line="240" w:lineRule="auto"/>
      </w:pPr>
      <w:r>
        <w:separator/>
      </w:r>
    </w:p>
  </w:endnote>
  <w:endnote w:type="continuationSeparator" w:id="0">
    <w:p w:rsidR="004E2CDC" w:rsidRDefault="004E2CDC" w:rsidP="00D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C" w:rsidRPr="004E2CDC" w:rsidRDefault="004E2CDC" w:rsidP="004E2CDC">
    <w:pPr>
      <w:pStyle w:val="Footer"/>
      <w:jc w:val="both"/>
    </w:pPr>
    <w:r w:rsidRPr="004E2CDC">
      <w:rPr>
        <w:rFonts w:ascii="Times New Roman" w:hAnsi="Times New Roman" w:cs="Times New Roman"/>
        <w:lang w:val="lv-LV"/>
      </w:rPr>
      <w:t>VMAnot_270813_not454; Ministru kabineta noteikumu „</w:t>
    </w:r>
    <w:r w:rsidRPr="004E2CDC">
      <w:rPr>
        <w:rFonts w:ascii="Times New Roman" w:hAnsi="Times New Roman" w:cs="Times New Roman"/>
        <w:bCs/>
        <w:lang w:val="lv-LV"/>
      </w:rPr>
      <w:t>Grozījumi Ministru kabineta 2004.gada 27.aprīļa noteikumos Nr.454 „Farmaceitu un farmaceitu asistentu reģistrēšanas kārtība”</w:t>
    </w:r>
    <w:r w:rsidRPr="004E2CDC">
      <w:rPr>
        <w:rFonts w:ascii="Times New Roman" w:hAnsi="Times New Roman" w:cs="Times New Roman"/>
        <w:lang w:val="lv-LV"/>
      </w:rPr>
      <w:t>” projekta sākotnējās (</w:t>
    </w:r>
    <w:proofErr w:type="spellStart"/>
    <w:r w:rsidRPr="004E2CDC">
      <w:rPr>
        <w:rFonts w:ascii="Times New Roman" w:hAnsi="Times New Roman" w:cs="Times New Roman"/>
        <w:lang w:val="lv-LV"/>
      </w:rPr>
      <w:t>ex-ante</w:t>
    </w:r>
    <w:proofErr w:type="spellEnd"/>
    <w:r w:rsidRPr="004E2CDC">
      <w:rPr>
        <w:rFonts w:ascii="Times New Roman" w:hAnsi="Times New Roman" w:cs="Times New Roman"/>
        <w:lang w:val="lv-LV"/>
      </w:rPr>
      <w:t>)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C" w:rsidRPr="004E2CDC" w:rsidRDefault="004E2CDC" w:rsidP="00E8755F">
    <w:pPr>
      <w:jc w:val="both"/>
      <w:rPr>
        <w:rFonts w:ascii="Times New Roman" w:hAnsi="Times New Roman" w:cs="Times New Roman"/>
        <w:lang w:val="lv-LV"/>
      </w:rPr>
    </w:pPr>
    <w:r w:rsidRPr="004E2CDC">
      <w:rPr>
        <w:rFonts w:ascii="Times New Roman" w:hAnsi="Times New Roman" w:cs="Times New Roman"/>
        <w:lang w:val="lv-LV"/>
      </w:rPr>
      <w:t xml:space="preserve">VMAnot_270813_not454; </w:t>
    </w:r>
    <w:bookmarkStart w:id="2" w:name="OLE_LINK3"/>
    <w:bookmarkStart w:id="3" w:name="OLE_LINK4"/>
    <w:bookmarkStart w:id="4" w:name="OLE_LINK10"/>
    <w:bookmarkStart w:id="5" w:name="OLE_LINK13"/>
    <w:bookmarkStart w:id="6" w:name="OLE_LINK31"/>
    <w:bookmarkStart w:id="7" w:name="_Hlk365373313"/>
    <w:bookmarkStart w:id="8" w:name="OLE_LINK5"/>
    <w:bookmarkStart w:id="9" w:name="OLE_LINK6"/>
    <w:bookmarkStart w:id="10" w:name="OLE_LINK7"/>
    <w:r w:rsidRPr="004E2CDC">
      <w:rPr>
        <w:rFonts w:ascii="Times New Roman" w:hAnsi="Times New Roman" w:cs="Times New Roman"/>
        <w:lang w:val="lv-LV"/>
      </w:rPr>
      <w:t>Ministru kabineta noteikumu „</w:t>
    </w:r>
    <w:r w:rsidRPr="004E2CDC">
      <w:rPr>
        <w:rFonts w:ascii="Times New Roman" w:hAnsi="Times New Roman" w:cs="Times New Roman"/>
        <w:bCs/>
        <w:lang w:val="lv-LV"/>
      </w:rPr>
      <w:t>Grozījumi Ministru kabineta 2004.gada 27.aprīļa noteikumos Nr.454 „Farmaceitu un farmaceitu asistentu reģistrēšanas kārtība”</w:t>
    </w:r>
    <w:r w:rsidRPr="004E2CDC">
      <w:rPr>
        <w:rFonts w:ascii="Times New Roman" w:hAnsi="Times New Roman" w:cs="Times New Roman"/>
        <w:lang w:val="lv-LV"/>
      </w:rPr>
      <w:t>” projekt</w:t>
    </w:r>
    <w:bookmarkEnd w:id="5"/>
    <w:bookmarkEnd w:id="6"/>
    <w:bookmarkEnd w:id="7"/>
    <w:r w:rsidRPr="004E2CDC">
      <w:rPr>
        <w:rFonts w:ascii="Times New Roman" w:hAnsi="Times New Roman" w:cs="Times New Roman"/>
        <w:lang w:val="lv-LV"/>
      </w:rPr>
      <w:t>a sākotnējās (</w:t>
    </w:r>
    <w:proofErr w:type="spellStart"/>
    <w:r w:rsidRPr="004E2CDC">
      <w:rPr>
        <w:rFonts w:ascii="Times New Roman" w:hAnsi="Times New Roman" w:cs="Times New Roman"/>
        <w:lang w:val="lv-LV"/>
      </w:rPr>
      <w:t>ex-ante</w:t>
    </w:r>
    <w:proofErr w:type="spellEnd"/>
    <w:r w:rsidRPr="004E2CDC">
      <w:rPr>
        <w:rFonts w:ascii="Times New Roman" w:hAnsi="Times New Roman" w:cs="Times New Roman"/>
        <w:lang w:val="lv-LV"/>
      </w:rPr>
      <w:t>) ietekmes novērtējuma ziņojums (anotācija)</w:t>
    </w:r>
    <w:bookmarkEnd w:id="2"/>
    <w:bookmarkEnd w:id="3"/>
    <w:bookmarkEnd w:id="4"/>
  </w:p>
  <w:bookmarkEnd w:id="8"/>
  <w:bookmarkEnd w:id="9"/>
  <w:bookmarkEnd w:id="10"/>
  <w:p w:rsidR="004E2CDC" w:rsidRPr="00C80A77" w:rsidRDefault="004E2CDC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DC" w:rsidRDefault="004E2CDC" w:rsidP="00D176BF">
      <w:pPr>
        <w:spacing w:after="0" w:line="240" w:lineRule="auto"/>
      </w:pPr>
      <w:r>
        <w:separator/>
      </w:r>
    </w:p>
  </w:footnote>
  <w:footnote w:type="continuationSeparator" w:id="0">
    <w:p w:rsidR="004E2CDC" w:rsidRDefault="004E2CDC" w:rsidP="00D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5563"/>
      <w:docPartObj>
        <w:docPartGallery w:val="Page Numbers (Top of Page)"/>
        <w:docPartUnique/>
      </w:docPartObj>
    </w:sdtPr>
    <w:sdtContent>
      <w:p w:rsidR="004E2CDC" w:rsidRDefault="004E2CDC">
        <w:pPr>
          <w:pStyle w:val="Header"/>
          <w:jc w:val="center"/>
        </w:pPr>
        <w:r w:rsidRPr="008F0541">
          <w:rPr>
            <w:rFonts w:ascii="Times New Roman" w:hAnsi="Times New Roman" w:cs="Times New Roman"/>
          </w:rPr>
          <w:fldChar w:fldCharType="begin"/>
        </w:r>
        <w:r w:rsidRPr="008F0541">
          <w:rPr>
            <w:rFonts w:ascii="Times New Roman" w:hAnsi="Times New Roman" w:cs="Times New Roman"/>
          </w:rPr>
          <w:instrText xml:space="preserve"> PAGE   \* MERGEFORMAT </w:instrText>
        </w:r>
        <w:r w:rsidRPr="008F0541">
          <w:rPr>
            <w:rFonts w:ascii="Times New Roman" w:hAnsi="Times New Roman" w:cs="Times New Roman"/>
          </w:rPr>
          <w:fldChar w:fldCharType="separate"/>
        </w:r>
        <w:r w:rsidR="00C5237C">
          <w:rPr>
            <w:rFonts w:ascii="Times New Roman" w:hAnsi="Times New Roman" w:cs="Times New Roman"/>
            <w:noProof/>
          </w:rPr>
          <w:t>4</w:t>
        </w:r>
        <w:r w:rsidRPr="008F0541">
          <w:rPr>
            <w:rFonts w:ascii="Times New Roman" w:hAnsi="Times New Roman" w:cs="Times New Roman"/>
          </w:rPr>
          <w:fldChar w:fldCharType="end"/>
        </w:r>
      </w:p>
    </w:sdtContent>
  </w:sdt>
  <w:p w:rsidR="004E2CDC" w:rsidRDefault="004E2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C3D"/>
    <w:multiLevelType w:val="hybridMultilevel"/>
    <w:tmpl w:val="323A441E"/>
    <w:lvl w:ilvl="0" w:tplc="D84C54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 w:tplc="D696CDC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1AE"/>
    <w:multiLevelType w:val="hybridMultilevel"/>
    <w:tmpl w:val="E02C9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AD04AA"/>
    <w:multiLevelType w:val="hybridMultilevel"/>
    <w:tmpl w:val="A856889A"/>
    <w:lvl w:ilvl="0" w:tplc="DC1A8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106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A37"/>
    <w:multiLevelType w:val="hybridMultilevel"/>
    <w:tmpl w:val="89120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0D8F"/>
    <w:multiLevelType w:val="hybridMultilevel"/>
    <w:tmpl w:val="7EEC8F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D44A8"/>
    <w:multiLevelType w:val="hybridMultilevel"/>
    <w:tmpl w:val="194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7E110B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5651C"/>
    <w:multiLevelType w:val="hybridMultilevel"/>
    <w:tmpl w:val="278EDF6A"/>
    <w:lvl w:ilvl="0" w:tplc="F4EEE740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A4A09"/>
    <w:multiLevelType w:val="hybridMultilevel"/>
    <w:tmpl w:val="491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16"/>
  </w:num>
  <w:num w:numId="6">
    <w:abstractNumId w:val="18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6BF"/>
    <w:rsid w:val="00000362"/>
    <w:rsid w:val="00001A4A"/>
    <w:rsid w:val="00011728"/>
    <w:rsid w:val="000178DB"/>
    <w:rsid w:val="0002007C"/>
    <w:rsid w:val="00020C0C"/>
    <w:rsid w:val="00025013"/>
    <w:rsid w:val="000253A5"/>
    <w:rsid w:val="0004227B"/>
    <w:rsid w:val="00046E58"/>
    <w:rsid w:val="000528B6"/>
    <w:rsid w:val="00053897"/>
    <w:rsid w:val="00060E6A"/>
    <w:rsid w:val="00063230"/>
    <w:rsid w:val="00067F88"/>
    <w:rsid w:val="000752B8"/>
    <w:rsid w:val="00076727"/>
    <w:rsid w:val="00076978"/>
    <w:rsid w:val="000833C5"/>
    <w:rsid w:val="000834BE"/>
    <w:rsid w:val="000914ED"/>
    <w:rsid w:val="0009665A"/>
    <w:rsid w:val="0009784C"/>
    <w:rsid w:val="000A4F85"/>
    <w:rsid w:val="000C5F3C"/>
    <w:rsid w:val="000C77C4"/>
    <w:rsid w:val="000D1549"/>
    <w:rsid w:val="000D469D"/>
    <w:rsid w:val="000E03FB"/>
    <w:rsid w:val="000F0009"/>
    <w:rsid w:val="000F08D1"/>
    <w:rsid w:val="000F12B2"/>
    <w:rsid w:val="000F53A1"/>
    <w:rsid w:val="00101CAA"/>
    <w:rsid w:val="001028CB"/>
    <w:rsid w:val="00104C96"/>
    <w:rsid w:val="0011335C"/>
    <w:rsid w:val="0011591E"/>
    <w:rsid w:val="00135079"/>
    <w:rsid w:val="00142244"/>
    <w:rsid w:val="0014731E"/>
    <w:rsid w:val="00150589"/>
    <w:rsid w:val="00154FFB"/>
    <w:rsid w:val="00171B5A"/>
    <w:rsid w:val="0017506D"/>
    <w:rsid w:val="00176877"/>
    <w:rsid w:val="00191346"/>
    <w:rsid w:val="001941BF"/>
    <w:rsid w:val="001962D0"/>
    <w:rsid w:val="001A0BBA"/>
    <w:rsid w:val="001B05B2"/>
    <w:rsid w:val="001B141F"/>
    <w:rsid w:val="001B3054"/>
    <w:rsid w:val="001B4C40"/>
    <w:rsid w:val="001B51C8"/>
    <w:rsid w:val="001C0BF7"/>
    <w:rsid w:val="001D55DC"/>
    <w:rsid w:val="001D5605"/>
    <w:rsid w:val="001D59DA"/>
    <w:rsid w:val="001D732D"/>
    <w:rsid w:val="001F33B8"/>
    <w:rsid w:val="002001A5"/>
    <w:rsid w:val="0021084F"/>
    <w:rsid w:val="00211D92"/>
    <w:rsid w:val="00222B6F"/>
    <w:rsid w:val="00227725"/>
    <w:rsid w:val="00235FE6"/>
    <w:rsid w:val="00241FCF"/>
    <w:rsid w:val="00245710"/>
    <w:rsid w:val="0025078C"/>
    <w:rsid w:val="00251BDC"/>
    <w:rsid w:val="0025543A"/>
    <w:rsid w:val="00260CE9"/>
    <w:rsid w:val="0026338C"/>
    <w:rsid w:val="002637E7"/>
    <w:rsid w:val="002639BD"/>
    <w:rsid w:val="00267BEC"/>
    <w:rsid w:val="002825B3"/>
    <w:rsid w:val="00282A0E"/>
    <w:rsid w:val="002864A5"/>
    <w:rsid w:val="00292F2A"/>
    <w:rsid w:val="002A4881"/>
    <w:rsid w:val="002A51C6"/>
    <w:rsid w:val="002B4988"/>
    <w:rsid w:val="002E50CE"/>
    <w:rsid w:val="00306641"/>
    <w:rsid w:val="00312F06"/>
    <w:rsid w:val="003139BF"/>
    <w:rsid w:val="00314CA8"/>
    <w:rsid w:val="0031547E"/>
    <w:rsid w:val="0031647C"/>
    <w:rsid w:val="003203BC"/>
    <w:rsid w:val="00324283"/>
    <w:rsid w:val="003274ED"/>
    <w:rsid w:val="00335F3F"/>
    <w:rsid w:val="00341F31"/>
    <w:rsid w:val="00345CFC"/>
    <w:rsid w:val="00352A66"/>
    <w:rsid w:val="00365E8B"/>
    <w:rsid w:val="0037236D"/>
    <w:rsid w:val="003735BD"/>
    <w:rsid w:val="0037510C"/>
    <w:rsid w:val="003775C6"/>
    <w:rsid w:val="0038278E"/>
    <w:rsid w:val="003838C5"/>
    <w:rsid w:val="00387B92"/>
    <w:rsid w:val="00392160"/>
    <w:rsid w:val="00396195"/>
    <w:rsid w:val="003A23F1"/>
    <w:rsid w:val="003A4781"/>
    <w:rsid w:val="003A50A7"/>
    <w:rsid w:val="003A5F34"/>
    <w:rsid w:val="003A6A1A"/>
    <w:rsid w:val="003B33B2"/>
    <w:rsid w:val="003B73DC"/>
    <w:rsid w:val="003C50C6"/>
    <w:rsid w:val="003D0945"/>
    <w:rsid w:val="003D1D07"/>
    <w:rsid w:val="003E306E"/>
    <w:rsid w:val="003E4ED8"/>
    <w:rsid w:val="003F0001"/>
    <w:rsid w:val="003F0CA5"/>
    <w:rsid w:val="003F412B"/>
    <w:rsid w:val="003F4512"/>
    <w:rsid w:val="003F6650"/>
    <w:rsid w:val="004013E2"/>
    <w:rsid w:val="00406D82"/>
    <w:rsid w:val="00411537"/>
    <w:rsid w:val="004144CF"/>
    <w:rsid w:val="00417F29"/>
    <w:rsid w:val="004234B0"/>
    <w:rsid w:val="00425645"/>
    <w:rsid w:val="0042610B"/>
    <w:rsid w:val="004276F7"/>
    <w:rsid w:val="00431D99"/>
    <w:rsid w:val="0045458F"/>
    <w:rsid w:val="00455411"/>
    <w:rsid w:val="0046030E"/>
    <w:rsid w:val="00460C11"/>
    <w:rsid w:val="004631F4"/>
    <w:rsid w:val="0046466C"/>
    <w:rsid w:val="00476CBE"/>
    <w:rsid w:val="00492D51"/>
    <w:rsid w:val="004A1BC5"/>
    <w:rsid w:val="004A4E32"/>
    <w:rsid w:val="004B405B"/>
    <w:rsid w:val="004B68DA"/>
    <w:rsid w:val="004C3A89"/>
    <w:rsid w:val="004C6F0E"/>
    <w:rsid w:val="004E0EDB"/>
    <w:rsid w:val="004E2CDC"/>
    <w:rsid w:val="004E32E7"/>
    <w:rsid w:val="005054CC"/>
    <w:rsid w:val="005265C4"/>
    <w:rsid w:val="0054042E"/>
    <w:rsid w:val="00540818"/>
    <w:rsid w:val="005411E1"/>
    <w:rsid w:val="0054168B"/>
    <w:rsid w:val="00545536"/>
    <w:rsid w:val="005506A0"/>
    <w:rsid w:val="005534FE"/>
    <w:rsid w:val="005557D8"/>
    <w:rsid w:val="005602A4"/>
    <w:rsid w:val="00561DD1"/>
    <w:rsid w:val="005651E9"/>
    <w:rsid w:val="005677C2"/>
    <w:rsid w:val="0057017B"/>
    <w:rsid w:val="00571A68"/>
    <w:rsid w:val="00585572"/>
    <w:rsid w:val="005866EF"/>
    <w:rsid w:val="0059461C"/>
    <w:rsid w:val="005C3B8C"/>
    <w:rsid w:val="005D15E8"/>
    <w:rsid w:val="005D4AE6"/>
    <w:rsid w:val="005E31B4"/>
    <w:rsid w:val="005F5533"/>
    <w:rsid w:val="005F76A5"/>
    <w:rsid w:val="00605BE7"/>
    <w:rsid w:val="00611A72"/>
    <w:rsid w:val="006230C6"/>
    <w:rsid w:val="00636C85"/>
    <w:rsid w:val="00646059"/>
    <w:rsid w:val="00651E70"/>
    <w:rsid w:val="006528C4"/>
    <w:rsid w:val="006614D3"/>
    <w:rsid w:val="00663130"/>
    <w:rsid w:val="00663B03"/>
    <w:rsid w:val="0066508E"/>
    <w:rsid w:val="00666600"/>
    <w:rsid w:val="00675CEE"/>
    <w:rsid w:val="00675D97"/>
    <w:rsid w:val="00676BDA"/>
    <w:rsid w:val="00677602"/>
    <w:rsid w:val="00687C83"/>
    <w:rsid w:val="00694649"/>
    <w:rsid w:val="00696792"/>
    <w:rsid w:val="006A467A"/>
    <w:rsid w:val="006A5353"/>
    <w:rsid w:val="006A7D54"/>
    <w:rsid w:val="006B1A03"/>
    <w:rsid w:val="006B2600"/>
    <w:rsid w:val="006B35FF"/>
    <w:rsid w:val="006C126F"/>
    <w:rsid w:val="006C440B"/>
    <w:rsid w:val="006C63FD"/>
    <w:rsid w:val="006C64C5"/>
    <w:rsid w:val="006C71B1"/>
    <w:rsid w:val="006E0ADB"/>
    <w:rsid w:val="006E1B1F"/>
    <w:rsid w:val="006E49B0"/>
    <w:rsid w:val="006E5FD1"/>
    <w:rsid w:val="006E619B"/>
    <w:rsid w:val="006E7258"/>
    <w:rsid w:val="006F40E3"/>
    <w:rsid w:val="007014D9"/>
    <w:rsid w:val="0070292C"/>
    <w:rsid w:val="00711B2F"/>
    <w:rsid w:val="007205B7"/>
    <w:rsid w:val="00722DC7"/>
    <w:rsid w:val="00724701"/>
    <w:rsid w:val="00726E72"/>
    <w:rsid w:val="00741751"/>
    <w:rsid w:val="0075021F"/>
    <w:rsid w:val="0075091C"/>
    <w:rsid w:val="00753290"/>
    <w:rsid w:val="00760809"/>
    <w:rsid w:val="00766639"/>
    <w:rsid w:val="00766DC5"/>
    <w:rsid w:val="00772A6B"/>
    <w:rsid w:val="00772C22"/>
    <w:rsid w:val="00780206"/>
    <w:rsid w:val="0078736E"/>
    <w:rsid w:val="00794128"/>
    <w:rsid w:val="007A3C0A"/>
    <w:rsid w:val="007A7F2E"/>
    <w:rsid w:val="007B3B32"/>
    <w:rsid w:val="007C16A4"/>
    <w:rsid w:val="007C6501"/>
    <w:rsid w:val="007D1667"/>
    <w:rsid w:val="007D7058"/>
    <w:rsid w:val="007E0C28"/>
    <w:rsid w:val="007E24D9"/>
    <w:rsid w:val="007E3E6A"/>
    <w:rsid w:val="007F41CE"/>
    <w:rsid w:val="00811A3F"/>
    <w:rsid w:val="008139E2"/>
    <w:rsid w:val="008143D2"/>
    <w:rsid w:val="00821980"/>
    <w:rsid w:val="00822B8C"/>
    <w:rsid w:val="00825ECD"/>
    <w:rsid w:val="008535C3"/>
    <w:rsid w:val="00865693"/>
    <w:rsid w:val="008671C0"/>
    <w:rsid w:val="0088018F"/>
    <w:rsid w:val="008946F9"/>
    <w:rsid w:val="008A3639"/>
    <w:rsid w:val="008B0C2D"/>
    <w:rsid w:val="008B224F"/>
    <w:rsid w:val="008B36C6"/>
    <w:rsid w:val="008C093F"/>
    <w:rsid w:val="008C0B8F"/>
    <w:rsid w:val="008C325D"/>
    <w:rsid w:val="008C5AC5"/>
    <w:rsid w:val="008E3D1F"/>
    <w:rsid w:val="008E3E63"/>
    <w:rsid w:val="008E7072"/>
    <w:rsid w:val="008F0541"/>
    <w:rsid w:val="008F62BB"/>
    <w:rsid w:val="009008AC"/>
    <w:rsid w:val="00903B19"/>
    <w:rsid w:val="00904C68"/>
    <w:rsid w:val="00910EB6"/>
    <w:rsid w:val="00915468"/>
    <w:rsid w:val="009251FA"/>
    <w:rsid w:val="009253D0"/>
    <w:rsid w:val="00936F64"/>
    <w:rsid w:val="0093718E"/>
    <w:rsid w:val="00943978"/>
    <w:rsid w:val="009501D0"/>
    <w:rsid w:val="00953993"/>
    <w:rsid w:val="00955B43"/>
    <w:rsid w:val="00964BD3"/>
    <w:rsid w:val="0097354B"/>
    <w:rsid w:val="00992F12"/>
    <w:rsid w:val="009937C4"/>
    <w:rsid w:val="00996A24"/>
    <w:rsid w:val="009A25F8"/>
    <w:rsid w:val="009A269C"/>
    <w:rsid w:val="009A2AE8"/>
    <w:rsid w:val="009A2E44"/>
    <w:rsid w:val="009A2ECD"/>
    <w:rsid w:val="009A2F72"/>
    <w:rsid w:val="009A3914"/>
    <w:rsid w:val="009A75CC"/>
    <w:rsid w:val="009B24FF"/>
    <w:rsid w:val="009B48E2"/>
    <w:rsid w:val="009B656C"/>
    <w:rsid w:val="009B7708"/>
    <w:rsid w:val="009C299F"/>
    <w:rsid w:val="009D31CB"/>
    <w:rsid w:val="009D451B"/>
    <w:rsid w:val="009E1CCA"/>
    <w:rsid w:val="009E1DC9"/>
    <w:rsid w:val="009E3562"/>
    <w:rsid w:val="009E6FBA"/>
    <w:rsid w:val="009F2D54"/>
    <w:rsid w:val="00A01DA9"/>
    <w:rsid w:val="00A14F85"/>
    <w:rsid w:val="00A17681"/>
    <w:rsid w:val="00A226E5"/>
    <w:rsid w:val="00A22853"/>
    <w:rsid w:val="00A2298F"/>
    <w:rsid w:val="00A36BC2"/>
    <w:rsid w:val="00A47AD0"/>
    <w:rsid w:val="00A57CED"/>
    <w:rsid w:val="00A619FC"/>
    <w:rsid w:val="00A62C32"/>
    <w:rsid w:val="00A76594"/>
    <w:rsid w:val="00A77B33"/>
    <w:rsid w:val="00A83D9E"/>
    <w:rsid w:val="00A858EB"/>
    <w:rsid w:val="00A90041"/>
    <w:rsid w:val="00A9062C"/>
    <w:rsid w:val="00A90A37"/>
    <w:rsid w:val="00A90B79"/>
    <w:rsid w:val="00A917BE"/>
    <w:rsid w:val="00AA1216"/>
    <w:rsid w:val="00AA536F"/>
    <w:rsid w:val="00AA6256"/>
    <w:rsid w:val="00AA7CA8"/>
    <w:rsid w:val="00AB0053"/>
    <w:rsid w:val="00AB1850"/>
    <w:rsid w:val="00AB1D0C"/>
    <w:rsid w:val="00AC15D9"/>
    <w:rsid w:val="00AD23CD"/>
    <w:rsid w:val="00AD6B1B"/>
    <w:rsid w:val="00AE2092"/>
    <w:rsid w:val="00AE471D"/>
    <w:rsid w:val="00AF0A73"/>
    <w:rsid w:val="00AF1B69"/>
    <w:rsid w:val="00AF22E3"/>
    <w:rsid w:val="00B01999"/>
    <w:rsid w:val="00B02314"/>
    <w:rsid w:val="00B10414"/>
    <w:rsid w:val="00B107D0"/>
    <w:rsid w:val="00B20BC2"/>
    <w:rsid w:val="00B26EF6"/>
    <w:rsid w:val="00B32EF7"/>
    <w:rsid w:val="00B35014"/>
    <w:rsid w:val="00B41505"/>
    <w:rsid w:val="00B51920"/>
    <w:rsid w:val="00B555F1"/>
    <w:rsid w:val="00B621B6"/>
    <w:rsid w:val="00B62ED7"/>
    <w:rsid w:val="00B6450E"/>
    <w:rsid w:val="00B64674"/>
    <w:rsid w:val="00B807E7"/>
    <w:rsid w:val="00B90517"/>
    <w:rsid w:val="00B9753B"/>
    <w:rsid w:val="00BA2565"/>
    <w:rsid w:val="00BA30E3"/>
    <w:rsid w:val="00BB1494"/>
    <w:rsid w:val="00BB4AF8"/>
    <w:rsid w:val="00BC4DEC"/>
    <w:rsid w:val="00BC6D08"/>
    <w:rsid w:val="00BE2810"/>
    <w:rsid w:val="00BF2451"/>
    <w:rsid w:val="00BF6ECA"/>
    <w:rsid w:val="00C13395"/>
    <w:rsid w:val="00C135D0"/>
    <w:rsid w:val="00C27CC2"/>
    <w:rsid w:val="00C4647A"/>
    <w:rsid w:val="00C4720E"/>
    <w:rsid w:val="00C473DB"/>
    <w:rsid w:val="00C50A62"/>
    <w:rsid w:val="00C519B9"/>
    <w:rsid w:val="00C5237C"/>
    <w:rsid w:val="00C56CE1"/>
    <w:rsid w:val="00C56E67"/>
    <w:rsid w:val="00C624C4"/>
    <w:rsid w:val="00C64D79"/>
    <w:rsid w:val="00C71D38"/>
    <w:rsid w:val="00C7638F"/>
    <w:rsid w:val="00C80A77"/>
    <w:rsid w:val="00C81F07"/>
    <w:rsid w:val="00C82C07"/>
    <w:rsid w:val="00C855DF"/>
    <w:rsid w:val="00C90053"/>
    <w:rsid w:val="00C9101B"/>
    <w:rsid w:val="00C94BA4"/>
    <w:rsid w:val="00C94FF8"/>
    <w:rsid w:val="00CA0A59"/>
    <w:rsid w:val="00CA1CBE"/>
    <w:rsid w:val="00CA3E1C"/>
    <w:rsid w:val="00CA444C"/>
    <w:rsid w:val="00CA6033"/>
    <w:rsid w:val="00CB207B"/>
    <w:rsid w:val="00CB29AE"/>
    <w:rsid w:val="00CD1F0F"/>
    <w:rsid w:val="00CD5BDB"/>
    <w:rsid w:val="00CE0648"/>
    <w:rsid w:val="00CE149F"/>
    <w:rsid w:val="00CE1F61"/>
    <w:rsid w:val="00CE37A3"/>
    <w:rsid w:val="00CE5A39"/>
    <w:rsid w:val="00CF6FA9"/>
    <w:rsid w:val="00CF7CAA"/>
    <w:rsid w:val="00D02021"/>
    <w:rsid w:val="00D0490D"/>
    <w:rsid w:val="00D110E9"/>
    <w:rsid w:val="00D176BF"/>
    <w:rsid w:val="00D23050"/>
    <w:rsid w:val="00D301EC"/>
    <w:rsid w:val="00D34275"/>
    <w:rsid w:val="00D34FB1"/>
    <w:rsid w:val="00D3690A"/>
    <w:rsid w:val="00D72EA4"/>
    <w:rsid w:val="00D77185"/>
    <w:rsid w:val="00D77995"/>
    <w:rsid w:val="00D847C1"/>
    <w:rsid w:val="00D904EA"/>
    <w:rsid w:val="00D908F7"/>
    <w:rsid w:val="00D913E3"/>
    <w:rsid w:val="00D92465"/>
    <w:rsid w:val="00D97DF6"/>
    <w:rsid w:val="00DA343B"/>
    <w:rsid w:val="00DA530D"/>
    <w:rsid w:val="00DA687D"/>
    <w:rsid w:val="00DC5CB2"/>
    <w:rsid w:val="00DD2C0A"/>
    <w:rsid w:val="00DD50D2"/>
    <w:rsid w:val="00DD5244"/>
    <w:rsid w:val="00DE5F34"/>
    <w:rsid w:val="00DF5AB3"/>
    <w:rsid w:val="00DF6D63"/>
    <w:rsid w:val="00DF78E2"/>
    <w:rsid w:val="00E01C8A"/>
    <w:rsid w:val="00E03159"/>
    <w:rsid w:val="00E411FA"/>
    <w:rsid w:val="00E46C79"/>
    <w:rsid w:val="00E47831"/>
    <w:rsid w:val="00E556DE"/>
    <w:rsid w:val="00E57163"/>
    <w:rsid w:val="00E60065"/>
    <w:rsid w:val="00E60824"/>
    <w:rsid w:val="00E631DF"/>
    <w:rsid w:val="00E80D61"/>
    <w:rsid w:val="00E8692C"/>
    <w:rsid w:val="00E8755F"/>
    <w:rsid w:val="00E921DA"/>
    <w:rsid w:val="00E930F3"/>
    <w:rsid w:val="00E93116"/>
    <w:rsid w:val="00E9665D"/>
    <w:rsid w:val="00EA44C5"/>
    <w:rsid w:val="00EB40E9"/>
    <w:rsid w:val="00EB4AD0"/>
    <w:rsid w:val="00EB5C7D"/>
    <w:rsid w:val="00EC07C2"/>
    <w:rsid w:val="00EC7079"/>
    <w:rsid w:val="00ED26BA"/>
    <w:rsid w:val="00ED2F20"/>
    <w:rsid w:val="00ED67DB"/>
    <w:rsid w:val="00ED6C30"/>
    <w:rsid w:val="00EF50BE"/>
    <w:rsid w:val="00F04828"/>
    <w:rsid w:val="00F12C9C"/>
    <w:rsid w:val="00F14078"/>
    <w:rsid w:val="00F14405"/>
    <w:rsid w:val="00F319E8"/>
    <w:rsid w:val="00F359DF"/>
    <w:rsid w:val="00F408B2"/>
    <w:rsid w:val="00F44DBB"/>
    <w:rsid w:val="00F6163C"/>
    <w:rsid w:val="00F63AD2"/>
    <w:rsid w:val="00F64741"/>
    <w:rsid w:val="00F70AF2"/>
    <w:rsid w:val="00F714F8"/>
    <w:rsid w:val="00F76510"/>
    <w:rsid w:val="00F77370"/>
    <w:rsid w:val="00F81A95"/>
    <w:rsid w:val="00F81B85"/>
    <w:rsid w:val="00F85632"/>
    <w:rsid w:val="00F90BB0"/>
    <w:rsid w:val="00F92DAB"/>
    <w:rsid w:val="00F9329C"/>
    <w:rsid w:val="00F94F58"/>
    <w:rsid w:val="00FB11D6"/>
    <w:rsid w:val="00FB5418"/>
    <w:rsid w:val="00FB5823"/>
    <w:rsid w:val="00FB5831"/>
    <w:rsid w:val="00FB653A"/>
    <w:rsid w:val="00FC0A93"/>
    <w:rsid w:val="00FD543A"/>
    <w:rsid w:val="00FD54E0"/>
    <w:rsid w:val="00FE58E6"/>
    <w:rsid w:val="00FE665B"/>
    <w:rsid w:val="00FF06BE"/>
    <w:rsid w:val="00FF0B50"/>
    <w:rsid w:val="00FF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6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6BF"/>
    <w:rPr>
      <w:color w:val="800080"/>
      <w:u w:val="single"/>
    </w:rPr>
  </w:style>
  <w:style w:type="paragraph" w:customStyle="1" w:styleId="h1">
    <w:name w:val="h1"/>
    <w:basedOn w:val="Normal"/>
    <w:rsid w:val="00D176BF"/>
    <w:pPr>
      <w:spacing w:after="150" w:line="240" w:lineRule="auto"/>
    </w:pPr>
    <w:rPr>
      <w:rFonts w:ascii="Times New Roman" w:eastAsia="Times New Roman" w:hAnsi="Times New Roman" w:cs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rsid w:val="00D176BF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rsid w:val="00D176BF"/>
    <w:pPr>
      <w:spacing w:before="75" w:after="75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rsid w:val="00D176BF"/>
    <w:pPr>
      <w:spacing w:before="75" w:after="75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rsid w:val="00D176B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bdc">
    <w:name w:val="bdc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rsid w:val="00D176BF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rsid w:val="00D176BF"/>
    <w:pPr>
      <w:shd w:val="clear" w:color="auto" w:fill="F0F8F8"/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rsid w:val="00D176B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nhideWhenUsed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rsid w:val="00D176B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rsid w:val="00D176B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D176B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176B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6B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D176BF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BF"/>
  </w:style>
  <w:style w:type="paragraph" w:styleId="Footer">
    <w:name w:val="footer"/>
    <w:basedOn w:val="Normal"/>
    <w:link w:val="FooterChar"/>
    <w:uiPriority w:val="99"/>
    <w:unhideWhenUsed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BF"/>
  </w:style>
  <w:style w:type="paragraph" w:styleId="NoSpacing">
    <w:name w:val="No Spacing"/>
    <w:uiPriority w:val="1"/>
    <w:qFormat/>
    <w:rsid w:val="00FC0A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A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C0A93"/>
    <w:pPr>
      <w:spacing w:after="0" w:line="240" w:lineRule="auto"/>
      <w:ind w:left="720"/>
    </w:pPr>
    <w:rPr>
      <w:rFonts w:ascii="Calibri" w:eastAsia="Calibri" w:hAnsi="Calibri" w:cs="Times New Roman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FC0A9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basedOn w:val="DefaultParagraphFont"/>
    <w:rsid w:val="00FC0A93"/>
  </w:style>
  <w:style w:type="paragraph" w:styleId="List2">
    <w:name w:val="List 2"/>
    <w:basedOn w:val="Normal"/>
    <w:rsid w:val="00651E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D34FB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cipari">
    <w:name w:val="cipari"/>
    <w:basedOn w:val="Normal"/>
    <w:link w:val="cipariChar"/>
    <w:rsid w:val="00904C68"/>
    <w:pPr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bCs/>
      <w:sz w:val="20"/>
      <w:szCs w:val="20"/>
      <w:lang w:val="lv-LV"/>
    </w:rPr>
  </w:style>
  <w:style w:type="character" w:customStyle="1" w:styleId="cipariChar">
    <w:name w:val="cipari Char"/>
    <w:link w:val="cipari"/>
    <w:rsid w:val="00904C68"/>
    <w:rPr>
      <w:rFonts w:ascii="Times New Roman" w:eastAsia="Times New Roman" w:hAnsi="Times New Roman" w:cs="Times New Roman"/>
      <w:bCs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812</Words>
  <Characters>5162</Characters>
  <Application>Microsoft Office Word</Application>
  <DocSecurity>0</DocSecurity>
  <Lines>344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27.aprīļa noteikumos Nr.454 „Farmaceitu un farmaceitu asistentu reģistrēšanas kārtība”” projekta sākotnējās (ex-ante) ietekmes novērtējuma ziņojums (anotācija)</vt:lpstr>
    </vt:vector>
  </TitlesOfParts>
  <Company>Veselības ministrija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27.aprīļa noteikumos Nr.454 „Farmaceitu un farmaceitu asistentu reģistrēšanas kārtība”” projekta sākotnējās (ex-ante) ietekmes novērtējuma ziņojums (anotācija)</dc:title>
  <dc:subject>Anotācija</dc:subject>
  <dc:creator>Žanete Zvaigzne</dc:creator>
  <cp:keywords/>
  <dc:description>Budžeta un investīciju departamenta Budžeta plānošanas nodaļa Žanete Zvaigzne, tel.67876041, zanete.zvaigzne@vm.gov.lv</dc:description>
  <cp:lastModifiedBy>zzvaigzne</cp:lastModifiedBy>
  <cp:revision>7</cp:revision>
  <cp:lastPrinted>2013-04-18T13:44:00Z</cp:lastPrinted>
  <dcterms:created xsi:type="dcterms:W3CDTF">2013-06-05T10:43:00Z</dcterms:created>
  <dcterms:modified xsi:type="dcterms:W3CDTF">2013-08-27T12:09:00Z</dcterms:modified>
</cp:coreProperties>
</file>