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62" w:rsidRDefault="001263A0" w:rsidP="00FD1198">
      <w:pPr>
        <w:ind w:left="4479"/>
      </w:pPr>
      <w:r>
        <w:t>2</w:t>
      </w:r>
      <w:r w:rsidR="00837D0F">
        <w:t>.Pielikums</w:t>
      </w:r>
      <w:r w:rsidR="00FD1198">
        <w:t xml:space="preserve"> Ministru kabineta noteikumu</w:t>
      </w:r>
      <w:r w:rsidR="00B17D62">
        <w:t xml:space="preserve"> projekta</w:t>
      </w:r>
      <w:r w:rsidR="00FD1198">
        <w:t xml:space="preserve"> </w:t>
      </w:r>
      <w:r w:rsidR="00D22BD1">
        <w:t>„Grozījum</w:t>
      </w:r>
      <w:r w:rsidR="00837D0F">
        <w:t>i</w:t>
      </w:r>
      <w:r w:rsidR="00B17D62">
        <w:t xml:space="preserve"> Ministru kabineta 2005.gada</w:t>
      </w:r>
      <w:r w:rsidR="00FD1198">
        <w:t xml:space="preserve"> </w:t>
      </w:r>
      <w:r w:rsidR="00B17D62">
        <w:t>27.septembra noteikumos Nr.742 „Noteikumi par Valsts asinsdonoru centra maksas pakalpojumu cenrādi”</w:t>
      </w:r>
      <w:r w:rsidR="00D22BD1">
        <w:t xml:space="preserve">” </w:t>
      </w:r>
      <w:r w:rsidR="00B17D62">
        <w:t>anotācijai</w:t>
      </w:r>
    </w:p>
    <w:p w:rsidR="00B17D62" w:rsidRPr="00FD1198" w:rsidRDefault="00B17D62" w:rsidP="003C5994">
      <w:pPr>
        <w:pStyle w:val="BodyText"/>
        <w:jc w:val="left"/>
        <w:rPr>
          <w:b/>
          <w:bCs/>
          <w:szCs w:val="28"/>
        </w:rPr>
      </w:pPr>
    </w:p>
    <w:p w:rsidR="00B17D62" w:rsidRPr="00FD1198" w:rsidRDefault="00FD1198" w:rsidP="00253DF6">
      <w:pPr>
        <w:pStyle w:val="BodyText"/>
        <w:rPr>
          <w:b/>
          <w:bCs/>
          <w:szCs w:val="28"/>
        </w:rPr>
      </w:pPr>
      <w:r w:rsidRPr="00FD1198">
        <w:rPr>
          <w:b/>
          <w:bCs/>
          <w:szCs w:val="28"/>
        </w:rPr>
        <w:t xml:space="preserve">Valsts asinsdonoru centra </w:t>
      </w:r>
      <w:r w:rsidR="00B17D62" w:rsidRPr="00FD1198">
        <w:rPr>
          <w:b/>
          <w:bCs/>
          <w:szCs w:val="28"/>
        </w:rPr>
        <w:t xml:space="preserve">maksas pakalpojumu cenu </w:t>
      </w:r>
      <w:r w:rsidR="00D30B47" w:rsidRPr="00FD1198">
        <w:rPr>
          <w:b/>
          <w:bCs/>
          <w:szCs w:val="28"/>
        </w:rPr>
        <w:t>izmaiņas</w:t>
      </w:r>
      <w:r w:rsidRPr="00FD1198">
        <w:rPr>
          <w:b/>
          <w:bCs/>
          <w:szCs w:val="28"/>
        </w:rPr>
        <w:t>*</w:t>
      </w:r>
    </w:p>
    <w:p w:rsidR="00FD1198" w:rsidRPr="00253DF6" w:rsidRDefault="00FD1198" w:rsidP="00253DF6">
      <w:pPr>
        <w:pStyle w:val="BodyText"/>
        <w:rPr>
          <w:b/>
          <w:bCs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23"/>
        <w:gridCol w:w="1558"/>
        <w:gridCol w:w="1381"/>
        <w:gridCol w:w="1134"/>
      </w:tblGrid>
      <w:tr w:rsidR="009B29D1" w:rsidRPr="001602FA" w:rsidTr="00FD1198">
        <w:trPr>
          <w:trHeight w:val="650"/>
          <w:jc w:val="center"/>
        </w:trPr>
        <w:tc>
          <w:tcPr>
            <w:tcW w:w="817" w:type="dxa"/>
            <w:vAlign w:val="center"/>
          </w:tcPr>
          <w:p w:rsidR="009B29D1" w:rsidRPr="001602FA" w:rsidRDefault="009B29D1" w:rsidP="00FD1198">
            <w:pPr>
              <w:jc w:val="center"/>
            </w:pPr>
            <w:r w:rsidRPr="001602FA">
              <w:t>Nr.</w:t>
            </w:r>
          </w:p>
          <w:p w:rsidR="009B29D1" w:rsidRPr="001602FA" w:rsidRDefault="009B29D1" w:rsidP="00FD1198">
            <w:pPr>
              <w:jc w:val="center"/>
            </w:pPr>
            <w:r w:rsidRPr="001602FA">
              <w:t>p.k.</w:t>
            </w:r>
          </w:p>
        </w:tc>
        <w:tc>
          <w:tcPr>
            <w:tcW w:w="3723" w:type="dxa"/>
            <w:vAlign w:val="center"/>
          </w:tcPr>
          <w:p w:rsidR="009B29D1" w:rsidRPr="001602FA" w:rsidRDefault="009B29D1" w:rsidP="00FD1198">
            <w:pPr>
              <w:jc w:val="center"/>
            </w:pPr>
            <w:r w:rsidRPr="001602FA">
              <w:t>Pakalpojuma nosaukums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B29D1" w:rsidRPr="001602FA" w:rsidRDefault="009B29D1" w:rsidP="00FD1198">
            <w:pPr>
              <w:jc w:val="center"/>
              <w:rPr>
                <w:bCs/>
              </w:rPr>
            </w:pPr>
            <w:r w:rsidRPr="001602FA">
              <w:rPr>
                <w:bCs/>
              </w:rPr>
              <w:t>Cena ar PVN šobrīd atbilstoši MK 27.09.2005 noteikumiem Nr.742</w:t>
            </w:r>
          </w:p>
          <w:p w:rsidR="009B29D1" w:rsidRPr="001602FA" w:rsidRDefault="009B29D1" w:rsidP="00FD1198">
            <w:pPr>
              <w:jc w:val="center"/>
            </w:pPr>
            <w:r w:rsidRPr="001602FA">
              <w:rPr>
                <w:bCs/>
              </w:rPr>
              <w:t>(Ls)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9B29D1" w:rsidRPr="001602FA" w:rsidRDefault="009B29D1" w:rsidP="00FD1198">
            <w:pPr>
              <w:jc w:val="center"/>
              <w:rPr>
                <w:bCs/>
              </w:rPr>
            </w:pPr>
            <w:r w:rsidRPr="001602FA">
              <w:rPr>
                <w:bCs/>
              </w:rPr>
              <w:t>Noteikumu projektā paredzētā cena ar PVN</w:t>
            </w:r>
          </w:p>
          <w:p w:rsidR="009B29D1" w:rsidRPr="001602FA" w:rsidRDefault="009B29D1" w:rsidP="00FD1198">
            <w:pPr>
              <w:jc w:val="center"/>
            </w:pPr>
            <w:r w:rsidRPr="001602FA">
              <w:rPr>
                <w:bCs/>
              </w:rPr>
              <w:t>(Ls)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29D1" w:rsidRPr="001602FA" w:rsidRDefault="009B29D1" w:rsidP="00FD1198">
            <w:pPr>
              <w:jc w:val="center"/>
              <w:rPr>
                <w:bCs/>
              </w:rPr>
            </w:pPr>
            <w:r w:rsidRPr="001602FA">
              <w:rPr>
                <w:bCs/>
              </w:rPr>
              <w:t xml:space="preserve">Cenas </w:t>
            </w:r>
            <w:r w:rsidR="005E3905" w:rsidRPr="001602FA">
              <w:rPr>
                <w:bCs/>
              </w:rPr>
              <w:t>samazināj</w:t>
            </w:r>
            <w:r w:rsidRPr="001602FA">
              <w:rPr>
                <w:bCs/>
              </w:rPr>
              <w:t>ums</w:t>
            </w:r>
          </w:p>
          <w:p w:rsidR="009B29D1" w:rsidRPr="001602FA" w:rsidRDefault="009B29D1" w:rsidP="00FD1198">
            <w:pPr>
              <w:jc w:val="center"/>
            </w:pPr>
            <w:r w:rsidRPr="001602FA">
              <w:rPr>
                <w:bCs/>
              </w:rPr>
              <w:t>(%)</w:t>
            </w:r>
          </w:p>
        </w:tc>
      </w:tr>
      <w:tr w:rsidR="009B29D1" w:rsidRPr="001602FA">
        <w:trPr>
          <w:trHeight w:val="407"/>
          <w:jc w:val="center"/>
        </w:trPr>
        <w:tc>
          <w:tcPr>
            <w:tcW w:w="8613" w:type="dxa"/>
            <w:gridSpan w:val="5"/>
          </w:tcPr>
          <w:p w:rsidR="009B29D1" w:rsidRPr="001602FA" w:rsidRDefault="009B29D1" w:rsidP="00FD1198">
            <w:pPr>
              <w:rPr>
                <w:bCs/>
              </w:rPr>
            </w:pPr>
            <w:r w:rsidRPr="001602FA">
              <w:rPr>
                <w:bCs/>
              </w:rPr>
              <w:t>2.</w:t>
            </w:r>
            <w:r w:rsidR="000B7BE7" w:rsidRPr="001602FA">
              <w:rPr>
                <w:bCs/>
              </w:rPr>
              <w:t xml:space="preserve"> </w:t>
            </w:r>
            <w:r w:rsidR="00FD1198" w:rsidRPr="001602FA">
              <w:rPr>
                <w:bCs/>
              </w:rPr>
              <w:t xml:space="preserve"> </w:t>
            </w:r>
            <w:r w:rsidRPr="001602FA">
              <w:rPr>
                <w:bCs/>
              </w:rPr>
              <w:t xml:space="preserve">Laboratorijas </w:t>
            </w:r>
            <w:r w:rsidR="000B7BE7" w:rsidRPr="001602FA">
              <w:rPr>
                <w:bCs/>
              </w:rPr>
              <w:t>pakalpojumi</w:t>
            </w:r>
            <w:r w:rsidR="00FD1198" w:rsidRPr="001602FA">
              <w:rPr>
                <w:bCs/>
              </w:rPr>
              <w:t>**</w:t>
            </w:r>
          </w:p>
        </w:tc>
      </w:tr>
      <w:tr w:rsidR="00AA64D3" w:rsidRPr="001602FA">
        <w:trPr>
          <w:trHeight w:val="407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2.1.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Asins ņemšana no pirksta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0,32</w:t>
            </w:r>
          </w:p>
        </w:tc>
        <w:tc>
          <w:tcPr>
            <w:tcW w:w="1381" w:type="dxa"/>
            <w:vAlign w:val="center"/>
          </w:tcPr>
          <w:p w:rsidR="00AA64D3" w:rsidRPr="001602FA" w:rsidRDefault="00DE6632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0,19</w:t>
            </w:r>
          </w:p>
        </w:tc>
        <w:tc>
          <w:tcPr>
            <w:tcW w:w="1134" w:type="dxa"/>
            <w:vAlign w:val="center"/>
          </w:tcPr>
          <w:p w:rsidR="00AA64D3" w:rsidRPr="001602FA" w:rsidRDefault="00DE6632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41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413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2.2.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Asins ņemšana no vēnas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1,60</w:t>
            </w:r>
          </w:p>
        </w:tc>
        <w:tc>
          <w:tcPr>
            <w:tcW w:w="1381" w:type="dxa"/>
            <w:vAlign w:val="center"/>
          </w:tcPr>
          <w:p w:rsidR="00AA64D3" w:rsidRPr="001602FA" w:rsidRDefault="00DE6632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1,28</w:t>
            </w:r>
          </w:p>
        </w:tc>
        <w:tc>
          <w:tcPr>
            <w:tcW w:w="1134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</w:t>
            </w:r>
            <w:r w:rsidR="00DE6632" w:rsidRPr="001602FA">
              <w:rPr>
                <w:bCs/>
              </w:rPr>
              <w:t>0</w:t>
            </w:r>
            <w:r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2.3.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 xml:space="preserve">Asins grupas noteikšana ABO sistēmā, izmantojot plaknes metodi (tiešā reakcija) 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1,61</w:t>
            </w:r>
          </w:p>
        </w:tc>
        <w:tc>
          <w:tcPr>
            <w:tcW w:w="1381" w:type="dxa"/>
            <w:vAlign w:val="center"/>
          </w:tcPr>
          <w:p w:rsidR="00AA64D3" w:rsidRPr="001602FA" w:rsidRDefault="00DE6632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0,8</w:t>
            </w:r>
            <w:r w:rsidR="0099187C" w:rsidRPr="001602FA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A64D3" w:rsidRPr="001602FA" w:rsidRDefault="00DE6632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</w:t>
            </w:r>
            <w:r w:rsidR="0099187C" w:rsidRPr="001602FA">
              <w:rPr>
                <w:bCs/>
              </w:rPr>
              <w:t>8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2.4.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Asins grupas noteikšana ABO sistēmā, izmantojot plaknes metodi (tiešā reakcija),</w:t>
            </w:r>
          </w:p>
          <w:p w:rsidR="00AA64D3" w:rsidRPr="001602FA" w:rsidRDefault="00AA64D3" w:rsidP="004F7375">
            <w:r w:rsidRPr="001602FA">
              <w:t>1 stundas laikā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2,61</w:t>
            </w:r>
          </w:p>
        </w:tc>
        <w:tc>
          <w:tcPr>
            <w:tcW w:w="1381" w:type="dxa"/>
            <w:vAlign w:val="center"/>
          </w:tcPr>
          <w:p w:rsidR="00AA64D3" w:rsidRPr="001602FA" w:rsidRDefault="000C3271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1,8</w:t>
            </w:r>
            <w:r w:rsidR="001F1D43" w:rsidRPr="001602FA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A64D3" w:rsidRPr="001602FA" w:rsidRDefault="001F1D4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30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2.5.</w:t>
            </w:r>
          </w:p>
        </w:tc>
        <w:tc>
          <w:tcPr>
            <w:tcW w:w="3723" w:type="dxa"/>
          </w:tcPr>
          <w:p w:rsidR="00AA64D3" w:rsidRPr="001602FA" w:rsidRDefault="00AA64D3" w:rsidP="004F7375">
            <w:proofErr w:type="spellStart"/>
            <w:r w:rsidRPr="001602FA">
              <w:t>Hematoloģiskais</w:t>
            </w:r>
            <w:proofErr w:type="spellEnd"/>
            <w:r w:rsidRPr="001602FA">
              <w:t xml:space="preserve"> asins izmeklējums ar analizatoru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2,24</w:t>
            </w:r>
          </w:p>
        </w:tc>
        <w:tc>
          <w:tcPr>
            <w:tcW w:w="1381" w:type="dxa"/>
            <w:vAlign w:val="center"/>
          </w:tcPr>
          <w:p w:rsidR="00AA64D3" w:rsidRPr="001602FA" w:rsidRDefault="00794FBD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1,86</w:t>
            </w:r>
          </w:p>
        </w:tc>
        <w:tc>
          <w:tcPr>
            <w:tcW w:w="1134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</w:t>
            </w:r>
            <w:r w:rsidR="00794FBD" w:rsidRPr="001602FA">
              <w:rPr>
                <w:bCs/>
              </w:rPr>
              <w:t>7</w:t>
            </w:r>
            <w:r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2.6.</w:t>
            </w:r>
          </w:p>
        </w:tc>
        <w:tc>
          <w:tcPr>
            <w:tcW w:w="3723" w:type="dxa"/>
          </w:tcPr>
          <w:p w:rsidR="00AA64D3" w:rsidRPr="001602FA" w:rsidRDefault="00AA64D3" w:rsidP="004F7375">
            <w:proofErr w:type="spellStart"/>
            <w:r w:rsidRPr="001602FA">
              <w:t>Hematoloģiskais</w:t>
            </w:r>
            <w:proofErr w:type="spellEnd"/>
            <w:r w:rsidRPr="001602FA">
              <w:t xml:space="preserve"> asins izmeklējums ar analizatoru 1 stundas laikā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3,24</w:t>
            </w:r>
          </w:p>
        </w:tc>
        <w:tc>
          <w:tcPr>
            <w:tcW w:w="1381" w:type="dxa"/>
            <w:vAlign w:val="center"/>
          </w:tcPr>
          <w:p w:rsidR="00AA64D3" w:rsidRPr="001602FA" w:rsidRDefault="00072656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2,86</w:t>
            </w:r>
          </w:p>
        </w:tc>
        <w:tc>
          <w:tcPr>
            <w:tcW w:w="1134" w:type="dxa"/>
            <w:vAlign w:val="center"/>
          </w:tcPr>
          <w:p w:rsidR="00AA64D3" w:rsidRPr="001602FA" w:rsidRDefault="00072656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12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2.7.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Eritrocītu grimšanas reakcijas noteikšana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1,79</w:t>
            </w:r>
          </w:p>
        </w:tc>
        <w:tc>
          <w:tcPr>
            <w:tcW w:w="1381" w:type="dxa"/>
            <w:vAlign w:val="center"/>
          </w:tcPr>
          <w:p w:rsidR="00AA64D3" w:rsidRPr="001602FA" w:rsidRDefault="003F3374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0,95</w:t>
            </w:r>
          </w:p>
        </w:tc>
        <w:tc>
          <w:tcPr>
            <w:tcW w:w="1134" w:type="dxa"/>
            <w:vAlign w:val="center"/>
          </w:tcPr>
          <w:p w:rsidR="00AA64D3" w:rsidRPr="001602FA" w:rsidRDefault="003F3374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</w:t>
            </w:r>
            <w:r w:rsidR="00AA64D3" w:rsidRPr="001602FA">
              <w:rPr>
                <w:bCs/>
              </w:rPr>
              <w:t>7%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2.8.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Eritrocītu grimšanas reakcijas noteikšana 1 stundas laikā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2,79</w:t>
            </w:r>
          </w:p>
        </w:tc>
        <w:tc>
          <w:tcPr>
            <w:tcW w:w="1381" w:type="dxa"/>
            <w:vAlign w:val="center"/>
          </w:tcPr>
          <w:p w:rsidR="00AA64D3" w:rsidRPr="001602FA" w:rsidRDefault="0094028E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1,95</w:t>
            </w:r>
          </w:p>
        </w:tc>
        <w:tc>
          <w:tcPr>
            <w:tcW w:w="1134" w:type="dxa"/>
            <w:vAlign w:val="center"/>
          </w:tcPr>
          <w:p w:rsidR="00AA64D3" w:rsidRPr="001602FA" w:rsidRDefault="0094028E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</w:t>
            </w:r>
            <w:r w:rsidR="00AA64D3" w:rsidRPr="001602FA">
              <w:rPr>
                <w:bCs/>
              </w:rPr>
              <w:t>0%</w:t>
            </w:r>
          </w:p>
        </w:tc>
      </w:tr>
      <w:tr w:rsidR="00AA64D3" w:rsidRPr="001602FA">
        <w:trPr>
          <w:trHeight w:val="391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2.9.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Leikocītu formulas noteikšana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3,78</w:t>
            </w:r>
          </w:p>
        </w:tc>
        <w:tc>
          <w:tcPr>
            <w:tcW w:w="1381" w:type="dxa"/>
            <w:vAlign w:val="center"/>
          </w:tcPr>
          <w:p w:rsidR="00AA64D3" w:rsidRPr="001602FA" w:rsidRDefault="00293CF8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1,89</w:t>
            </w:r>
          </w:p>
        </w:tc>
        <w:tc>
          <w:tcPr>
            <w:tcW w:w="1134" w:type="dxa"/>
            <w:vAlign w:val="center"/>
          </w:tcPr>
          <w:p w:rsidR="00AA64D3" w:rsidRPr="001602FA" w:rsidRDefault="00293CF8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50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2.10.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Leikocītu formulas noteikšana 1 stundas laikā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4,78</w:t>
            </w:r>
          </w:p>
        </w:tc>
        <w:tc>
          <w:tcPr>
            <w:tcW w:w="1381" w:type="dxa"/>
            <w:vAlign w:val="center"/>
          </w:tcPr>
          <w:p w:rsidR="00AA64D3" w:rsidRPr="001602FA" w:rsidRDefault="00D338AB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2,89</w:t>
            </w:r>
          </w:p>
        </w:tc>
        <w:tc>
          <w:tcPr>
            <w:tcW w:w="1134" w:type="dxa"/>
            <w:vAlign w:val="center"/>
          </w:tcPr>
          <w:p w:rsidR="00AA64D3" w:rsidRPr="001602FA" w:rsidRDefault="00D338AB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</w:t>
            </w:r>
            <w:r w:rsidR="00BB3602">
              <w:rPr>
                <w:bCs/>
              </w:rPr>
              <w:t>0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449"/>
          <w:jc w:val="center"/>
        </w:trPr>
        <w:tc>
          <w:tcPr>
            <w:tcW w:w="817" w:type="dxa"/>
          </w:tcPr>
          <w:p w:rsidR="00AA64D3" w:rsidRPr="001602FA" w:rsidRDefault="00AA64D3" w:rsidP="004F7375">
            <w:pPr>
              <w:rPr>
                <w:highlight w:val="cyan"/>
              </w:rPr>
            </w:pPr>
            <w:r w:rsidRPr="001602FA">
              <w:t>2.11.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Kopējā olbaltuma noteikšana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5,45</w:t>
            </w:r>
          </w:p>
        </w:tc>
        <w:tc>
          <w:tcPr>
            <w:tcW w:w="1381" w:type="dxa"/>
            <w:vAlign w:val="center"/>
          </w:tcPr>
          <w:p w:rsidR="00AA64D3" w:rsidRPr="001602FA" w:rsidRDefault="00BC119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2,63</w:t>
            </w:r>
          </w:p>
        </w:tc>
        <w:tc>
          <w:tcPr>
            <w:tcW w:w="1134" w:type="dxa"/>
            <w:vAlign w:val="center"/>
          </w:tcPr>
          <w:p w:rsidR="00AA64D3" w:rsidRPr="001602FA" w:rsidRDefault="00BB3602" w:rsidP="00AD68F5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</w:tcPr>
          <w:p w:rsidR="00AA64D3" w:rsidRPr="001602FA" w:rsidRDefault="00AA64D3" w:rsidP="004F7375">
            <w:r w:rsidRPr="001602FA">
              <w:t>2.17.</w:t>
            </w:r>
          </w:p>
        </w:tc>
        <w:tc>
          <w:tcPr>
            <w:tcW w:w="3723" w:type="dxa"/>
          </w:tcPr>
          <w:p w:rsidR="00AA64D3" w:rsidRPr="001602FA" w:rsidRDefault="00AA64D3" w:rsidP="004F7375">
            <w:r w:rsidRPr="001602FA">
              <w:t>TPHA tests</w:t>
            </w:r>
          </w:p>
        </w:tc>
        <w:tc>
          <w:tcPr>
            <w:tcW w:w="1558" w:type="dxa"/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1,36</w:t>
            </w:r>
          </w:p>
        </w:tc>
        <w:tc>
          <w:tcPr>
            <w:tcW w:w="1381" w:type="dxa"/>
            <w:vAlign w:val="center"/>
          </w:tcPr>
          <w:p w:rsidR="00AA64D3" w:rsidRPr="001602FA" w:rsidRDefault="00492C8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0,69</w:t>
            </w:r>
          </w:p>
        </w:tc>
        <w:tc>
          <w:tcPr>
            <w:tcW w:w="1134" w:type="dxa"/>
            <w:vAlign w:val="center"/>
          </w:tcPr>
          <w:p w:rsidR="00AA64D3" w:rsidRPr="001602FA" w:rsidRDefault="00492C8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49</w:t>
            </w:r>
            <w:r w:rsidR="00AA64D3" w:rsidRPr="001602FA">
              <w:rPr>
                <w:bCs/>
              </w:rPr>
              <w:t>%</w:t>
            </w:r>
          </w:p>
        </w:tc>
      </w:tr>
      <w:tr w:rsidR="00AA64D3" w:rsidRPr="001602FA">
        <w:trPr>
          <w:trHeight w:val="650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A64D3" w:rsidRPr="001602FA" w:rsidRDefault="00AA64D3" w:rsidP="004F7375">
            <w:r w:rsidRPr="001602FA">
              <w:t>2.18.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AA64D3" w:rsidRPr="001602FA" w:rsidRDefault="00AA64D3" w:rsidP="004F7375">
            <w:r w:rsidRPr="001602FA">
              <w:t>TPHA tests 1 stundas laikā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A64D3" w:rsidRPr="001602FA" w:rsidRDefault="00AA64D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2,36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A64D3" w:rsidRPr="001602FA" w:rsidRDefault="00492C8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4D3" w:rsidRPr="001602FA" w:rsidRDefault="00492C83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28</w:t>
            </w:r>
            <w:r w:rsidR="00AA64D3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634315" w:rsidRPr="001602FA" w:rsidRDefault="00634315" w:rsidP="004F7375">
            <w:r w:rsidRPr="001602FA">
              <w:t>2.19.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634315" w:rsidRPr="001602FA" w:rsidRDefault="00634315" w:rsidP="004F7375">
            <w:r w:rsidRPr="001602FA">
              <w:t>Asins grupas noteikšana ABO sistēmā , izmantojot plaknes metodi (</w:t>
            </w:r>
            <w:proofErr w:type="spellStart"/>
            <w:r w:rsidRPr="001602FA">
              <w:t>dubultreakcija</w:t>
            </w:r>
            <w:proofErr w:type="spellEnd"/>
            <w:r w:rsidRPr="001602FA">
              <w:t>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1,14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0,56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4315" w:rsidRPr="001602FA" w:rsidRDefault="0042008F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51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lastRenderedPageBreak/>
              <w:t>2.20.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>Asins grupas noteikšana ABO sistēmā , izmantojot plaknes metodi (</w:t>
            </w:r>
            <w:proofErr w:type="spellStart"/>
            <w:r w:rsidRPr="001602FA">
              <w:t>dubultreakcija</w:t>
            </w:r>
            <w:proofErr w:type="spellEnd"/>
            <w:r w:rsidRPr="001602FA">
              <w:t>),</w:t>
            </w:r>
          </w:p>
          <w:p w:rsidR="00634315" w:rsidRPr="001602FA" w:rsidRDefault="00634315" w:rsidP="004F7375">
            <w:r w:rsidRPr="001602FA">
              <w:t>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2,14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1,56</w:t>
            </w:r>
          </w:p>
        </w:tc>
        <w:tc>
          <w:tcPr>
            <w:tcW w:w="1134" w:type="dxa"/>
            <w:vAlign w:val="center"/>
          </w:tcPr>
          <w:p w:rsidR="00634315" w:rsidRPr="001602FA" w:rsidRDefault="002D79A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27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2.21.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ABO sistēmas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titrēšana , izmantojot stobriņu metodi (1 antigēnu)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6,77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3,4</w:t>
            </w:r>
            <w:r w:rsidR="00112462" w:rsidRPr="001602FA">
              <w:t>1</w:t>
            </w:r>
          </w:p>
        </w:tc>
        <w:tc>
          <w:tcPr>
            <w:tcW w:w="1134" w:type="dxa"/>
            <w:vAlign w:val="center"/>
          </w:tcPr>
          <w:p w:rsidR="00634315" w:rsidRPr="001602FA" w:rsidRDefault="00BB3602" w:rsidP="00AD68F5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2.22.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Asins grupas ABO sistēmā un </w:t>
            </w:r>
            <w:proofErr w:type="spellStart"/>
            <w:r w:rsidRPr="001602FA">
              <w:t>Rh</w:t>
            </w:r>
            <w:proofErr w:type="spellEnd"/>
            <w:r w:rsidRPr="001602FA">
              <w:t xml:space="preserve">(D) noteikšana,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6,89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3,8</w:t>
            </w:r>
            <w:r w:rsidR="00112462" w:rsidRPr="001602FA">
              <w:t>1</w:t>
            </w:r>
          </w:p>
        </w:tc>
        <w:tc>
          <w:tcPr>
            <w:tcW w:w="1134" w:type="dxa"/>
            <w:vAlign w:val="center"/>
          </w:tcPr>
          <w:p w:rsidR="00634315" w:rsidRPr="001602FA" w:rsidRDefault="002D79A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</w:t>
            </w:r>
            <w:r w:rsidR="00112462" w:rsidRPr="001602FA">
              <w:rPr>
                <w:bCs/>
              </w:rPr>
              <w:t>5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2.23.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Asins grupas ABO sistēmā un </w:t>
            </w:r>
            <w:proofErr w:type="spellStart"/>
            <w:r w:rsidRPr="001602FA">
              <w:t>Rh</w:t>
            </w:r>
            <w:proofErr w:type="spellEnd"/>
            <w:r w:rsidRPr="001602FA">
              <w:t xml:space="preserve">(D) noteikšana,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metodi,1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7,89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4,8</w:t>
            </w:r>
            <w:r w:rsidR="00112462" w:rsidRPr="001602FA">
              <w:t>1</w:t>
            </w:r>
          </w:p>
        </w:tc>
        <w:tc>
          <w:tcPr>
            <w:tcW w:w="1134" w:type="dxa"/>
            <w:vAlign w:val="center"/>
          </w:tcPr>
          <w:p w:rsidR="00634315" w:rsidRPr="001602FA" w:rsidRDefault="00E67EE4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39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2.24.</w:t>
            </w:r>
          </w:p>
        </w:tc>
        <w:tc>
          <w:tcPr>
            <w:tcW w:w="3723" w:type="dxa"/>
          </w:tcPr>
          <w:p w:rsidR="00634315" w:rsidRPr="001602FA" w:rsidRDefault="00634315" w:rsidP="004F7375">
            <w:proofErr w:type="spellStart"/>
            <w:r w:rsidRPr="001602FA">
              <w:t>Rh</w:t>
            </w:r>
            <w:proofErr w:type="spellEnd"/>
            <w:r w:rsidRPr="001602FA">
              <w:t xml:space="preserve"> (D) noteikšana , izmantojot plaknes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1,14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0,89</w:t>
            </w:r>
          </w:p>
        </w:tc>
        <w:tc>
          <w:tcPr>
            <w:tcW w:w="1134" w:type="dxa"/>
            <w:vAlign w:val="center"/>
          </w:tcPr>
          <w:p w:rsidR="00634315" w:rsidRPr="001602FA" w:rsidRDefault="00E67EE4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22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289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2.25.</w:t>
            </w:r>
          </w:p>
        </w:tc>
        <w:tc>
          <w:tcPr>
            <w:tcW w:w="3723" w:type="dxa"/>
          </w:tcPr>
          <w:p w:rsidR="00634315" w:rsidRPr="001602FA" w:rsidRDefault="00634315" w:rsidP="004F7375">
            <w:proofErr w:type="spellStart"/>
            <w:r w:rsidRPr="001602FA">
              <w:t>Rh</w:t>
            </w:r>
            <w:proofErr w:type="spellEnd"/>
            <w:r w:rsidRPr="001602FA">
              <w:t xml:space="preserve"> (D) noteikšana , izmantojot plaknes metodi,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2,14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1,89</w:t>
            </w:r>
          </w:p>
        </w:tc>
        <w:tc>
          <w:tcPr>
            <w:tcW w:w="1134" w:type="dxa"/>
            <w:vAlign w:val="center"/>
          </w:tcPr>
          <w:p w:rsidR="00634315" w:rsidRPr="001602FA" w:rsidRDefault="00E67EE4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12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2.26.</w:t>
            </w:r>
          </w:p>
        </w:tc>
        <w:tc>
          <w:tcPr>
            <w:tcW w:w="3723" w:type="dxa"/>
          </w:tcPr>
          <w:p w:rsidR="00634315" w:rsidRPr="001602FA" w:rsidRDefault="00634315" w:rsidP="004F7375">
            <w:proofErr w:type="spellStart"/>
            <w:r w:rsidRPr="001602FA">
              <w:t>Rh</w:t>
            </w:r>
            <w:proofErr w:type="spellEnd"/>
            <w:r w:rsidRPr="001602FA">
              <w:t xml:space="preserve"> fenotipa (</w:t>
            </w:r>
            <w:proofErr w:type="spellStart"/>
            <w:r w:rsidRPr="001602FA">
              <w:t>CcEe</w:t>
            </w:r>
            <w:proofErr w:type="spellEnd"/>
            <w:r w:rsidRPr="001602FA">
              <w:t xml:space="preserve">) un </w:t>
            </w:r>
            <w:proofErr w:type="spellStart"/>
            <w:r w:rsidRPr="001602FA">
              <w:t>Kell</w:t>
            </w:r>
            <w:proofErr w:type="spellEnd"/>
            <w:r w:rsidRPr="001602FA">
              <w:t xml:space="preserve"> antigēna noteikšana,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8,82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4,65</w:t>
            </w:r>
          </w:p>
        </w:tc>
        <w:tc>
          <w:tcPr>
            <w:tcW w:w="1134" w:type="dxa"/>
            <w:vAlign w:val="center"/>
          </w:tcPr>
          <w:p w:rsidR="00634315" w:rsidRPr="001602FA" w:rsidRDefault="00EF3D7C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47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2.27.</w:t>
            </w:r>
          </w:p>
        </w:tc>
        <w:tc>
          <w:tcPr>
            <w:tcW w:w="3723" w:type="dxa"/>
          </w:tcPr>
          <w:p w:rsidR="00634315" w:rsidRPr="001602FA" w:rsidRDefault="00634315" w:rsidP="004F7375">
            <w:proofErr w:type="spellStart"/>
            <w:r w:rsidRPr="001602FA">
              <w:t>Rh</w:t>
            </w:r>
            <w:proofErr w:type="spellEnd"/>
            <w:r w:rsidRPr="001602FA">
              <w:t xml:space="preserve"> fenotipa (</w:t>
            </w:r>
            <w:proofErr w:type="spellStart"/>
            <w:r w:rsidRPr="001602FA">
              <w:t>CcEe</w:t>
            </w:r>
            <w:proofErr w:type="spellEnd"/>
            <w:r w:rsidRPr="001602FA">
              <w:t xml:space="preserve">) un </w:t>
            </w:r>
            <w:proofErr w:type="spellStart"/>
            <w:r w:rsidRPr="001602FA">
              <w:t>Kell</w:t>
            </w:r>
            <w:proofErr w:type="spellEnd"/>
            <w:r w:rsidRPr="001602FA">
              <w:t xml:space="preserve"> antigēna noteikšana,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metodi,</w:t>
            </w:r>
          </w:p>
          <w:p w:rsidR="00634315" w:rsidRPr="001602FA" w:rsidRDefault="00634315" w:rsidP="004F7375">
            <w:r w:rsidRPr="001602FA">
              <w:t>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9,82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5,65</w:t>
            </w:r>
          </w:p>
        </w:tc>
        <w:tc>
          <w:tcPr>
            <w:tcW w:w="1134" w:type="dxa"/>
            <w:vAlign w:val="center"/>
          </w:tcPr>
          <w:p w:rsidR="00634315" w:rsidRPr="001602FA" w:rsidRDefault="00CC60BF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42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2.28.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Antigēnu M un N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5,49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3,28</w:t>
            </w:r>
          </w:p>
        </w:tc>
        <w:tc>
          <w:tcPr>
            <w:tcW w:w="1134" w:type="dxa"/>
            <w:vAlign w:val="center"/>
          </w:tcPr>
          <w:p w:rsidR="00634315" w:rsidRPr="001602FA" w:rsidRDefault="00CC60BF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40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2.29.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Antigēnu </w:t>
            </w:r>
            <w:proofErr w:type="spellStart"/>
            <w:r w:rsidRPr="001602FA">
              <w:t>Jk</w:t>
            </w:r>
            <w:r w:rsidRPr="001602FA">
              <w:rPr>
                <w:vertAlign w:val="subscript"/>
              </w:rPr>
              <w:t>a</w:t>
            </w:r>
            <w:proofErr w:type="spellEnd"/>
            <w:r w:rsidRPr="001602FA">
              <w:t xml:space="preserve"> un </w:t>
            </w:r>
            <w:proofErr w:type="spellStart"/>
            <w:r w:rsidRPr="001602FA">
              <w:t>Jk</w:t>
            </w:r>
            <w:r w:rsidRPr="001602FA">
              <w:rPr>
                <w:vertAlign w:val="subscript"/>
              </w:rPr>
              <w:t>b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7,14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4,53</w:t>
            </w:r>
          </w:p>
        </w:tc>
        <w:tc>
          <w:tcPr>
            <w:tcW w:w="1134" w:type="dxa"/>
            <w:vAlign w:val="center"/>
          </w:tcPr>
          <w:p w:rsidR="00634315" w:rsidRPr="001602FA" w:rsidRDefault="000E4596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37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2.30.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Antigēnu K un k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5,98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4,30</w:t>
            </w:r>
          </w:p>
        </w:tc>
        <w:tc>
          <w:tcPr>
            <w:tcW w:w="1134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28%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2.31.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>Antigēna P</w:t>
            </w:r>
            <w:r w:rsidRPr="001602FA">
              <w:rPr>
                <w:vertAlign w:val="subscript"/>
              </w:rPr>
              <w:t>1</w:t>
            </w:r>
            <w:r w:rsidRPr="001602FA">
              <w:t xml:space="preserve">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5,51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3,12</w:t>
            </w:r>
          </w:p>
        </w:tc>
        <w:tc>
          <w:tcPr>
            <w:tcW w:w="1134" w:type="dxa"/>
            <w:vAlign w:val="center"/>
          </w:tcPr>
          <w:p w:rsidR="00634315" w:rsidRPr="001602FA" w:rsidRDefault="000E4596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43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2.32.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Antigēnu </w:t>
            </w:r>
            <w:proofErr w:type="spellStart"/>
            <w:r w:rsidRPr="001602FA">
              <w:t>Lu</w:t>
            </w:r>
            <w:r w:rsidRPr="001602FA">
              <w:rPr>
                <w:vertAlign w:val="superscript"/>
              </w:rPr>
              <w:t>a</w:t>
            </w:r>
            <w:proofErr w:type="spellEnd"/>
            <w:r w:rsidRPr="001602FA">
              <w:t xml:space="preserve"> un </w:t>
            </w:r>
            <w:proofErr w:type="spellStart"/>
            <w:r w:rsidRPr="001602FA">
              <w:t>Lu</w:t>
            </w:r>
            <w:r w:rsidRPr="001602FA">
              <w:rPr>
                <w:vertAlign w:val="superscript"/>
              </w:rPr>
              <w:t>b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7,12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AD68F5">
            <w:pPr>
              <w:jc w:val="center"/>
            </w:pPr>
            <w:r w:rsidRPr="001602FA">
              <w:t>4,65</w:t>
            </w:r>
          </w:p>
        </w:tc>
        <w:tc>
          <w:tcPr>
            <w:tcW w:w="1134" w:type="dxa"/>
            <w:vAlign w:val="center"/>
          </w:tcPr>
          <w:p w:rsidR="00634315" w:rsidRPr="001602FA" w:rsidRDefault="007545B5" w:rsidP="00AD68F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35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2.33.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Antigēnu </w:t>
            </w:r>
            <w:proofErr w:type="spellStart"/>
            <w:r w:rsidRPr="001602FA">
              <w:t>Le</w:t>
            </w:r>
            <w:r w:rsidRPr="001602FA">
              <w:rPr>
                <w:vertAlign w:val="superscript"/>
              </w:rPr>
              <w:t>a</w:t>
            </w:r>
            <w:proofErr w:type="spellEnd"/>
            <w:r w:rsidRPr="001602FA">
              <w:t xml:space="preserve"> un </w:t>
            </w:r>
            <w:proofErr w:type="spellStart"/>
            <w:r w:rsidRPr="001602FA">
              <w:t>Le</w:t>
            </w:r>
            <w:r w:rsidRPr="001602FA">
              <w:rPr>
                <w:vertAlign w:val="superscript"/>
              </w:rPr>
              <w:t>b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7,61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4,97</w:t>
            </w:r>
          </w:p>
        </w:tc>
        <w:tc>
          <w:tcPr>
            <w:tcW w:w="1134" w:type="dxa"/>
            <w:vAlign w:val="center"/>
          </w:tcPr>
          <w:p w:rsidR="00634315" w:rsidRPr="001602FA" w:rsidRDefault="001A44D0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35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2.34.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Antigēnu </w:t>
            </w:r>
            <w:proofErr w:type="spellStart"/>
            <w:r w:rsidRPr="001602FA">
              <w:t>Fy</w:t>
            </w:r>
            <w:r w:rsidRPr="001602FA">
              <w:rPr>
                <w:vertAlign w:val="superscript"/>
              </w:rPr>
              <w:t>a</w:t>
            </w:r>
            <w:proofErr w:type="spellEnd"/>
            <w:r w:rsidRPr="001602FA">
              <w:rPr>
                <w:vertAlign w:val="superscript"/>
              </w:rPr>
              <w:t xml:space="preserve"> </w:t>
            </w:r>
            <w:r w:rsidRPr="001602FA">
              <w:t xml:space="preserve">un </w:t>
            </w:r>
            <w:proofErr w:type="spellStart"/>
            <w:r w:rsidRPr="001602FA">
              <w:t>Fy</w:t>
            </w:r>
            <w:r w:rsidRPr="001602FA">
              <w:rPr>
                <w:vertAlign w:val="superscript"/>
              </w:rPr>
              <w:t>b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7,57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5,21</w:t>
            </w:r>
          </w:p>
        </w:tc>
        <w:tc>
          <w:tcPr>
            <w:tcW w:w="1134" w:type="dxa"/>
            <w:vAlign w:val="center"/>
          </w:tcPr>
          <w:p w:rsidR="00634315" w:rsidRPr="001602FA" w:rsidRDefault="001A44D0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31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2.35.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Antigēnu S un s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7,92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5,21</w:t>
            </w:r>
          </w:p>
        </w:tc>
        <w:tc>
          <w:tcPr>
            <w:tcW w:w="1134" w:type="dxa"/>
            <w:vAlign w:val="center"/>
          </w:tcPr>
          <w:p w:rsidR="00634315" w:rsidRPr="001602FA" w:rsidRDefault="001A44D0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34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2.36.</w:t>
            </w:r>
          </w:p>
        </w:tc>
        <w:tc>
          <w:tcPr>
            <w:tcW w:w="3723" w:type="dxa"/>
          </w:tcPr>
          <w:p w:rsidR="00634315" w:rsidRPr="001602FA" w:rsidRDefault="00634315" w:rsidP="004F7375">
            <w:proofErr w:type="spellStart"/>
            <w:r w:rsidRPr="001602FA">
              <w:t>Rh</w:t>
            </w:r>
            <w:proofErr w:type="spellEnd"/>
            <w:r w:rsidRPr="001602FA">
              <w:t xml:space="preserve"> fenotipa (</w:t>
            </w:r>
            <w:proofErr w:type="spellStart"/>
            <w:r w:rsidRPr="001602FA">
              <w:t>CcEe</w:t>
            </w:r>
            <w:proofErr w:type="spellEnd"/>
            <w:r w:rsidRPr="001602FA">
              <w:t xml:space="preserve">) un </w:t>
            </w:r>
            <w:proofErr w:type="spellStart"/>
            <w:r w:rsidRPr="001602FA">
              <w:t>Kell</w:t>
            </w:r>
            <w:proofErr w:type="spellEnd"/>
            <w:r w:rsidRPr="001602FA">
              <w:t xml:space="preserve"> antigēna noteikšana, izmantojot plaknes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7,42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3,62</w:t>
            </w:r>
          </w:p>
        </w:tc>
        <w:tc>
          <w:tcPr>
            <w:tcW w:w="1134" w:type="dxa"/>
            <w:vAlign w:val="center"/>
          </w:tcPr>
          <w:p w:rsidR="00634315" w:rsidRPr="001602FA" w:rsidRDefault="00140F37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51%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2.37.</w:t>
            </w:r>
          </w:p>
        </w:tc>
        <w:tc>
          <w:tcPr>
            <w:tcW w:w="3723" w:type="dxa"/>
          </w:tcPr>
          <w:p w:rsidR="00634315" w:rsidRPr="001602FA" w:rsidRDefault="00634315" w:rsidP="004F7375">
            <w:proofErr w:type="spellStart"/>
            <w:r w:rsidRPr="001602FA">
              <w:t>Rh</w:t>
            </w:r>
            <w:proofErr w:type="spellEnd"/>
            <w:r w:rsidRPr="001602FA">
              <w:t xml:space="preserve"> fenotipa (</w:t>
            </w:r>
            <w:proofErr w:type="spellStart"/>
            <w:r w:rsidRPr="001602FA">
              <w:t>CcEe</w:t>
            </w:r>
            <w:proofErr w:type="spellEnd"/>
            <w:r w:rsidRPr="001602FA">
              <w:t xml:space="preserve">) un </w:t>
            </w:r>
            <w:proofErr w:type="spellStart"/>
            <w:r w:rsidRPr="001602FA">
              <w:t>Kell</w:t>
            </w:r>
            <w:proofErr w:type="spellEnd"/>
            <w:r w:rsidRPr="001602FA">
              <w:t xml:space="preserve"> antigēna noteikšana, izmantojot plaknes metodi,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8,42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4,62</w:t>
            </w:r>
          </w:p>
        </w:tc>
        <w:tc>
          <w:tcPr>
            <w:tcW w:w="1134" w:type="dxa"/>
            <w:vAlign w:val="center"/>
          </w:tcPr>
          <w:p w:rsidR="00634315" w:rsidRPr="001602FA" w:rsidRDefault="00140F37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45%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lastRenderedPageBreak/>
              <w:t>2.38.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</w:t>
            </w:r>
            <w:proofErr w:type="spellStart"/>
            <w:r w:rsidRPr="001602FA">
              <w:t>skrīnings</w:t>
            </w:r>
            <w:proofErr w:type="spellEnd"/>
            <w:r w:rsidRPr="001602FA">
              <w:t xml:space="preserve">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 (netiešais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7,39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3,29</w:t>
            </w:r>
          </w:p>
        </w:tc>
        <w:tc>
          <w:tcPr>
            <w:tcW w:w="1134" w:type="dxa"/>
            <w:vAlign w:val="center"/>
          </w:tcPr>
          <w:p w:rsidR="00634315" w:rsidRPr="001602FA" w:rsidRDefault="00140F37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55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  <w:tcBorders>
              <w:bottom w:val="single" w:sz="2" w:space="0" w:color="auto"/>
            </w:tcBorders>
          </w:tcPr>
          <w:p w:rsidR="00634315" w:rsidRPr="001602FA" w:rsidRDefault="00634315" w:rsidP="004F7375">
            <w:r w:rsidRPr="001602FA">
              <w:t>2.39.</w:t>
            </w:r>
          </w:p>
        </w:tc>
        <w:tc>
          <w:tcPr>
            <w:tcW w:w="3723" w:type="dxa"/>
            <w:tcBorders>
              <w:bottom w:val="single" w:sz="2" w:space="0" w:color="auto"/>
            </w:tcBorders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</w:t>
            </w:r>
            <w:proofErr w:type="spellStart"/>
            <w:r w:rsidRPr="001602FA">
              <w:t>skrīnings</w:t>
            </w:r>
            <w:proofErr w:type="spellEnd"/>
            <w:r w:rsidRPr="001602FA">
              <w:t xml:space="preserve">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 (netiešais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tests),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8,39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4,29</w:t>
            </w:r>
          </w:p>
        </w:tc>
        <w:tc>
          <w:tcPr>
            <w:tcW w:w="1134" w:type="dxa"/>
            <w:vAlign w:val="center"/>
          </w:tcPr>
          <w:p w:rsidR="00634315" w:rsidRPr="001602FA" w:rsidRDefault="00140F37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49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289"/>
          <w:jc w:val="center"/>
        </w:trPr>
        <w:tc>
          <w:tcPr>
            <w:tcW w:w="817" w:type="dxa"/>
            <w:tcBorders>
              <w:top w:val="single" w:sz="2" w:space="0" w:color="auto"/>
            </w:tcBorders>
          </w:tcPr>
          <w:p w:rsidR="00634315" w:rsidRPr="001602FA" w:rsidRDefault="00634315" w:rsidP="004F7375">
            <w:r w:rsidRPr="001602FA">
              <w:t>2.40.</w:t>
            </w:r>
          </w:p>
        </w:tc>
        <w:tc>
          <w:tcPr>
            <w:tcW w:w="3723" w:type="dxa"/>
            <w:tcBorders>
              <w:top w:val="single" w:sz="2" w:space="0" w:color="auto"/>
            </w:tcBorders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identifikācija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 </w:t>
            </w:r>
          </w:p>
          <w:p w:rsidR="00634315" w:rsidRPr="001602FA" w:rsidRDefault="00634315" w:rsidP="004F7375">
            <w:r w:rsidRPr="001602FA">
              <w:t xml:space="preserve">(enzīmu tests, 2 identifikācijas kartes </w:t>
            </w:r>
            <w:proofErr w:type="spellStart"/>
            <w:r w:rsidRPr="001602FA">
              <w:t>Na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Cl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Enzyme</w:t>
            </w:r>
            <w:proofErr w:type="spellEnd"/>
            <w:r w:rsidRPr="001602FA">
              <w:t>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9B234C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11,82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8C30B8">
            <w:pPr>
              <w:jc w:val="center"/>
            </w:pPr>
            <w:r w:rsidRPr="001602FA">
              <w:t>8,63</w:t>
            </w:r>
          </w:p>
        </w:tc>
        <w:tc>
          <w:tcPr>
            <w:tcW w:w="1134" w:type="dxa"/>
            <w:vAlign w:val="center"/>
          </w:tcPr>
          <w:p w:rsidR="00634315" w:rsidRPr="001602FA" w:rsidRDefault="00140F37" w:rsidP="002043B0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27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2.41.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identifikācija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  <w:p w:rsidR="00634315" w:rsidRPr="001602FA" w:rsidRDefault="00634315" w:rsidP="004F7375">
            <w:r w:rsidRPr="001602FA">
              <w:t xml:space="preserve">(enzīmu tests, 2  identifikācijas kartes </w:t>
            </w:r>
            <w:proofErr w:type="spellStart"/>
            <w:r w:rsidRPr="001602FA">
              <w:t>Na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Cl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Enzyme</w:t>
            </w:r>
            <w:proofErr w:type="spellEnd"/>
            <w:r w:rsidRPr="001602FA">
              <w:t>),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12,82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DA1625">
            <w:pPr>
              <w:jc w:val="center"/>
            </w:pPr>
            <w:r w:rsidRPr="001602FA">
              <w:t>9,63</w:t>
            </w:r>
          </w:p>
        </w:tc>
        <w:tc>
          <w:tcPr>
            <w:tcW w:w="1134" w:type="dxa"/>
            <w:vAlign w:val="center"/>
          </w:tcPr>
          <w:p w:rsidR="00634315" w:rsidRPr="001602FA" w:rsidRDefault="00140F37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25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2.42.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identifikācija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  <w:p w:rsidR="00634315" w:rsidRPr="001602FA" w:rsidRDefault="00634315" w:rsidP="004F7375">
            <w:r w:rsidRPr="001602FA">
              <w:t xml:space="preserve">(netiešais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tests, 2 identifikācijas kartes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>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12,17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DA1625">
            <w:pPr>
              <w:jc w:val="center"/>
            </w:pPr>
            <w:r w:rsidRPr="001602FA">
              <w:t>8,81</w:t>
            </w:r>
          </w:p>
        </w:tc>
        <w:tc>
          <w:tcPr>
            <w:tcW w:w="1134" w:type="dxa"/>
            <w:vAlign w:val="center"/>
          </w:tcPr>
          <w:p w:rsidR="00634315" w:rsidRPr="001602FA" w:rsidRDefault="00AD68F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28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2.43.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identifikācija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  <w:p w:rsidR="00634315" w:rsidRPr="001602FA" w:rsidRDefault="00634315" w:rsidP="004F7375">
            <w:r w:rsidRPr="001602FA">
              <w:t xml:space="preserve">(netiešais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tests, 2 identifikācijas  kartes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>),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13,17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DA1625">
            <w:pPr>
              <w:jc w:val="center"/>
            </w:pPr>
            <w:r w:rsidRPr="001602FA">
              <w:t>9,81</w:t>
            </w:r>
          </w:p>
        </w:tc>
        <w:tc>
          <w:tcPr>
            <w:tcW w:w="1134" w:type="dxa"/>
            <w:vAlign w:val="center"/>
          </w:tcPr>
          <w:p w:rsidR="00634315" w:rsidRPr="001602FA" w:rsidRDefault="00497C6A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26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2.44.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Recipienta un donora asins saderības tests,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 (netiešais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5,45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DA1625">
            <w:pPr>
              <w:jc w:val="center"/>
            </w:pPr>
            <w:r w:rsidRPr="001602FA">
              <w:t>2,51</w:t>
            </w:r>
          </w:p>
        </w:tc>
        <w:tc>
          <w:tcPr>
            <w:tcW w:w="1134" w:type="dxa"/>
            <w:vAlign w:val="center"/>
          </w:tcPr>
          <w:p w:rsidR="00634315" w:rsidRPr="001602FA" w:rsidRDefault="00497C6A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54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2.45.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identifikācija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  <w:p w:rsidR="00634315" w:rsidRPr="001602FA" w:rsidRDefault="00634315" w:rsidP="004F7375">
            <w:r w:rsidRPr="001602FA">
              <w:t xml:space="preserve">(netiešais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tests, 2 identifikācijas kartes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>),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6,45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DA1625">
            <w:pPr>
              <w:jc w:val="center"/>
            </w:pPr>
            <w:r w:rsidRPr="001602FA">
              <w:t>3,51</w:t>
            </w:r>
          </w:p>
        </w:tc>
        <w:tc>
          <w:tcPr>
            <w:tcW w:w="1134" w:type="dxa"/>
            <w:vAlign w:val="center"/>
          </w:tcPr>
          <w:p w:rsidR="00634315" w:rsidRPr="001602FA" w:rsidRDefault="00497C6A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</w:t>
            </w:r>
            <w:r w:rsidR="00634315" w:rsidRPr="001602FA">
              <w:rPr>
                <w:bCs/>
              </w:rPr>
              <w:t>6%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2.46.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titrēšana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 (ar 1 antigēnu, 2 identifikācijas kartes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>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14,42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DA1625">
            <w:pPr>
              <w:jc w:val="center"/>
            </w:pPr>
            <w:r w:rsidRPr="001602FA">
              <w:t>9,69</w:t>
            </w:r>
          </w:p>
        </w:tc>
        <w:tc>
          <w:tcPr>
            <w:tcW w:w="1134" w:type="dxa"/>
            <w:vAlign w:val="center"/>
          </w:tcPr>
          <w:p w:rsidR="00634315" w:rsidRPr="001602FA" w:rsidRDefault="00497C6A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33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2.47.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Nepilno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titrēšana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 (ar 1 antigēnu, 1 identifikācijas karti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>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11,24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DA1625">
            <w:pPr>
              <w:jc w:val="center"/>
            </w:pPr>
            <w:r w:rsidRPr="001602FA">
              <w:t>6,79</w:t>
            </w:r>
          </w:p>
        </w:tc>
        <w:tc>
          <w:tcPr>
            <w:tcW w:w="1134" w:type="dxa"/>
            <w:vAlign w:val="center"/>
          </w:tcPr>
          <w:p w:rsidR="00634315" w:rsidRPr="001602FA" w:rsidRDefault="00497C6A" w:rsidP="00DA162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40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lastRenderedPageBreak/>
              <w:t>2.48.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Aukstuma </w:t>
            </w:r>
            <w:proofErr w:type="spellStart"/>
            <w:r w:rsidRPr="001602FA">
              <w:t>aglutinīnu</w:t>
            </w:r>
            <w:proofErr w:type="spellEnd"/>
            <w:r w:rsidRPr="001602FA">
              <w:t xml:space="preserve"> noteikšana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6,42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3,57</w:t>
            </w:r>
          </w:p>
        </w:tc>
        <w:tc>
          <w:tcPr>
            <w:tcW w:w="1134" w:type="dxa"/>
            <w:vAlign w:val="center"/>
          </w:tcPr>
          <w:p w:rsidR="00634315" w:rsidRPr="001602FA" w:rsidRDefault="005B796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</w:t>
            </w:r>
            <w:r w:rsidR="00634315" w:rsidRPr="001602FA">
              <w:rPr>
                <w:bCs/>
              </w:rPr>
              <w:t>4%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2.49.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Aukstuma </w:t>
            </w:r>
            <w:proofErr w:type="spellStart"/>
            <w:r w:rsidRPr="001602FA">
              <w:t>aglutinīnu</w:t>
            </w:r>
            <w:proofErr w:type="spellEnd"/>
            <w:r w:rsidRPr="001602FA">
              <w:t xml:space="preserve"> titrēšana,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11,82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8,63</w:t>
            </w:r>
          </w:p>
        </w:tc>
        <w:tc>
          <w:tcPr>
            <w:tcW w:w="1134" w:type="dxa"/>
            <w:vAlign w:val="center"/>
          </w:tcPr>
          <w:p w:rsidR="00634315" w:rsidRPr="001602FA" w:rsidRDefault="005B796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27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2.50.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 (DAT),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3,11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1,63</w:t>
            </w:r>
          </w:p>
        </w:tc>
        <w:tc>
          <w:tcPr>
            <w:tcW w:w="1134" w:type="dxa"/>
            <w:vAlign w:val="center"/>
          </w:tcPr>
          <w:p w:rsidR="00634315" w:rsidRPr="001602FA" w:rsidRDefault="005B796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48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2.51.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 (DAT),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4,11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2,63</w:t>
            </w:r>
          </w:p>
        </w:tc>
        <w:tc>
          <w:tcPr>
            <w:tcW w:w="1134" w:type="dxa"/>
            <w:vAlign w:val="center"/>
          </w:tcPr>
          <w:p w:rsidR="00634315" w:rsidRPr="001602FA" w:rsidRDefault="00AF0669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36</w:t>
            </w:r>
            <w:r w:rsidR="00634315"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2.52.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Tiešā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testa diferencēšana (IgG,IgA,IgM,C3c,C3d,ctl)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10,29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7,60</w:t>
            </w:r>
          </w:p>
        </w:tc>
        <w:tc>
          <w:tcPr>
            <w:tcW w:w="1134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</w:t>
            </w:r>
            <w:r w:rsidR="0081776C" w:rsidRPr="001602FA">
              <w:rPr>
                <w:bCs/>
              </w:rPr>
              <w:t>6</w:t>
            </w:r>
            <w:r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2.53.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Tiešā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testa diferencēšana( IgG+C3d)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6,33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3,98</w:t>
            </w:r>
          </w:p>
        </w:tc>
        <w:tc>
          <w:tcPr>
            <w:tcW w:w="1134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</w:t>
            </w:r>
            <w:r w:rsidR="00F522D8" w:rsidRPr="001602FA">
              <w:rPr>
                <w:bCs/>
              </w:rPr>
              <w:t>7</w:t>
            </w:r>
            <w:r w:rsidRPr="001602FA">
              <w:rPr>
                <w:bCs/>
              </w:rPr>
              <w:t>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2.54.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Skābes </w:t>
            </w:r>
            <w:proofErr w:type="spellStart"/>
            <w:r w:rsidRPr="001602FA">
              <w:t>elūcijas</w:t>
            </w:r>
            <w:proofErr w:type="spellEnd"/>
            <w:r w:rsidRPr="001602FA">
              <w:t xml:space="preserve"> tests ar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identifikāciju </w:t>
            </w:r>
            <w:proofErr w:type="spellStart"/>
            <w:r w:rsidRPr="001602FA">
              <w:t>eluātā</w:t>
            </w:r>
            <w:proofErr w:type="spellEnd"/>
            <w:r w:rsidRPr="001602FA">
              <w:t xml:space="preserve">( 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tests, 2 identifikācijas kartes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>)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20,41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16,65</w:t>
            </w:r>
          </w:p>
        </w:tc>
        <w:tc>
          <w:tcPr>
            <w:tcW w:w="1134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18%</w:t>
            </w:r>
          </w:p>
        </w:tc>
      </w:tr>
      <w:tr w:rsidR="00634315" w:rsidRPr="001602FA">
        <w:trPr>
          <w:trHeight w:val="650"/>
          <w:jc w:val="center"/>
        </w:trPr>
        <w:tc>
          <w:tcPr>
            <w:tcW w:w="817" w:type="dxa"/>
          </w:tcPr>
          <w:p w:rsidR="00634315" w:rsidRPr="001602FA" w:rsidRDefault="00634315" w:rsidP="004F7375">
            <w:r w:rsidRPr="001602FA">
              <w:t>2.55.</w:t>
            </w:r>
          </w:p>
        </w:tc>
        <w:tc>
          <w:tcPr>
            <w:tcW w:w="3723" w:type="dxa"/>
          </w:tcPr>
          <w:p w:rsidR="00634315" w:rsidRPr="001602FA" w:rsidRDefault="00634315" w:rsidP="004F7375">
            <w:r w:rsidRPr="001602FA">
              <w:t xml:space="preserve">Skābes </w:t>
            </w:r>
            <w:proofErr w:type="spellStart"/>
            <w:r w:rsidRPr="001602FA">
              <w:t>elūcijas</w:t>
            </w:r>
            <w:proofErr w:type="spellEnd"/>
            <w:r w:rsidRPr="001602FA">
              <w:t xml:space="preserve"> tests ar </w:t>
            </w:r>
            <w:proofErr w:type="spellStart"/>
            <w:r w:rsidRPr="001602FA">
              <w:t>antieritrocitāro</w:t>
            </w:r>
            <w:proofErr w:type="spellEnd"/>
            <w:r w:rsidRPr="001602FA">
              <w:t xml:space="preserve"> antivielu identifikāciju </w:t>
            </w:r>
            <w:proofErr w:type="spellStart"/>
            <w:r w:rsidRPr="001602FA">
              <w:t>eluātā</w:t>
            </w:r>
            <w:proofErr w:type="spellEnd"/>
            <w:r w:rsidRPr="001602FA">
              <w:t xml:space="preserve">( netiešais </w:t>
            </w:r>
            <w:proofErr w:type="spellStart"/>
            <w:r w:rsidRPr="001602FA">
              <w:t>antiglobulīna</w:t>
            </w:r>
            <w:proofErr w:type="spellEnd"/>
            <w:r w:rsidRPr="001602FA">
              <w:t xml:space="preserve"> tests, 2 identifikācijas kartes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>), 1 stundas laikā</w:t>
            </w:r>
          </w:p>
        </w:tc>
        <w:tc>
          <w:tcPr>
            <w:tcW w:w="1558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21,41</w:t>
            </w:r>
          </w:p>
        </w:tc>
        <w:tc>
          <w:tcPr>
            <w:tcW w:w="1381" w:type="dxa"/>
            <w:vAlign w:val="center"/>
          </w:tcPr>
          <w:p w:rsidR="00634315" w:rsidRPr="001602FA" w:rsidRDefault="00634315" w:rsidP="004F7375">
            <w:pPr>
              <w:jc w:val="center"/>
            </w:pPr>
            <w:r w:rsidRPr="001602FA">
              <w:t>17,65</w:t>
            </w:r>
          </w:p>
        </w:tc>
        <w:tc>
          <w:tcPr>
            <w:tcW w:w="1134" w:type="dxa"/>
            <w:vAlign w:val="center"/>
          </w:tcPr>
          <w:p w:rsidR="00634315" w:rsidRPr="001602FA" w:rsidRDefault="0063431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18%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</w:tcPr>
          <w:p w:rsidR="006231F0" w:rsidRPr="001602FA" w:rsidRDefault="006231F0" w:rsidP="004F7375">
            <w:r w:rsidRPr="001602FA">
              <w:t>2.57.</w:t>
            </w:r>
          </w:p>
        </w:tc>
        <w:tc>
          <w:tcPr>
            <w:tcW w:w="3723" w:type="dxa"/>
          </w:tcPr>
          <w:p w:rsidR="006231F0" w:rsidRPr="001602FA" w:rsidRDefault="006231F0" w:rsidP="004F7375">
            <w:proofErr w:type="spellStart"/>
            <w:r w:rsidRPr="001602FA">
              <w:t>Rh</w:t>
            </w:r>
            <w:proofErr w:type="spellEnd"/>
            <w:r w:rsidRPr="001602FA">
              <w:t xml:space="preserve"> fenotipa (</w:t>
            </w:r>
            <w:proofErr w:type="spellStart"/>
            <w:r w:rsidRPr="001602FA">
              <w:t>CcEe</w:t>
            </w:r>
            <w:proofErr w:type="spellEnd"/>
            <w:r w:rsidRPr="001602FA">
              <w:t xml:space="preserve">) un </w:t>
            </w:r>
            <w:proofErr w:type="spellStart"/>
            <w:r w:rsidRPr="001602FA">
              <w:t>Kell</w:t>
            </w:r>
            <w:proofErr w:type="spellEnd"/>
            <w:r w:rsidRPr="001602FA">
              <w:t xml:space="preserve"> antigēnu noteikšana, izmantojot </w:t>
            </w:r>
            <w:proofErr w:type="spellStart"/>
            <w:r w:rsidRPr="001602FA">
              <w:t>mikroplašu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8,43</w:t>
            </w:r>
          </w:p>
        </w:tc>
        <w:tc>
          <w:tcPr>
            <w:tcW w:w="1381" w:type="dxa"/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4,08</w:t>
            </w:r>
          </w:p>
        </w:tc>
        <w:tc>
          <w:tcPr>
            <w:tcW w:w="1134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</w:t>
            </w:r>
            <w:r w:rsidR="00F110CB" w:rsidRPr="001602FA">
              <w:rPr>
                <w:bCs/>
              </w:rPr>
              <w:t>2</w:t>
            </w:r>
            <w:r w:rsidRPr="001602FA">
              <w:rPr>
                <w:bCs/>
              </w:rPr>
              <w:t>%</w:t>
            </w:r>
          </w:p>
        </w:tc>
      </w:tr>
      <w:tr w:rsidR="006231F0" w:rsidRPr="001602FA">
        <w:trPr>
          <w:trHeight w:val="649"/>
          <w:jc w:val="center"/>
        </w:trPr>
        <w:tc>
          <w:tcPr>
            <w:tcW w:w="817" w:type="dxa"/>
          </w:tcPr>
          <w:p w:rsidR="006231F0" w:rsidRPr="001602FA" w:rsidRDefault="006231F0" w:rsidP="004F7375">
            <w:r w:rsidRPr="001602FA">
              <w:t>2.58.</w:t>
            </w:r>
          </w:p>
        </w:tc>
        <w:tc>
          <w:tcPr>
            <w:tcW w:w="3723" w:type="dxa"/>
          </w:tcPr>
          <w:p w:rsidR="006231F0" w:rsidRPr="001602FA" w:rsidRDefault="006231F0" w:rsidP="004F7375">
            <w:r w:rsidRPr="001602FA">
              <w:t xml:space="preserve">Antigēna </w:t>
            </w:r>
            <w:proofErr w:type="spellStart"/>
            <w:r w:rsidRPr="001602FA">
              <w:t>Cw</w:t>
            </w:r>
            <w:proofErr w:type="spellEnd"/>
            <w:r w:rsidRPr="001602FA">
              <w:t xml:space="preserve"> noteikšana , izmantojot </w:t>
            </w:r>
            <w:proofErr w:type="spellStart"/>
            <w:r w:rsidRPr="001602FA">
              <w:t>gelkaršu</w:t>
            </w:r>
            <w:proofErr w:type="spellEnd"/>
            <w:r w:rsidRPr="001602FA">
              <w:t xml:space="preserve"> metodi</w:t>
            </w:r>
          </w:p>
        </w:tc>
        <w:tc>
          <w:tcPr>
            <w:tcW w:w="1558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5,76</w:t>
            </w:r>
          </w:p>
        </w:tc>
        <w:tc>
          <w:tcPr>
            <w:tcW w:w="1381" w:type="dxa"/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3,29</w:t>
            </w:r>
          </w:p>
        </w:tc>
        <w:tc>
          <w:tcPr>
            <w:tcW w:w="1134" w:type="dxa"/>
            <w:vAlign w:val="center"/>
          </w:tcPr>
          <w:p w:rsidR="006231F0" w:rsidRPr="001602FA" w:rsidRDefault="00F110CB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43</w:t>
            </w:r>
            <w:r w:rsidR="006231F0" w:rsidRPr="001602FA">
              <w:rPr>
                <w:bCs/>
              </w:rPr>
              <w:t>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r w:rsidRPr="001602FA">
              <w:t>2.59.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r w:rsidRPr="001602FA">
              <w:t xml:space="preserve">Apakšgrupas (A1 un H antigēnu) noteikšana ABO sistēmā , izmantojot </w:t>
            </w:r>
            <w:proofErr w:type="spellStart"/>
            <w:r w:rsidRPr="001602FA">
              <w:t>lektīnus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1,20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0,65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31F0" w:rsidRPr="001602FA" w:rsidRDefault="00787F3F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46</w:t>
            </w:r>
            <w:r w:rsidR="006231F0" w:rsidRPr="001602FA">
              <w:rPr>
                <w:bCs/>
              </w:rPr>
              <w:t>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r w:rsidRPr="001602FA">
              <w:t>2.60.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smartTag w:uri="schemas-tilde-lv/tildestengine" w:element="veidnes">
              <w:smartTagPr>
                <w:attr w:name="text" w:val="speciāla"/>
                <w:attr w:name="baseform" w:val="speciāla"/>
                <w:attr w:name="id" w:val="-1"/>
              </w:smartTagPr>
              <w:r w:rsidRPr="001602FA">
                <w:t>speciāla</w:t>
              </w:r>
            </w:smartTag>
            <w:r w:rsidRPr="001602FA">
              <w:t xml:space="preserve"> asins piemeklēšana </w:t>
            </w:r>
            <w:proofErr w:type="spellStart"/>
            <w:r w:rsidRPr="001602FA">
              <w:t>sensibilizētam</w:t>
            </w:r>
            <w:proofErr w:type="spellEnd"/>
            <w:r w:rsidRPr="001602FA">
              <w:t xml:space="preserve"> recipientam (antivielu </w:t>
            </w:r>
            <w:proofErr w:type="spellStart"/>
            <w:r w:rsidRPr="001602FA">
              <w:t>idenfikācija</w:t>
            </w:r>
            <w:proofErr w:type="spellEnd"/>
            <w:r w:rsidRPr="001602FA">
              <w:t xml:space="preserve"> ar 2 </w:t>
            </w:r>
            <w:proofErr w:type="spellStart"/>
            <w:r w:rsidRPr="001602FA">
              <w:t>idenfikācijas</w:t>
            </w:r>
            <w:proofErr w:type="spellEnd"/>
            <w:r w:rsidRPr="001602FA">
              <w:t xml:space="preserve"> kartēm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 xml:space="preserve"> +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+1 saderības tests)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26,39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15,90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42552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40%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r w:rsidRPr="001602FA">
              <w:t>2.61.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smartTag w:uri="schemas-tilde-lv/tildestengine" w:element="veidnes">
              <w:smartTagPr>
                <w:attr w:name="text" w:val="speciāla"/>
                <w:attr w:name="baseform" w:val="speciāla"/>
                <w:attr w:name="id" w:val="-1"/>
              </w:smartTagPr>
              <w:r w:rsidRPr="001602FA">
                <w:t>speciāla</w:t>
              </w:r>
            </w:smartTag>
            <w:r w:rsidRPr="001602FA">
              <w:t xml:space="preserve"> asins piemeklēšana </w:t>
            </w:r>
            <w:proofErr w:type="spellStart"/>
            <w:r w:rsidRPr="001602FA">
              <w:t>sensibilizētam</w:t>
            </w:r>
            <w:proofErr w:type="spellEnd"/>
            <w:r w:rsidRPr="001602FA">
              <w:t xml:space="preserve"> recipientam (antivielu </w:t>
            </w:r>
            <w:proofErr w:type="spellStart"/>
            <w:r w:rsidRPr="001602FA">
              <w:t>idenfikācija</w:t>
            </w:r>
            <w:proofErr w:type="spellEnd"/>
            <w:r w:rsidRPr="001602FA">
              <w:t xml:space="preserve"> ar 2 </w:t>
            </w:r>
            <w:proofErr w:type="spellStart"/>
            <w:r w:rsidRPr="001602FA">
              <w:t>idenfikācijas</w:t>
            </w:r>
            <w:proofErr w:type="spellEnd"/>
            <w:r w:rsidRPr="001602FA">
              <w:t xml:space="preserve"> kartēm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 xml:space="preserve"> +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+1 saderības tests) 1 stundas laikā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27,39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16,90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31F0" w:rsidRPr="001602FA" w:rsidRDefault="00C478A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38%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r w:rsidRPr="001602FA">
              <w:t>2.62.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smartTag w:uri="schemas-tilde-lv/tildestengine" w:element="veidnes">
              <w:smartTagPr>
                <w:attr w:name="text" w:val="speciāla"/>
                <w:attr w:name="baseform" w:val="speciāla"/>
                <w:attr w:name="id" w:val="-1"/>
              </w:smartTagPr>
              <w:r w:rsidRPr="001602FA">
                <w:t>speciāla</w:t>
              </w:r>
            </w:smartTag>
            <w:r w:rsidRPr="001602FA">
              <w:t xml:space="preserve"> asins piemeklēšana </w:t>
            </w:r>
            <w:proofErr w:type="spellStart"/>
            <w:r w:rsidRPr="001602FA">
              <w:t>sensibilizētam</w:t>
            </w:r>
            <w:proofErr w:type="spellEnd"/>
            <w:r w:rsidRPr="001602FA">
              <w:t xml:space="preserve"> recipientam (antivielu </w:t>
            </w:r>
            <w:proofErr w:type="spellStart"/>
            <w:r w:rsidRPr="001602FA">
              <w:t>idenfikācija</w:t>
            </w:r>
            <w:proofErr w:type="spellEnd"/>
            <w:r w:rsidRPr="001602FA">
              <w:t xml:space="preserve"> ar 2 </w:t>
            </w:r>
            <w:proofErr w:type="spellStart"/>
            <w:r w:rsidRPr="001602FA">
              <w:lastRenderedPageBreak/>
              <w:t>idenfikācijas</w:t>
            </w:r>
            <w:proofErr w:type="spellEnd"/>
            <w:r w:rsidRPr="001602FA">
              <w:t xml:space="preserve"> kartēm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 xml:space="preserve"> +2 </w:t>
            </w:r>
            <w:proofErr w:type="spellStart"/>
            <w:r w:rsidRPr="001602FA">
              <w:t>idenfikācijas</w:t>
            </w:r>
            <w:proofErr w:type="spellEnd"/>
            <w:r w:rsidRPr="001602FA">
              <w:t xml:space="preserve"> kartēm </w:t>
            </w:r>
            <w:proofErr w:type="spellStart"/>
            <w:r w:rsidRPr="001602FA">
              <w:t>NaCl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Enzyme</w:t>
            </w:r>
            <w:proofErr w:type="spellEnd"/>
            <w:r w:rsidRPr="001602FA">
              <w:t xml:space="preserve"> +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+ 1 saderības tests)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lastRenderedPageBreak/>
              <w:t>38,18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24,51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31F0" w:rsidRPr="001602FA" w:rsidRDefault="00C478A5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36%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r w:rsidRPr="001602FA">
              <w:lastRenderedPageBreak/>
              <w:t>2.63.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6231F0" w:rsidRPr="001602FA" w:rsidRDefault="006231F0" w:rsidP="004F7375">
            <w:smartTag w:uri="schemas-tilde-lv/tildestengine" w:element="veidnes">
              <w:smartTagPr>
                <w:attr w:name="text" w:val="speciāla"/>
                <w:attr w:name="baseform" w:val="speciāla"/>
                <w:attr w:name="id" w:val="-1"/>
              </w:smartTagPr>
              <w:r w:rsidRPr="001602FA">
                <w:t>speciāla</w:t>
              </w:r>
            </w:smartTag>
            <w:r w:rsidRPr="001602FA">
              <w:t xml:space="preserve"> asins piemeklēšana </w:t>
            </w:r>
            <w:proofErr w:type="spellStart"/>
            <w:r w:rsidRPr="001602FA">
              <w:t>sensibilizētam</w:t>
            </w:r>
            <w:proofErr w:type="spellEnd"/>
            <w:r w:rsidRPr="001602FA">
              <w:t xml:space="preserve"> recipientam (antivielu </w:t>
            </w:r>
            <w:proofErr w:type="spellStart"/>
            <w:r w:rsidRPr="001602FA">
              <w:t>idenfikācija</w:t>
            </w:r>
            <w:proofErr w:type="spellEnd"/>
            <w:r w:rsidRPr="001602FA">
              <w:t xml:space="preserve"> ar 2 </w:t>
            </w:r>
            <w:proofErr w:type="spellStart"/>
            <w:r w:rsidRPr="001602FA">
              <w:t>idenfikācijas</w:t>
            </w:r>
            <w:proofErr w:type="spellEnd"/>
            <w:r w:rsidRPr="001602FA">
              <w:t xml:space="preserve"> kartēm </w:t>
            </w:r>
            <w:proofErr w:type="spellStart"/>
            <w:r w:rsidRPr="001602FA">
              <w:t>Liss</w:t>
            </w:r>
            <w:proofErr w:type="spellEnd"/>
            <w:r w:rsidRPr="001602FA">
              <w:t>/</w:t>
            </w:r>
            <w:proofErr w:type="spellStart"/>
            <w:r w:rsidRPr="001602FA">
              <w:t>Coombs</w:t>
            </w:r>
            <w:proofErr w:type="spellEnd"/>
            <w:r w:rsidRPr="001602FA">
              <w:t xml:space="preserve"> +2 </w:t>
            </w:r>
            <w:proofErr w:type="spellStart"/>
            <w:r w:rsidRPr="001602FA">
              <w:t>idenfikācijas</w:t>
            </w:r>
            <w:proofErr w:type="spellEnd"/>
            <w:r w:rsidRPr="001602FA">
              <w:t xml:space="preserve"> kartēm </w:t>
            </w:r>
            <w:proofErr w:type="spellStart"/>
            <w:r w:rsidRPr="001602FA">
              <w:t>NaCl</w:t>
            </w:r>
            <w:proofErr w:type="spellEnd"/>
            <w:r w:rsidRPr="001602FA">
              <w:t xml:space="preserve"> </w:t>
            </w:r>
            <w:proofErr w:type="spellStart"/>
            <w:r w:rsidRPr="001602FA">
              <w:t>Enzyme</w:t>
            </w:r>
            <w:proofErr w:type="spellEnd"/>
            <w:r w:rsidRPr="001602FA">
              <w:t xml:space="preserve"> +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+ 1 saderības tests) 1 stundas laikā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39,18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25,51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31F0" w:rsidRPr="001602FA" w:rsidRDefault="00DE12BA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35%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6231F0" w:rsidRPr="001602FA" w:rsidRDefault="006231F0" w:rsidP="004F7375">
            <w:r w:rsidRPr="001602FA">
              <w:t>2.64.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6231F0" w:rsidRPr="001602FA" w:rsidRDefault="006231F0" w:rsidP="004F7375">
            <w:r w:rsidRPr="001602FA">
              <w:t xml:space="preserve">HIV I/II (PRISM, </w:t>
            </w:r>
            <w:proofErr w:type="spellStart"/>
            <w:r w:rsidRPr="001602FA">
              <w:t>AxSym</w:t>
            </w:r>
            <w:proofErr w:type="spellEnd"/>
            <w:r w:rsidRPr="001602FA">
              <w:t>) tests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4,36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2,70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38%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</w:tcPr>
          <w:p w:rsidR="006231F0" w:rsidRPr="001602FA" w:rsidRDefault="006231F0" w:rsidP="004F7375">
            <w:r w:rsidRPr="001602FA">
              <w:t>2.65.</w:t>
            </w:r>
          </w:p>
        </w:tc>
        <w:tc>
          <w:tcPr>
            <w:tcW w:w="3723" w:type="dxa"/>
          </w:tcPr>
          <w:p w:rsidR="006231F0" w:rsidRPr="001602FA" w:rsidRDefault="006231F0" w:rsidP="004F7375">
            <w:r w:rsidRPr="001602FA">
              <w:t xml:space="preserve">Sertifikāts par izmeklēšanu uz HIV I/II (PRISM, </w:t>
            </w:r>
            <w:proofErr w:type="spellStart"/>
            <w:r w:rsidRPr="001602FA">
              <w:t>AxSym</w:t>
            </w:r>
            <w:proofErr w:type="spellEnd"/>
            <w:r w:rsidRPr="001602FA">
              <w:t>)</w:t>
            </w:r>
          </w:p>
        </w:tc>
        <w:tc>
          <w:tcPr>
            <w:tcW w:w="1558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5,15</w:t>
            </w:r>
          </w:p>
        </w:tc>
        <w:tc>
          <w:tcPr>
            <w:tcW w:w="1381" w:type="dxa"/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4,49</w:t>
            </w:r>
          </w:p>
        </w:tc>
        <w:tc>
          <w:tcPr>
            <w:tcW w:w="1134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13%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</w:tcPr>
          <w:p w:rsidR="006231F0" w:rsidRPr="001602FA" w:rsidRDefault="006231F0" w:rsidP="004F7375">
            <w:r w:rsidRPr="001602FA">
              <w:t>2.66.</w:t>
            </w:r>
          </w:p>
        </w:tc>
        <w:tc>
          <w:tcPr>
            <w:tcW w:w="3723" w:type="dxa"/>
          </w:tcPr>
          <w:p w:rsidR="006231F0" w:rsidRPr="001602FA" w:rsidRDefault="006231F0" w:rsidP="004F7375">
            <w:proofErr w:type="spellStart"/>
            <w:r w:rsidRPr="001602FA">
              <w:t>HBsAg</w:t>
            </w:r>
            <w:proofErr w:type="spellEnd"/>
            <w:r w:rsidRPr="001602FA">
              <w:t xml:space="preserve"> (PRISM, </w:t>
            </w:r>
            <w:proofErr w:type="spellStart"/>
            <w:r w:rsidRPr="001602FA">
              <w:t>AxSym</w:t>
            </w:r>
            <w:proofErr w:type="spellEnd"/>
            <w:r w:rsidRPr="001602FA">
              <w:t>) tests</w:t>
            </w:r>
          </w:p>
        </w:tc>
        <w:tc>
          <w:tcPr>
            <w:tcW w:w="1558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4,12</w:t>
            </w:r>
          </w:p>
        </w:tc>
        <w:tc>
          <w:tcPr>
            <w:tcW w:w="1381" w:type="dxa"/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2,59</w:t>
            </w:r>
          </w:p>
        </w:tc>
        <w:tc>
          <w:tcPr>
            <w:tcW w:w="1134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37%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</w:tcPr>
          <w:p w:rsidR="006231F0" w:rsidRPr="001602FA" w:rsidRDefault="006231F0" w:rsidP="004F7375">
            <w:r w:rsidRPr="001602FA">
              <w:t>2.67.</w:t>
            </w:r>
          </w:p>
        </w:tc>
        <w:tc>
          <w:tcPr>
            <w:tcW w:w="3723" w:type="dxa"/>
          </w:tcPr>
          <w:p w:rsidR="006231F0" w:rsidRPr="001602FA" w:rsidRDefault="006231F0" w:rsidP="004F7375">
            <w:r w:rsidRPr="001602FA">
              <w:t xml:space="preserve">HCV (PRISM, </w:t>
            </w:r>
            <w:proofErr w:type="spellStart"/>
            <w:r w:rsidRPr="001602FA">
              <w:t>AxSym</w:t>
            </w:r>
            <w:proofErr w:type="spellEnd"/>
            <w:r w:rsidRPr="001602FA">
              <w:t>) tests</w:t>
            </w:r>
          </w:p>
        </w:tc>
        <w:tc>
          <w:tcPr>
            <w:tcW w:w="1558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7,30</w:t>
            </w:r>
          </w:p>
        </w:tc>
        <w:tc>
          <w:tcPr>
            <w:tcW w:w="1381" w:type="dxa"/>
            <w:vAlign w:val="center"/>
          </w:tcPr>
          <w:p w:rsidR="006231F0" w:rsidRPr="001602FA" w:rsidRDefault="006231F0" w:rsidP="004F7375">
            <w:pPr>
              <w:jc w:val="center"/>
            </w:pPr>
            <w:r w:rsidRPr="001602FA">
              <w:t>4,82</w:t>
            </w:r>
          </w:p>
        </w:tc>
        <w:tc>
          <w:tcPr>
            <w:tcW w:w="1134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34%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6231F0" w:rsidRPr="001602FA" w:rsidRDefault="006231F0" w:rsidP="004F7375">
            <w:r w:rsidRPr="001602FA">
              <w:t>2.75.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6231F0" w:rsidRPr="001602FA" w:rsidRDefault="006231F0" w:rsidP="004F7375">
            <w:r w:rsidRPr="001602FA">
              <w:t xml:space="preserve">HLA I klases antigēnu </w:t>
            </w:r>
            <w:proofErr w:type="spellStart"/>
            <w:r w:rsidRPr="001602FA">
              <w:t>fenotipizācija</w:t>
            </w:r>
            <w:proofErr w:type="spellEnd"/>
            <w:r w:rsidRPr="001602FA">
              <w:t xml:space="preserve"> (A;B;C)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26,57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22,96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14%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</w:tcPr>
          <w:p w:rsidR="006231F0" w:rsidRPr="001602FA" w:rsidRDefault="006231F0" w:rsidP="004F7375">
            <w:r w:rsidRPr="001602FA">
              <w:t>2.76.</w:t>
            </w:r>
          </w:p>
        </w:tc>
        <w:tc>
          <w:tcPr>
            <w:tcW w:w="3723" w:type="dxa"/>
          </w:tcPr>
          <w:p w:rsidR="006231F0" w:rsidRPr="001602FA" w:rsidRDefault="006231F0" w:rsidP="004F7375">
            <w:r w:rsidRPr="001602FA">
              <w:t xml:space="preserve">HLA II klases antigēnu </w:t>
            </w:r>
            <w:proofErr w:type="spellStart"/>
            <w:r w:rsidRPr="001602FA">
              <w:t>fenotipizācija</w:t>
            </w:r>
            <w:proofErr w:type="spellEnd"/>
          </w:p>
        </w:tc>
        <w:tc>
          <w:tcPr>
            <w:tcW w:w="1558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41,80</w:t>
            </w:r>
          </w:p>
        </w:tc>
        <w:tc>
          <w:tcPr>
            <w:tcW w:w="1381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25,44</w:t>
            </w:r>
          </w:p>
        </w:tc>
        <w:tc>
          <w:tcPr>
            <w:tcW w:w="1134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39%</w:t>
            </w:r>
          </w:p>
        </w:tc>
      </w:tr>
      <w:tr w:rsidR="006231F0" w:rsidRPr="001602FA">
        <w:trPr>
          <w:trHeight w:val="650"/>
          <w:jc w:val="center"/>
        </w:trPr>
        <w:tc>
          <w:tcPr>
            <w:tcW w:w="817" w:type="dxa"/>
          </w:tcPr>
          <w:p w:rsidR="006231F0" w:rsidRPr="001602FA" w:rsidRDefault="006231F0" w:rsidP="004F7375">
            <w:r w:rsidRPr="001602FA">
              <w:t>2.77.</w:t>
            </w:r>
          </w:p>
        </w:tc>
        <w:tc>
          <w:tcPr>
            <w:tcW w:w="3723" w:type="dxa"/>
          </w:tcPr>
          <w:p w:rsidR="006231F0" w:rsidRPr="001602FA" w:rsidRDefault="006231F0" w:rsidP="004F7375">
            <w:r w:rsidRPr="001602FA">
              <w:t>Antigēna B-27 noteikšana</w:t>
            </w:r>
          </w:p>
        </w:tc>
        <w:tc>
          <w:tcPr>
            <w:tcW w:w="1558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14,44</w:t>
            </w:r>
          </w:p>
        </w:tc>
        <w:tc>
          <w:tcPr>
            <w:tcW w:w="1381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10,13</w:t>
            </w:r>
          </w:p>
        </w:tc>
        <w:tc>
          <w:tcPr>
            <w:tcW w:w="1134" w:type="dxa"/>
            <w:vAlign w:val="center"/>
          </w:tcPr>
          <w:p w:rsidR="006231F0" w:rsidRPr="001602FA" w:rsidRDefault="006231F0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30%</w:t>
            </w:r>
          </w:p>
        </w:tc>
      </w:tr>
      <w:tr w:rsidR="001602FA" w:rsidRPr="001602FA">
        <w:trPr>
          <w:trHeight w:val="650"/>
          <w:jc w:val="center"/>
        </w:trPr>
        <w:tc>
          <w:tcPr>
            <w:tcW w:w="817" w:type="dxa"/>
          </w:tcPr>
          <w:p w:rsidR="001602FA" w:rsidRPr="001602FA" w:rsidRDefault="001602FA" w:rsidP="004F7375">
            <w:r w:rsidRPr="001602FA">
              <w:t>2.78.</w:t>
            </w:r>
          </w:p>
        </w:tc>
        <w:tc>
          <w:tcPr>
            <w:tcW w:w="3723" w:type="dxa"/>
          </w:tcPr>
          <w:p w:rsidR="001602FA" w:rsidRPr="001602FA" w:rsidRDefault="001602FA" w:rsidP="004F7375">
            <w:r w:rsidRPr="001602FA">
              <w:t xml:space="preserve">HLA I klases </w:t>
            </w:r>
            <w:proofErr w:type="spellStart"/>
            <w:r w:rsidRPr="001602FA">
              <w:t>alēļu</w:t>
            </w:r>
            <w:proofErr w:type="spellEnd"/>
            <w:r w:rsidRPr="001602FA">
              <w:t xml:space="preserve"> grupas noteikšana DNS līmenī</w:t>
            </w:r>
          </w:p>
        </w:tc>
        <w:tc>
          <w:tcPr>
            <w:tcW w:w="1558" w:type="dxa"/>
            <w:vAlign w:val="center"/>
          </w:tcPr>
          <w:p w:rsidR="001602FA" w:rsidRPr="001602FA" w:rsidRDefault="001602FA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69,39</w:t>
            </w:r>
          </w:p>
        </w:tc>
        <w:tc>
          <w:tcPr>
            <w:tcW w:w="1381" w:type="dxa"/>
            <w:vAlign w:val="center"/>
          </w:tcPr>
          <w:p w:rsidR="001602FA" w:rsidRPr="001602FA" w:rsidRDefault="001602FA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42,92</w:t>
            </w:r>
          </w:p>
        </w:tc>
        <w:tc>
          <w:tcPr>
            <w:tcW w:w="1134" w:type="dxa"/>
            <w:vAlign w:val="center"/>
          </w:tcPr>
          <w:p w:rsidR="001602FA" w:rsidRPr="001602FA" w:rsidRDefault="001602FA" w:rsidP="004F7375">
            <w:pPr>
              <w:jc w:val="center"/>
              <w:rPr>
                <w:bCs/>
              </w:rPr>
            </w:pPr>
            <w:r w:rsidRPr="001602FA">
              <w:rPr>
                <w:bCs/>
              </w:rPr>
              <w:t>38%</w:t>
            </w:r>
          </w:p>
        </w:tc>
      </w:tr>
    </w:tbl>
    <w:p w:rsidR="00FD1198" w:rsidRPr="000B4667" w:rsidRDefault="00FD1198" w:rsidP="00FD1198">
      <w:pPr>
        <w:jc w:val="both"/>
      </w:pPr>
      <w:r>
        <w:t xml:space="preserve">        </w:t>
      </w:r>
      <w:r w:rsidRPr="000B4667">
        <w:t>*tabulā atšifrēti tie maksas pakalpojumu veidi, kurus skar grozījumi</w:t>
      </w:r>
      <w:r>
        <w:t>;</w:t>
      </w:r>
    </w:p>
    <w:p w:rsidR="00FD1198" w:rsidRPr="00196D15" w:rsidRDefault="00FD1198" w:rsidP="00FD1198">
      <w:pPr>
        <w:rPr>
          <w:b/>
        </w:rPr>
      </w:pPr>
      <w:r>
        <w:t xml:space="preserve">      **</w:t>
      </w:r>
      <w:r w:rsidRPr="00196D15">
        <w:t>pievienotās vērtības nodokli nepiemēro saskaņā ar likuma "Par pievienotas vērtības nodokli" 6.panta pirmās daļas 9¹.punktu</w:t>
      </w:r>
      <w:r>
        <w:t>.</w:t>
      </w:r>
    </w:p>
    <w:p w:rsidR="00BD7E5E" w:rsidRDefault="00BD7E5E" w:rsidP="00C6089D">
      <w:pPr>
        <w:rPr>
          <w:sz w:val="28"/>
          <w:szCs w:val="28"/>
        </w:rPr>
      </w:pPr>
    </w:p>
    <w:p w:rsidR="008A57E9" w:rsidRDefault="008A57E9" w:rsidP="00C6089D">
      <w:pPr>
        <w:jc w:val="center"/>
        <w:rPr>
          <w:sz w:val="28"/>
          <w:szCs w:val="28"/>
        </w:rPr>
      </w:pPr>
    </w:p>
    <w:p w:rsidR="00C6089D" w:rsidRPr="00D00885" w:rsidRDefault="00C6089D" w:rsidP="00C608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Veselības ministrs              </w:t>
      </w:r>
      <w:r w:rsidRPr="00D008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J.Bārzdiņš</w:t>
      </w:r>
      <w:proofErr w:type="spellEnd"/>
    </w:p>
    <w:p w:rsidR="00C6089D" w:rsidRDefault="00C6089D" w:rsidP="00C6089D">
      <w:pPr>
        <w:jc w:val="both"/>
        <w:rPr>
          <w:sz w:val="22"/>
          <w:szCs w:val="22"/>
        </w:rPr>
      </w:pPr>
    </w:p>
    <w:p w:rsidR="008A57E9" w:rsidRDefault="008A57E9" w:rsidP="00C6089D">
      <w:pPr>
        <w:jc w:val="both"/>
        <w:rPr>
          <w:sz w:val="22"/>
          <w:szCs w:val="22"/>
        </w:rPr>
      </w:pPr>
    </w:p>
    <w:p w:rsidR="008A57E9" w:rsidRDefault="008A57E9" w:rsidP="00C6089D">
      <w:pPr>
        <w:jc w:val="both"/>
        <w:rPr>
          <w:sz w:val="22"/>
          <w:szCs w:val="22"/>
        </w:rPr>
      </w:pPr>
      <w:r>
        <w:rPr>
          <w:sz w:val="22"/>
          <w:szCs w:val="22"/>
        </w:rPr>
        <w:t>13.01.2011    10:57</w:t>
      </w:r>
    </w:p>
    <w:p w:rsidR="00C6089D" w:rsidRPr="00D00885" w:rsidRDefault="00BB3602" w:rsidP="00C6089D">
      <w:pPr>
        <w:jc w:val="both"/>
        <w:rPr>
          <w:sz w:val="22"/>
          <w:szCs w:val="22"/>
        </w:rPr>
      </w:pPr>
      <w:r>
        <w:rPr>
          <w:sz w:val="22"/>
          <w:szCs w:val="22"/>
        </w:rPr>
        <w:t>988</w:t>
      </w:r>
    </w:p>
    <w:p w:rsidR="00C6089D" w:rsidRPr="00D00885" w:rsidRDefault="00C6089D" w:rsidP="00C6089D">
      <w:pPr>
        <w:jc w:val="both"/>
        <w:rPr>
          <w:sz w:val="22"/>
          <w:szCs w:val="22"/>
        </w:rPr>
      </w:pPr>
      <w:bookmarkStart w:id="0" w:name="OLE_LINK15"/>
      <w:bookmarkStart w:id="1" w:name="OLE_LINK16"/>
      <w:bookmarkStart w:id="2" w:name="OLE_LINK17"/>
      <w:r w:rsidRPr="00D00885">
        <w:rPr>
          <w:sz w:val="22"/>
          <w:szCs w:val="22"/>
        </w:rPr>
        <w:t>Ž.Zvaigzne</w:t>
      </w:r>
    </w:p>
    <w:p w:rsidR="00C6089D" w:rsidRPr="00D00885" w:rsidRDefault="00C6089D" w:rsidP="00C6089D">
      <w:pPr>
        <w:jc w:val="both"/>
      </w:pPr>
      <w:bookmarkStart w:id="3" w:name="OLE_LINK18"/>
      <w:bookmarkEnd w:id="0"/>
      <w:bookmarkEnd w:id="1"/>
      <w:bookmarkEnd w:id="2"/>
      <w:r w:rsidRPr="00D00885">
        <w:rPr>
          <w:sz w:val="22"/>
          <w:szCs w:val="22"/>
        </w:rPr>
        <w:t xml:space="preserve">67876041, </w:t>
      </w:r>
      <w:hyperlink r:id="rId7" w:history="1">
        <w:r w:rsidRPr="00D00885">
          <w:rPr>
            <w:rStyle w:val="Hyperlink"/>
            <w:sz w:val="22"/>
            <w:szCs w:val="22"/>
          </w:rPr>
          <w:t>Zanete.Zvaigzne@vm.gov.lv</w:t>
        </w:r>
      </w:hyperlink>
      <w:r w:rsidRPr="00D00885">
        <w:rPr>
          <w:sz w:val="22"/>
          <w:szCs w:val="22"/>
        </w:rPr>
        <w:t xml:space="preserve"> </w:t>
      </w:r>
    </w:p>
    <w:bookmarkEnd w:id="3"/>
    <w:p w:rsidR="00BD7E5E" w:rsidRDefault="00BD7E5E" w:rsidP="00BD7E5E"/>
    <w:sectPr w:rsidR="00BD7E5E" w:rsidSect="003C599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BE" w:rsidRDefault="003102BE">
      <w:r>
        <w:separator/>
      </w:r>
    </w:p>
  </w:endnote>
  <w:endnote w:type="continuationSeparator" w:id="0">
    <w:p w:rsidR="003102BE" w:rsidRDefault="0031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A" w:rsidRDefault="003F779D" w:rsidP="002B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02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2FA" w:rsidRDefault="001602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A" w:rsidRPr="00C6089D" w:rsidRDefault="008A57E9" w:rsidP="00C6089D">
    <w:pPr>
      <w:jc w:val="both"/>
      <w:rPr>
        <w:sz w:val="22"/>
        <w:szCs w:val="22"/>
      </w:rPr>
    </w:pPr>
    <w:r>
      <w:t>VMAnotp2_13</w:t>
    </w:r>
    <w:r w:rsidR="001602FA">
      <w:t xml:space="preserve">0111_not742; 2.pielikums </w:t>
    </w:r>
    <w:r w:rsidR="001602FA" w:rsidRPr="003C010C">
      <w:rPr>
        <w:sz w:val="22"/>
        <w:szCs w:val="22"/>
      </w:rPr>
      <w:t>Ministru kabineta noteikumu projekta „Grozījumi Ministru kabineta 2005.gada 27.septembra noteikumos Nr.742 „Noteikumi par Valsts asinsdonoru centra maksas pakalpojumu cenrādi”” sākotnējās ietekmes nov</w:t>
    </w:r>
    <w:r w:rsidR="001602FA">
      <w:rPr>
        <w:sz w:val="22"/>
        <w:szCs w:val="22"/>
      </w:rPr>
      <w:t>ērtējuma ziņojumam (anotācijai)</w:t>
    </w:r>
  </w:p>
  <w:p w:rsidR="001602FA" w:rsidRPr="00C6089D" w:rsidRDefault="001602FA" w:rsidP="00C608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A" w:rsidRPr="00C6089D" w:rsidRDefault="008A57E9" w:rsidP="00C6089D">
    <w:pPr>
      <w:jc w:val="both"/>
      <w:rPr>
        <w:sz w:val="22"/>
        <w:szCs w:val="22"/>
      </w:rPr>
    </w:pPr>
    <w:r>
      <w:t>VMAnotp2_13</w:t>
    </w:r>
    <w:r w:rsidR="001602FA">
      <w:t xml:space="preserve">0111_not742; </w:t>
    </w:r>
    <w:bookmarkStart w:id="4" w:name="OLE_LINK1"/>
    <w:bookmarkStart w:id="5" w:name="OLE_LINK2"/>
    <w:bookmarkStart w:id="6" w:name="_Hlk280192368"/>
    <w:r w:rsidR="001602FA">
      <w:t xml:space="preserve">2.pielikums </w:t>
    </w:r>
    <w:r w:rsidR="001602FA" w:rsidRPr="003C010C">
      <w:rPr>
        <w:sz w:val="22"/>
        <w:szCs w:val="22"/>
      </w:rPr>
      <w:t>Ministru kabineta noteikumu projekta „Grozījumi Ministru kabineta 2005.gada 27.septembra noteikumos Nr.742 „Noteikumi par Valsts asinsdonoru centra maksas pakalpojumu cenrādi”” sākotnējās ietekmes nov</w:t>
    </w:r>
    <w:r w:rsidR="001602FA">
      <w:rPr>
        <w:sz w:val="22"/>
        <w:szCs w:val="22"/>
      </w:rPr>
      <w:t>ērtējuma ziņojumam (anotācijai)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BE" w:rsidRDefault="003102BE">
      <w:r>
        <w:separator/>
      </w:r>
    </w:p>
  </w:footnote>
  <w:footnote w:type="continuationSeparator" w:id="0">
    <w:p w:rsidR="003102BE" w:rsidRDefault="0031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A" w:rsidRDefault="003F779D">
    <w:pPr>
      <w:pStyle w:val="Header"/>
      <w:jc w:val="center"/>
    </w:pPr>
    <w:fldSimple w:instr=" PAGE   \* MERGEFORMAT ">
      <w:r w:rsidR="008A57E9">
        <w:rPr>
          <w:noProof/>
        </w:rPr>
        <w:t>5</w:t>
      </w:r>
    </w:fldSimple>
  </w:p>
  <w:p w:rsidR="001602FA" w:rsidRDefault="001602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402"/>
    <w:multiLevelType w:val="hybridMultilevel"/>
    <w:tmpl w:val="41AA7F1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62"/>
    <w:rsid w:val="00027456"/>
    <w:rsid w:val="000613D7"/>
    <w:rsid w:val="00062C60"/>
    <w:rsid w:val="00064FC6"/>
    <w:rsid w:val="00072656"/>
    <w:rsid w:val="000B50D5"/>
    <w:rsid w:val="000B7BE7"/>
    <w:rsid w:val="000C3271"/>
    <w:rsid w:val="000C4E5B"/>
    <w:rsid w:val="000C5B8B"/>
    <w:rsid w:val="000E4596"/>
    <w:rsid w:val="000E49AE"/>
    <w:rsid w:val="000F040F"/>
    <w:rsid w:val="000F48A4"/>
    <w:rsid w:val="00112462"/>
    <w:rsid w:val="00116AD1"/>
    <w:rsid w:val="001263A0"/>
    <w:rsid w:val="00140F37"/>
    <w:rsid w:val="001602FA"/>
    <w:rsid w:val="001A44D0"/>
    <w:rsid w:val="001E0E5E"/>
    <w:rsid w:val="001F1D43"/>
    <w:rsid w:val="002043B0"/>
    <w:rsid w:val="0025332E"/>
    <w:rsid w:val="00253DF6"/>
    <w:rsid w:val="00284016"/>
    <w:rsid w:val="00284530"/>
    <w:rsid w:val="00293CF8"/>
    <w:rsid w:val="002B333F"/>
    <w:rsid w:val="002B3E55"/>
    <w:rsid w:val="002B7723"/>
    <w:rsid w:val="002C23A6"/>
    <w:rsid w:val="002C37F6"/>
    <w:rsid w:val="002D0107"/>
    <w:rsid w:val="002D79A5"/>
    <w:rsid w:val="002E49F2"/>
    <w:rsid w:val="002F38CE"/>
    <w:rsid w:val="002F7E1D"/>
    <w:rsid w:val="003102BE"/>
    <w:rsid w:val="00311FDF"/>
    <w:rsid w:val="003250D8"/>
    <w:rsid w:val="0035160A"/>
    <w:rsid w:val="00365DEA"/>
    <w:rsid w:val="00366FED"/>
    <w:rsid w:val="00376B58"/>
    <w:rsid w:val="003A0367"/>
    <w:rsid w:val="003B4116"/>
    <w:rsid w:val="003C5994"/>
    <w:rsid w:val="003F3374"/>
    <w:rsid w:val="003F779D"/>
    <w:rsid w:val="00404325"/>
    <w:rsid w:val="0042008F"/>
    <w:rsid w:val="00420560"/>
    <w:rsid w:val="00433187"/>
    <w:rsid w:val="00461931"/>
    <w:rsid w:val="004735ED"/>
    <w:rsid w:val="00492C83"/>
    <w:rsid w:val="00492D6B"/>
    <w:rsid w:val="00497C6A"/>
    <w:rsid w:val="004B077D"/>
    <w:rsid w:val="004F614D"/>
    <w:rsid w:val="004F7375"/>
    <w:rsid w:val="00514322"/>
    <w:rsid w:val="005251ED"/>
    <w:rsid w:val="0054096A"/>
    <w:rsid w:val="00542E08"/>
    <w:rsid w:val="00551385"/>
    <w:rsid w:val="005604B3"/>
    <w:rsid w:val="00566658"/>
    <w:rsid w:val="00592376"/>
    <w:rsid w:val="00595343"/>
    <w:rsid w:val="00597D35"/>
    <w:rsid w:val="005A093E"/>
    <w:rsid w:val="005A7735"/>
    <w:rsid w:val="005B543A"/>
    <w:rsid w:val="005B7960"/>
    <w:rsid w:val="005C1F9B"/>
    <w:rsid w:val="005E3905"/>
    <w:rsid w:val="00603A8C"/>
    <w:rsid w:val="006231F0"/>
    <w:rsid w:val="00627410"/>
    <w:rsid w:val="00627517"/>
    <w:rsid w:val="00634315"/>
    <w:rsid w:val="00641B6D"/>
    <w:rsid w:val="00642552"/>
    <w:rsid w:val="00643BD2"/>
    <w:rsid w:val="00644F05"/>
    <w:rsid w:val="006636E2"/>
    <w:rsid w:val="006A15B8"/>
    <w:rsid w:val="006C3EAE"/>
    <w:rsid w:val="006F26E7"/>
    <w:rsid w:val="006F4019"/>
    <w:rsid w:val="0070325C"/>
    <w:rsid w:val="00714811"/>
    <w:rsid w:val="00730227"/>
    <w:rsid w:val="00737565"/>
    <w:rsid w:val="00753E7B"/>
    <w:rsid w:val="007545B5"/>
    <w:rsid w:val="0076380B"/>
    <w:rsid w:val="00780A9D"/>
    <w:rsid w:val="00780CFB"/>
    <w:rsid w:val="00787F3F"/>
    <w:rsid w:val="00794FBD"/>
    <w:rsid w:val="007968A3"/>
    <w:rsid w:val="007A6726"/>
    <w:rsid w:val="007D5B29"/>
    <w:rsid w:val="0081776C"/>
    <w:rsid w:val="00831EB9"/>
    <w:rsid w:val="00837D0F"/>
    <w:rsid w:val="008922E6"/>
    <w:rsid w:val="008A57E9"/>
    <w:rsid w:val="008B1CE9"/>
    <w:rsid w:val="008B3E1B"/>
    <w:rsid w:val="008C148B"/>
    <w:rsid w:val="008C30B8"/>
    <w:rsid w:val="008E671D"/>
    <w:rsid w:val="008E70FD"/>
    <w:rsid w:val="00922247"/>
    <w:rsid w:val="00933F82"/>
    <w:rsid w:val="0093536E"/>
    <w:rsid w:val="0094028E"/>
    <w:rsid w:val="00971C9B"/>
    <w:rsid w:val="0099187C"/>
    <w:rsid w:val="009B234C"/>
    <w:rsid w:val="009B29D1"/>
    <w:rsid w:val="009C3385"/>
    <w:rsid w:val="00A1759E"/>
    <w:rsid w:val="00A22FDD"/>
    <w:rsid w:val="00A23DAF"/>
    <w:rsid w:val="00A2597A"/>
    <w:rsid w:val="00A42F32"/>
    <w:rsid w:val="00A9695E"/>
    <w:rsid w:val="00AA6440"/>
    <w:rsid w:val="00AA64D3"/>
    <w:rsid w:val="00AD68F5"/>
    <w:rsid w:val="00AF0669"/>
    <w:rsid w:val="00B03772"/>
    <w:rsid w:val="00B1526E"/>
    <w:rsid w:val="00B17D62"/>
    <w:rsid w:val="00B26CB6"/>
    <w:rsid w:val="00B362BA"/>
    <w:rsid w:val="00B47C72"/>
    <w:rsid w:val="00B56D14"/>
    <w:rsid w:val="00BB3602"/>
    <w:rsid w:val="00BC1193"/>
    <w:rsid w:val="00BD4BB2"/>
    <w:rsid w:val="00BD7E5E"/>
    <w:rsid w:val="00C03065"/>
    <w:rsid w:val="00C2235A"/>
    <w:rsid w:val="00C23100"/>
    <w:rsid w:val="00C353C1"/>
    <w:rsid w:val="00C478A5"/>
    <w:rsid w:val="00C6089D"/>
    <w:rsid w:val="00C62ABB"/>
    <w:rsid w:val="00C75709"/>
    <w:rsid w:val="00C76C7D"/>
    <w:rsid w:val="00C97930"/>
    <w:rsid w:val="00CC3B35"/>
    <w:rsid w:val="00CC60BF"/>
    <w:rsid w:val="00CE292A"/>
    <w:rsid w:val="00D20E4A"/>
    <w:rsid w:val="00D22BD1"/>
    <w:rsid w:val="00D30B47"/>
    <w:rsid w:val="00D338AB"/>
    <w:rsid w:val="00D74490"/>
    <w:rsid w:val="00D874C6"/>
    <w:rsid w:val="00D91E1B"/>
    <w:rsid w:val="00D962C7"/>
    <w:rsid w:val="00D9669F"/>
    <w:rsid w:val="00DA1625"/>
    <w:rsid w:val="00DD2F29"/>
    <w:rsid w:val="00DE0A80"/>
    <w:rsid w:val="00DE12BA"/>
    <w:rsid w:val="00DE1BC9"/>
    <w:rsid w:val="00DE6632"/>
    <w:rsid w:val="00DF3472"/>
    <w:rsid w:val="00DF3974"/>
    <w:rsid w:val="00E248B4"/>
    <w:rsid w:val="00E572B9"/>
    <w:rsid w:val="00E61C35"/>
    <w:rsid w:val="00E646A1"/>
    <w:rsid w:val="00E67EE4"/>
    <w:rsid w:val="00ED01C4"/>
    <w:rsid w:val="00EE1227"/>
    <w:rsid w:val="00EF3D7C"/>
    <w:rsid w:val="00F01C3F"/>
    <w:rsid w:val="00F0511F"/>
    <w:rsid w:val="00F110CB"/>
    <w:rsid w:val="00F42FBD"/>
    <w:rsid w:val="00F45D62"/>
    <w:rsid w:val="00F522D8"/>
    <w:rsid w:val="00F568B9"/>
    <w:rsid w:val="00F847D5"/>
    <w:rsid w:val="00F97148"/>
    <w:rsid w:val="00FA1E11"/>
    <w:rsid w:val="00FB0966"/>
    <w:rsid w:val="00FC22B4"/>
    <w:rsid w:val="00FD1198"/>
    <w:rsid w:val="00FE03AD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62"/>
    <w:rPr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D6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7D62"/>
    <w:rPr>
      <w:sz w:val="28"/>
      <w:szCs w:val="24"/>
      <w:lang w:val="lv-LV" w:eastAsia="en-US" w:bidi="ar-SA"/>
    </w:rPr>
  </w:style>
  <w:style w:type="table" w:styleId="TableGrid">
    <w:name w:val="Table Grid"/>
    <w:basedOn w:val="TableNormal"/>
    <w:rsid w:val="006C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23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2376"/>
  </w:style>
  <w:style w:type="paragraph" w:styleId="Header">
    <w:name w:val="header"/>
    <w:basedOn w:val="Normal"/>
    <w:link w:val="HeaderChar"/>
    <w:uiPriority w:val="99"/>
    <w:rsid w:val="00A25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7A"/>
    <w:rPr>
      <w:sz w:val="24"/>
      <w:szCs w:val="24"/>
      <w:lang w:val="lv-LV"/>
    </w:rPr>
  </w:style>
  <w:style w:type="character" w:styleId="Hyperlink">
    <w:name w:val="Hyperlink"/>
    <w:basedOn w:val="DefaultParagraphFont"/>
    <w:rsid w:val="00C60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 „Grozījumi Ministru kabineta 2005.gada 27.septembra noteikumos Nr.742 „Noteikumi par Valsts asinsdonoru centra maksas pakalpojumu cenrādi”” sākotnējās ietekmes novērtējuma ziņojumam (anotācijai)</vt:lpstr>
    </vt:vector>
  </TitlesOfParts>
  <Company>Veselības ministrija</Company>
  <LinksUpToDate>false</LinksUpToDate>
  <CharactersWithSpaces>7466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 „Grozījumi Ministru kabineta 2005.gada 27.septembra noteikumos Nr.742 „Noteikumi par Valsts asinsdonoru centra maksas pakalpojumu cenrādi”” sākotnējās ietekmes novērtējuma ziņojumam (anotācijai)</dc:title>
  <dc:subject>2.pielikums anotācijai</dc:subject>
  <dc:creator>Žanete Zvaigzne</dc:creator>
  <cp:keywords/>
  <dc:description>tel.67876041, Zanete.Zvaigzne@vm.gov.lv</dc:description>
  <cp:lastModifiedBy>zzvaigzne</cp:lastModifiedBy>
  <cp:revision>3</cp:revision>
  <cp:lastPrinted>2011-01-10T12:43:00Z</cp:lastPrinted>
  <dcterms:created xsi:type="dcterms:W3CDTF">2011-01-13T08:29:00Z</dcterms:created>
  <dcterms:modified xsi:type="dcterms:W3CDTF">2011-01-13T08:57:00Z</dcterms:modified>
</cp:coreProperties>
</file>