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90" w:rsidRPr="0088186E" w:rsidRDefault="00556190" w:rsidP="00B74290">
      <w:pPr>
        <w:jc w:val="right"/>
        <w:rPr>
          <w:sz w:val="28"/>
        </w:rPr>
      </w:pPr>
      <w:r w:rsidRPr="0088186E">
        <w:rPr>
          <w:sz w:val="28"/>
        </w:rPr>
        <w:t>Likumprojekts</w:t>
      </w:r>
    </w:p>
    <w:p w:rsidR="00556190" w:rsidRPr="001A3E6B" w:rsidRDefault="00556190" w:rsidP="00B74290">
      <w:pPr>
        <w:jc w:val="both"/>
        <w:rPr>
          <w:i/>
          <w:sz w:val="28"/>
        </w:rPr>
      </w:pPr>
    </w:p>
    <w:p w:rsidR="00556190" w:rsidRDefault="00556190" w:rsidP="00B74290">
      <w:pPr>
        <w:pStyle w:val="BodyText"/>
        <w:rPr>
          <w:b/>
          <w:bCs/>
        </w:rPr>
      </w:pPr>
      <w:r w:rsidRPr="001A3E6B">
        <w:rPr>
          <w:b/>
          <w:bCs/>
        </w:rPr>
        <w:t>Grozījum</w:t>
      </w:r>
      <w:r w:rsidR="007123DD">
        <w:rPr>
          <w:b/>
          <w:bCs/>
        </w:rPr>
        <w:t>i</w:t>
      </w:r>
      <w:r w:rsidRPr="001A3E6B">
        <w:rPr>
          <w:b/>
          <w:bCs/>
        </w:rPr>
        <w:t xml:space="preserve"> </w:t>
      </w:r>
      <w:r>
        <w:rPr>
          <w:b/>
          <w:bCs/>
        </w:rPr>
        <w:t>Pacientu tiesību likumā</w:t>
      </w:r>
    </w:p>
    <w:p w:rsidR="00F0058D" w:rsidRDefault="00F0058D" w:rsidP="00B74290">
      <w:pPr>
        <w:pStyle w:val="BodyText"/>
        <w:rPr>
          <w:b/>
          <w:bCs/>
        </w:rPr>
      </w:pPr>
    </w:p>
    <w:p w:rsidR="00556190" w:rsidRPr="001A3E6B" w:rsidRDefault="00556190" w:rsidP="00B74290">
      <w:pPr>
        <w:pStyle w:val="BodyText"/>
        <w:jc w:val="both"/>
      </w:pPr>
    </w:p>
    <w:p w:rsidR="007123DD" w:rsidRDefault="00556190" w:rsidP="00B74290">
      <w:pPr>
        <w:ind w:firstLine="720"/>
        <w:jc w:val="both"/>
        <w:rPr>
          <w:color w:val="000000"/>
          <w:sz w:val="28"/>
          <w:lang w:eastAsia="lv-LV"/>
        </w:rPr>
      </w:pPr>
      <w:bookmarkStart w:id="0" w:name="bkm12"/>
      <w:r w:rsidRPr="001A3E6B">
        <w:rPr>
          <w:color w:val="000000"/>
          <w:sz w:val="28"/>
          <w:lang w:eastAsia="lv-LV"/>
        </w:rPr>
        <w:t xml:space="preserve">Izdarīt </w:t>
      </w:r>
      <w:r>
        <w:rPr>
          <w:color w:val="000000"/>
          <w:sz w:val="28"/>
          <w:lang w:eastAsia="lv-LV"/>
        </w:rPr>
        <w:t>Pacientu tiesību likumā</w:t>
      </w:r>
      <w:r w:rsidRPr="001A3E6B">
        <w:rPr>
          <w:color w:val="000000"/>
          <w:sz w:val="28"/>
          <w:lang w:eastAsia="lv-LV"/>
        </w:rPr>
        <w:t xml:space="preserve"> (</w:t>
      </w:r>
      <w:r w:rsidRPr="001A3E6B">
        <w:rPr>
          <w:sz w:val="28"/>
        </w:rPr>
        <w:t>Latvijas Vēstnesis</w:t>
      </w:r>
      <w:r>
        <w:rPr>
          <w:sz w:val="28"/>
        </w:rPr>
        <w:t>,</w:t>
      </w:r>
      <w:r w:rsidRPr="001A3E6B">
        <w:rPr>
          <w:sz w:val="28"/>
        </w:rPr>
        <w:t xml:space="preserve"> 2009,</w:t>
      </w:r>
      <w:r w:rsidRPr="000350A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205</w:t>
      </w:r>
      <w:r w:rsidRPr="000350A9">
        <w:rPr>
          <w:sz w:val="28"/>
          <w:szCs w:val="28"/>
        </w:rPr>
        <w:t>.nr.</w:t>
      </w:r>
      <w:r w:rsidR="007123DD">
        <w:rPr>
          <w:sz w:val="28"/>
          <w:szCs w:val="28"/>
        </w:rPr>
        <w:t>; 2011, 202.</w:t>
      </w:r>
      <w:r w:rsidR="008F5FE8">
        <w:rPr>
          <w:sz w:val="28"/>
          <w:szCs w:val="28"/>
        </w:rPr>
        <w:t>nr.</w:t>
      </w:r>
      <w:r w:rsidRPr="000B46A2">
        <w:rPr>
          <w:sz w:val="28"/>
          <w:lang w:eastAsia="lv-LV"/>
        </w:rPr>
        <w:t>)</w:t>
      </w:r>
      <w:r>
        <w:rPr>
          <w:sz w:val="28"/>
          <w:lang w:eastAsia="lv-LV"/>
        </w:rPr>
        <w:t xml:space="preserve"> šādu</w:t>
      </w:r>
      <w:r w:rsidR="007123DD">
        <w:rPr>
          <w:sz w:val="28"/>
          <w:lang w:eastAsia="lv-LV"/>
        </w:rPr>
        <w:t>s</w:t>
      </w:r>
      <w:r>
        <w:rPr>
          <w:color w:val="000000"/>
          <w:sz w:val="28"/>
          <w:lang w:eastAsia="lv-LV"/>
        </w:rPr>
        <w:t xml:space="preserve"> grozījumu</w:t>
      </w:r>
      <w:r w:rsidR="007123DD">
        <w:rPr>
          <w:color w:val="000000"/>
          <w:sz w:val="28"/>
          <w:lang w:eastAsia="lv-LV"/>
        </w:rPr>
        <w:t>s</w:t>
      </w:r>
      <w:r w:rsidR="00374288">
        <w:rPr>
          <w:color w:val="000000"/>
          <w:sz w:val="28"/>
          <w:lang w:eastAsia="lv-LV"/>
        </w:rPr>
        <w:t>:</w:t>
      </w:r>
    </w:p>
    <w:p w:rsidR="007123DD" w:rsidRDefault="007123DD" w:rsidP="007123DD">
      <w:pPr>
        <w:jc w:val="both"/>
        <w:rPr>
          <w:color w:val="000000"/>
          <w:sz w:val="28"/>
          <w:lang w:eastAsia="lv-LV"/>
        </w:rPr>
      </w:pPr>
    </w:p>
    <w:p w:rsidR="00556190" w:rsidRPr="00374288" w:rsidRDefault="007123DD" w:rsidP="00374288">
      <w:pPr>
        <w:pStyle w:val="ListParagraph"/>
        <w:rPr>
          <w:szCs w:val="28"/>
        </w:rPr>
      </w:pPr>
      <w:r w:rsidRPr="0030189B">
        <w:rPr>
          <w:szCs w:val="28"/>
        </w:rPr>
        <w:t>1. </w:t>
      </w:r>
      <w:r w:rsidR="00374288">
        <w:rPr>
          <w:szCs w:val="28"/>
        </w:rPr>
        <w:t xml:space="preserve"> </w:t>
      </w:r>
      <w:r w:rsidR="00556190">
        <w:rPr>
          <w:color w:val="000000"/>
          <w:lang w:eastAsia="lv-LV"/>
        </w:rPr>
        <w:t>I</w:t>
      </w:r>
      <w:r w:rsidR="00556190">
        <w:rPr>
          <w:szCs w:val="28"/>
        </w:rPr>
        <w:t>zteikt pārejas noteikuma tekstu</w:t>
      </w:r>
      <w:r w:rsidR="00556190" w:rsidRPr="00E30E77">
        <w:rPr>
          <w:szCs w:val="28"/>
        </w:rPr>
        <w:t xml:space="preserve"> šādā redakcijā:</w:t>
      </w:r>
    </w:p>
    <w:p w:rsidR="00374288" w:rsidRDefault="00556190" w:rsidP="00374288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BA121B">
        <w:rPr>
          <w:sz w:val="28"/>
          <w:szCs w:val="28"/>
        </w:rPr>
        <w:t>Šā likum</w:t>
      </w:r>
      <w:r>
        <w:rPr>
          <w:sz w:val="28"/>
          <w:szCs w:val="28"/>
        </w:rPr>
        <w:t>a 16.panta otrā, trešā, ceturtā un</w:t>
      </w:r>
      <w:r w:rsidRPr="00BA121B">
        <w:rPr>
          <w:sz w:val="28"/>
          <w:szCs w:val="28"/>
        </w:rPr>
        <w:t xml:space="preserve"> piektā daļa un 17.pants stājas spēkā 201</w:t>
      </w:r>
      <w:r>
        <w:rPr>
          <w:sz w:val="28"/>
          <w:szCs w:val="28"/>
        </w:rPr>
        <w:t>3</w:t>
      </w:r>
      <w:r w:rsidR="00F0058D">
        <w:rPr>
          <w:sz w:val="28"/>
          <w:szCs w:val="28"/>
        </w:rPr>
        <w:t>.gada 25.oktobrī</w:t>
      </w:r>
      <w:r w:rsidRPr="00BA121B">
        <w:rPr>
          <w:sz w:val="28"/>
          <w:szCs w:val="28"/>
        </w:rPr>
        <w:t>. Šā likuma 16.panta otrajā daļā paredzēto atlīdzību izmaksā no 201</w:t>
      </w:r>
      <w:r w:rsidR="00F0058D">
        <w:rPr>
          <w:sz w:val="28"/>
          <w:szCs w:val="28"/>
        </w:rPr>
        <w:t>4</w:t>
      </w:r>
      <w:r w:rsidRPr="00BA121B">
        <w:rPr>
          <w:sz w:val="28"/>
          <w:szCs w:val="28"/>
        </w:rPr>
        <w:t xml:space="preserve">.gada </w:t>
      </w:r>
      <w:r w:rsidR="00F0058D">
        <w:rPr>
          <w:sz w:val="28"/>
          <w:szCs w:val="28"/>
        </w:rPr>
        <w:t>1.maija</w:t>
      </w:r>
      <w:r w:rsidRPr="00BA121B">
        <w:rPr>
          <w:sz w:val="28"/>
          <w:szCs w:val="28"/>
        </w:rPr>
        <w:t xml:space="preserve"> par kaitējumu, kas nodarīts pacientam pēc 201</w:t>
      </w:r>
      <w:r>
        <w:rPr>
          <w:sz w:val="28"/>
          <w:szCs w:val="28"/>
        </w:rPr>
        <w:t>3</w:t>
      </w:r>
      <w:r w:rsidR="00F0058D">
        <w:rPr>
          <w:sz w:val="28"/>
          <w:szCs w:val="28"/>
        </w:rPr>
        <w:t>.gada 25.oktobra</w:t>
      </w:r>
      <w:r w:rsidRPr="00BA121B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F0058D">
        <w:rPr>
          <w:sz w:val="28"/>
          <w:szCs w:val="28"/>
        </w:rPr>
        <w:t>.</w:t>
      </w:r>
      <w:bookmarkEnd w:id="0"/>
    </w:p>
    <w:p w:rsidR="00374288" w:rsidRDefault="00374288" w:rsidP="00374288">
      <w:pPr>
        <w:ind w:firstLine="720"/>
        <w:jc w:val="both"/>
        <w:rPr>
          <w:sz w:val="28"/>
          <w:szCs w:val="28"/>
        </w:rPr>
      </w:pPr>
    </w:p>
    <w:p w:rsidR="008F5FE8" w:rsidRDefault="00374288" w:rsidP="003742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A2F">
        <w:rPr>
          <w:sz w:val="28"/>
          <w:szCs w:val="28"/>
        </w:rPr>
        <w:t xml:space="preserve">. </w:t>
      </w:r>
      <w:r w:rsidR="008F5FE8">
        <w:rPr>
          <w:sz w:val="28"/>
          <w:szCs w:val="28"/>
        </w:rPr>
        <w:t>Izteikt</w:t>
      </w:r>
      <w:r w:rsidR="00852A2F" w:rsidRPr="00852A2F">
        <w:rPr>
          <w:sz w:val="28"/>
          <w:szCs w:val="28"/>
        </w:rPr>
        <w:t xml:space="preserve"> informatīvo atsauci uz Eiropas Savienības direktīv</w:t>
      </w:r>
      <w:r w:rsidR="00245598">
        <w:rPr>
          <w:sz w:val="28"/>
          <w:szCs w:val="28"/>
        </w:rPr>
        <w:t>ā</w:t>
      </w:r>
      <w:r w:rsidR="008F5FE8">
        <w:rPr>
          <w:sz w:val="28"/>
          <w:szCs w:val="28"/>
        </w:rPr>
        <w:t>m</w:t>
      </w:r>
      <w:r w:rsidR="00852A2F">
        <w:rPr>
          <w:sz w:val="28"/>
          <w:szCs w:val="28"/>
        </w:rPr>
        <w:t xml:space="preserve"> </w:t>
      </w:r>
      <w:r w:rsidR="008F5FE8">
        <w:rPr>
          <w:sz w:val="28"/>
          <w:szCs w:val="28"/>
        </w:rPr>
        <w:t>šādā redakcijā:</w:t>
      </w:r>
    </w:p>
    <w:p w:rsidR="00F30F7E" w:rsidRPr="00245598" w:rsidRDefault="008F5FE8" w:rsidP="00374288">
      <w:pPr>
        <w:pStyle w:val="naisnod"/>
        <w:spacing w:before="12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45598">
        <w:rPr>
          <w:bCs/>
          <w:sz w:val="28"/>
          <w:szCs w:val="28"/>
        </w:rPr>
        <w:t xml:space="preserve"> </w:t>
      </w:r>
      <w:r w:rsidR="00F30F7E" w:rsidRPr="00245598">
        <w:rPr>
          <w:bCs/>
          <w:sz w:val="28"/>
          <w:szCs w:val="28"/>
        </w:rPr>
        <w:t>„Informatīvā atsauce uz Eiropas Savienības direktīvām</w:t>
      </w:r>
    </w:p>
    <w:p w:rsidR="00F30F7E" w:rsidRPr="00245598" w:rsidRDefault="00F30F7E" w:rsidP="00245598">
      <w:pPr>
        <w:pStyle w:val="naisf"/>
        <w:spacing w:before="0" w:after="0"/>
        <w:jc w:val="both"/>
        <w:rPr>
          <w:sz w:val="28"/>
          <w:szCs w:val="28"/>
        </w:rPr>
      </w:pPr>
      <w:r w:rsidRPr="00245598">
        <w:rPr>
          <w:sz w:val="28"/>
          <w:szCs w:val="28"/>
        </w:rPr>
        <w:t>Likumā iekļautas tiesību normas, kas izriet no:</w:t>
      </w:r>
    </w:p>
    <w:p w:rsidR="00245598" w:rsidRPr="00245598" w:rsidRDefault="00245598" w:rsidP="0024559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bookmarkStart w:id="1" w:name="bkm16"/>
      <w:r w:rsidRPr="00245598">
        <w:rPr>
          <w:sz w:val="28"/>
          <w:szCs w:val="28"/>
        </w:rPr>
        <w:t xml:space="preserve">1) Padomes 2000.gada 29.jūnija direktīvas </w:t>
      </w:r>
      <w:hyperlink r:id="rId7" w:tgtFrame="_blank" w:tooltip="Atvērt direktīvu latviešu valodā" w:history="1">
        <w:r w:rsidRPr="00245598">
          <w:rPr>
            <w:rStyle w:val="Hyperlink"/>
            <w:color w:val="auto"/>
            <w:sz w:val="28"/>
            <w:szCs w:val="28"/>
          </w:rPr>
          <w:t>2000/43/EK</w:t>
        </w:r>
      </w:hyperlink>
      <w:r w:rsidRPr="00245598">
        <w:rPr>
          <w:sz w:val="28"/>
          <w:szCs w:val="28"/>
        </w:rPr>
        <w:t>, ar ko ievieš vienādas attieksmes principu pret personām neatkarīgi no rasu vai etniskās piederības;</w:t>
      </w:r>
    </w:p>
    <w:p w:rsidR="00F30F7E" w:rsidRDefault="00245598" w:rsidP="00374288">
      <w:pPr>
        <w:pStyle w:val="naisf"/>
        <w:spacing w:before="120" w:beforeAutospacing="0" w:after="0" w:afterAutospacing="0"/>
        <w:jc w:val="both"/>
        <w:rPr>
          <w:sz w:val="28"/>
          <w:szCs w:val="28"/>
        </w:rPr>
      </w:pPr>
      <w:r w:rsidRPr="00245598">
        <w:rPr>
          <w:sz w:val="28"/>
          <w:szCs w:val="28"/>
        </w:rPr>
        <w:t>2) Eiropas Parlamenta un Padomes 2011.gada 9.marta direktīvas 2011/24/ES par pacientu tiesību piemērošanu pārrobežu veselības aprūpē</w:t>
      </w:r>
      <w:bookmarkEnd w:id="1"/>
      <w:r w:rsidR="00374288">
        <w:rPr>
          <w:sz w:val="28"/>
          <w:szCs w:val="28"/>
        </w:rPr>
        <w:t>.”.</w:t>
      </w:r>
    </w:p>
    <w:p w:rsidR="00F30F7E" w:rsidRDefault="00F30F7E" w:rsidP="00B74290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556190" w:rsidRPr="00BA121B" w:rsidRDefault="00556190" w:rsidP="00B7429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121B">
        <w:rPr>
          <w:sz w:val="28"/>
          <w:szCs w:val="28"/>
        </w:rPr>
        <w:t>Likums stājas spēkā nākamajā dienā pēc izsludināšanas.</w:t>
      </w:r>
    </w:p>
    <w:p w:rsidR="00556190" w:rsidRDefault="00556190" w:rsidP="00B74290">
      <w:pPr>
        <w:tabs>
          <w:tab w:val="left" w:pos="709"/>
          <w:tab w:val="left" w:pos="6804"/>
        </w:tabs>
        <w:rPr>
          <w:sz w:val="28"/>
          <w:szCs w:val="28"/>
        </w:rPr>
      </w:pPr>
    </w:p>
    <w:p w:rsidR="00374288" w:rsidRDefault="00374288" w:rsidP="00B74290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74288" w:rsidRDefault="00374288" w:rsidP="00B74290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374288" w:rsidRDefault="00374288" w:rsidP="00B74290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556190" w:rsidRDefault="00F0058D" w:rsidP="00B74290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Veselības ministre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I.Circene</w:t>
      </w:r>
      <w:proofErr w:type="spellEnd"/>
    </w:p>
    <w:p w:rsidR="00F0058D" w:rsidRDefault="00F0058D" w:rsidP="00F0058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bookmarkStart w:id="2" w:name="_GoBack"/>
      <w:bookmarkEnd w:id="2"/>
    </w:p>
    <w:p w:rsidR="00F0058D" w:rsidRDefault="00F0058D" w:rsidP="00F0058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F0058D" w:rsidRDefault="00F0058D" w:rsidP="00F0058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74288" w:rsidRDefault="00374288" w:rsidP="00F0058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13.08.2012       11:05</w:t>
      </w:r>
    </w:p>
    <w:p w:rsidR="00F0058D" w:rsidRPr="00684FC2" w:rsidRDefault="00374288" w:rsidP="00F005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133</w:t>
      </w:r>
    </w:p>
    <w:p w:rsidR="00F0058D" w:rsidRPr="00684FC2" w:rsidRDefault="00F0058D" w:rsidP="00F0058D">
      <w:pPr>
        <w:jc w:val="both"/>
        <w:rPr>
          <w:sz w:val="22"/>
          <w:szCs w:val="22"/>
        </w:rPr>
      </w:pPr>
      <w:bookmarkStart w:id="3" w:name="OLE_LINK8"/>
      <w:bookmarkStart w:id="4" w:name="OLE_LINK9"/>
      <w:r w:rsidRPr="00684FC2">
        <w:rPr>
          <w:sz w:val="22"/>
          <w:szCs w:val="22"/>
        </w:rPr>
        <w:t>Ž.Zvaigzne</w:t>
      </w:r>
    </w:p>
    <w:p w:rsidR="00F0058D" w:rsidRPr="00684FC2" w:rsidRDefault="00F0058D" w:rsidP="00F0058D">
      <w:pPr>
        <w:jc w:val="both"/>
        <w:rPr>
          <w:sz w:val="22"/>
          <w:szCs w:val="22"/>
        </w:rPr>
      </w:pPr>
      <w:bookmarkStart w:id="5" w:name="OLE_LINK10"/>
      <w:bookmarkStart w:id="6" w:name="OLE_LINK11"/>
      <w:bookmarkEnd w:id="3"/>
      <w:bookmarkEnd w:id="4"/>
      <w:r w:rsidRPr="00684FC2">
        <w:rPr>
          <w:sz w:val="22"/>
          <w:szCs w:val="22"/>
        </w:rPr>
        <w:t xml:space="preserve">67876041, </w:t>
      </w:r>
      <w:hyperlink r:id="rId8" w:history="1">
        <w:r w:rsidRPr="00684FC2">
          <w:rPr>
            <w:rStyle w:val="Hyperlink"/>
            <w:sz w:val="22"/>
            <w:szCs w:val="22"/>
          </w:rPr>
          <w:t>Zanete.Zvaigzne@vm.gov.lv</w:t>
        </w:r>
      </w:hyperlink>
      <w:bookmarkEnd w:id="5"/>
      <w:bookmarkEnd w:id="6"/>
      <w:r w:rsidRPr="00684FC2">
        <w:rPr>
          <w:sz w:val="22"/>
          <w:szCs w:val="22"/>
        </w:rPr>
        <w:t xml:space="preserve"> </w:t>
      </w:r>
    </w:p>
    <w:p w:rsidR="00556190" w:rsidRPr="0007097C" w:rsidRDefault="00556190" w:rsidP="00B74290">
      <w:pPr>
        <w:tabs>
          <w:tab w:val="left" w:pos="709"/>
          <w:tab w:val="left" w:pos="6804"/>
        </w:tabs>
        <w:ind w:firstLine="720"/>
        <w:rPr>
          <w:color w:val="FF0000"/>
          <w:sz w:val="28"/>
          <w:szCs w:val="28"/>
        </w:rPr>
      </w:pPr>
    </w:p>
    <w:sectPr w:rsidR="00556190" w:rsidRPr="0007097C" w:rsidSect="0062660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E8" w:rsidRDefault="008F5FE8">
      <w:r>
        <w:separator/>
      </w:r>
    </w:p>
  </w:endnote>
  <w:endnote w:type="continuationSeparator" w:id="0">
    <w:p w:rsidR="008F5FE8" w:rsidRDefault="008F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8" w:rsidRPr="00F0058D" w:rsidRDefault="00245598" w:rsidP="00F0058D">
    <w:pPr>
      <w:pStyle w:val="Footer"/>
      <w:rPr>
        <w:sz w:val="22"/>
        <w:szCs w:val="22"/>
      </w:rPr>
    </w:pPr>
    <w:r>
      <w:rPr>
        <w:sz w:val="22"/>
        <w:szCs w:val="22"/>
      </w:rPr>
      <w:t>VMLik_31</w:t>
    </w:r>
    <w:r w:rsidR="008F5FE8" w:rsidRPr="00F0058D">
      <w:rPr>
        <w:sz w:val="22"/>
        <w:szCs w:val="22"/>
      </w:rPr>
      <w:t>0512_ARF; Likumprojekts „Grozījumi Pacientu tiesību likumā”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8" w:rsidRPr="00F0058D" w:rsidRDefault="00374288" w:rsidP="00F0058D">
    <w:pPr>
      <w:pStyle w:val="Footer"/>
      <w:rPr>
        <w:sz w:val="22"/>
        <w:szCs w:val="22"/>
      </w:rPr>
    </w:pPr>
    <w:r>
      <w:rPr>
        <w:sz w:val="22"/>
        <w:szCs w:val="22"/>
      </w:rPr>
      <w:t>VMLik_1308</w:t>
    </w:r>
    <w:r w:rsidR="008F5FE8" w:rsidRPr="00F0058D">
      <w:rPr>
        <w:sz w:val="22"/>
        <w:szCs w:val="22"/>
      </w:rPr>
      <w:t xml:space="preserve">12_ARF; </w:t>
    </w:r>
    <w:bookmarkStart w:id="7" w:name="OLE_LINK1"/>
    <w:bookmarkStart w:id="8" w:name="OLE_LINK2"/>
    <w:bookmarkStart w:id="9" w:name="OLE_LINK3"/>
    <w:bookmarkStart w:id="10" w:name="OLE_LINK4"/>
    <w:bookmarkStart w:id="11" w:name="_Hlk324515035"/>
    <w:r w:rsidR="008F5FE8" w:rsidRPr="00F0058D">
      <w:rPr>
        <w:sz w:val="22"/>
        <w:szCs w:val="22"/>
      </w:rPr>
      <w:t>Likumprojekts „Grozījumi Pacientu tiesību likumā”</w:t>
    </w:r>
    <w:bookmarkEnd w:id="7"/>
    <w:bookmarkEnd w:id="8"/>
  </w:p>
  <w:bookmarkEnd w:id="9"/>
  <w:bookmarkEnd w:id="10"/>
  <w:bookmarkEnd w:id="11"/>
  <w:p w:rsidR="008F5FE8" w:rsidRPr="00F0058D" w:rsidRDefault="008F5FE8" w:rsidP="00F0058D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E8" w:rsidRDefault="008F5FE8">
      <w:r>
        <w:separator/>
      </w:r>
    </w:p>
  </w:footnote>
  <w:footnote w:type="continuationSeparator" w:id="0">
    <w:p w:rsidR="008F5FE8" w:rsidRDefault="008F5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8" w:rsidRDefault="005722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F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FE8" w:rsidRDefault="008F5F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8" w:rsidRDefault="005722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5F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598">
      <w:rPr>
        <w:rStyle w:val="PageNumber"/>
        <w:noProof/>
      </w:rPr>
      <w:t>2</w:t>
    </w:r>
    <w:r>
      <w:rPr>
        <w:rStyle w:val="PageNumber"/>
      </w:rPr>
      <w:fldChar w:fldCharType="end"/>
    </w:r>
  </w:p>
  <w:p w:rsidR="008F5FE8" w:rsidRDefault="008F5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C6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5477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9627E51"/>
    <w:multiLevelType w:val="hybridMultilevel"/>
    <w:tmpl w:val="EE0A824E"/>
    <w:lvl w:ilvl="0" w:tplc="66147BA6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AFF4FF3"/>
    <w:multiLevelType w:val="hybridMultilevel"/>
    <w:tmpl w:val="0FE06A14"/>
    <w:lvl w:ilvl="0" w:tplc="10700A2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BF4089C"/>
    <w:multiLevelType w:val="hybridMultilevel"/>
    <w:tmpl w:val="528409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A75DA"/>
    <w:multiLevelType w:val="hybridMultilevel"/>
    <w:tmpl w:val="32E85144"/>
    <w:lvl w:ilvl="0" w:tplc="11287DD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6">
    <w:nsid w:val="323D1BC4"/>
    <w:multiLevelType w:val="hybridMultilevel"/>
    <w:tmpl w:val="0598FDB2"/>
    <w:lvl w:ilvl="0" w:tplc="FE9402E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24F31D1"/>
    <w:multiLevelType w:val="hybridMultilevel"/>
    <w:tmpl w:val="199E3714"/>
    <w:lvl w:ilvl="0" w:tplc="A1EC61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8">
    <w:nsid w:val="32E64DBB"/>
    <w:multiLevelType w:val="hybridMultilevel"/>
    <w:tmpl w:val="F02EA8BE"/>
    <w:lvl w:ilvl="0" w:tplc="CE60D1A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>
    <w:nsid w:val="3E8D788C"/>
    <w:multiLevelType w:val="hybridMultilevel"/>
    <w:tmpl w:val="611023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00DEA"/>
    <w:multiLevelType w:val="hybridMultilevel"/>
    <w:tmpl w:val="3D66C6CE"/>
    <w:lvl w:ilvl="0" w:tplc="E1761B9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1">
    <w:nsid w:val="56221F2E"/>
    <w:multiLevelType w:val="hybridMultilevel"/>
    <w:tmpl w:val="C1F45D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145822"/>
    <w:multiLevelType w:val="hybridMultilevel"/>
    <w:tmpl w:val="B19AF144"/>
    <w:lvl w:ilvl="0" w:tplc="86C00AC4">
      <w:start w:val="1"/>
      <w:numFmt w:val="decimal"/>
      <w:lvlText w:val="%1)"/>
      <w:lvlJc w:val="left"/>
      <w:pPr>
        <w:ind w:left="1725" w:hanging="1005"/>
      </w:pPr>
      <w:rPr>
        <w:rFonts w:ascii="Times New Roman" w:eastAsia="Times New Roman" w:hAnsi="Times New Roman" w:cs="Times New Roman"/>
        <w:color w:val="00B05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F74A52"/>
    <w:multiLevelType w:val="hybridMultilevel"/>
    <w:tmpl w:val="7456A736"/>
    <w:lvl w:ilvl="0" w:tplc="89783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570"/>
    <w:rsid w:val="00000969"/>
    <w:rsid w:val="0000726D"/>
    <w:rsid w:val="00007996"/>
    <w:rsid w:val="000103EE"/>
    <w:rsid w:val="00011322"/>
    <w:rsid w:val="000120FB"/>
    <w:rsid w:val="00020A4E"/>
    <w:rsid w:val="000216B1"/>
    <w:rsid w:val="000316DA"/>
    <w:rsid w:val="000350A9"/>
    <w:rsid w:val="000350D2"/>
    <w:rsid w:val="00037222"/>
    <w:rsid w:val="000413FF"/>
    <w:rsid w:val="00043173"/>
    <w:rsid w:val="00044DF5"/>
    <w:rsid w:val="00045276"/>
    <w:rsid w:val="000466F6"/>
    <w:rsid w:val="00050FA9"/>
    <w:rsid w:val="00055C0C"/>
    <w:rsid w:val="00055FCF"/>
    <w:rsid w:val="00057E1E"/>
    <w:rsid w:val="00063F35"/>
    <w:rsid w:val="0007097C"/>
    <w:rsid w:val="0007217F"/>
    <w:rsid w:val="00076D40"/>
    <w:rsid w:val="00081F0E"/>
    <w:rsid w:val="000A3279"/>
    <w:rsid w:val="000A3905"/>
    <w:rsid w:val="000B3C07"/>
    <w:rsid w:val="000B46A2"/>
    <w:rsid w:val="000B56DE"/>
    <w:rsid w:val="000B7FFE"/>
    <w:rsid w:val="000C658C"/>
    <w:rsid w:val="000D4C70"/>
    <w:rsid w:val="000D60B1"/>
    <w:rsid w:val="000E3F12"/>
    <w:rsid w:val="000F06DE"/>
    <w:rsid w:val="000F381B"/>
    <w:rsid w:val="000F711E"/>
    <w:rsid w:val="0010208F"/>
    <w:rsid w:val="001036B8"/>
    <w:rsid w:val="001057D3"/>
    <w:rsid w:val="00105C93"/>
    <w:rsid w:val="00105CC3"/>
    <w:rsid w:val="0011126C"/>
    <w:rsid w:val="00114C7C"/>
    <w:rsid w:val="00126ACC"/>
    <w:rsid w:val="00136174"/>
    <w:rsid w:val="00137403"/>
    <w:rsid w:val="001402DF"/>
    <w:rsid w:val="001407AD"/>
    <w:rsid w:val="00144A25"/>
    <w:rsid w:val="00146D52"/>
    <w:rsid w:val="001525E8"/>
    <w:rsid w:val="00156810"/>
    <w:rsid w:val="0016334F"/>
    <w:rsid w:val="00166FC0"/>
    <w:rsid w:val="00172F7F"/>
    <w:rsid w:val="001741F8"/>
    <w:rsid w:val="00175AE5"/>
    <w:rsid w:val="00177364"/>
    <w:rsid w:val="00182472"/>
    <w:rsid w:val="00182800"/>
    <w:rsid w:val="0018488B"/>
    <w:rsid w:val="00187729"/>
    <w:rsid w:val="001954CC"/>
    <w:rsid w:val="00195D31"/>
    <w:rsid w:val="001A3E6B"/>
    <w:rsid w:val="001B2AA2"/>
    <w:rsid w:val="001C3D53"/>
    <w:rsid w:val="001D00C4"/>
    <w:rsid w:val="001D33AA"/>
    <w:rsid w:val="001D47BE"/>
    <w:rsid w:val="001D7483"/>
    <w:rsid w:val="001E34F6"/>
    <w:rsid w:val="001F0D61"/>
    <w:rsid w:val="001F26D4"/>
    <w:rsid w:val="001F5733"/>
    <w:rsid w:val="001F645D"/>
    <w:rsid w:val="001F7256"/>
    <w:rsid w:val="001F7466"/>
    <w:rsid w:val="001F770F"/>
    <w:rsid w:val="001F7C66"/>
    <w:rsid w:val="00200B80"/>
    <w:rsid w:val="00201E1E"/>
    <w:rsid w:val="00201FF2"/>
    <w:rsid w:val="002042F1"/>
    <w:rsid w:val="002044A7"/>
    <w:rsid w:val="0020486D"/>
    <w:rsid w:val="0020669D"/>
    <w:rsid w:val="0020717A"/>
    <w:rsid w:val="00212092"/>
    <w:rsid w:val="002300DD"/>
    <w:rsid w:val="00231112"/>
    <w:rsid w:val="00241D98"/>
    <w:rsid w:val="002426C9"/>
    <w:rsid w:val="00242FBC"/>
    <w:rsid w:val="00245598"/>
    <w:rsid w:val="00247F43"/>
    <w:rsid w:val="00250825"/>
    <w:rsid w:val="00260433"/>
    <w:rsid w:val="00262011"/>
    <w:rsid w:val="002644C2"/>
    <w:rsid w:val="00265F98"/>
    <w:rsid w:val="00271DF3"/>
    <w:rsid w:val="0027236E"/>
    <w:rsid w:val="00275465"/>
    <w:rsid w:val="00276D1F"/>
    <w:rsid w:val="00284C76"/>
    <w:rsid w:val="00285599"/>
    <w:rsid w:val="002952A3"/>
    <w:rsid w:val="002A17B5"/>
    <w:rsid w:val="002A2406"/>
    <w:rsid w:val="002A2D83"/>
    <w:rsid w:val="002A4735"/>
    <w:rsid w:val="002A61D9"/>
    <w:rsid w:val="002A6AA7"/>
    <w:rsid w:val="002B05ED"/>
    <w:rsid w:val="002B1B3E"/>
    <w:rsid w:val="002B505B"/>
    <w:rsid w:val="002B78D1"/>
    <w:rsid w:val="002C10FC"/>
    <w:rsid w:val="002C1C6C"/>
    <w:rsid w:val="002C2AB3"/>
    <w:rsid w:val="002C56B8"/>
    <w:rsid w:val="002E2B7E"/>
    <w:rsid w:val="002E5567"/>
    <w:rsid w:val="002E766A"/>
    <w:rsid w:val="002E792A"/>
    <w:rsid w:val="002F0CB3"/>
    <w:rsid w:val="002F3065"/>
    <w:rsid w:val="002F6070"/>
    <w:rsid w:val="00300108"/>
    <w:rsid w:val="00302D39"/>
    <w:rsid w:val="00303B1D"/>
    <w:rsid w:val="00314DF9"/>
    <w:rsid w:val="00323423"/>
    <w:rsid w:val="003278AB"/>
    <w:rsid w:val="00335276"/>
    <w:rsid w:val="00337047"/>
    <w:rsid w:val="00340FCF"/>
    <w:rsid w:val="003422C3"/>
    <w:rsid w:val="00342802"/>
    <w:rsid w:val="00344D79"/>
    <w:rsid w:val="00346C75"/>
    <w:rsid w:val="0034727A"/>
    <w:rsid w:val="003503A0"/>
    <w:rsid w:val="00357004"/>
    <w:rsid w:val="00365AB1"/>
    <w:rsid w:val="00365B72"/>
    <w:rsid w:val="00373FD3"/>
    <w:rsid w:val="00374288"/>
    <w:rsid w:val="003769F0"/>
    <w:rsid w:val="00377EE0"/>
    <w:rsid w:val="003811D7"/>
    <w:rsid w:val="003825B8"/>
    <w:rsid w:val="00391D92"/>
    <w:rsid w:val="003B36FE"/>
    <w:rsid w:val="003B7D1C"/>
    <w:rsid w:val="003C3B46"/>
    <w:rsid w:val="003C46C2"/>
    <w:rsid w:val="003D0583"/>
    <w:rsid w:val="003D2495"/>
    <w:rsid w:val="003D3A8F"/>
    <w:rsid w:val="003D60D7"/>
    <w:rsid w:val="003D6C45"/>
    <w:rsid w:val="003E33AC"/>
    <w:rsid w:val="003E41BE"/>
    <w:rsid w:val="003E5B18"/>
    <w:rsid w:val="003F63B2"/>
    <w:rsid w:val="00400CF6"/>
    <w:rsid w:val="004163DB"/>
    <w:rsid w:val="00422EF9"/>
    <w:rsid w:val="00423D94"/>
    <w:rsid w:val="00424830"/>
    <w:rsid w:val="004255AE"/>
    <w:rsid w:val="00427374"/>
    <w:rsid w:val="00434947"/>
    <w:rsid w:val="00434AC5"/>
    <w:rsid w:val="004352EE"/>
    <w:rsid w:val="0043656D"/>
    <w:rsid w:val="00440DB3"/>
    <w:rsid w:val="004432E3"/>
    <w:rsid w:val="00444C54"/>
    <w:rsid w:val="0046166B"/>
    <w:rsid w:val="00463FDC"/>
    <w:rsid w:val="00465C6C"/>
    <w:rsid w:val="004771DC"/>
    <w:rsid w:val="004816F8"/>
    <w:rsid w:val="0048482F"/>
    <w:rsid w:val="00485749"/>
    <w:rsid w:val="004907AD"/>
    <w:rsid w:val="004914CA"/>
    <w:rsid w:val="00492DCC"/>
    <w:rsid w:val="004A6425"/>
    <w:rsid w:val="004A678B"/>
    <w:rsid w:val="004B25E8"/>
    <w:rsid w:val="004B3070"/>
    <w:rsid w:val="004C21D7"/>
    <w:rsid w:val="004D239B"/>
    <w:rsid w:val="004D2B3B"/>
    <w:rsid w:val="004D4D8A"/>
    <w:rsid w:val="004D5608"/>
    <w:rsid w:val="004D5D81"/>
    <w:rsid w:val="004D654B"/>
    <w:rsid w:val="004E5703"/>
    <w:rsid w:val="00504827"/>
    <w:rsid w:val="005106ED"/>
    <w:rsid w:val="005156B5"/>
    <w:rsid w:val="00517257"/>
    <w:rsid w:val="00524A7F"/>
    <w:rsid w:val="00531251"/>
    <w:rsid w:val="005320B1"/>
    <w:rsid w:val="00543E67"/>
    <w:rsid w:val="00545F1C"/>
    <w:rsid w:val="00547FA1"/>
    <w:rsid w:val="00551120"/>
    <w:rsid w:val="005515F3"/>
    <w:rsid w:val="00551F44"/>
    <w:rsid w:val="00556190"/>
    <w:rsid w:val="00556904"/>
    <w:rsid w:val="00564CDF"/>
    <w:rsid w:val="005656D5"/>
    <w:rsid w:val="00567D04"/>
    <w:rsid w:val="00571117"/>
    <w:rsid w:val="00571C61"/>
    <w:rsid w:val="0057228B"/>
    <w:rsid w:val="00573201"/>
    <w:rsid w:val="0058005D"/>
    <w:rsid w:val="00585E3D"/>
    <w:rsid w:val="00592272"/>
    <w:rsid w:val="005936AE"/>
    <w:rsid w:val="0059394F"/>
    <w:rsid w:val="00595E82"/>
    <w:rsid w:val="00597D6F"/>
    <w:rsid w:val="005A4E8B"/>
    <w:rsid w:val="005B69E7"/>
    <w:rsid w:val="005B6AE6"/>
    <w:rsid w:val="005C23BD"/>
    <w:rsid w:val="005D71E8"/>
    <w:rsid w:val="005D7D73"/>
    <w:rsid w:val="005E24D4"/>
    <w:rsid w:val="005E3CFC"/>
    <w:rsid w:val="005E6D64"/>
    <w:rsid w:val="005F1B45"/>
    <w:rsid w:val="005F2935"/>
    <w:rsid w:val="005F2AEF"/>
    <w:rsid w:val="005F398E"/>
    <w:rsid w:val="00605611"/>
    <w:rsid w:val="006057DB"/>
    <w:rsid w:val="006102E1"/>
    <w:rsid w:val="00613B25"/>
    <w:rsid w:val="00614298"/>
    <w:rsid w:val="006224E5"/>
    <w:rsid w:val="00623093"/>
    <w:rsid w:val="00623284"/>
    <w:rsid w:val="0062660A"/>
    <w:rsid w:val="00630732"/>
    <w:rsid w:val="00637767"/>
    <w:rsid w:val="0064468E"/>
    <w:rsid w:val="00651EF0"/>
    <w:rsid w:val="00660687"/>
    <w:rsid w:val="00667452"/>
    <w:rsid w:val="0067066C"/>
    <w:rsid w:val="006709D7"/>
    <w:rsid w:val="00672C42"/>
    <w:rsid w:val="00673E18"/>
    <w:rsid w:val="00674A45"/>
    <w:rsid w:val="00676ED8"/>
    <w:rsid w:val="00681794"/>
    <w:rsid w:val="00681CA3"/>
    <w:rsid w:val="00681E2C"/>
    <w:rsid w:val="00682D6C"/>
    <w:rsid w:val="00684697"/>
    <w:rsid w:val="00684A1F"/>
    <w:rsid w:val="00691BCA"/>
    <w:rsid w:val="0069221F"/>
    <w:rsid w:val="00692A7E"/>
    <w:rsid w:val="00694DDA"/>
    <w:rsid w:val="00695DE8"/>
    <w:rsid w:val="006A1A19"/>
    <w:rsid w:val="006A1F0D"/>
    <w:rsid w:val="006A6025"/>
    <w:rsid w:val="006B21C9"/>
    <w:rsid w:val="006B33B5"/>
    <w:rsid w:val="006B602C"/>
    <w:rsid w:val="006B6F1A"/>
    <w:rsid w:val="006C0296"/>
    <w:rsid w:val="006C116E"/>
    <w:rsid w:val="006C45C8"/>
    <w:rsid w:val="006C4E53"/>
    <w:rsid w:val="006C6191"/>
    <w:rsid w:val="006C78F7"/>
    <w:rsid w:val="006D05D9"/>
    <w:rsid w:val="006E548D"/>
    <w:rsid w:val="006E6263"/>
    <w:rsid w:val="006E6EB8"/>
    <w:rsid w:val="00701736"/>
    <w:rsid w:val="007123DD"/>
    <w:rsid w:val="00713B9B"/>
    <w:rsid w:val="00716798"/>
    <w:rsid w:val="00737990"/>
    <w:rsid w:val="00740526"/>
    <w:rsid w:val="00741EB1"/>
    <w:rsid w:val="007424D2"/>
    <w:rsid w:val="00744FC8"/>
    <w:rsid w:val="00750659"/>
    <w:rsid w:val="00751A94"/>
    <w:rsid w:val="00751EC8"/>
    <w:rsid w:val="00753BB5"/>
    <w:rsid w:val="00754341"/>
    <w:rsid w:val="007562A7"/>
    <w:rsid w:val="00761FC4"/>
    <w:rsid w:val="0076452A"/>
    <w:rsid w:val="00766F29"/>
    <w:rsid w:val="007671DD"/>
    <w:rsid w:val="00773A6B"/>
    <w:rsid w:val="00780715"/>
    <w:rsid w:val="00782A75"/>
    <w:rsid w:val="007A0113"/>
    <w:rsid w:val="007A4256"/>
    <w:rsid w:val="007A6890"/>
    <w:rsid w:val="007B1338"/>
    <w:rsid w:val="007B2299"/>
    <w:rsid w:val="007B60FE"/>
    <w:rsid w:val="007B65CE"/>
    <w:rsid w:val="007C2B25"/>
    <w:rsid w:val="007C70A8"/>
    <w:rsid w:val="007D1A2C"/>
    <w:rsid w:val="007D2D08"/>
    <w:rsid w:val="007D354F"/>
    <w:rsid w:val="007D547E"/>
    <w:rsid w:val="007E2115"/>
    <w:rsid w:val="007E4276"/>
    <w:rsid w:val="007E75C7"/>
    <w:rsid w:val="007F16C7"/>
    <w:rsid w:val="007F1BC5"/>
    <w:rsid w:val="007F4804"/>
    <w:rsid w:val="00800FDC"/>
    <w:rsid w:val="008015AA"/>
    <w:rsid w:val="008045D5"/>
    <w:rsid w:val="00814908"/>
    <w:rsid w:val="00821BF7"/>
    <w:rsid w:val="008334AF"/>
    <w:rsid w:val="008339F3"/>
    <w:rsid w:val="00833D2D"/>
    <w:rsid w:val="00836F23"/>
    <w:rsid w:val="008376D6"/>
    <w:rsid w:val="008406F7"/>
    <w:rsid w:val="00842394"/>
    <w:rsid w:val="0084277C"/>
    <w:rsid w:val="00852A2F"/>
    <w:rsid w:val="00852B7E"/>
    <w:rsid w:val="00860AFE"/>
    <w:rsid w:val="0086276A"/>
    <w:rsid w:val="00865B05"/>
    <w:rsid w:val="00867FE1"/>
    <w:rsid w:val="008713ED"/>
    <w:rsid w:val="00875531"/>
    <w:rsid w:val="0088186E"/>
    <w:rsid w:val="00891368"/>
    <w:rsid w:val="00893858"/>
    <w:rsid w:val="00894720"/>
    <w:rsid w:val="008968E9"/>
    <w:rsid w:val="008A7D35"/>
    <w:rsid w:val="008B03BD"/>
    <w:rsid w:val="008B36DB"/>
    <w:rsid w:val="008B4265"/>
    <w:rsid w:val="008B4369"/>
    <w:rsid w:val="008B4D0E"/>
    <w:rsid w:val="008B647F"/>
    <w:rsid w:val="008C181C"/>
    <w:rsid w:val="008C504E"/>
    <w:rsid w:val="008D06B2"/>
    <w:rsid w:val="008D2570"/>
    <w:rsid w:val="008D3FCE"/>
    <w:rsid w:val="008D673E"/>
    <w:rsid w:val="008D7026"/>
    <w:rsid w:val="008D7A0F"/>
    <w:rsid w:val="008E0FB7"/>
    <w:rsid w:val="008E1C63"/>
    <w:rsid w:val="008E4B9A"/>
    <w:rsid w:val="008F0A89"/>
    <w:rsid w:val="008F5FE8"/>
    <w:rsid w:val="008F78D3"/>
    <w:rsid w:val="008F7D9E"/>
    <w:rsid w:val="00901721"/>
    <w:rsid w:val="00905A51"/>
    <w:rsid w:val="00910B27"/>
    <w:rsid w:val="00915BD5"/>
    <w:rsid w:val="009239AC"/>
    <w:rsid w:val="00927B6F"/>
    <w:rsid w:val="00927C77"/>
    <w:rsid w:val="009326AE"/>
    <w:rsid w:val="009327DA"/>
    <w:rsid w:val="00934931"/>
    <w:rsid w:val="009352B2"/>
    <w:rsid w:val="00940A9A"/>
    <w:rsid w:val="009436F7"/>
    <w:rsid w:val="00943E36"/>
    <w:rsid w:val="00944293"/>
    <w:rsid w:val="009469E4"/>
    <w:rsid w:val="00950D0C"/>
    <w:rsid w:val="00952D4E"/>
    <w:rsid w:val="00966AB4"/>
    <w:rsid w:val="00971D3C"/>
    <w:rsid w:val="0097285D"/>
    <w:rsid w:val="00975049"/>
    <w:rsid w:val="00982162"/>
    <w:rsid w:val="00991E31"/>
    <w:rsid w:val="00994A19"/>
    <w:rsid w:val="00996E62"/>
    <w:rsid w:val="009A4BA4"/>
    <w:rsid w:val="009A4C94"/>
    <w:rsid w:val="009A5F91"/>
    <w:rsid w:val="009B0760"/>
    <w:rsid w:val="009B1ED0"/>
    <w:rsid w:val="009B27BD"/>
    <w:rsid w:val="009C15B9"/>
    <w:rsid w:val="009C4153"/>
    <w:rsid w:val="009D0B36"/>
    <w:rsid w:val="009D39CD"/>
    <w:rsid w:val="009D4643"/>
    <w:rsid w:val="009D55B7"/>
    <w:rsid w:val="009D6559"/>
    <w:rsid w:val="009D683A"/>
    <w:rsid w:val="009E1AC0"/>
    <w:rsid w:val="009E2BE3"/>
    <w:rsid w:val="009E63A9"/>
    <w:rsid w:val="00A00324"/>
    <w:rsid w:val="00A02025"/>
    <w:rsid w:val="00A0527D"/>
    <w:rsid w:val="00A10691"/>
    <w:rsid w:val="00A17B47"/>
    <w:rsid w:val="00A21F9E"/>
    <w:rsid w:val="00A27ED0"/>
    <w:rsid w:val="00A30A5D"/>
    <w:rsid w:val="00A31625"/>
    <w:rsid w:val="00A33420"/>
    <w:rsid w:val="00A37EF9"/>
    <w:rsid w:val="00A43360"/>
    <w:rsid w:val="00A43CFA"/>
    <w:rsid w:val="00A447E3"/>
    <w:rsid w:val="00A47B63"/>
    <w:rsid w:val="00A520F8"/>
    <w:rsid w:val="00A60CC8"/>
    <w:rsid w:val="00A611E9"/>
    <w:rsid w:val="00A628DD"/>
    <w:rsid w:val="00A633E5"/>
    <w:rsid w:val="00A65026"/>
    <w:rsid w:val="00A72470"/>
    <w:rsid w:val="00A73106"/>
    <w:rsid w:val="00A73407"/>
    <w:rsid w:val="00A74579"/>
    <w:rsid w:val="00A924B9"/>
    <w:rsid w:val="00A93F28"/>
    <w:rsid w:val="00A95758"/>
    <w:rsid w:val="00A974AF"/>
    <w:rsid w:val="00A97E68"/>
    <w:rsid w:val="00AA24B2"/>
    <w:rsid w:val="00AA43E6"/>
    <w:rsid w:val="00AA6CFD"/>
    <w:rsid w:val="00AB1429"/>
    <w:rsid w:val="00AB662A"/>
    <w:rsid w:val="00AC663E"/>
    <w:rsid w:val="00AD01FB"/>
    <w:rsid w:val="00AD23A6"/>
    <w:rsid w:val="00AE33AB"/>
    <w:rsid w:val="00AE652E"/>
    <w:rsid w:val="00AE6E92"/>
    <w:rsid w:val="00AF3303"/>
    <w:rsid w:val="00AF643D"/>
    <w:rsid w:val="00B01512"/>
    <w:rsid w:val="00B06606"/>
    <w:rsid w:val="00B16A96"/>
    <w:rsid w:val="00B1729D"/>
    <w:rsid w:val="00B23783"/>
    <w:rsid w:val="00B25804"/>
    <w:rsid w:val="00B2664B"/>
    <w:rsid w:val="00B338D9"/>
    <w:rsid w:val="00B37571"/>
    <w:rsid w:val="00B40B9D"/>
    <w:rsid w:val="00B41024"/>
    <w:rsid w:val="00B43DD4"/>
    <w:rsid w:val="00B477F4"/>
    <w:rsid w:val="00B47BFF"/>
    <w:rsid w:val="00B51C97"/>
    <w:rsid w:val="00B53F61"/>
    <w:rsid w:val="00B54047"/>
    <w:rsid w:val="00B65F89"/>
    <w:rsid w:val="00B70826"/>
    <w:rsid w:val="00B71AF9"/>
    <w:rsid w:val="00B74290"/>
    <w:rsid w:val="00B77916"/>
    <w:rsid w:val="00B85EC2"/>
    <w:rsid w:val="00B87E50"/>
    <w:rsid w:val="00BA0339"/>
    <w:rsid w:val="00BA06BA"/>
    <w:rsid w:val="00BA121B"/>
    <w:rsid w:val="00BA2EBA"/>
    <w:rsid w:val="00BA431E"/>
    <w:rsid w:val="00BB109B"/>
    <w:rsid w:val="00BB1535"/>
    <w:rsid w:val="00BB24C7"/>
    <w:rsid w:val="00BB3C61"/>
    <w:rsid w:val="00BB6CDC"/>
    <w:rsid w:val="00BB7ECC"/>
    <w:rsid w:val="00BC2512"/>
    <w:rsid w:val="00BD503D"/>
    <w:rsid w:val="00BE1499"/>
    <w:rsid w:val="00BE65BC"/>
    <w:rsid w:val="00BF0E2A"/>
    <w:rsid w:val="00BF5012"/>
    <w:rsid w:val="00BF68B8"/>
    <w:rsid w:val="00C05204"/>
    <w:rsid w:val="00C07BB5"/>
    <w:rsid w:val="00C12681"/>
    <w:rsid w:val="00C2325C"/>
    <w:rsid w:val="00C27A64"/>
    <w:rsid w:val="00C32677"/>
    <w:rsid w:val="00C36468"/>
    <w:rsid w:val="00C41C1C"/>
    <w:rsid w:val="00C45AB9"/>
    <w:rsid w:val="00C5773D"/>
    <w:rsid w:val="00C57B48"/>
    <w:rsid w:val="00C66B99"/>
    <w:rsid w:val="00C675E5"/>
    <w:rsid w:val="00C72C35"/>
    <w:rsid w:val="00C7361A"/>
    <w:rsid w:val="00C755FD"/>
    <w:rsid w:val="00C7667B"/>
    <w:rsid w:val="00C767D8"/>
    <w:rsid w:val="00C82703"/>
    <w:rsid w:val="00C8338F"/>
    <w:rsid w:val="00C85190"/>
    <w:rsid w:val="00C91DAC"/>
    <w:rsid w:val="00C940B8"/>
    <w:rsid w:val="00C96538"/>
    <w:rsid w:val="00CB2D92"/>
    <w:rsid w:val="00CB79D4"/>
    <w:rsid w:val="00CC369E"/>
    <w:rsid w:val="00CC5211"/>
    <w:rsid w:val="00CD2FED"/>
    <w:rsid w:val="00CD3AF2"/>
    <w:rsid w:val="00CD3D69"/>
    <w:rsid w:val="00CD6D7C"/>
    <w:rsid w:val="00CE0674"/>
    <w:rsid w:val="00CE1F0F"/>
    <w:rsid w:val="00CE2CB9"/>
    <w:rsid w:val="00CE5BE5"/>
    <w:rsid w:val="00CF0180"/>
    <w:rsid w:val="00CF0319"/>
    <w:rsid w:val="00CF0965"/>
    <w:rsid w:val="00D0172A"/>
    <w:rsid w:val="00D05AB7"/>
    <w:rsid w:val="00D1026A"/>
    <w:rsid w:val="00D129FD"/>
    <w:rsid w:val="00D12BBB"/>
    <w:rsid w:val="00D131C3"/>
    <w:rsid w:val="00D22E98"/>
    <w:rsid w:val="00D23515"/>
    <w:rsid w:val="00D27F02"/>
    <w:rsid w:val="00D33073"/>
    <w:rsid w:val="00D33EC4"/>
    <w:rsid w:val="00D344E4"/>
    <w:rsid w:val="00D35787"/>
    <w:rsid w:val="00D40FB0"/>
    <w:rsid w:val="00D4763C"/>
    <w:rsid w:val="00D50F78"/>
    <w:rsid w:val="00D52A9F"/>
    <w:rsid w:val="00D534FB"/>
    <w:rsid w:val="00D53DF2"/>
    <w:rsid w:val="00D62CFF"/>
    <w:rsid w:val="00D63EE7"/>
    <w:rsid w:val="00D80C8F"/>
    <w:rsid w:val="00D82DAC"/>
    <w:rsid w:val="00D8718D"/>
    <w:rsid w:val="00D91A8F"/>
    <w:rsid w:val="00D92D97"/>
    <w:rsid w:val="00D93403"/>
    <w:rsid w:val="00D93498"/>
    <w:rsid w:val="00D94FF5"/>
    <w:rsid w:val="00DA084C"/>
    <w:rsid w:val="00DA376F"/>
    <w:rsid w:val="00DB0D4E"/>
    <w:rsid w:val="00DC5B9E"/>
    <w:rsid w:val="00DD0E18"/>
    <w:rsid w:val="00DD170F"/>
    <w:rsid w:val="00DE24B9"/>
    <w:rsid w:val="00DE6DA2"/>
    <w:rsid w:val="00DF4F49"/>
    <w:rsid w:val="00DF5393"/>
    <w:rsid w:val="00DF75E7"/>
    <w:rsid w:val="00E05D43"/>
    <w:rsid w:val="00E0634F"/>
    <w:rsid w:val="00E071BD"/>
    <w:rsid w:val="00E139E2"/>
    <w:rsid w:val="00E16524"/>
    <w:rsid w:val="00E17D1E"/>
    <w:rsid w:val="00E238D0"/>
    <w:rsid w:val="00E25DF8"/>
    <w:rsid w:val="00E26CE7"/>
    <w:rsid w:val="00E276C8"/>
    <w:rsid w:val="00E3039F"/>
    <w:rsid w:val="00E30E77"/>
    <w:rsid w:val="00E34D8C"/>
    <w:rsid w:val="00E36ED5"/>
    <w:rsid w:val="00E37D04"/>
    <w:rsid w:val="00E543C8"/>
    <w:rsid w:val="00E56383"/>
    <w:rsid w:val="00E6093D"/>
    <w:rsid w:val="00E656E2"/>
    <w:rsid w:val="00E666DE"/>
    <w:rsid w:val="00E713A7"/>
    <w:rsid w:val="00E76930"/>
    <w:rsid w:val="00E94BBC"/>
    <w:rsid w:val="00E95241"/>
    <w:rsid w:val="00EA36BA"/>
    <w:rsid w:val="00EA5984"/>
    <w:rsid w:val="00EA66FA"/>
    <w:rsid w:val="00EA7B53"/>
    <w:rsid w:val="00EB6906"/>
    <w:rsid w:val="00EB7B41"/>
    <w:rsid w:val="00EC2B36"/>
    <w:rsid w:val="00EC6E37"/>
    <w:rsid w:val="00EC7D33"/>
    <w:rsid w:val="00ED19FF"/>
    <w:rsid w:val="00EE0603"/>
    <w:rsid w:val="00EE2645"/>
    <w:rsid w:val="00EE2BB8"/>
    <w:rsid w:val="00EE6A06"/>
    <w:rsid w:val="00EE739C"/>
    <w:rsid w:val="00EF062A"/>
    <w:rsid w:val="00EF1978"/>
    <w:rsid w:val="00EF28EB"/>
    <w:rsid w:val="00EF6C80"/>
    <w:rsid w:val="00EF7B37"/>
    <w:rsid w:val="00F0058D"/>
    <w:rsid w:val="00F00C36"/>
    <w:rsid w:val="00F02CB5"/>
    <w:rsid w:val="00F04893"/>
    <w:rsid w:val="00F04F8E"/>
    <w:rsid w:val="00F056E5"/>
    <w:rsid w:val="00F05734"/>
    <w:rsid w:val="00F05C18"/>
    <w:rsid w:val="00F07D7A"/>
    <w:rsid w:val="00F178BE"/>
    <w:rsid w:val="00F25410"/>
    <w:rsid w:val="00F26A9D"/>
    <w:rsid w:val="00F30E73"/>
    <w:rsid w:val="00F30F7E"/>
    <w:rsid w:val="00F35584"/>
    <w:rsid w:val="00F377BE"/>
    <w:rsid w:val="00F37882"/>
    <w:rsid w:val="00F41227"/>
    <w:rsid w:val="00F5112D"/>
    <w:rsid w:val="00F578A6"/>
    <w:rsid w:val="00F57D8B"/>
    <w:rsid w:val="00F63717"/>
    <w:rsid w:val="00F645BA"/>
    <w:rsid w:val="00F64680"/>
    <w:rsid w:val="00F76D53"/>
    <w:rsid w:val="00F770B7"/>
    <w:rsid w:val="00F802EE"/>
    <w:rsid w:val="00F856BE"/>
    <w:rsid w:val="00F86A15"/>
    <w:rsid w:val="00F90E5D"/>
    <w:rsid w:val="00F9616B"/>
    <w:rsid w:val="00F963C7"/>
    <w:rsid w:val="00F97958"/>
    <w:rsid w:val="00FB0ECF"/>
    <w:rsid w:val="00FB205F"/>
    <w:rsid w:val="00FB2916"/>
    <w:rsid w:val="00FB2A9E"/>
    <w:rsid w:val="00FB3F69"/>
    <w:rsid w:val="00FB6DE6"/>
    <w:rsid w:val="00FC19D5"/>
    <w:rsid w:val="00FC3D33"/>
    <w:rsid w:val="00FC3EF9"/>
    <w:rsid w:val="00FD6C0C"/>
    <w:rsid w:val="00FD78F4"/>
    <w:rsid w:val="00FE3C55"/>
    <w:rsid w:val="00FE4083"/>
    <w:rsid w:val="00FE473E"/>
    <w:rsid w:val="00FF044C"/>
    <w:rsid w:val="00FF1506"/>
    <w:rsid w:val="00FF1ED0"/>
    <w:rsid w:val="00FF3ED5"/>
    <w:rsid w:val="00FF4681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40D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DB3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DB3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DB3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DB3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0DB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0DB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0DB3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40DB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0DB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D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4D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4DF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4DF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4DF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4DF9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4DF9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14DF9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4DF9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440DB3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7F02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440D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DF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40D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DF9"/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40DB3"/>
    <w:pPr>
      <w:spacing w:after="120"/>
      <w:ind w:firstLine="720"/>
      <w:jc w:val="center"/>
    </w:pPr>
    <w:rPr>
      <w:b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4DF9"/>
    <w:rPr>
      <w:rFonts w:ascii="Cambria" w:hAnsi="Cambria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40D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DF9"/>
    <w:rPr>
      <w:rFonts w:cs="Times New Roman"/>
      <w:sz w:val="2"/>
      <w:lang w:eastAsia="en-US"/>
    </w:rPr>
  </w:style>
  <w:style w:type="paragraph" w:customStyle="1" w:styleId="naisf">
    <w:name w:val="naisf"/>
    <w:basedOn w:val="Normal"/>
    <w:rsid w:val="0020486D"/>
    <w:pPr>
      <w:spacing w:before="100" w:beforeAutospacing="1" w:after="100" w:afterAutospacing="1"/>
    </w:pPr>
    <w:rPr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3E33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4DF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800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">
    <w:name w:val="naisc"/>
    <w:basedOn w:val="Normal"/>
    <w:uiPriority w:val="99"/>
    <w:rsid w:val="00FD78F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rsid w:val="00344D79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344D7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rsid w:val="002644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644C2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44C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4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644C2"/>
    <w:rPr>
      <w:b/>
    </w:rPr>
  </w:style>
  <w:style w:type="paragraph" w:styleId="ListParagraph">
    <w:name w:val="List Paragraph"/>
    <w:basedOn w:val="Normal"/>
    <w:uiPriority w:val="34"/>
    <w:qFormat/>
    <w:rsid w:val="00EB7B41"/>
    <w:pPr>
      <w:ind w:left="720"/>
      <w:contextualSpacing/>
    </w:pPr>
    <w:rPr>
      <w:sz w:val="28"/>
      <w:szCs w:val="22"/>
    </w:rPr>
  </w:style>
  <w:style w:type="paragraph" w:styleId="NormalWeb">
    <w:name w:val="Normal (Web)"/>
    <w:basedOn w:val="Normal"/>
    <w:uiPriority w:val="99"/>
    <w:semiHidden/>
    <w:rsid w:val="007123DD"/>
    <w:pPr>
      <w:spacing w:before="100" w:beforeAutospacing="1" w:after="100" w:afterAutospacing="1"/>
    </w:pPr>
    <w:rPr>
      <w:rFonts w:ascii="Arial Unicode MS" w:cs="Arial Unicode MS"/>
      <w:lang w:val="en-GB"/>
    </w:rPr>
  </w:style>
  <w:style w:type="paragraph" w:customStyle="1" w:styleId="naisnod">
    <w:name w:val="naisnod"/>
    <w:basedOn w:val="Normal"/>
    <w:rsid w:val="00F30F7E"/>
    <w:pPr>
      <w:spacing w:before="100" w:beforeAutospacing="1" w:after="100" w:afterAutospacing="1"/>
    </w:pPr>
    <w:rPr>
      <w:lang w:eastAsia="lv-LV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e.Zvaigzne@v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OJ:L:2000:180:0022:01:LV: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</Words>
  <Characters>1224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Pacientu tiesību likumā” </vt:lpstr>
    </vt:vector>
  </TitlesOfParts>
  <Company>Veselības ministrija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Pacientu tiesību likumā” </dc:title>
  <dc:subject>Likumprojekts</dc:subject>
  <dc:creator>Žanete Zvaigzne</dc:creator>
  <cp:keywords/>
  <dc:description>Zanete.Zvaigzne@vm.gov.lv, 67876041, Budžeta un investīciju departamenta Budžeta plānošanas nodaļa</dc:description>
  <cp:lastModifiedBy>zzvaigzne</cp:lastModifiedBy>
  <cp:revision>19</cp:revision>
  <cp:lastPrinted>2011-11-29T08:52:00Z</cp:lastPrinted>
  <dcterms:created xsi:type="dcterms:W3CDTF">2011-10-31T08:30:00Z</dcterms:created>
  <dcterms:modified xsi:type="dcterms:W3CDTF">2012-08-13T08:05:00Z</dcterms:modified>
</cp:coreProperties>
</file>