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0E" w:rsidRPr="008527CA" w:rsidRDefault="00B05F0E" w:rsidP="007F41BD">
      <w:pPr>
        <w:tabs>
          <w:tab w:val="left" w:pos="5529"/>
          <w:tab w:val="right" w:pos="9000"/>
        </w:tabs>
        <w:rPr>
          <w:color w:val="000000"/>
          <w:sz w:val="28"/>
          <w:szCs w:val="28"/>
          <w:lang w:eastAsia="en-US"/>
        </w:rPr>
      </w:pPr>
    </w:p>
    <w:p w:rsidR="007F41BD" w:rsidRPr="008527CA" w:rsidRDefault="007F41BD" w:rsidP="007F41BD">
      <w:pPr>
        <w:jc w:val="right"/>
        <w:rPr>
          <w:i/>
          <w:color w:val="000000"/>
          <w:sz w:val="28"/>
          <w:szCs w:val="28"/>
          <w:lang w:eastAsia="en-US"/>
        </w:rPr>
      </w:pPr>
      <w:r w:rsidRPr="008527CA">
        <w:rPr>
          <w:i/>
          <w:color w:val="000000"/>
          <w:sz w:val="28"/>
          <w:szCs w:val="28"/>
          <w:lang w:eastAsia="en-US"/>
        </w:rPr>
        <w:t>Projekts</w:t>
      </w:r>
    </w:p>
    <w:p w:rsidR="007F41BD" w:rsidRPr="008527CA" w:rsidRDefault="007F41BD" w:rsidP="007F41BD">
      <w:pPr>
        <w:tabs>
          <w:tab w:val="left" w:pos="5529"/>
          <w:tab w:val="right" w:pos="9000"/>
        </w:tabs>
        <w:rPr>
          <w:color w:val="000000"/>
          <w:sz w:val="28"/>
          <w:szCs w:val="28"/>
          <w:lang w:eastAsia="en-US"/>
        </w:rPr>
      </w:pPr>
    </w:p>
    <w:p w:rsidR="007F41BD" w:rsidRPr="008527CA" w:rsidRDefault="007F41BD" w:rsidP="007F41BD">
      <w:pPr>
        <w:tabs>
          <w:tab w:val="left" w:pos="6840"/>
          <w:tab w:val="right" w:pos="9000"/>
        </w:tabs>
        <w:rPr>
          <w:color w:val="000000"/>
          <w:sz w:val="28"/>
          <w:szCs w:val="28"/>
          <w:lang w:eastAsia="en-US"/>
        </w:rPr>
      </w:pPr>
      <w:r w:rsidRPr="008527CA">
        <w:rPr>
          <w:color w:val="000000"/>
          <w:sz w:val="28"/>
          <w:szCs w:val="28"/>
          <w:lang w:eastAsia="en-US"/>
        </w:rPr>
        <w:t>201</w:t>
      </w:r>
      <w:r w:rsidR="00412C65">
        <w:rPr>
          <w:color w:val="000000"/>
          <w:sz w:val="28"/>
          <w:szCs w:val="28"/>
          <w:lang w:eastAsia="en-US"/>
        </w:rPr>
        <w:t>3</w:t>
      </w:r>
      <w:r w:rsidRPr="008527CA">
        <w:rPr>
          <w:color w:val="000000"/>
          <w:sz w:val="28"/>
          <w:szCs w:val="28"/>
          <w:lang w:eastAsia="en-US"/>
        </w:rPr>
        <w:t>.gada</w:t>
      </w:r>
      <w:r w:rsidRPr="008527CA">
        <w:rPr>
          <w:color w:val="000000"/>
          <w:sz w:val="28"/>
          <w:szCs w:val="28"/>
          <w:lang w:eastAsia="en-US"/>
        </w:rPr>
        <w:tab/>
        <w:t>Noteikumi Nr.</w:t>
      </w:r>
    </w:p>
    <w:p w:rsidR="007F41BD" w:rsidRPr="008527CA" w:rsidRDefault="007F41BD" w:rsidP="007F41BD">
      <w:pPr>
        <w:tabs>
          <w:tab w:val="left" w:pos="6840"/>
          <w:tab w:val="right" w:pos="9000"/>
        </w:tabs>
        <w:rPr>
          <w:color w:val="000000"/>
          <w:sz w:val="28"/>
          <w:szCs w:val="28"/>
          <w:lang w:eastAsia="en-US"/>
        </w:rPr>
      </w:pPr>
      <w:r w:rsidRPr="008527CA">
        <w:rPr>
          <w:color w:val="000000"/>
          <w:sz w:val="28"/>
          <w:szCs w:val="28"/>
          <w:lang w:eastAsia="en-US"/>
        </w:rPr>
        <w:t>Rīgā</w:t>
      </w:r>
      <w:r w:rsidRPr="008527CA">
        <w:rPr>
          <w:color w:val="000000"/>
          <w:sz w:val="28"/>
          <w:szCs w:val="28"/>
          <w:lang w:eastAsia="en-US"/>
        </w:rPr>
        <w:tab/>
        <w:t>(prot. Nr.            .§)</w:t>
      </w:r>
    </w:p>
    <w:p w:rsidR="00D43E19" w:rsidRDefault="00D43E19" w:rsidP="007F41BD">
      <w:pPr>
        <w:jc w:val="both"/>
        <w:rPr>
          <w:sz w:val="28"/>
          <w:szCs w:val="28"/>
        </w:rPr>
      </w:pPr>
    </w:p>
    <w:p w:rsidR="00712261" w:rsidRPr="008527CA" w:rsidRDefault="00712261" w:rsidP="007F41BD">
      <w:pPr>
        <w:jc w:val="both"/>
        <w:rPr>
          <w:sz w:val="28"/>
          <w:szCs w:val="28"/>
        </w:rPr>
      </w:pPr>
    </w:p>
    <w:p w:rsidR="00D43E19" w:rsidRPr="008527CA" w:rsidRDefault="00D43E19" w:rsidP="00D43E19">
      <w:pPr>
        <w:jc w:val="center"/>
        <w:rPr>
          <w:b/>
          <w:sz w:val="28"/>
          <w:szCs w:val="28"/>
        </w:rPr>
      </w:pPr>
      <w:r w:rsidRPr="008527CA">
        <w:rPr>
          <w:b/>
          <w:sz w:val="28"/>
          <w:szCs w:val="28"/>
        </w:rPr>
        <w:t>Grozījum</w:t>
      </w:r>
      <w:r w:rsidR="0029125E">
        <w:rPr>
          <w:b/>
          <w:sz w:val="28"/>
          <w:szCs w:val="28"/>
        </w:rPr>
        <w:t>i</w:t>
      </w:r>
      <w:r w:rsidRPr="008527CA">
        <w:rPr>
          <w:b/>
          <w:sz w:val="28"/>
          <w:szCs w:val="28"/>
        </w:rPr>
        <w:t xml:space="preserve"> Ministru kabineta 2006.gada 31.oktobra noteikumos Nr.899 "</w:t>
      </w:r>
      <w:hyperlink r:id="rId8" w:tgtFrame="_blank" w:tooltip="Ambulatorajai ārstēšanai paredzēto zāļu un medicīnisko ierīču iegādes izdevumu kompensācijas kārtība /Spēkā esošs/" w:history="1">
        <w:r w:rsidRPr="008527CA">
          <w:rPr>
            <w:rStyle w:val="Hyperlink"/>
            <w:b/>
            <w:color w:val="auto"/>
            <w:sz w:val="28"/>
            <w:szCs w:val="28"/>
            <w:u w:val="none"/>
          </w:rPr>
          <w:t>Ambulatorajai ārstēšanai paredzēto zāļu un medicīnisko ierīču iegādes izdevumu kompensācijas kārtība</w:t>
        </w:r>
      </w:hyperlink>
      <w:r w:rsidRPr="008527CA">
        <w:rPr>
          <w:b/>
          <w:sz w:val="28"/>
          <w:szCs w:val="28"/>
        </w:rPr>
        <w:t>"</w:t>
      </w:r>
    </w:p>
    <w:p w:rsidR="00D43E19" w:rsidRDefault="00D43E19" w:rsidP="00D43E19">
      <w:pPr>
        <w:jc w:val="center"/>
        <w:rPr>
          <w:sz w:val="28"/>
          <w:szCs w:val="28"/>
        </w:rPr>
      </w:pPr>
    </w:p>
    <w:p w:rsidR="00C22D0D" w:rsidRPr="008527CA" w:rsidRDefault="00C22D0D" w:rsidP="00D43E19">
      <w:pPr>
        <w:jc w:val="center"/>
        <w:rPr>
          <w:sz w:val="28"/>
          <w:szCs w:val="28"/>
        </w:rPr>
      </w:pPr>
    </w:p>
    <w:p w:rsidR="00BB1CB3" w:rsidRDefault="00D43E19" w:rsidP="00D43E19">
      <w:pPr>
        <w:jc w:val="right"/>
        <w:rPr>
          <w:i/>
          <w:iCs/>
          <w:sz w:val="28"/>
          <w:szCs w:val="28"/>
        </w:rPr>
      </w:pPr>
      <w:r w:rsidRPr="008527CA">
        <w:rPr>
          <w:i/>
          <w:iCs/>
          <w:sz w:val="28"/>
          <w:szCs w:val="28"/>
        </w:rPr>
        <w:t xml:space="preserve">Izdoti saskaņā ar </w:t>
      </w:r>
      <w:hyperlink r:id="rId9" w:tgtFrame="_blank" w:tooltip="Farmācijas likums /Spēkā esošs/" w:history="1">
        <w:r w:rsidRPr="008527CA">
          <w:rPr>
            <w:rStyle w:val="Hyperlink"/>
            <w:i/>
            <w:iCs/>
            <w:color w:val="auto"/>
            <w:sz w:val="28"/>
            <w:szCs w:val="28"/>
            <w:u w:val="none"/>
          </w:rPr>
          <w:t>Farmācijas likuma</w:t>
        </w:r>
      </w:hyperlink>
      <w:r w:rsidRPr="008527CA">
        <w:rPr>
          <w:i/>
          <w:iCs/>
          <w:sz w:val="28"/>
          <w:szCs w:val="28"/>
        </w:rPr>
        <w:t xml:space="preserve"> </w:t>
      </w:r>
    </w:p>
    <w:p w:rsidR="00D43E19" w:rsidRPr="008527CA" w:rsidRDefault="00D43E19" w:rsidP="00D43E19">
      <w:pPr>
        <w:jc w:val="right"/>
        <w:rPr>
          <w:i/>
          <w:iCs/>
          <w:sz w:val="28"/>
          <w:szCs w:val="28"/>
        </w:rPr>
      </w:pPr>
      <w:r w:rsidRPr="008527CA">
        <w:rPr>
          <w:i/>
          <w:iCs/>
          <w:sz w:val="28"/>
          <w:szCs w:val="28"/>
        </w:rPr>
        <w:t>5.panta 20.punktu</w:t>
      </w:r>
    </w:p>
    <w:p w:rsidR="00D43E19" w:rsidRDefault="00D43E19" w:rsidP="00D43E19">
      <w:pPr>
        <w:jc w:val="right"/>
        <w:rPr>
          <w:i/>
          <w:iCs/>
          <w:sz w:val="28"/>
          <w:szCs w:val="28"/>
        </w:rPr>
      </w:pPr>
    </w:p>
    <w:p w:rsidR="00712261" w:rsidRPr="008527CA" w:rsidRDefault="00712261" w:rsidP="00D43E19">
      <w:pPr>
        <w:jc w:val="right"/>
        <w:rPr>
          <w:i/>
          <w:iCs/>
          <w:sz w:val="28"/>
          <w:szCs w:val="28"/>
        </w:rPr>
      </w:pPr>
    </w:p>
    <w:p w:rsidR="0029125E" w:rsidRPr="00216D7A" w:rsidRDefault="00810165" w:rsidP="00AA756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3E19" w:rsidRPr="008527CA">
        <w:rPr>
          <w:sz w:val="28"/>
          <w:szCs w:val="28"/>
        </w:rPr>
        <w:t xml:space="preserve">Izdarīt Ministru kabineta 2006.gada 31.oktobra noteikumos Nr.899 </w:t>
      </w:r>
      <w:r w:rsidR="00864A8E">
        <w:rPr>
          <w:sz w:val="28"/>
          <w:szCs w:val="28"/>
        </w:rPr>
        <w:t>”</w:t>
      </w:r>
      <w:hyperlink r:id="rId10" w:tgtFrame="_blank" w:tooltip="Ambulatorajai ārstēšanai paredzēto zāļu un medicīnisko ierīču iegādes izdevumu kompensācijas kārtība /Spēkā esošs/" w:history="1">
        <w:r w:rsidR="00D43E19" w:rsidRPr="008527CA">
          <w:rPr>
            <w:rStyle w:val="Hyperlink"/>
            <w:color w:val="auto"/>
            <w:sz w:val="28"/>
            <w:szCs w:val="28"/>
            <w:u w:val="none"/>
          </w:rPr>
          <w:t>Ambulatorajai ārstēšanai paredzēto zāļu un medicīnisko ierīču iegādes izdevumu kompensācijas kārtība</w:t>
        </w:r>
      </w:hyperlink>
      <w:r w:rsidR="00BB1CB3">
        <w:rPr>
          <w:sz w:val="28"/>
          <w:szCs w:val="28"/>
        </w:rPr>
        <w:t>”</w:t>
      </w:r>
      <w:r w:rsidR="00D43E19" w:rsidRPr="008527CA">
        <w:rPr>
          <w:sz w:val="28"/>
          <w:szCs w:val="28"/>
        </w:rPr>
        <w:t xml:space="preserve"> (Latvijas Vēstnesis, 2006, 180.nr.; 2007, </w:t>
      </w:r>
      <w:r w:rsidR="00D43E19" w:rsidRPr="000E6EAC">
        <w:rPr>
          <w:sz w:val="28"/>
          <w:szCs w:val="28"/>
        </w:rPr>
        <w:t xml:space="preserve">54.nr.; 2008, 53., 150.nr.; 2009, 22., 138., 155.nr.; 2010, 18., 94., 172., 206.nr.; </w:t>
      </w:r>
      <w:r w:rsidR="00D43E19" w:rsidRPr="00A1020F">
        <w:rPr>
          <w:sz w:val="28"/>
          <w:szCs w:val="28"/>
        </w:rPr>
        <w:t>2011, 35., 51.</w:t>
      </w:r>
      <w:r w:rsidR="0004421F" w:rsidRPr="00A1020F">
        <w:rPr>
          <w:sz w:val="28"/>
          <w:szCs w:val="28"/>
        </w:rPr>
        <w:t>,</w:t>
      </w:r>
      <w:r w:rsidR="00E67768" w:rsidRPr="00A1020F">
        <w:rPr>
          <w:sz w:val="28"/>
          <w:szCs w:val="28"/>
        </w:rPr>
        <w:t xml:space="preserve"> 170.</w:t>
      </w:r>
      <w:r w:rsidR="0004421F" w:rsidRPr="00A1020F">
        <w:rPr>
          <w:sz w:val="28"/>
          <w:szCs w:val="28"/>
        </w:rPr>
        <w:t>, 205.</w:t>
      </w:r>
      <w:r w:rsidR="00D43E19" w:rsidRPr="00A1020F">
        <w:rPr>
          <w:sz w:val="28"/>
          <w:szCs w:val="28"/>
        </w:rPr>
        <w:t>nr.</w:t>
      </w:r>
      <w:r w:rsidR="0055668B" w:rsidRPr="00A1020F">
        <w:rPr>
          <w:sz w:val="28"/>
          <w:szCs w:val="28"/>
        </w:rPr>
        <w:t>; 2012, 79.</w:t>
      </w:r>
      <w:r w:rsidR="00CE7F3E">
        <w:rPr>
          <w:sz w:val="28"/>
          <w:szCs w:val="28"/>
        </w:rPr>
        <w:t>, 101.</w:t>
      </w:r>
      <w:r w:rsidR="006B1E6D">
        <w:rPr>
          <w:sz w:val="28"/>
          <w:szCs w:val="28"/>
        </w:rPr>
        <w:t>, 120.</w:t>
      </w:r>
      <w:r w:rsidR="00412C65">
        <w:rPr>
          <w:sz w:val="28"/>
          <w:szCs w:val="28"/>
        </w:rPr>
        <w:t>, 165.</w:t>
      </w:r>
      <w:r w:rsidR="0055668B" w:rsidRPr="00A1020F">
        <w:rPr>
          <w:sz w:val="28"/>
          <w:szCs w:val="28"/>
        </w:rPr>
        <w:t>nr.</w:t>
      </w:r>
      <w:r w:rsidR="00674018">
        <w:rPr>
          <w:sz w:val="28"/>
          <w:szCs w:val="28"/>
        </w:rPr>
        <w:t>; 2013, 179.nr.</w:t>
      </w:r>
      <w:r w:rsidR="00D43E19" w:rsidRPr="00A1020F">
        <w:rPr>
          <w:sz w:val="28"/>
          <w:szCs w:val="28"/>
        </w:rPr>
        <w:t xml:space="preserve">) </w:t>
      </w:r>
      <w:r w:rsidR="0029125E">
        <w:rPr>
          <w:sz w:val="28"/>
          <w:szCs w:val="28"/>
        </w:rPr>
        <w:t xml:space="preserve">šādus </w:t>
      </w:r>
      <w:r w:rsidR="00D43E19" w:rsidRPr="00216D7A">
        <w:rPr>
          <w:color w:val="000000" w:themeColor="text1"/>
          <w:sz w:val="28"/>
          <w:szCs w:val="28"/>
        </w:rPr>
        <w:t>grozījumu</w:t>
      </w:r>
      <w:r w:rsidR="0029125E" w:rsidRPr="00216D7A">
        <w:rPr>
          <w:color w:val="000000" w:themeColor="text1"/>
          <w:sz w:val="28"/>
          <w:szCs w:val="28"/>
        </w:rPr>
        <w:t>s:</w:t>
      </w:r>
    </w:p>
    <w:p w:rsidR="0029125E" w:rsidRPr="00216D7A" w:rsidRDefault="0029125E" w:rsidP="00AA7569">
      <w:pPr>
        <w:ind w:firstLine="720"/>
        <w:jc w:val="both"/>
        <w:rPr>
          <w:color w:val="000000" w:themeColor="text1"/>
          <w:sz w:val="28"/>
          <w:szCs w:val="28"/>
        </w:rPr>
      </w:pPr>
    </w:p>
    <w:p w:rsidR="00AA7569" w:rsidRPr="00AA7569" w:rsidRDefault="00216D7A" w:rsidP="00AA7569">
      <w:pPr>
        <w:pStyle w:val="tv2131"/>
        <w:numPr>
          <w:ilvl w:val="1"/>
          <w:numId w:val="19"/>
        </w:numPr>
        <w:spacing w:after="120" w:line="240" w:lineRule="auto"/>
        <w:ind w:left="1276" w:hanging="55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Papildināt noteikumus ar </w:t>
      </w:r>
      <w:r w:rsidRPr="00216D7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  <w:vertAlign w:val="superscript"/>
        </w:rPr>
        <w:t>6</w:t>
      </w:r>
      <w:r w:rsidRPr="00216D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punktu šādā redakcijā:</w:t>
      </w:r>
    </w:p>
    <w:p w:rsidR="00AA7569" w:rsidRDefault="00AA7569" w:rsidP="00AA7569">
      <w:pPr>
        <w:pStyle w:val="tv2131"/>
        <w:spacing w:after="12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D618F6">
        <w:rPr>
          <w:color w:val="000000" w:themeColor="text1"/>
          <w:sz w:val="28"/>
          <w:szCs w:val="28"/>
        </w:rPr>
        <w:t>”</w:t>
      </w:r>
      <w:r w:rsidR="00216D7A" w:rsidRPr="00D618F6">
        <w:rPr>
          <w:color w:val="000000" w:themeColor="text1"/>
          <w:sz w:val="28"/>
          <w:szCs w:val="28"/>
        </w:rPr>
        <w:t>3.</w:t>
      </w:r>
      <w:r w:rsidR="00C76608" w:rsidRPr="00D618F6">
        <w:rPr>
          <w:color w:val="000000" w:themeColor="text1"/>
          <w:sz w:val="28"/>
          <w:szCs w:val="28"/>
          <w:vertAlign w:val="superscript"/>
        </w:rPr>
        <w:t>6</w:t>
      </w:r>
      <w:r w:rsidR="00216D7A" w:rsidRPr="00D618F6">
        <w:rPr>
          <w:color w:val="000000" w:themeColor="text1"/>
          <w:sz w:val="28"/>
          <w:szCs w:val="28"/>
        </w:rPr>
        <w:t xml:space="preserve"> Pacientam</w:t>
      </w:r>
      <w:r w:rsidR="00D618F6" w:rsidRPr="00D618F6">
        <w:rPr>
          <w:color w:val="000000" w:themeColor="text1"/>
          <w:sz w:val="28"/>
          <w:szCs w:val="28"/>
        </w:rPr>
        <w:t xml:space="preserve">, </w:t>
      </w:r>
      <w:r w:rsidR="00D618F6" w:rsidRPr="00D618F6">
        <w:rPr>
          <w:color w:val="000000" w:themeColor="text1"/>
          <w:sz w:val="28"/>
          <w:szCs w:val="28"/>
          <w:lang w:eastAsia="en-US"/>
        </w:rPr>
        <w:t xml:space="preserve">kuram saskaņā ar šiem noteikumiem pienākas zāļu vai medicīnisko ierīču iegādes izdevumu kompensācija, </w:t>
      </w:r>
      <w:r w:rsidR="00C76608" w:rsidRPr="00D618F6">
        <w:rPr>
          <w:color w:val="000000" w:themeColor="text1"/>
          <w:sz w:val="28"/>
          <w:szCs w:val="28"/>
        </w:rPr>
        <w:t>līdz 18 gadu vecuma</w:t>
      </w:r>
      <w:r w:rsidR="00C76608">
        <w:rPr>
          <w:color w:val="000000" w:themeColor="text1"/>
          <w:sz w:val="28"/>
          <w:szCs w:val="28"/>
        </w:rPr>
        <w:t xml:space="preserve"> sasniegšanai</w:t>
      </w:r>
      <w:r w:rsidR="00216D7A" w:rsidRPr="00216D7A">
        <w:rPr>
          <w:color w:val="000000" w:themeColor="text1"/>
          <w:sz w:val="28"/>
          <w:szCs w:val="28"/>
        </w:rPr>
        <w:t xml:space="preserve"> zāļu un medicīnisko ierīču iegādes izdevumus sedz pilnā apmērā, izņemot šādus gadījumus:</w:t>
      </w:r>
    </w:p>
    <w:p w:rsidR="00AA7569" w:rsidRPr="007F6B83" w:rsidRDefault="00216D7A" w:rsidP="00AA7569">
      <w:pPr>
        <w:pStyle w:val="tv2131"/>
        <w:spacing w:after="12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216D7A">
        <w:rPr>
          <w:color w:val="000000" w:themeColor="text1"/>
          <w:sz w:val="28"/>
          <w:szCs w:val="28"/>
        </w:rPr>
        <w:t>3.</w:t>
      </w:r>
      <w:r w:rsidR="00C76608">
        <w:rPr>
          <w:color w:val="000000" w:themeColor="text1"/>
          <w:sz w:val="28"/>
          <w:szCs w:val="28"/>
          <w:vertAlign w:val="superscript"/>
        </w:rPr>
        <w:t>6</w:t>
      </w:r>
      <w:r w:rsidRPr="00216D7A">
        <w:rPr>
          <w:color w:val="000000" w:themeColor="text1"/>
          <w:sz w:val="28"/>
          <w:szCs w:val="28"/>
        </w:rPr>
        <w:t xml:space="preserve"> 1. pacientam ir izrakstītas kompensējamo zāļu A sarakstā iekļautās </w:t>
      </w:r>
      <w:proofErr w:type="spellStart"/>
      <w:r w:rsidRPr="00216D7A">
        <w:rPr>
          <w:color w:val="000000" w:themeColor="text1"/>
          <w:sz w:val="28"/>
          <w:szCs w:val="28"/>
        </w:rPr>
        <w:t>nereferences</w:t>
      </w:r>
      <w:proofErr w:type="spellEnd"/>
      <w:r w:rsidRPr="00216D7A">
        <w:rPr>
          <w:color w:val="000000" w:themeColor="text1"/>
          <w:sz w:val="28"/>
          <w:szCs w:val="28"/>
        </w:rPr>
        <w:t xml:space="preserve"> zāles</w:t>
      </w:r>
      <w:r w:rsidR="00C76608">
        <w:rPr>
          <w:color w:val="000000" w:themeColor="text1"/>
          <w:sz w:val="28"/>
          <w:szCs w:val="28"/>
        </w:rPr>
        <w:t xml:space="preserve"> vai medicīniskās ierīces</w:t>
      </w:r>
      <w:r w:rsidRPr="00216D7A">
        <w:rPr>
          <w:color w:val="000000" w:themeColor="text1"/>
          <w:sz w:val="28"/>
          <w:szCs w:val="28"/>
        </w:rPr>
        <w:t xml:space="preserve">. Šādā gadījumā pacients sedz starpību starp attiecīgās grupas </w:t>
      </w:r>
      <w:proofErr w:type="spellStart"/>
      <w:r w:rsidRPr="00216D7A">
        <w:rPr>
          <w:color w:val="000000" w:themeColor="text1"/>
          <w:sz w:val="28"/>
          <w:szCs w:val="28"/>
        </w:rPr>
        <w:t>nereferences</w:t>
      </w:r>
      <w:proofErr w:type="spellEnd"/>
      <w:r w:rsidRPr="00216D7A">
        <w:rPr>
          <w:color w:val="000000" w:themeColor="text1"/>
          <w:sz w:val="28"/>
          <w:szCs w:val="28"/>
        </w:rPr>
        <w:t xml:space="preserve"> un references zāļu </w:t>
      </w:r>
      <w:r w:rsidR="007F6B83">
        <w:rPr>
          <w:color w:val="000000" w:themeColor="text1"/>
          <w:sz w:val="28"/>
          <w:szCs w:val="28"/>
        </w:rPr>
        <w:t xml:space="preserve">vai medicīnisko ierīču </w:t>
      </w:r>
      <w:r w:rsidRPr="00216D7A">
        <w:rPr>
          <w:color w:val="000000" w:themeColor="text1"/>
          <w:sz w:val="28"/>
          <w:szCs w:val="28"/>
        </w:rPr>
        <w:t xml:space="preserve">aptiekas cenu (ar </w:t>
      </w:r>
      <w:r w:rsidRPr="007F6B83">
        <w:rPr>
          <w:color w:val="000000" w:themeColor="text1"/>
          <w:sz w:val="28"/>
          <w:szCs w:val="28"/>
        </w:rPr>
        <w:t>pievienotās vērtības nodokli);</w:t>
      </w:r>
    </w:p>
    <w:p w:rsidR="00E22AB2" w:rsidRPr="00E22AB2" w:rsidRDefault="00216D7A" w:rsidP="00AA7569">
      <w:pPr>
        <w:pStyle w:val="tv2131"/>
        <w:spacing w:after="12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7F6B83">
        <w:rPr>
          <w:color w:val="000000" w:themeColor="text1"/>
          <w:sz w:val="28"/>
          <w:szCs w:val="28"/>
        </w:rPr>
        <w:t>3.</w:t>
      </w:r>
      <w:r w:rsidR="00C76608" w:rsidRPr="007F6B83">
        <w:rPr>
          <w:color w:val="000000" w:themeColor="text1"/>
          <w:sz w:val="28"/>
          <w:szCs w:val="28"/>
          <w:vertAlign w:val="superscript"/>
        </w:rPr>
        <w:t>6</w:t>
      </w:r>
      <w:r w:rsidRPr="007F6B83">
        <w:rPr>
          <w:color w:val="000000" w:themeColor="text1"/>
          <w:sz w:val="28"/>
          <w:szCs w:val="28"/>
        </w:rPr>
        <w:t xml:space="preserve"> 2. </w:t>
      </w:r>
      <w:r w:rsidR="00E22AB2">
        <w:rPr>
          <w:color w:val="000000" w:themeColor="text1"/>
          <w:sz w:val="28"/>
          <w:szCs w:val="28"/>
        </w:rPr>
        <w:t xml:space="preserve">pacientam ir </w:t>
      </w:r>
      <w:r w:rsidR="00E22AB2" w:rsidRPr="007F6B83">
        <w:rPr>
          <w:color w:val="000000" w:themeColor="text1"/>
          <w:sz w:val="28"/>
          <w:szCs w:val="28"/>
        </w:rPr>
        <w:t xml:space="preserve">izrakstītas </w:t>
      </w:r>
      <w:r w:rsidR="00E22AB2">
        <w:rPr>
          <w:color w:val="000000" w:themeColor="text1"/>
          <w:sz w:val="28"/>
          <w:szCs w:val="28"/>
        </w:rPr>
        <w:t xml:space="preserve">M saraksta zāles, kuru iegādes izdevumus </w:t>
      </w:r>
      <w:r w:rsidR="00E22AB2" w:rsidRPr="00E22AB2">
        <w:rPr>
          <w:color w:val="000000" w:themeColor="text1"/>
          <w:sz w:val="28"/>
          <w:szCs w:val="28"/>
        </w:rPr>
        <w:t>sedz šo noteikumu 9.</w:t>
      </w:r>
      <w:r w:rsidR="00E22AB2" w:rsidRPr="00E22AB2">
        <w:rPr>
          <w:color w:val="000000" w:themeColor="text1"/>
          <w:sz w:val="28"/>
          <w:szCs w:val="28"/>
          <w:vertAlign w:val="superscript"/>
        </w:rPr>
        <w:t>2</w:t>
      </w:r>
      <w:r w:rsidR="00E22AB2" w:rsidRPr="00E22AB2">
        <w:rPr>
          <w:color w:val="000000" w:themeColor="text1"/>
          <w:sz w:val="28"/>
          <w:szCs w:val="28"/>
        </w:rPr>
        <w:t xml:space="preserve"> punktā noteiktajā kārtībā;</w:t>
      </w:r>
    </w:p>
    <w:p w:rsidR="00E22AB2" w:rsidRPr="00E22AB2" w:rsidRDefault="00E22AB2" w:rsidP="00E22AB2">
      <w:pPr>
        <w:pStyle w:val="tv2131"/>
        <w:spacing w:after="12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E22AB2">
        <w:rPr>
          <w:color w:val="000000" w:themeColor="text1"/>
          <w:sz w:val="28"/>
          <w:szCs w:val="28"/>
        </w:rPr>
        <w:t>3.</w:t>
      </w:r>
      <w:r w:rsidRPr="00E22AB2">
        <w:rPr>
          <w:color w:val="000000" w:themeColor="text1"/>
          <w:sz w:val="28"/>
          <w:szCs w:val="28"/>
          <w:vertAlign w:val="superscript"/>
        </w:rPr>
        <w:t>6</w:t>
      </w:r>
      <w:r w:rsidRPr="00E22AB2">
        <w:rPr>
          <w:color w:val="000000" w:themeColor="text1"/>
          <w:sz w:val="28"/>
          <w:szCs w:val="28"/>
        </w:rPr>
        <w:t xml:space="preserve"> 3. pastāv kompensācijas ierobežojumi, kas ir noteikti šo noteikumu 1.pielikuma 1.2., 2.1., 6.2.2., 7.1., 7.2., 7.3., 7.4., 7.5., 7.6., 7.7., 7.8., 7.9., 7.10., 8.15. un 16.1.apakšpunktā</w:t>
      </w:r>
      <w:r>
        <w:rPr>
          <w:color w:val="000000" w:themeColor="text1"/>
          <w:sz w:val="28"/>
          <w:szCs w:val="28"/>
        </w:rPr>
        <w:t>;</w:t>
      </w:r>
    </w:p>
    <w:p w:rsidR="00216D7A" w:rsidRPr="007F6B83" w:rsidRDefault="00E22AB2" w:rsidP="00E22AB2">
      <w:pPr>
        <w:pStyle w:val="tv2131"/>
        <w:spacing w:after="12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E22AB2">
        <w:rPr>
          <w:color w:val="000000" w:themeColor="text1"/>
          <w:sz w:val="28"/>
          <w:szCs w:val="28"/>
        </w:rPr>
        <w:t>3.</w:t>
      </w:r>
      <w:r w:rsidRPr="00E22AB2">
        <w:rPr>
          <w:color w:val="000000" w:themeColor="text1"/>
          <w:sz w:val="28"/>
          <w:szCs w:val="28"/>
          <w:vertAlign w:val="superscript"/>
        </w:rPr>
        <w:t>6</w:t>
      </w:r>
      <w:r w:rsidRPr="00E22A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</w:t>
      </w:r>
      <w:r w:rsidRPr="00E22AB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216D7A" w:rsidRPr="007F6B83">
        <w:rPr>
          <w:color w:val="000000" w:themeColor="text1"/>
          <w:sz w:val="28"/>
          <w:szCs w:val="28"/>
        </w:rPr>
        <w:t xml:space="preserve">izrakstīto zāļu </w:t>
      </w:r>
      <w:r w:rsidR="00C76608" w:rsidRPr="007F6B83">
        <w:rPr>
          <w:color w:val="000000" w:themeColor="text1"/>
          <w:sz w:val="28"/>
          <w:szCs w:val="28"/>
        </w:rPr>
        <w:t xml:space="preserve">vai medicīnisko ierīču </w:t>
      </w:r>
      <w:r w:rsidR="00216D7A" w:rsidRPr="007F6B83">
        <w:rPr>
          <w:color w:val="000000" w:themeColor="text1"/>
          <w:sz w:val="28"/>
          <w:szCs w:val="28"/>
        </w:rPr>
        <w:t xml:space="preserve">izmaksas pārsniedz šo noteikumu </w:t>
      </w:r>
      <w:hyperlink r:id="rId11" w:anchor="p100" w:history="1">
        <w:r w:rsidR="00216D7A" w:rsidRPr="007F6B83">
          <w:rPr>
            <w:color w:val="000000" w:themeColor="text1"/>
            <w:sz w:val="28"/>
            <w:szCs w:val="28"/>
          </w:rPr>
          <w:t>100.punktā</w:t>
        </w:r>
      </w:hyperlink>
      <w:r w:rsidR="00C76608" w:rsidRPr="007F6B83">
        <w:rPr>
          <w:color w:val="000000" w:themeColor="text1"/>
          <w:sz w:val="28"/>
          <w:szCs w:val="28"/>
        </w:rPr>
        <w:t xml:space="preserve"> noteikto apmēru</w:t>
      </w:r>
      <w:r>
        <w:rPr>
          <w:color w:val="000000" w:themeColor="text1"/>
          <w:sz w:val="28"/>
          <w:szCs w:val="28"/>
        </w:rPr>
        <w:t>.”</w:t>
      </w:r>
      <w:r w:rsidR="00C76608" w:rsidRPr="007F6B83">
        <w:rPr>
          <w:color w:val="000000" w:themeColor="text1"/>
          <w:sz w:val="28"/>
          <w:szCs w:val="28"/>
        </w:rPr>
        <w:t>;</w:t>
      </w:r>
    </w:p>
    <w:p w:rsidR="00810165" w:rsidRDefault="00810165" w:rsidP="007E6B21">
      <w:pPr>
        <w:jc w:val="both"/>
        <w:rPr>
          <w:sz w:val="28"/>
          <w:szCs w:val="28"/>
        </w:rPr>
      </w:pPr>
    </w:p>
    <w:p w:rsidR="00E62A0F" w:rsidRDefault="00810165" w:rsidP="008101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22AB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62A0F">
        <w:rPr>
          <w:sz w:val="28"/>
          <w:szCs w:val="28"/>
        </w:rPr>
        <w:t>svītrot 2.pi</w:t>
      </w:r>
      <w:r w:rsidR="000E70D0">
        <w:rPr>
          <w:sz w:val="28"/>
          <w:szCs w:val="28"/>
        </w:rPr>
        <w:t>elikuma 4.rindā vārdu ”bērniem”.</w:t>
      </w:r>
    </w:p>
    <w:p w:rsidR="00E62A0F" w:rsidRDefault="00E62A0F" w:rsidP="00810165">
      <w:pPr>
        <w:ind w:firstLine="720"/>
        <w:jc w:val="both"/>
        <w:rPr>
          <w:sz w:val="28"/>
          <w:szCs w:val="28"/>
        </w:rPr>
      </w:pPr>
    </w:p>
    <w:p w:rsidR="00D01BA4" w:rsidRPr="007E6B21" w:rsidRDefault="007E6B21" w:rsidP="007E6B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0165" w:rsidRPr="007E6B21">
        <w:rPr>
          <w:sz w:val="28"/>
          <w:szCs w:val="28"/>
        </w:rPr>
        <w:t>Noteikumi stājas spēkā 2014.gada 1.janvārī.</w:t>
      </w:r>
    </w:p>
    <w:p w:rsidR="00D01BA4" w:rsidRDefault="00D01BA4" w:rsidP="00D01BA4">
      <w:pPr>
        <w:jc w:val="both"/>
        <w:rPr>
          <w:sz w:val="28"/>
          <w:szCs w:val="28"/>
        </w:rPr>
      </w:pPr>
    </w:p>
    <w:p w:rsidR="00D01BA4" w:rsidRDefault="00D01BA4" w:rsidP="00D01BA4">
      <w:pPr>
        <w:jc w:val="both"/>
        <w:rPr>
          <w:sz w:val="28"/>
          <w:szCs w:val="28"/>
        </w:rPr>
      </w:pPr>
    </w:p>
    <w:p w:rsidR="007E6B21" w:rsidRPr="00FB19B8" w:rsidRDefault="007E6B21" w:rsidP="00D01BA4">
      <w:pPr>
        <w:jc w:val="both"/>
        <w:rPr>
          <w:sz w:val="28"/>
          <w:szCs w:val="28"/>
        </w:rPr>
      </w:pPr>
    </w:p>
    <w:p w:rsidR="00C22D0D" w:rsidRDefault="00A171FE" w:rsidP="00D150EA">
      <w:pPr>
        <w:spacing w:before="120" w:after="120"/>
        <w:jc w:val="both"/>
        <w:rPr>
          <w:color w:val="000000"/>
          <w:sz w:val="28"/>
          <w:szCs w:val="28"/>
        </w:rPr>
      </w:pPr>
      <w:r w:rsidRPr="008527CA">
        <w:rPr>
          <w:color w:val="000000"/>
          <w:sz w:val="28"/>
          <w:szCs w:val="28"/>
        </w:rPr>
        <w:t>Ministru prezidents</w:t>
      </w:r>
      <w:r w:rsidRPr="008527CA">
        <w:rPr>
          <w:color w:val="000000"/>
          <w:sz w:val="28"/>
          <w:szCs w:val="28"/>
        </w:rPr>
        <w:tab/>
      </w:r>
      <w:r w:rsidRPr="008527CA">
        <w:rPr>
          <w:color w:val="000000"/>
          <w:sz w:val="28"/>
          <w:szCs w:val="28"/>
        </w:rPr>
        <w:tab/>
      </w:r>
      <w:r w:rsidRPr="008527CA">
        <w:rPr>
          <w:color w:val="000000"/>
          <w:sz w:val="28"/>
          <w:szCs w:val="28"/>
        </w:rPr>
        <w:tab/>
      </w:r>
      <w:r w:rsidRPr="008527CA">
        <w:rPr>
          <w:color w:val="000000"/>
          <w:sz w:val="28"/>
          <w:szCs w:val="28"/>
        </w:rPr>
        <w:tab/>
      </w:r>
      <w:r w:rsidRPr="008527CA">
        <w:rPr>
          <w:color w:val="000000"/>
          <w:sz w:val="28"/>
          <w:szCs w:val="28"/>
        </w:rPr>
        <w:tab/>
        <w:t xml:space="preserve">    </w:t>
      </w:r>
      <w:r w:rsidR="008527CA">
        <w:rPr>
          <w:color w:val="000000"/>
          <w:sz w:val="28"/>
          <w:szCs w:val="28"/>
        </w:rPr>
        <w:tab/>
      </w:r>
      <w:proofErr w:type="spellStart"/>
      <w:r w:rsidRPr="008527CA">
        <w:rPr>
          <w:color w:val="000000"/>
          <w:sz w:val="28"/>
          <w:szCs w:val="28"/>
        </w:rPr>
        <w:t>V.Dombrovskis</w:t>
      </w:r>
      <w:proofErr w:type="spellEnd"/>
    </w:p>
    <w:p w:rsidR="00D150EA" w:rsidRDefault="00D150EA" w:rsidP="00D150EA">
      <w:pPr>
        <w:spacing w:before="120" w:after="120"/>
        <w:jc w:val="both"/>
        <w:rPr>
          <w:color w:val="000000"/>
          <w:sz w:val="28"/>
          <w:szCs w:val="28"/>
        </w:rPr>
      </w:pPr>
    </w:p>
    <w:p w:rsidR="00A171FE" w:rsidRPr="00261127" w:rsidRDefault="00A171FE" w:rsidP="00261127">
      <w:pPr>
        <w:tabs>
          <w:tab w:val="left" w:pos="5954"/>
        </w:tabs>
        <w:spacing w:before="120" w:after="120"/>
        <w:jc w:val="both"/>
        <w:rPr>
          <w:color w:val="000000"/>
          <w:sz w:val="28"/>
          <w:szCs w:val="28"/>
          <w:lang w:eastAsia="en-US"/>
        </w:rPr>
      </w:pPr>
      <w:r w:rsidRPr="008527CA">
        <w:rPr>
          <w:color w:val="000000"/>
          <w:sz w:val="28"/>
          <w:szCs w:val="28"/>
        </w:rPr>
        <w:t>Veselības ministre</w:t>
      </w:r>
      <w:r w:rsidRPr="008527CA">
        <w:rPr>
          <w:color w:val="000000"/>
          <w:sz w:val="28"/>
          <w:szCs w:val="28"/>
        </w:rPr>
        <w:tab/>
      </w:r>
      <w:r w:rsidR="008527CA">
        <w:rPr>
          <w:color w:val="000000"/>
          <w:sz w:val="28"/>
          <w:szCs w:val="28"/>
        </w:rPr>
        <w:tab/>
      </w:r>
      <w:proofErr w:type="spellStart"/>
      <w:r w:rsidRPr="008527CA">
        <w:rPr>
          <w:color w:val="000000"/>
          <w:sz w:val="28"/>
          <w:szCs w:val="28"/>
          <w:lang w:eastAsia="en-US"/>
        </w:rPr>
        <w:t>I.Circene</w:t>
      </w:r>
      <w:proofErr w:type="spellEnd"/>
    </w:p>
    <w:p w:rsidR="008527CA" w:rsidRDefault="008527CA" w:rsidP="00D43E19">
      <w:pPr>
        <w:jc w:val="both"/>
        <w:rPr>
          <w:sz w:val="28"/>
          <w:szCs w:val="28"/>
        </w:rPr>
      </w:pPr>
    </w:p>
    <w:p w:rsidR="0022089C" w:rsidRDefault="0022089C" w:rsidP="00D43E19">
      <w:pPr>
        <w:jc w:val="both"/>
        <w:rPr>
          <w:sz w:val="28"/>
          <w:szCs w:val="28"/>
        </w:rPr>
      </w:pPr>
    </w:p>
    <w:p w:rsidR="00810165" w:rsidRDefault="00810165" w:rsidP="00D43E19">
      <w:pPr>
        <w:jc w:val="both"/>
        <w:rPr>
          <w:sz w:val="28"/>
          <w:szCs w:val="28"/>
        </w:rPr>
      </w:pPr>
    </w:p>
    <w:p w:rsidR="00810165" w:rsidRDefault="00810165" w:rsidP="00D43E19">
      <w:pPr>
        <w:jc w:val="both"/>
        <w:rPr>
          <w:sz w:val="28"/>
          <w:szCs w:val="28"/>
        </w:rPr>
      </w:pPr>
    </w:p>
    <w:p w:rsidR="00810165" w:rsidRDefault="00810165" w:rsidP="00D43E19">
      <w:pPr>
        <w:jc w:val="both"/>
        <w:rPr>
          <w:sz w:val="28"/>
          <w:szCs w:val="28"/>
        </w:rPr>
      </w:pPr>
    </w:p>
    <w:p w:rsidR="00810165" w:rsidRDefault="00810165" w:rsidP="00D43E19">
      <w:pPr>
        <w:jc w:val="both"/>
        <w:rPr>
          <w:sz w:val="28"/>
          <w:szCs w:val="28"/>
        </w:rPr>
      </w:pPr>
    </w:p>
    <w:p w:rsidR="00810165" w:rsidRDefault="00810165" w:rsidP="00D43E19">
      <w:pPr>
        <w:jc w:val="both"/>
        <w:rPr>
          <w:sz w:val="28"/>
          <w:szCs w:val="28"/>
        </w:rPr>
      </w:pPr>
    </w:p>
    <w:p w:rsidR="00810165" w:rsidRDefault="00810165" w:rsidP="00D43E19">
      <w:pPr>
        <w:jc w:val="both"/>
        <w:rPr>
          <w:sz w:val="28"/>
          <w:szCs w:val="28"/>
        </w:rPr>
      </w:pPr>
    </w:p>
    <w:p w:rsidR="000E70D0" w:rsidRDefault="000E70D0" w:rsidP="00D43E19">
      <w:pPr>
        <w:jc w:val="both"/>
        <w:rPr>
          <w:sz w:val="28"/>
          <w:szCs w:val="28"/>
        </w:rPr>
      </w:pPr>
    </w:p>
    <w:p w:rsidR="000E70D0" w:rsidRDefault="000E70D0" w:rsidP="00D43E19">
      <w:pPr>
        <w:jc w:val="both"/>
        <w:rPr>
          <w:sz w:val="28"/>
          <w:szCs w:val="28"/>
        </w:rPr>
      </w:pPr>
    </w:p>
    <w:p w:rsidR="000E70D0" w:rsidRDefault="000E70D0" w:rsidP="00D43E19">
      <w:pPr>
        <w:jc w:val="both"/>
        <w:rPr>
          <w:sz w:val="28"/>
          <w:szCs w:val="28"/>
        </w:rPr>
      </w:pPr>
    </w:p>
    <w:p w:rsidR="000E70D0" w:rsidRDefault="000E70D0" w:rsidP="00D43E19">
      <w:pPr>
        <w:jc w:val="both"/>
        <w:rPr>
          <w:sz w:val="28"/>
          <w:szCs w:val="28"/>
        </w:rPr>
      </w:pPr>
    </w:p>
    <w:p w:rsidR="00810165" w:rsidRDefault="00810165" w:rsidP="00D43E19">
      <w:pPr>
        <w:jc w:val="both"/>
        <w:rPr>
          <w:sz w:val="28"/>
          <w:szCs w:val="28"/>
        </w:rPr>
      </w:pPr>
    </w:p>
    <w:p w:rsidR="00E22AB2" w:rsidRDefault="00E22AB2" w:rsidP="00D43E19">
      <w:pPr>
        <w:jc w:val="both"/>
        <w:rPr>
          <w:sz w:val="28"/>
          <w:szCs w:val="28"/>
        </w:rPr>
      </w:pPr>
    </w:p>
    <w:p w:rsidR="00E22AB2" w:rsidRDefault="00E22AB2" w:rsidP="00D43E19">
      <w:pPr>
        <w:jc w:val="both"/>
        <w:rPr>
          <w:sz w:val="28"/>
          <w:szCs w:val="28"/>
        </w:rPr>
      </w:pPr>
    </w:p>
    <w:p w:rsidR="00E22AB2" w:rsidRDefault="00E22AB2" w:rsidP="00D43E19">
      <w:pPr>
        <w:jc w:val="both"/>
        <w:rPr>
          <w:sz w:val="28"/>
          <w:szCs w:val="28"/>
        </w:rPr>
      </w:pPr>
    </w:p>
    <w:p w:rsidR="00E22AB2" w:rsidRDefault="00E22AB2" w:rsidP="00D43E19">
      <w:pPr>
        <w:jc w:val="both"/>
        <w:rPr>
          <w:sz w:val="28"/>
          <w:szCs w:val="28"/>
        </w:rPr>
      </w:pPr>
    </w:p>
    <w:p w:rsidR="00E22AB2" w:rsidRDefault="00E22AB2" w:rsidP="00D43E19">
      <w:pPr>
        <w:jc w:val="both"/>
        <w:rPr>
          <w:sz w:val="28"/>
          <w:szCs w:val="28"/>
        </w:rPr>
      </w:pPr>
    </w:p>
    <w:p w:rsidR="00E22AB2" w:rsidRDefault="00E22AB2" w:rsidP="00D43E19">
      <w:pPr>
        <w:jc w:val="both"/>
        <w:rPr>
          <w:sz w:val="28"/>
          <w:szCs w:val="28"/>
        </w:rPr>
      </w:pPr>
    </w:p>
    <w:p w:rsidR="00E22AB2" w:rsidRDefault="00E22AB2" w:rsidP="00D43E19">
      <w:pPr>
        <w:jc w:val="both"/>
        <w:rPr>
          <w:sz w:val="28"/>
          <w:szCs w:val="28"/>
        </w:rPr>
      </w:pPr>
    </w:p>
    <w:p w:rsidR="00E22AB2" w:rsidRDefault="00E22AB2" w:rsidP="00D43E19">
      <w:pPr>
        <w:jc w:val="both"/>
        <w:rPr>
          <w:sz w:val="28"/>
          <w:szCs w:val="28"/>
        </w:rPr>
      </w:pPr>
    </w:p>
    <w:p w:rsidR="00E22AB2" w:rsidRDefault="00E22AB2" w:rsidP="00D43E19">
      <w:pPr>
        <w:jc w:val="both"/>
        <w:rPr>
          <w:sz w:val="28"/>
          <w:szCs w:val="28"/>
        </w:rPr>
      </w:pPr>
    </w:p>
    <w:p w:rsidR="00E22AB2" w:rsidRDefault="00E22AB2" w:rsidP="00D43E19">
      <w:pPr>
        <w:jc w:val="both"/>
        <w:rPr>
          <w:sz w:val="28"/>
          <w:szCs w:val="28"/>
        </w:rPr>
      </w:pPr>
    </w:p>
    <w:p w:rsidR="00E22AB2" w:rsidRDefault="00E22AB2" w:rsidP="00D43E19">
      <w:pPr>
        <w:jc w:val="both"/>
        <w:rPr>
          <w:sz w:val="28"/>
          <w:szCs w:val="28"/>
        </w:rPr>
      </w:pPr>
    </w:p>
    <w:p w:rsidR="00810165" w:rsidRDefault="00810165" w:rsidP="00D43E19">
      <w:pPr>
        <w:jc w:val="both"/>
        <w:rPr>
          <w:sz w:val="28"/>
          <w:szCs w:val="28"/>
        </w:rPr>
      </w:pPr>
    </w:p>
    <w:p w:rsidR="0022089C" w:rsidRDefault="0022089C" w:rsidP="00D43E19">
      <w:pPr>
        <w:jc w:val="both"/>
        <w:rPr>
          <w:sz w:val="28"/>
          <w:szCs w:val="28"/>
        </w:rPr>
      </w:pPr>
    </w:p>
    <w:p w:rsidR="00CC3E08" w:rsidRDefault="00CC3E08" w:rsidP="00D43E19">
      <w:pPr>
        <w:jc w:val="both"/>
        <w:rPr>
          <w:sz w:val="28"/>
          <w:szCs w:val="28"/>
        </w:rPr>
      </w:pPr>
    </w:p>
    <w:p w:rsidR="0054390C" w:rsidRPr="00CA5320" w:rsidRDefault="00EE6B7F" w:rsidP="0054390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E22AB2">
        <w:rPr>
          <w:bCs/>
          <w:sz w:val="22"/>
          <w:szCs w:val="22"/>
        </w:rPr>
        <w:t>5</w:t>
      </w:r>
      <w:r w:rsidR="0054390C" w:rsidRPr="00CA532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="0054390C" w:rsidRPr="00CA5320">
        <w:rPr>
          <w:bCs/>
          <w:sz w:val="22"/>
          <w:szCs w:val="22"/>
        </w:rPr>
        <w:t>.201</w:t>
      </w:r>
      <w:r w:rsidR="00991E77">
        <w:rPr>
          <w:bCs/>
          <w:sz w:val="22"/>
          <w:szCs w:val="22"/>
        </w:rPr>
        <w:t>3</w:t>
      </w:r>
      <w:r w:rsidR="0054390C" w:rsidRPr="00CA5320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1</w:t>
      </w:r>
      <w:r w:rsidR="00E22AB2">
        <w:rPr>
          <w:bCs/>
          <w:sz w:val="22"/>
          <w:szCs w:val="22"/>
        </w:rPr>
        <w:t>4</w:t>
      </w:r>
      <w:r w:rsidR="00243E6B">
        <w:rPr>
          <w:bCs/>
          <w:sz w:val="22"/>
          <w:szCs w:val="22"/>
        </w:rPr>
        <w:t>:</w:t>
      </w:r>
      <w:r w:rsidR="00E22AB2">
        <w:rPr>
          <w:bCs/>
          <w:sz w:val="22"/>
          <w:szCs w:val="22"/>
        </w:rPr>
        <w:t>0</w:t>
      </w:r>
      <w:r w:rsidR="00D618F6">
        <w:rPr>
          <w:bCs/>
          <w:sz w:val="22"/>
          <w:szCs w:val="22"/>
        </w:rPr>
        <w:t>3</w:t>
      </w:r>
    </w:p>
    <w:p w:rsidR="0054390C" w:rsidRPr="00CA5320" w:rsidRDefault="000E70D0" w:rsidP="0054390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D618F6">
        <w:rPr>
          <w:bCs/>
          <w:sz w:val="22"/>
          <w:szCs w:val="22"/>
        </w:rPr>
        <w:t>43</w:t>
      </w:r>
    </w:p>
    <w:p w:rsidR="0054390C" w:rsidRPr="00CA5320" w:rsidRDefault="0054390C" w:rsidP="0054390C">
      <w:pPr>
        <w:jc w:val="both"/>
        <w:rPr>
          <w:bCs/>
          <w:sz w:val="22"/>
          <w:szCs w:val="22"/>
        </w:rPr>
      </w:pPr>
      <w:r w:rsidRPr="00CA5320">
        <w:rPr>
          <w:bCs/>
          <w:sz w:val="22"/>
          <w:szCs w:val="22"/>
        </w:rPr>
        <w:t>D.Arāja</w:t>
      </w:r>
    </w:p>
    <w:p w:rsidR="0054390C" w:rsidRPr="00706613" w:rsidRDefault="0054390C" w:rsidP="00D43E19">
      <w:pPr>
        <w:jc w:val="both"/>
        <w:rPr>
          <w:sz w:val="22"/>
          <w:szCs w:val="22"/>
        </w:rPr>
      </w:pPr>
      <w:r w:rsidRPr="00CA5320">
        <w:rPr>
          <w:bCs/>
          <w:sz w:val="22"/>
          <w:szCs w:val="22"/>
        </w:rPr>
        <w:t>67876114, Diana.Arajs@vm.gov.lv</w:t>
      </w:r>
    </w:p>
    <w:sectPr w:rsidR="0054390C" w:rsidRPr="00706613" w:rsidSect="00674018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21" w:rsidRDefault="007E6B21" w:rsidP="008527CA">
      <w:r>
        <w:separator/>
      </w:r>
    </w:p>
  </w:endnote>
  <w:endnote w:type="continuationSeparator" w:id="0">
    <w:p w:rsidR="007E6B21" w:rsidRDefault="007E6B21" w:rsidP="0085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21" w:rsidRDefault="007E6B21" w:rsidP="008527CA">
    <w:pPr>
      <w:jc w:val="both"/>
      <w:rPr>
        <w:sz w:val="20"/>
        <w:szCs w:val="20"/>
      </w:rPr>
    </w:pPr>
  </w:p>
  <w:p w:rsidR="007E6B21" w:rsidRPr="00BB1CB3" w:rsidRDefault="007E6B21" w:rsidP="008527CA">
    <w:pPr>
      <w:jc w:val="both"/>
      <w:rPr>
        <w:sz w:val="20"/>
        <w:szCs w:val="20"/>
      </w:rPr>
    </w:pPr>
    <w:r w:rsidRPr="00BB1CB3">
      <w:rPr>
        <w:sz w:val="20"/>
        <w:szCs w:val="20"/>
      </w:rPr>
      <w:t>VMNot_</w:t>
    </w:r>
    <w:r>
      <w:rPr>
        <w:sz w:val="20"/>
        <w:szCs w:val="20"/>
      </w:rPr>
      <w:t>1</w:t>
    </w:r>
    <w:r w:rsidR="00E22AB2">
      <w:rPr>
        <w:sz w:val="20"/>
        <w:szCs w:val="20"/>
      </w:rPr>
      <w:t>5</w:t>
    </w:r>
    <w:r>
      <w:rPr>
        <w:sz w:val="20"/>
        <w:szCs w:val="20"/>
      </w:rPr>
      <w:t>1113</w:t>
    </w:r>
    <w:r w:rsidRPr="00BB1CB3">
      <w:rPr>
        <w:sz w:val="20"/>
        <w:szCs w:val="20"/>
      </w:rPr>
      <w:t xml:space="preserve">_ZIKS; </w:t>
    </w:r>
    <w:bookmarkStart w:id="0" w:name="OLE_LINK1"/>
    <w:bookmarkStart w:id="1" w:name="OLE_LINK2"/>
    <w:r w:rsidRPr="00BB1CB3">
      <w:rPr>
        <w:sz w:val="20"/>
        <w:szCs w:val="20"/>
      </w:rPr>
      <w:t>Ministru kabineta noteikumu projekts „Grozījum</w:t>
    </w:r>
    <w:r>
      <w:rPr>
        <w:sz w:val="20"/>
        <w:szCs w:val="20"/>
      </w:rPr>
      <w:t>i</w:t>
    </w:r>
    <w:r w:rsidRPr="00BB1CB3">
      <w:rPr>
        <w:sz w:val="20"/>
        <w:szCs w:val="20"/>
      </w:rPr>
      <w:t xml:space="preserve"> Ministru kabineta 2006.gada 31.oktobra noteikumos Nr.899 „</w:t>
    </w:r>
    <w:hyperlink r:id="rId1" w:tgtFrame="_blank" w:tooltip="Ambulatorajai ārstēšanai paredzēto zāļu un medicīnisko ierīču iegādes izdevumu kompensācijas kārtība /Spēkā esošs/" w:history="1">
      <w:r w:rsidRPr="00BB1CB3">
        <w:rPr>
          <w:rStyle w:val="Hyperlink"/>
          <w:color w:val="auto"/>
          <w:sz w:val="20"/>
          <w:szCs w:val="20"/>
          <w:u w:val="none"/>
        </w:rPr>
        <w:t>Ambulatorajai ārstēšanai paredzēto zāļu un medicīnisko ierīču iegādes izdevumu kompensācijas kārtība</w:t>
      </w:r>
    </w:hyperlink>
    <w:bookmarkEnd w:id="0"/>
    <w:bookmarkEnd w:id="1"/>
    <w:r w:rsidRPr="00BB1CB3">
      <w:rPr>
        <w:sz w:val="20"/>
        <w:szCs w:val="20"/>
      </w:rPr>
      <w:t>””</w:t>
    </w:r>
  </w:p>
  <w:p w:rsidR="007E6B21" w:rsidRDefault="007E6B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21" w:rsidRPr="00BB1CB3" w:rsidRDefault="007E6B21" w:rsidP="00E206B5">
    <w:pPr>
      <w:jc w:val="both"/>
      <w:rPr>
        <w:sz w:val="20"/>
        <w:szCs w:val="20"/>
      </w:rPr>
    </w:pPr>
    <w:r w:rsidRPr="00BB1CB3">
      <w:rPr>
        <w:sz w:val="20"/>
        <w:szCs w:val="20"/>
      </w:rPr>
      <w:t>VMNot_</w:t>
    </w:r>
    <w:r>
      <w:rPr>
        <w:sz w:val="20"/>
        <w:szCs w:val="20"/>
      </w:rPr>
      <w:t>1</w:t>
    </w:r>
    <w:r w:rsidR="00E22AB2">
      <w:rPr>
        <w:sz w:val="20"/>
        <w:szCs w:val="20"/>
      </w:rPr>
      <w:t>5</w:t>
    </w:r>
    <w:r>
      <w:rPr>
        <w:sz w:val="20"/>
        <w:szCs w:val="20"/>
      </w:rPr>
      <w:t>1113</w:t>
    </w:r>
    <w:r w:rsidRPr="00BB1CB3">
      <w:rPr>
        <w:sz w:val="20"/>
        <w:szCs w:val="20"/>
      </w:rPr>
      <w:t>_ZIKS; Minist</w:t>
    </w:r>
    <w:r>
      <w:rPr>
        <w:sz w:val="20"/>
        <w:szCs w:val="20"/>
      </w:rPr>
      <w:t>ru kabineta noteikumu projekts ”</w:t>
    </w:r>
    <w:r w:rsidRPr="00BB1CB3">
      <w:rPr>
        <w:sz w:val="20"/>
        <w:szCs w:val="20"/>
      </w:rPr>
      <w:t>Grozījum</w:t>
    </w:r>
    <w:r>
      <w:rPr>
        <w:sz w:val="20"/>
        <w:szCs w:val="20"/>
      </w:rPr>
      <w:t>i</w:t>
    </w:r>
    <w:r w:rsidRPr="00BB1CB3">
      <w:rPr>
        <w:sz w:val="20"/>
        <w:szCs w:val="20"/>
      </w:rPr>
      <w:t xml:space="preserve"> Ministru kabineta 2006.gad</w:t>
    </w:r>
    <w:r>
      <w:rPr>
        <w:sz w:val="20"/>
        <w:szCs w:val="20"/>
      </w:rPr>
      <w:t>a 31.oktobra noteikumos Nr.899 ”</w:t>
    </w:r>
    <w:hyperlink r:id="rId1" w:tgtFrame="_blank" w:tooltip="Ambulatorajai ārstēšanai paredzēto zāļu un medicīnisko ierīču iegādes izdevumu kompensācijas kārtība /Spēkā esošs/" w:history="1">
      <w:r w:rsidRPr="00BB1CB3">
        <w:rPr>
          <w:rStyle w:val="Hyperlink"/>
          <w:color w:val="auto"/>
          <w:sz w:val="20"/>
          <w:szCs w:val="20"/>
          <w:u w:val="none"/>
        </w:rPr>
        <w:t>Ambulatorajai ārstēšanai paredzēto zāļu un medicīnisko ierīču iegādes izdevumu kompensācijas kārtība</w:t>
      </w:r>
    </w:hyperlink>
    <w:r w:rsidRPr="00BB1CB3">
      <w:rPr>
        <w:sz w:val="20"/>
        <w:szCs w:val="20"/>
      </w:rPr>
      <w:t>””</w:t>
    </w:r>
  </w:p>
  <w:p w:rsidR="007E6B21" w:rsidRDefault="007E6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21" w:rsidRDefault="007E6B21" w:rsidP="008527CA">
      <w:r>
        <w:separator/>
      </w:r>
    </w:p>
  </w:footnote>
  <w:footnote w:type="continuationSeparator" w:id="0">
    <w:p w:rsidR="007E6B21" w:rsidRDefault="007E6B21" w:rsidP="00852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21" w:rsidRDefault="00025EEF">
    <w:pPr>
      <w:pStyle w:val="Header"/>
      <w:jc w:val="center"/>
    </w:pPr>
    <w:fldSimple w:instr=" PAGE   \* MERGEFORMAT ">
      <w:r w:rsidR="00D618F6">
        <w:rPr>
          <w:noProof/>
        </w:rPr>
        <w:t>2</w:t>
      </w:r>
    </w:fldSimple>
  </w:p>
  <w:p w:rsidR="007E6B21" w:rsidRDefault="007E6B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3"/>
    <w:multiLevelType w:val="multilevel"/>
    <w:tmpl w:val="CF1274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903D1"/>
    <w:multiLevelType w:val="multilevel"/>
    <w:tmpl w:val="75ACA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D82999"/>
    <w:multiLevelType w:val="hybridMultilevel"/>
    <w:tmpl w:val="D7B243C0"/>
    <w:lvl w:ilvl="0" w:tplc="EB966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211B7"/>
    <w:multiLevelType w:val="hybridMultilevel"/>
    <w:tmpl w:val="E52EB6BC"/>
    <w:lvl w:ilvl="0" w:tplc="EF16D1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9310EF"/>
    <w:multiLevelType w:val="multilevel"/>
    <w:tmpl w:val="BB346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B54714F"/>
    <w:multiLevelType w:val="multilevel"/>
    <w:tmpl w:val="5A6EC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7560DB0"/>
    <w:multiLevelType w:val="hybridMultilevel"/>
    <w:tmpl w:val="A41E7AA2"/>
    <w:lvl w:ilvl="0" w:tplc="3F04E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04266F"/>
    <w:multiLevelType w:val="multilevel"/>
    <w:tmpl w:val="CE7CE2E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0AC23E0"/>
    <w:multiLevelType w:val="multilevel"/>
    <w:tmpl w:val="4798E9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9BA76A9"/>
    <w:multiLevelType w:val="multilevel"/>
    <w:tmpl w:val="198439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9EF65FD"/>
    <w:multiLevelType w:val="multilevel"/>
    <w:tmpl w:val="F0385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A535D1D"/>
    <w:multiLevelType w:val="multilevel"/>
    <w:tmpl w:val="4A8E7D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11D60FD"/>
    <w:multiLevelType w:val="multilevel"/>
    <w:tmpl w:val="2DE4E4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59D0416"/>
    <w:multiLevelType w:val="hybridMultilevel"/>
    <w:tmpl w:val="AD622166"/>
    <w:lvl w:ilvl="0" w:tplc="3586A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A37C72"/>
    <w:multiLevelType w:val="multilevel"/>
    <w:tmpl w:val="EAE879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A9F1DAA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B8B6194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7BC21AB2"/>
    <w:multiLevelType w:val="multilevel"/>
    <w:tmpl w:val="96B40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3"/>
  </w:num>
  <w:num w:numId="5">
    <w:abstractNumId w:val="1"/>
  </w:num>
  <w:num w:numId="6">
    <w:abstractNumId w:val="6"/>
  </w:num>
  <w:num w:numId="7">
    <w:abstractNumId w:val="13"/>
  </w:num>
  <w:num w:numId="8">
    <w:abstractNumId w:val="15"/>
  </w:num>
  <w:num w:numId="9">
    <w:abstractNumId w:val="17"/>
  </w:num>
  <w:num w:numId="10">
    <w:abstractNumId w:val="10"/>
  </w:num>
  <w:num w:numId="11">
    <w:abstractNumId w:val="18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  <w:num w:numId="16">
    <w:abstractNumId w:val="0"/>
  </w:num>
  <w:num w:numId="17">
    <w:abstractNumId w:val="9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D43E19"/>
    <w:rsid w:val="000016D4"/>
    <w:rsid w:val="00005EB9"/>
    <w:rsid w:val="00017DCF"/>
    <w:rsid w:val="00020166"/>
    <w:rsid w:val="00022208"/>
    <w:rsid w:val="00025EEF"/>
    <w:rsid w:val="0002746F"/>
    <w:rsid w:val="000341C3"/>
    <w:rsid w:val="00042468"/>
    <w:rsid w:val="0004421F"/>
    <w:rsid w:val="0004797D"/>
    <w:rsid w:val="00060559"/>
    <w:rsid w:val="00060769"/>
    <w:rsid w:val="00062125"/>
    <w:rsid w:val="00063E4C"/>
    <w:rsid w:val="000648D7"/>
    <w:rsid w:val="00064D46"/>
    <w:rsid w:val="00066EB0"/>
    <w:rsid w:val="00071F48"/>
    <w:rsid w:val="000739A3"/>
    <w:rsid w:val="00077C6A"/>
    <w:rsid w:val="00085E92"/>
    <w:rsid w:val="0009214F"/>
    <w:rsid w:val="0009371B"/>
    <w:rsid w:val="00095574"/>
    <w:rsid w:val="00096F1E"/>
    <w:rsid w:val="000A0C9D"/>
    <w:rsid w:val="000C0033"/>
    <w:rsid w:val="000C1C6D"/>
    <w:rsid w:val="000C613C"/>
    <w:rsid w:val="000D5C0C"/>
    <w:rsid w:val="000E03F0"/>
    <w:rsid w:val="000E6EAC"/>
    <w:rsid w:val="000E70D0"/>
    <w:rsid w:val="000F632C"/>
    <w:rsid w:val="000F747B"/>
    <w:rsid w:val="001046D3"/>
    <w:rsid w:val="001153F9"/>
    <w:rsid w:val="00116057"/>
    <w:rsid w:val="00122FEA"/>
    <w:rsid w:val="00132776"/>
    <w:rsid w:val="001406D6"/>
    <w:rsid w:val="00143CCD"/>
    <w:rsid w:val="00145D13"/>
    <w:rsid w:val="001737F4"/>
    <w:rsid w:val="00174DE5"/>
    <w:rsid w:val="0018574E"/>
    <w:rsid w:val="00185F1B"/>
    <w:rsid w:val="0019732F"/>
    <w:rsid w:val="001A0FEA"/>
    <w:rsid w:val="001A307C"/>
    <w:rsid w:val="001A696C"/>
    <w:rsid w:val="001D1788"/>
    <w:rsid w:val="001D5478"/>
    <w:rsid w:val="001E5215"/>
    <w:rsid w:val="001E6B9E"/>
    <w:rsid w:val="001F230D"/>
    <w:rsid w:val="002016E2"/>
    <w:rsid w:val="0020559F"/>
    <w:rsid w:val="00213D76"/>
    <w:rsid w:val="00213E5F"/>
    <w:rsid w:val="00216D7A"/>
    <w:rsid w:val="0022089C"/>
    <w:rsid w:val="00223091"/>
    <w:rsid w:val="00233E7D"/>
    <w:rsid w:val="00236D6A"/>
    <w:rsid w:val="00243E6B"/>
    <w:rsid w:val="0025019B"/>
    <w:rsid w:val="0025038C"/>
    <w:rsid w:val="002534A3"/>
    <w:rsid w:val="00254593"/>
    <w:rsid w:val="00257BC3"/>
    <w:rsid w:val="00261127"/>
    <w:rsid w:val="00272051"/>
    <w:rsid w:val="002740F5"/>
    <w:rsid w:val="0028091C"/>
    <w:rsid w:val="00285CAC"/>
    <w:rsid w:val="0029125E"/>
    <w:rsid w:val="002A035C"/>
    <w:rsid w:val="002A263B"/>
    <w:rsid w:val="002A33BD"/>
    <w:rsid w:val="002A3D91"/>
    <w:rsid w:val="002C6460"/>
    <w:rsid w:val="002C6EEE"/>
    <w:rsid w:val="002E230E"/>
    <w:rsid w:val="002E27D8"/>
    <w:rsid w:val="002F3730"/>
    <w:rsid w:val="002F3DD6"/>
    <w:rsid w:val="002F4690"/>
    <w:rsid w:val="00310666"/>
    <w:rsid w:val="00312498"/>
    <w:rsid w:val="003158C5"/>
    <w:rsid w:val="00324939"/>
    <w:rsid w:val="00325BC5"/>
    <w:rsid w:val="003279DE"/>
    <w:rsid w:val="00330DF0"/>
    <w:rsid w:val="003502AA"/>
    <w:rsid w:val="003506A2"/>
    <w:rsid w:val="003527A4"/>
    <w:rsid w:val="00357392"/>
    <w:rsid w:val="00362E2E"/>
    <w:rsid w:val="00375447"/>
    <w:rsid w:val="00377792"/>
    <w:rsid w:val="00381958"/>
    <w:rsid w:val="0038364F"/>
    <w:rsid w:val="003859D5"/>
    <w:rsid w:val="00385C36"/>
    <w:rsid w:val="003900B7"/>
    <w:rsid w:val="003960B8"/>
    <w:rsid w:val="003B5FE2"/>
    <w:rsid w:val="003B6A95"/>
    <w:rsid w:val="003C23C0"/>
    <w:rsid w:val="003C4D5F"/>
    <w:rsid w:val="003C72BE"/>
    <w:rsid w:val="003D15C0"/>
    <w:rsid w:val="003D5548"/>
    <w:rsid w:val="003E279A"/>
    <w:rsid w:val="003E3FC6"/>
    <w:rsid w:val="003E5AE3"/>
    <w:rsid w:val="003F0551"/>
    <w:rsid w:val="003F5852"/>
    <w:rsid w:val="0040019C"/>
    <w:rsid w:val="00401B17"/>
    <w:rsid w:val="00410326"/>
    <w:rsid w:val="00411CA8"/>
    <w:rsid w:val="00412C0B"/>
    <w:rsid w:val="00412C65"/>
    <w:rsid w:val="00424451"/>
    <w:rsid w:val="00424802"/>
    <w:rsid w:val="00430511"/>
    <w:rsid w:val="004450B0"/>
    <w:rsid w:val="00455C3A"/>
    <w:rsid w:val="00472BB5"/>
    <w:rsid w:val="0047301E"/>
    <w:rsid w:val="00474730"/>
    <w:rsid w:val="00485104"/>
    <w:rsid w:val="004A05BE"/>
    <w:rsid w:val="004B0CAE"/>
    <w:rsid w:val="004B15AC"/>
    <w:rsid w:val="004B60D5"/>
    <w:rsid w:val="004C1DF0"/>
    <w:rsid w:val="004E26CB"/>
    <w:rsid w:val="004E2C15"/>
    <w:rsid w:val="004E66BA"/>
    <w:rsid w:val="00500E32"/>
    <w:rsid w:val="005014FB"/>
    <w:rsid w:val="00505B82"/>
    <w:rsid w:val="00507E30"/>
    <w:rsid w:val="00510752"/>
    <w:rsid w:val="00510F32"/>
    <w:rsid w:val="00511695"/>
    <w:rsid w:val="00511711"/>
    <w:rsid w:val="00525D14"/>
    <w:rsid w:val="00530E17"/>
    <w:rsid w:val="00534B2A"/>
    <w:rsid w:val="005372D6"/>
    <w:rsid w:val="00541C29"/>
    <w:rsid w:val="0054390C"/>
    <w:rsid w:val="00544503"/>
    <w:rsid w:val="005526D0"/>
    <w:rsid w:val="0055668B"/>
    <w:rsid w:val="0056314B"/>
    <w:rsid w:val="00591DC6"/>
    <w:rsid w:val="005A499C"/>
    <w:rsid w:val="005B308D"/>
    <w:rsid w:val="005B5A14"/>
    <w:rsid w:val="005B620D"/>
    <w:rsid w:val="005C0004"/>
    <w:rsid w:val="005C32ED"/>
    <w:rsid w:val="005C67ED"/>
    <w:rsid w:val="005D4E8A"/>
    <w:rsid w:val="005E0B8C"/>
    <w:rsid w:val="005E61BB"/>
    <w:rsid w:val="005F2C88"/>
    <w:rsid w:val="005F4A7B"/>
    <w:rsid w:val="005F606E"/>
    <w:rsid w:val="005F6F8A"/>
    <w:rsid w:val="00601173"/>
    <w:rsid w:val="006023B8"/>
    <w:rsid w:val="00621FA2"/>
    <w:rsid w:val="00626A31"/>
    <w:rsid w:val="00630A80"/>
    <w:rsid w:val="00632174"/>
    <w:rsid w:val="00635E13"/>
    <w:rsid w:val="006370F2"/>
    <w:rsid w:val="00640F86"/>
    <w:rsid w:val="00641B80"/>
    <w:rsid w:val="00654ABA"/>
    <w:rsid w:val="00656D8B"/>
    <w:rsid w:val="00662865"/>
    <w:rsid w:val="00666EC2"/>
    <w:rsid w:val="00674018"/>
    <w:rsid w:val="00674C99"/>
    <w:rsid w:val="00677712"/>
    <w:rsid w:val="00696EC1"/>
    <w:rsid w:val="006A030C"/>
    <w:rsid w:val="006A6592"/>
    <w:rsid w:val="006A6E29"/>
    <w:rsid w:val="006B0848"/>
    <w:rsid w:val="006B1E6D"/>
    <w:rsid w:val="006C307D"/>
    <w:rsid w:val="006C5D54"/>
    <w:rsid w:val="006C670E"/>
    <w:rsid w:val="006D0242"/>
    <w:rsid w:val="006D21BF"/>
    <w:rsid w:val="006D42DE"/>
    <w:rsid w:val="006E6D7D"/>
    <w:rsid w:val="006F32F4"/>
    <w:rsid w:val="006F7BA3"/>
    <w:rsid w:val="00703D47"/>
    <w:rsid w:val="00706613"/>
    <w:rsid w:val="00711DAC"/>
    <w:rsid w:val="00712261"/>
    <w:rsid w:val="00714B44"/>
    <w:rsid w:val="00721674"/>
    <w:rsid w:val="007217F2"/>
    <w:rsid w:val="00727AC7"/>
    <w:rsid w:val="00746A8E"/>
    <w:rsid w:val="00751138"/>
    <w:rsid w:val="00760BCC"/>
    <w:rsid w:val="007624DF"/>
    <w:rsid w:val="00771B45"/>
    <w:rsid w:val="00773C78"/>
    <w:rsid w:val="00781C51"/>
    <w:rsid w:val="0078388A"/>
    <w:rsid w:val="0078643D"/>
    <w:rsid w:val="007A789A"/>
    <w:rsid w:val="007B2FD6"/>
    <w:rsid w:val="007B60F3"/>
    <w:rsid w:val="007B648D"/>
    <w:rsid w:val="007C18B9"/>
    <w:rsid w:val="007C4A31"/>
    <w:rsid w:val="007D183C"/>
    <w:rsid w:val="007D2B9C"/>
    <w:rsid w:val="007D3806"/>
    <w:rsid w:val="007D7FE6"/>
    <w:rsid w:val="007E0B34"/>
    <w:rsid w:val="007E6B21"/>
    <w:rsid w:val="007F41BD"/>
    <w:rsid w:val="007F44F0"/>
    <w:rsid w:val="007F6B83"/>
    <w:rsid w:val="007F7679"/>
    <w:rsid w:val="007F7937"/>
    <w:rsid w:val="00800C73"/>
    <w:rsid w:val="00810165"/>
    <w:rsid w:val="00814938"/>
    <w:rsid w:val="00816D99"/>
    <w:rsid w:val="00832918"/>
    <w:rsid w:val="008414B4"/>
    <w:rsid w:val="00841DCD"/>
    <w:rsid w:val="00844470"/>
    <w:rsid w:val="00844A23"/>
    <w:rsid w:val="00845563"/>
    <w:rsid w:val="008527CA"/>
    <w:rsid w:val="008528C9"/>
    <w:rsid w:val="008545CF"/>
    <w:rsid w:val="00864A8E"/>
    <w:rsid w:val="00874EBE"/>
    <w:rsid w:val="008828AD"/>
    <w:rsid w:val="00896F10"/>
    <w:rsid w:val="008A550B"/>
    <w:rsid w:val="008B1146"/>
    <w:rsid w:val="008B5B40"/>
    <w:rsid w:val="008D427A"/>
    <w:rsid w:val="008E10CE"/>
    <w:rsid w:val="008E7CFE"/>
    <w:rsid w:val="008E7E62"/>
    <w:rsid w:val="008F6D15"/>
    <w:rsid w:val="008F6FD3"/>
    <w:rsid w:val="008F7898"/>
    <w:rsid w:val="0090394A"/>
    <w:rsid w:val="00911DD4"/>
    <w:rsid w:val="00912A80"/>
    <w:rsid w:val="00917ADC"/>
    <w:rsid w:val="00927381"/>
    <w:rsid w:val="00931117"/>
    <w:rsid w:val="00931326"/>
    <w:rsid w:val="009349D2"/>
    <w:rsid w:val="00947655"/>
    <w:rsid w:val="0095337B"/>
    <w:rsid w:val="00953B8E"/>
    <w:rsid w:val="0095506F"/>
    <w:rsid w:val="009639CE"/>
    <w:rsid w:val="00970F74"/>
    <w:rsid w:val="009759E4"/>
    <w:rsid w:val="00984700"/>
    <w:rsid w:val="0099058A"/>
    <w:rsid w:val="00991E77"/>
    <w:rsid w:val="00994233"/>
    <w:rsid w:val="00996E72"/>
    <w:rsid w:val="00997414"/>
    <w:rsid w:val="009A3C11"/>
    <w:rsid w:val="009B3A02"/>
    <w:rsid w:val="009B696B"/>
    <w:rsid w:val="009D10F7"/>
    <w:rsid w:val="00A03904"/>
    <w:rsid w:val="00A05A45"/>
    <w:rsid w:val="00A1020F"/>
    <w:rsid w:val="00A160C3"/>
    <w:rsid w:val="00A171FE"/>
    <w:rsid w:val="00A21A2F"/>
    <w:rsid w:val="00A23915"/>
    <w:rsid w:val="00A24D6D"/>
    <w:rsid w:val="00A357AA"/>
    <w:rsid w:val="00A40BAB"/>
    <w:rsid w:val="00A46E6C"/>
    <w:rsid w:val="00A471A1"/>
    <w:rsid w:val="00A508C3"/>
    <w:rsid w:val="00A5442F"/>
    <w:rsid w:val="00A54BFB"/>
    <w:rsid w:val="00A605BE"/>
    <w:rsid w:val="00A6317F"/>
    <w:rsid w:val="00A64C0B"/>
    <w:rsid w:val="00A836DF"/>
    <w:rsid w:val="00A83B4F"/>
    <w:rsid w:val="00AA13B4"/>
    <w:rsid w:val="00AA66B8"/>
    <w:rsid w:val="00AA7569"/>
    <w:rsid w:val="00AB1FBE"/>
    <w:rsid w:val="00AC0640"/>
    <w:rsid w:val="00AC2842"/>
    <w:rsid w:val="00AC54CE"/>
    <w:rsid w:val="00AC6C97"/>
    <w:rsid w:val="00AC71B9"/>
    <w:rsid w:val="00AD1765"/>
    <w:rsid w:val="00AD6C8D"/>
    <w:rsid w:val="00AE162E"/>
    <w:rsid w:val="00AE1B07"/>
    <w:rsid w:val="00AE34B6"/>
    <w:rsid w:val="00AE6C89"/>
    <w:rsid w:val="00AF1526"/>
    <w:rsid w:val="00AF15B0"/>
    <w:rsid w:val="00AF2E82"/>
    <w:rsid w:val="00AF6AC0"/>
    <w:rsid w:val="00AF7695"/>
    <w:rsid w:val="00B00536"/>
    <w:rsid w:val="00B009B5"/>
    <w:rsid w:val="00B01485"/>
    <w:rsid w:val="00B0169E"/>
    <w:rsid w:val="00B05F0E"/>
    <w:rsid w:val="00B12BFD"/>
    <w:rsid w:val="00B21ECB"/>
    <w:rsid w:val="00B22FFB"/>
    <w:rsid w:val="00B23F82"/>
    <w:rsid w:val="00B36969"/>
    <w:rsid w:val="00B373A8"/>
    <w:rsid w:val="00B4392B"/>
    <w:rsid w:val="00B47150"/>
    <w:rsid w:val="00B63F54"/>
    <w:rsid w:val="00B65524"/>
    <w:rsid w:val="00B764E6"/>
    <w:rsid w:val="00B830F3"/>
    <w:rsid w:val="00B838F7"/>
    <w:rsid w:val="00B86A31"/>
    <w:rsid w:val="00B90E2B"/>
    <w:rsid w:val="00BA3F4A"/>
    <w:rsid w:val="00BA44DB"/>
    <w:rsid w:val="00BA64C9"/>
    <w:rsid w:val="00BB0428"/>
    <w:rsid w:val="00BB1CB3"/>
    <w:rsid w:val="00BB3E9B"/>
    <w:rsid w:val="00BB425D"/>
    <w:rsid w:val="00BC1B92"/>
    <w:rsid w:val="00BC337B"/>
    <w:rsid w:val="00BD54DE"/>
    <w:rsid w:val="00BD560F"/>
    <w:rsid w:val="00BE00A8"/>
    <w:rsid w:val="00BE6EDA"/>
    <w:rsid w:val="00BF1BD1"/>
    <w:rsid w:val="00BF2B24"/>
    <w:rsid w:val="00BF6610"/>
    <w:rsid w:val="00C06546"/>
    <w:rsid w:val="00C108ED"/>
    <w:rsid w:val="00C1400C"/>
    <w:rsid w:val="00C1678C"/>
    <w:rsid w:val="00C22D0D"/>
    <w:rsid w:val="00C2582F"/>
    <w:rsid w:val="00C263EA"/>
    <w:rsid w:val="00C358F0"/>
    <w:rsid w:val="00C409CA"/>
    <w:rsid w:val="00C4413A"/>
    <w:rsid w:val="00C474E3"/>
    <w:rsid w:val="00C518CF"/>
    <w:rsid w:val="00C610D6"/>
    <w:rsid w:val="00C61F9B"/>
    <w:rsid w:val="00C62BB6"/>
    <w:rsid w:val="00C65970"/>
    <w:rsid w:val="00C70828"/>
    <w:rsid w:val="00C71ECE"/>
    <w:rsid w:val="00C7244A"/>
    <w:rsid w:val="00C72AE3"/>
    <w:rsid w:val="00C76608"/>
    <w:rsid w:val="00C77F8C"/>
    <w:rsid w:val="00C81617"/>
    <w:rsid w:val="00C87AD9"/>
    <w:rsid w:val="00C90626"/>
    <w:rsid w:val="00C93D59"/>
    <w:rsid w:val="00C97DA9"/>
    <w:rsid w:val="00CA1977"/>
    <w:rsid w:val="00CA5320"/>
    <w:rsid w:val="00CB2F50"/>
    <w:rsid w:val="00CB41E5"/>
    <w:rsid w:val="00CC3B1A"/>
    <w:rsid w:val="00CC3E08"/>
    <w:rsid w:val="00CC54D5"/>
    <w:rsid w:val="00CC6CD4"/>
    <w:rsid w:val="00CD2524"/>
    <w:rsid w:val="00CD5437"/>
    <w:rsid w:val="00CE2F20"/>
    <w:rsid w:val="00CE7F3E"/>
    <w:rsid w:val="00CE7F4D"/>
    <w:rsid w:val="00D01BA4"/>
    <w:rsid w:val="00D150EA"/>
    <w:rsid w:val="00D34B5D"/>
    <w:rsid w:val="00D43E19"/>
    <w:rsid w:val="00D44A00"/>
    <w:rsid w:val="00D468AA"/>
    <w:rsid w:val="00D51E8C"/>
    <w:rsid w:val="00D5314E"/>
    <w:rsid w:val="00D618F6"/>
    <w:rsid w:val="00D65169"/>
    <w:rsid w:val="00D71537"/>
    <w:rsid w:val="00D72EFC"/>
    <w:rsid w:val="00D7440A"/>
    <w:rsid w:val="00D77971"/>
    <w:rsid w:val="00D81E65"/>
    <w:rsid w:val="00D86097"/>
    <w:rsid w:val="00D9007E"/>
    <w:rsid w:val="00D917E6"/>
    <w:rsid w:val="00D95045"/>
    <w:rsid w:val="00DA20A9"/>
    <w:rsid w:val="00DA5C5C"/>
    <w:rsid w:val="00DB596B"/>
    <w:rsid w:val="00DC28BE"/>
    <w:rsid w:val="00DD1A11"/>
    <w:rsid w:val="00DD257E"/>
    <w:rsid w:val="00DD2F18"/>
    <w:rsid w:val="00DE090F"/>
    <w:rsid w:val="00DE2D4A"/>
    <w:rsid w:val="00DE6226"/>
    <w:rsid w:val="00DF0D17"/>
    <w:rsid w:val="00DF7277"/>
    <w:rsid w:val="00E00B20"/>
    <w:rsid w:val="00E029A7"/>
    <w:rsid w:val="00E14F06"/>
    <w:rsid w:val="00E16A72"/>
    <w:rsid w:val="00E1773E"/>
    <w:rsid w:val="00E206B5"/>
    <w:rsid w:val="00E22AB2"/>
    <w:rsid w:val="00E23CA9"/>
    <w:rsid w:val="00E23E84"/>
    <w:rsid w:val="00E244D8"/>
    <w:rsid w:val="00E42818"/>
    <w:rsid w:val="00E52DCA"/>
    <w:rsid w:val="00E53940"/>
    <w:rsid w:val="00E6039C"/>
    <w:rsid w:val="00E6137D"/>
    <w:rsid w:val="00E62188"/>
    <w:rsid w:val="00E62A0F"/>
    <w:rsid w:val="00E63EF7"/>
    <w:rsid w:val="00E66D29"/>
    <w:rsid w:val="00E67768"/>
    <w:rsid w:val="00E75CAA"/>
    <w:rsid w:val="00E833F8"/>
    <w:rsid w:val="00E859E4"/>
    <w:rsid w:val="00E87F49"/>
    <w:rsid w:val="00E95A2B"/>
    <w:rsid w:val="00EA051D"/>
    <w:rsid w:val="00EA1EEA"/>
    <w:rsid w:val="00EA59A9"/>
    <w:rsid w:val="00EA6420"/>
    <w:rsid w:val="00EB17B7"/>
    <w:rsid w:val="00EB6077"/>
    <w:rsid w:val="00EC0E4C"/>
    <w:rsid w:val="00EC6823"/>
    <w:rsid w:val="00ED3A2F"/>
    <w:rsid w:val="00EE1DB9"/>
    <w:rsid w:val="00EE2098"/>
    <w:rsid w:val="00EE2FF5"/>
    <w:rsid w:val="00EE3461"/>
    <w:rsid w:val="00EE350E"/>
    <w:rsid w:val="00EE43A3"/>
    <w:rsid w:val="00EE6B7F"/>
    <w:rsid w:val="00EF0A3F"/>
    <w:rsid w:val="00F01785"/>
    <w:rsid w:val="00F03FB9"/>
    <w:rsid w:val="00F05DAA"/>
    <w:rsid w:val="00F074DB"/>
    <w:rsid w:val="00F1143C"/>
    <w:rsid w:val="00F2197B"/>
    <w:rsid w:val="00F41465"/>
    <w:rsid w:val="00F448F7"/>
    <w:rsid w:val="00F5352D"/>
    <w:rsid w:val="00F55C3A"/>
    <w:rsid w:val="00F61DC0"/>
    <w:rsid w:val="00F67465"/>
    <w:rsid w:val="00F7792E"/>
    <w:rsid w:val="00F801CC"/>
    <w:rsid w:val="00F81C6D"/>
    <w:rsid w:val="00F878FE"/>
    <w:rsid w:val="00F93B92"/>
    <w:rsid w:val="00F95F82"/>
    <w:rsid w:val="00F97A63"/>
    <w:rsid w:val="00FA4FA8"/>
    <w:rsid w:val="00FB19B8"/>
    <w:rsid w:val="00FB2F9C"/>
    <w:rsid w:val="00FD3E55"/>
    <w:rsid w:val="00FD7720"/>
    <w:rsid w:val="00FE74B9"/>
    <w:rsid w:val="00FF4531"/>
    <w:rsid w:val="00FF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9E4"/>
    <w:rPr>
      <w:sz w:val="24"/>
      <w:szCs w:val="24"/>
      <w:lang w:val="lv-LV" w:eastAsia="lv-LV"/>
    </w:rPr>
  </w:style>
  <w:style w:type="paragraph" w:styleId="Heading3">
    <w:name w:val="heading 3"/>
    <w:basedOn w:val="Normal"/>
    <w:qFormat/>
    <w:rsid w:val="00D43E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3E19"/>
    <w:pPr>
      <w:spacing w:before="100" w:beforeAutospacing="1" w:after="100" w:afterAutospacing="1"/>
    </w:pPr>
  </w:style>
  <w:style w:type="character" w:styleId="Hyperlink">
    <w:name w:val="Hyperlink"/>
    <w:uiPriority w:val="99"/>
    <w:rsid w:val="00D43E19"/>
    <w:rPr>
      <w:color w:val="0000FF"/>
      <w:u w:val="single"/>
    </w:rPr>
  </w:style>
  <w:style w:type="paragraph" w:customStyle="1" w:styleId="msolistparagraph0">
    <w:name w:val="msolistparagraph"/>
    <w:basedOn w:val="Normal"/>
    <w:rsid w:val="009349D2"/>
  </w:style>
  <w:style w:type="paragraph" w:styleId="ListParagraph">
    <w:name w:val="List Paragraph"/>
    <w:basedOn w:val="Normal"/>
    <w:uiPriority w:val="34"/>
    <w:qFormat/>
    <w:rsid w:val="0083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064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4D46"/>
  </w:style>
  <w:style w:type="paragraph" w:styleId="CommentSubject">
    <w:name w:val="annotation subject"/>
    <w:basedOn w:val="CommentText"/>
    <w:next w:val="CommentText"/>
    <w:link w:val="CommentSubjectChar"/>
    <w:rsid w:val="00064D46"/>
    <w:rPr>
      <w:b/>
      <w:bCs/>
    </w:rPr>
  </w:style>
  <w:style w:type="character" w:customStyle="1" w:styleId="CommentSubjectChar">
    <w:name w:val="Comment Subject Char"/>
    <w:link w:val="CommentSubject"/>
    <w:rsid w:val="00064D46"/>
    <w:rPr>
      <w:b/>
      <w:bCs/>
    </w:rPr>
  </w:style>
  <w:style w:type="paragraph" w:styleId="BalloonText">
    <w:name w:val="Balloon Text"/>
    <w:basedOn w:val="Normal"/>
    <w:link w:val="BalloonTextChar"/>
    <w:rsid w:val="00064D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2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CA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852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27CA"/>
    <w:rPr>
      <w:sz w:val="24"/>
      <w:szCs w:val="24"/>
      <w:lang w:val="lv-LV" w:eastAsia="lv-LV"/>
    </w:rPr>
  </w:style>
  <w:style w:type="paragraph" w:customStyle="1" w:styleId="naisf">
    <w:name w:val="naisf"/>
    <w:basedOn w:val="Normal"/>
    <w:rsid w:val="000341C3"/>
    <w:pPr>
      <w:spacing w:before="75" w:after="75"/>
      <w:ind w:firstLine="375"/>
      <w:jc w:val="both"/>
    </w:pPr>
  </w:style>
  <w:style w:type="paragraph" w:customStyle="1" w:styleId="Default">
    <w:name w:val="Default"/>
    <w:rsid w:val="00BB0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character" w:customStyle="1" w:styleId="rvts2">
    <w:name w:val="rvts2"/>
    <w:basedOn w:val="DefaultParagraphFont"/>
    <w:rsid w:val="00BD560F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BD560F"/>
    <w:rPr>
      <w:rFonts w:ascii="Calibri" w:hAnsi="Calibri" w:hint="default"/>
      <w:sz w:val="22"/>
      <w:szCs w:val="22"/>
    </w:rPr>
  </w:style>
  <w:style w:type="paragraph" w:customStyle="1" w:styleId="tv2131">
    <w:name w:val="tv2131"/>
    <w:basedOn w:val="Normal"/>
    <w:rsid w:val="00412C65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t35">
    <w:name w:val="t35"/>
    <w:basedOn w:val="DefaultParagraphFont"/>
    <w:rsid w:val="00674018"/>
  </w:style>
  <w:style w:type="character" w:customStyle="1" w:styleId="fwn1">
    <w:name w:val="fwn1"/>
    <w:basedOn w:val="DefaultParagraphFont"/>
    <w:rsid w:val="00674018"/>
    <w:rPr>
      <w:b w:val="0"/>
      <w:bCs w:val="0"/>
    </w:rPr>
  </w:style>
  <w:style w:type="table" w:styleId="TableGrid">
    <w:name w:val="Table Grid"/>
    <w:basedOn w:val="TableNormal"/>
    <w:rsid w:val="00783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1">
    <w:name w:val="tv_html1"/>
    <w:basedOn w:val="Normal"/>
    <w:rsid w:val="0028091C"/>
    <w:pPr>
      <w:spacing w:line="312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8226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5962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454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80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6749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202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8932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660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531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C2C2C2"/>
                <w:right w:val="none" w:sz="0" w:space="0" w:color="auto"/>
              </w:divBdr>
              <w:divsChild>
                <w:div w:id="392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0" w:color="C2C2C2"/>
                    <w:right w:val="none" w:sz="0" w:space="0" w:color="auto"/>
                  </w:divBdr>
                  <w:divsChild>
                    <w:div w:id="18600016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6814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2003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724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9826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3617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5771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194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8529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3398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9170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5188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40569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446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9139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9396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3326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692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01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21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5165">
                  <w:marLeft w:val="150"/>
                  <w:marRight w:val="150"/>
                  <w:marTop w:val="480"/>
                  <w:marBottom w:val="0"/>
                  <w:divBdr>
                    <w:top w:val="single" w:sz="6" w:space="28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32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68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9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677">
                  <w:marLeft w:val="150"/>
                  <w:marRight w:val="150"/>
                  <w:marTop w:val="480"/>
                  <w:marBottom w:val="0"/>
                  <w:divBdr>
                    <w:top w:val="single" w:sz="6" w:space="28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3355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40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4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3267">
                  <w:marLeft w:val="150"/>
                  <w:marRight w:val="150"/>
                  <w:marTop w:val="480"/>
                  <w:marBottom w:val="0"/>
                  <w:divBdr>
                    <w:top w:val="single" w:sz="6" w:space="28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5732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27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66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3617">
                  <w:marLeft w:val="150"/>
                  <w:marRight w:val="150"/>
                  <w:marTop w:val="480"/>
                  <w:marBottom w:val="0"/>
                  <w:divBdr>
                    <w:top w:val="single" w:sz="6" w:space="28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528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4899">
                  <w:marLeft w:val="150"/>
                  <w:marRight w:val="150"/>
                  <w:marTop w:val="480"/>
                  <w:marBottom w:val="0"/>
                  <w:divBdr>
                    <w:top w:val="single" w:sz="6" w:space="28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6308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73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04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0170">
                  <w:marLeft w:val="150"/>
                  <w:marRight w:val="150"/>
                  <w:marTop w:val="480"/>
                  <w:marBottom w:val="0"/>
                  <w:divBdr>
                    <w:top w:val="single" w:sz="6" w:space="28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4223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97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58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3640">
                  <w:marLeft w:val="150"/>
                  <w:marRight w:val="150"/>
                  <w:marTop w:val="480"/>
                  <w:marBottom w:val="0"/>
                  <w:divBdr>
                    <w:top w:val="single" w:sz="6" w:space="28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712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41021">
              <w:marLeft w:val="0"/>
              <w:marRight w:val="0"/>
              <w:marTop w:val="750"/>
              <w:marBottom w:val="0"/>
              <w:divBdr>
                <w:top w:val="single" w:sz="12" w:space="0" w:color="C2C2C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176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493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8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91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9938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427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475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1475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kumi.lv/doc.php?id=147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43127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4752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47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1D1D-2B78-461C-8459-68134BA3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31.oktobra noteikumos Nr.899 "Ambulatorajai ārstēšanai paredzēto zāļu un medicīnisko ierīču iegādes izdevumu kompensācijas kārtība"</vt:lpstr>
      <vt:lpstr>Grozījumi Ministru kabineta 2006.gada 31.oktobra noteikumos Nr.899 "Ambulatorajai ārstēšanai paredzēto zāļu un medicīnisko ierīču iegādes izdevumu kompensācijas kārtība"</vt:lpstr>
    </vt:vector>
  </TitlesOfParts>
  <Company>Veselības ministrija</Company>
  <LinksUpToDate>false</LinksUpToDate>
  <CharactersWithSpaces>2477</CharactersWithSpaces>
  <SharedDoc>false</SharedDoc>
  <HLinks>
    <vt:vector size="30" baseType="variant"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4915217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http://www.likumi.lv/doc.php?id=43127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31.oktobra noteikumos Nr.899 "Ambulatorajai ārstēšanai paredzēto zāļu un medicīnisko ierīču iegādes izdevumu kompensācijas kārtība"</dc:title>
  <dc:subject>Ministru kabineta noteikumu projekts</dc:subject>
  <dc:creator>Diāna Arāja</dc:creator>
  <dc:description>Diana.Arajs@vm.gov.lv; tālr.67876114;
fakss: 67876071</dc:description>
  <cp:lastModifiedBy>Diana Araja</cp:lastModifiedBy>
  <cp:revision>4</cp:revision>
  <cp:lastPrinted>2013-11-11T12:24:00Z</cp:lastPrinted>
  <dcterms:created xsi:type="dcterms:W3CDTF">2013-11-15T11:52:00Z</dcterms:created>
  <dcterms:modified xsi:type="dcterms:W3CDTF">2013-11-15T12:03:00Z</dcterms:modified>
</cp:coreProperties>
</file>