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D0C6F" w14:textId="77777777" w:rsidR="00186ADE" w:rsidRPr="00F5458C" w:rsidRDefault="00186ADE" w:rsidP="00186ADE">
      <w:pPr>
        <w:tabs>
          <w:tab w:val="left" w:pos="6804"/>
        </w:tabs>
        <w:jc w:val="both"/>
        <w:rPr>
          <w:sz w:val="28"/>
          <w:szCs w:val="28"/>
          <w:lang w:val="de-DE"/>
        </w:rPr>
      </w:pPr>
      <w:bookmarkStart w:id="0" w:name="OLE_LINK10"/>
      <w:bookmarkStart w:id="1" w:name="OLE_LINK11"/>
      <w:bookmarkStart w:id="2" w:name="OLE_LINK8"/>
      <w:bookmarkStart w:id="3" w:name="OLE_LINK9"/>
    </w:p>
    <w:p w14:paraId="6FE2EAE5" w14:textId="77777777" w:rsidR="00186ADE" w:rsidRPr="00F5458C" w:rsidRDefault="00186ADE" w:rsidP="00186ADE">
      <w:pPr>
        <w:tabs>
          <w:tab w:val="left" w:pos="6663"/>
        </w:tabs>
        <w:rPr>
          <w:sz w:val="28"/>
          <w:szCs w:val="28"/>
        </w:rPr>
      </w:pPr>
    </w:p>
    <w:p w14:paraId="6F5A3498" w14:textId="77777777" w:rsidR="00186ADE" w:rsidRPr="00F5458C" w:rsidRDefault="00186ADE" w:rsidP="00186ADE">
      <w:pPr>
        <w:tabs>
          <w:tab w:val="left" w:pos="6663"/>
        </w:tabs>
        <w:rPr>
          <w:sz w:val="28"/>
          <w:szCs w:val="28"/>
        </w:rPr>
      </w:pPr>
    </w:p>
    <w:p w14:paraId="72A0B083" w14:textId="77777777" w:rsidR="00186ADE" w:rsidRPr="00F5458C" w:rsidRDefault="00186ADE" w:rsidP="00186ADE">
      <w:pPr>
        <w:tabs>
          <w:tab w:val="left" w:pos="6663"/>
        </w:tabs>
        <w:rPr>
          <w:sz w:val="28"/>
          <w:szCs w:val="28"/>
        </w:rPr>
      </w:pPr>
    </w:p>
    <w:p w14:paraId="19A09731" w14:textId="77777777" w:rsidR="00186ADE" w:rsidRPr="00F5458C" w:rsidRDefault="00186ADE" w:rsidP="00186ADE">
      <w:pPr>
        <w:tabs>
          <w:tab w:val="left" w:pos="6663"/>
        </w:tabs>
        <w:rPr>
          <w:sz w:val="28"/>
          <w:szCs w:val="28"/>
        </w:rPr>
      </w:pPr>
    </w:p>
    <w:p w14:paraId="40D4E12F" w14:textId="45BB75FF" w:rsidR="00186ADE" w:rsidRPr="00F5458C" w:rsidRDefault="00186ADE" w:rsidP="00186ADE">
      <w:pPr>
        <w:tabs>
          <w:tab w:val="left" w:pos="6663"/>
        </w:tabs>
        <w:rPr>
          <w:sz w:val="28"/>
          <w:szCs w:val="28"/>
        </w:rPr>
      </w:pPr>
      <w:r w:rsidRPr="003427A3">
        <w:rPr>
          <w:sz w:val="28"/>
          <w:szCs w:val="28"/>
        </w:rPr>
        <w:t>2013.</w:t>
      </w:r>
      <w:r w:rsidRPr="00F5458C">
        <w:rPr>
          <w:sz w:val="28"/>
          <w:szCs w:val="28"/>
        </w:rPr>
        <w:t xml:space="preserve">gada </w:t>
      </w:r>
      <w:r w:rsidR="009356EF">
        <w:rPr>
          <w:sz w:val="28"/>
          <w:szCs w:val="28"/>
        </w:rPr>
        <w:t>17.septembrī</w:t>
      </w:r>
      <w:r w:rsidRPr="00F5458C">
        <w:rPr>
          <w:sz w:val="28"/>
          <w:szCs w:val="28"/>
        </w:rPr>
        <w:tab/>
        <w:t>Noteikumi Nr.</w:t>
      </w:r>
      <w:r w:rsidR="009356EF">
        <w:rPr>
          <w:sz w:val="28"/>
          <w:szCs w:val="28"/>
        </w:rPr>
        <w:t xml:space="preserve"> 873</w:t>
      </w:r>
    </w:p>
    <w:p w14:paraId="41CF8C42" w14:textId="41E8484D" w:rsidR="00186ADE" w:rsidRPr="00F5458C" w:rsidRDefault="00186ADE" w:rsidP="00186ADE">
      <w:pPr>
        <w:tabs>
          <w:tab w:val="left" w:pos="6663"/>
        </w:tabs>
      </w:pPr>
      <w:r w:rsidRPr="00F5458C">
        <w:rPr>
          <w:sz w:val="28"/>
          <w:szCs w:val="28"/>
        </w:rPr>
        <w:t>Rīgā</w:t>
      </w:r>
      <w:r w:rsidRPr="00F5458C">
        <w:rPr>
          <w:sz w:val="28"/>
          <w:szCs w:val="28"/>
        </w:rPr>
        <w:tab/>
        <w:t xml:space="preserve">(prot. Nr. </w:t>
      </w:r>
      <w:r w:rsidR="009356EF">
        <w:rPr>
          <w:sz w:val="28"/>
          <w:szCs w:val="28"/>
        </w:rPr>
        <w:t>49 58</w:t>
      </w:r>
      <w:bookmarkStart w:id="4" w:name="_GoBack"/>
      <w:bookmarkEnd w:id="4"/>
      <w:r w:rsidRPr="00F5458C">
        <w:rPr>
          <w:sz w:val="28"/>
          <w:szCs w:val="28"/>
        </w:rPr>
        <w:t>.§)</w:t>
      </w:r>
    </w:p>
    <w:p w14:paraId="15B1469E" w14:textId="62868299" w:rsidR="00A10A38" w:rsidRDefault="00A10A38" w:rsidP="00186ADE">
      <w:pPr>
        <w:jc w:val="center"/>
        <w:rPr>
          <w:b/>
          <w:sz w:val="28"/>
          <w:szCs w:val="28"/>
        </w:rPr>
      </w:pPr>
    </w:p>
    <w:p w14:paraId="15B1469F" w14:textId="77777777" w:rsidR="00A10A38" w:rsidRPr="0042280A" w:rsidRDefault="00A10A38" w:rsidP="00B34C66">
      <w:pPr>
        <w:pStyle w:val="naislab"/>
        <w:spacing w:before="0" w:after="0"/>
        <w:jc w:val="center"/>
        <w:rPr>
          <w:b/>
          <w:sz w:val="28"/>
          <w:szCs w:val="28"/>
        </w:rPr>
      </w:pPr>
      <w:r>
        <w:rPr>
          <w:b/>
          <w:sz w:val="28"/>
          <w:szCs w:val="28"/>
        </w:rPr>
        <w:t xml:space="preserve">Zāļu valsts aģentūras </w:t>
      </w:r>
      <w:r w:rsidRPr="0042280A">
        <w:rPr>
          <w:b/>
          <w:sz w:val="28"/>
          <w:szCs w:val="28"/>
        </w:rPr>
        <w:t>maksas pakalpojumu cenrādi</w:t>
      </w:r>
      <w:r w:rsidR="00547B67">
        <w:rPr>
          <w:b/>
          <w:sz w:val="28"/>
          <w:szCs w:val="28"/>
        </w:rPr>
        <w:t>s</w:t>
      </w:r>
    </w:p>
    <w:bookmarkEnd w:id="0"/>
    <w:bookmarkEnd w:id="1"/>
    <w:bookmarkEnd w:id="2"/>
    <w:bookmarkEnd w:id="3"/>
    <w:p w14:paraId="15B146A1" w14:textId="77777777" w:rsidR="007106E6" w:rsidRDefault="007106E6" w:rsidP="00186ADE">
      <w:pPr>
        <w:jc w:val="right"/>
        <w:rPr>
          <w:sz w:val="28"/>
          <w:szCs w:val="28"/>
        </w:rPr>
      </w:pPr>
    </w:p>
    <w:p w14:paraId="15B146A2" w14:textId="77777777" w:rsidR="007106E6" w:rsidRDefault="007106E6" w:rsidP="00186ADE">
      <w:pPr>
        <w:jc w:val="right"/>
        <w:rPr>
          <w:sz w:val="28"/>
          <w:szCs w:val="28"/>
        </w:rPr>
      </w:pPr>
      <w:r w:rsidRPr="000A05C2">
        <w:rPr>
          <w:sz w:val="28"/>
          <w:szCs w:val="28"/>
        </w:rPr>
        <w:t>Izdoti saskaņā ar</w:t>
      </w:r>
      <w:r w:rsidRPr="000A05C2">
        <w:rPr>
          <w:sz w:val="28"/>
          <w:szCs w:val="28"/>
        </w:rPr>
        <w:br/>
      </w:r>
      <w:r w:rsidRPr="00E67288">
        <w:rPr>
          <w:sz w:val="28"/>
          <w:szCs w:val="28"/>
        </w:rPr>
        <w:t>Publisko aģentūru likuma</w:t>
      </w:r>
    </w:p>
    <w:p w14:paraId="15B146A3" w14:textId="77777777" w:rsidR="007106E6" w:rsidRDefault="007106E6" w:rsidP="00186ADE">
      <w:pPr>
        <w:jc w:val="right"/>
        <w:rPr>
          <w:sz w:val="28"/>
          <w:szCs w:val="28"/>
        </w:rPr>
      </w:pPr>
      <w:r w:rsidRPr="00E67288">
        <w:rPr>
          <w:sz w:val="28"/>
          <w:szCs w:val="28"/>
        </w:rPr>
        <w:t>5.panta pirmo daļu</w:t>
      </w:r>
    </w:p>
    <w:p w14:paraId="15B146A5" w14:textId="77777777" w:rsidR="00A10A38" w:rsidRDefault="00A10A38" w:rsidP="00186ADE">
      <w:pPr>
        <w:pStyle w:val="naislab"/>
        <w:spacing w:before="0" w:after="0"/>
        <w:rPr>
          <w:sz w:val="28"/>
          <w:szCs w:val="28"/>
        </w:rPr>
      </w:pPr>
    </w:p>
    <w:p w14:paraId="15B146A6" w14:textId="77777777" w:rsidR="00547B67" w:rsidRDefault="00547B67" w:rsidP="00186ADE">
      <w:pPr>
        <w:pStyle w:val="tv2131"/>
        <w:spacing w:before="0" w:line="240" w:lineRule="auto"/>
        <w:ind w:firstLine="709"/>
        <w:rPr>
          <w:rFonts w:ascii="Times New Roman" w:hAnsi="Times New Roman"/>
          <w:sz w:val="28"/>
          <w:szCs w:val="28"/>
          <w:lang w:val="lv-LV"/>
        </w:rPr>
      </w:pPr>
      <w:r w:rsidRPr="00547B67">
        <w:rPr>
          <w:rFonts w:ascii="Times New Roman" w:hAnsi="Times New Roman"/>
          <w:sz w:val="28"/>
          <w:szCs w:val="28"/>
          <w:lang w:val="lv-LV"/>
        </w:rPr>
        <w:t>1. Noteikumi nosaka Zāļu valsts aģentūras sniegto maksas pakalpojumu cenrādi (turpmāk – cenrādis) un maksāšanas kārtību.</w:t>
      </w:r>
    </w:p>
    <w:p w14:paraId="01172AAE" w14:textId="77777777" w:rsidR="00186ADE" w:rsidRPr="00547B67" w:rsidRDefault="00186ADE" w:rsidP="00186ADE">
      <w:pPr>
        <w:pStyle w:val="tv2131"/>
        <w:spacing w:before="0" w:line="240" w:lineRule="auto"/>
        <w:ind w:firstLine="709"/>
        <w:rPr>
          <w:rFonts w:ascii="Times New Roman" w:hAnsi="Times New Roman"/>
          <w:sz w:val="28"/>
          <w:szCs w:val="28"/>
          <w:lang w:val="lv-LV"/>
        </w:rPr>
      </w:pPr>
    </w:p>
    <w:p w14:paraId="15B146A7" w14:textId="77777777" w:rsidR="00547B67" w:rsidRDefault="00547B67" w:rsidP="00186ADE">
      <w:pPr>
        <w:pStyle w:val="tv2131"/>
        <w:spacing w:before="0" w:line="240" w:lineRule="auto"/>
        <w:ind w:firstLine="709"/>
        <w:rPr>
          <w:rFonts w:ascii="Times New Roman" w:hAnsi="Times New Roman"/>
          <w:sz w:val="28"/>
          <w:szCs w:val="28"/>
          <w:lang w:val="lv-LV"/>
        </w:rPr>
      </w:pPr>
      <w:bookmarkStart w:id="5" w:name="p2"/>
      <w:bookmarkEnd w:id="5"/>
      <w:r w:rsidRPr="00547B67">
        <w:rPr>
          <w:rFonts w:ascii="Times New Roman" w:hAnsi="Times New Roman"/>
          <w:sz w:val="28"/>
          <w:szCs w:val="28"/>
          <w:lang w:val="lv-LV"/>
        </w:rPr>
        <w:t>2. Zāļu valsts aģentūra maksas pakalpojumus sniedz saskaņā ar cenrādi (</w:t>
      </w:r>
      <w:r w:rsidRPr="001F0467">
        <w:rPr>
          <w:rFonts w:ascii="Times New Roman" w:hAnsi="Times New Roman"/>
          <w:sz w:val="28"/>
          <w:szCs w:val="28"/>
          <w:lang w:val="lv-LV"/>
        </w:rPr>
        <w:t>pielikums</w:t>
      </w:r>
      <w:r w:rsidRPr="00547B67">
        <w:rPr>
          <w:rFonts w:ascii="Times New Roman" w:hAnsi="Times New Roman"/>
          <w:sz w:val="28"/>
          <w:szCs w:val="28"/>
          <w:lang w:val="lv-LV"/>
        </w:rPr>
        <w:t>).</w:t>
      </w:r>
    </w:p>
    <w:p w14:paraId="6607A24C" w14:textId="77777777" w:rsidR="00186ADE" w:rsidRPr="00547B67" w:rsidRDefault="00186ADE" w:rsidP="00186ADE">
      <w:pPr>
        <w:pStyle w:val="tv2131"/>
        <w:spacing w:before="0" w:line="240" w:lineRule="auto"/>
        <w:ind w:firstLine="709"/>
        <w:rPr>
          <w:rFonts w:ascii="Times New Roman" w:hAnsi="Times New Roman"/>
          <w:sz w:val="28"/>
          <w:szCs w:val="28"/>
          <w:lang w:val="lv-LV"/>
        </w:rPr>
      </w:pPr>
    </w:p>
    <w:p w14:paraId="15B146A8" w14:textId="77777777" w:rsidR="00547B67" w:rsidRPr="00547B67" w:rsidRDefault="00547B67" w:rsidP="00186ADE">
      <w:pPr>
        <w:pStyle w:val="tv2131"/>
        <w:spacing w:before="0" w:line="240" w:lineRule="auto"/>
        <w:ind w:firstLine="709"/>
        <w:rPr>
          <w:rFonts w:ascii="Times New Roman" w:hAnsi="Times New Roman"/>
          <w:sz w:val="28"/>
          <w:szCs w:val="28"/>
          <w:lang w:val="lv-LV"/>
        </w:rPr>
      </w:pPr>
      <w:bookmarkStart w:id="6" w:name="p3"/>
      <w:bookmarkEnd w:id="6"/>
      <w:r w:rsidRPr="00547B67">
        <w:rPr>
          <w:rFonts w:ascii="Times New Roman" w:hAnsi="Times New Roman"/>
          <w:sz w:val="28"/>
          <w:szCs w:val="28"/>
          <w:lang w:val="lv-LV"/>
        </w:rPr>
        <w:t>3. Pamatojoties uz zāļu reģistrācijas īpašnieka iesniegumu, Zāļu valsts aģentūra ir tiesīga pieņemt lēmumu par atbrīvošanu no zāļu pēcreģistrācijas uzturēšanas gada maksas, ja ir izpildīti šādi nosacījumi:</w:t>
      </w:r>
    </w:p>
    <w:p w14:paraId="15B146A9" w14:textId="77777777" w:rsidR="00547B67" w:rsidRPr="00547B67" w:rsidRDefault="00547B67" w:rsidP="00186ADE">
      <w:pPr>
        <w:pStyle w:val="tv2131"/>
        <w:spacing w:before="0" w:line="240" w:lineRule="auto"/>
        <w:ind w:firstLine="709"/>
        <w:rPr>
          <w:rFonts w:ascii="Times New Roman" w:hAnsi="Times New Roman"/>
          <w:sz w:val="28"/>
          <w:szCs w:val="28"/>
          <w:lang w:val="lv-LV"/>
        </w:rPr>
      </w:pPr>
      <w:r w:rsidRPr="00547B67">
        <w:rPr>
          <w:rFonts w:ascii="Times New Roman" w:hAnsi="Times New Roman"/>
          <w:sz w:val="28"/>
          <w:szCs w:val="28"/>
          <w:lang w:val="lv-LV"/>
        </w:rPr>
        <w:t>3.1. zāļu realizācijas cena ir deklarēta Zāļu valsts aģentūrā saskaņā ar normatīvajiem aktiem par zāļu cenu veidošanas principiem;</w:t>
      </w:r>
    </w:p>
    <w:p w14:paraId="15B146AA" w14:textId="0DB9BE93" w:rsidR="00547B67" w:rsidRPr="00547B67" w:rsidRDefault="00547B67" w:rsidP="00186ADE">
      <w:pPr>
        <w:pStyle w:val="tv2131"/>
        <w:spacing w:before="0" w:line="240" w:lineRule="auto"/>
        <w:ind w:firstLine="709"/>
        <w:rPr>
          <w:rFonts w:ascii="Times New Roman" w:hAnsi="Times New Roman"/>
          <w:sz w:val="28"/>
          <w:szCs w:val="28"/>
          <w:lang w:val="lv-LV"/>
        </w:rPr>
      </w:pPr>
      <w:r w:rsidRPr="00547B67">
        <w:rPr>
          <w:rFonts w:ascii="Times New Roman" w:hAnsi="Times New Roman"/>
          <w:sz w:val="28"/>
          <w:szCs w:val="28"/>
          <w:lang w:val="lv-LV"/>
        </w:rPr>
        <w:t xml:space="preserve">3.2. zāles Latvijā ir izplatītas, bet to apgrozījums iepriekšējā kalendāra gadā nav pārsniedzis </w:t>
      </w:r>
      <w:r>
        <w:rPr>
          <w:rFonts w:ascii="Times New Roman" w:hAnsi="Times New Roman"/>
          <w:sz w:val="28"/>
          <w:szCs w:val="28"/>
          <w:lang w:val="lv-LV"/>
        </w:rPr>
        <w:t>2134</w:t>
      </w:r>
      <w:r w:rsidR="003427A3">
        <w:rPr>
          <w:rFonts w:ascii="Times New Roman" w:hAnsi="Times New Roman"/>
          <w:sz w:val="28"/>
          <w:szCs w:val="28"/>
          <w:lang w:val="lv-LV"/>
        </w:rPr>
        <w:t>,</w:t>
      </w:r>
      <w:r>
        <w:rPr>
          <w:rFonts w:ascii="Times New Roman" w:hAnsi="Times New Roman"/>
          <w:sz w:val="28"/>
          <w:szCs w:val="28"/>
          <w:lang w:val="lv-LV"/>
        </w:rPr>
        <w:t>31</w:t>
      </w:r>
      <w:r w:rsidRPr="00547B67">
        <w:rPr>
          <w:rFonts w:ascii="Times New Roman" w:hAnsi="Times New Roman"/>
          <w:sz w:val="28"/>
          <w:szCs w:val="28"/>
          <w:lang w:val="lv-LV"/>
        </w:rPr>
        <w:t xml:space="preserve"> </w:t>
      </w:r>
      <w:proofErr w:type="spellStart"/>
      <w:r w:rsidRPr="001F0467">
        <w:rPr>
          <w:rFonts w:ascii="Times New Roman" w:hAnsi="Times New Roman"/>
          <w:i/>
          <w:sz w:val="28"/>
          <w:szCs w:val="28"/>
          <w:lang w:val="lv-LV"/>
        </w:rPr>
        <w:t>euro</w:t>
      </w:r>
      <w:proofErr w:type="spellEnd"/>
      <w:r w:rsidRPr="00547B67">
        <w:rPr>
          <w:rFonts w:ascii="Times New Roman" w:hAnsi="Times New Roman"/>
          <w:sz w:val="28"/>
          <w:szCs w:val="28"/>
          <w:lang w:val="lv-LV"/>
        </w:rPr>
        <w:t>;</w:t>
      </w:r>
    </w:p>
    <w:p w14:paraId="15B146AB" w14:textId="77777777" w:rsidR="00547B67" w:rsidRPr="00547B67" w:rsidRDefault="00547B67" w:rsidP="00186ADE">
      <w:pPr>
        <w:pStyle w:val="tv2131"/>
        <w:spacing w:before="0" w:line="240" w:lineRule="auto"/>
        <w:ind w:firstLine="709"/>
        <w:rPr>
          <w:rFonts w:ascii="Times New Roman" w:hAnsi="Times New Roman"/>
          <w:sz w:val="28"/>
          <w:szCs w:val="28"/>
          <w:lang w:val="lv-LV"/>
        </w:rPr>
      </w:pPr>
      <w:r w:rsidRPr="00547B67">
        <w:rPr>
          <w:rFonts w:ascii="Times New Roman" w:hAnsi="Times New Roman"/>
          <w:sz w:val="28"/>
          <w:szCs w:val="28"/>
          <w:lang w:val="lv-LV"/>
        </w:rPr>
        <w:t>3.3. zāļu reģistrācijas īpašnieks saskaņā ar normatīvajiem aktiem par zāļu izplatīšanas kārtību ir ziņojis Zāļu valsts aģentūrai par zāļu faktisko izplatīšanas (tirdzniecības) uzsākšanas datumu Latvijā vai par zālēm, kuras beidz laist tirgū Latvijā (uz laiku vai pastāvīgi).</w:t>
      </w:r>
    </w:p>
    <w:p w14:paraId="4DEA3B44" w14:textId="77777777" w:rsidR="00186ADE" w:rsidRDefault="00186ADE" w:rsidP="00186ADE">
      <w:pPr>
        <w:pStyle w:val="tv2131"/>
        <w:spacing w:before="0" w:line="240" w:lineRule="auto"/>
        <w:ind w:firstLine="709"/>
        <w:rPr>
          <w:rFonts w:ascii="Times New Roman" w:hAnsi="Times New Roman"/>
          <w:sz w:val="28"/>
          <w:szCs w:val="28"/>
          <w:lang w:val="lv-LV"/>
        </w:rPr>
      </w:pPr>
      <w:bookmarkStart w:id="7" w:name="p4"/>
      <w:bookmarkEnd w:id="7"/>
    </w:p>
    <w:p w14:paraId="15B146AC" w14:textId="77777777" w:rsidR="00547B67" w:rsidRPr="00547B67" w:rsidRDefault="00547B67" w:rsidP="00186ADE">
      <w:pPr>
        <w:pStyle w:val="tv2131"/>
        <w:spacing w:before="0" w:line="240" w:lineRule="auto"/>
        <w:ind w:firstLine="709"/>
        <w:rPr>
          <w:rFonts w:ascii="Times New Roman" w:hAnsi="Times New Roman"/>
          <w:sz w:val="28"/>
          <w:szCs w:val="28"/>
          <w:lang w:val="lv-LV"/>
        </w:rPr>
      </w:pPr>
      <w:r w:rsidRPr="00547B67">
        <w:rPr>
          <w:rFonts w:ascii="Times New Roman" w:hAnsi="Times New Roman"/>
          <w:sz w:val="28"/>
          <w:szCs w:val="28"/>
          <w:lang w:val="lv-LV"/>
        </w:rPr>
        <w:t xml:space="preserve">4. Samaksa par sniegtajiem pakalpojumiem veicama vienā no šādiem veidiem: </w:t>
      </w:r>
    </w:p>
    <w:p w14:paraId="15B146AD" w14:textId="77777777" w:rsidR="00547B67" w:rsidRPr="00547B67" w:rsidRDefault="00547B67" w:rsidP="00186ADE">
      <w:pPr>
        <w:pStyle w:val="tv2131"/>
        <w:spacing w:before="0" w:line="240" w:lineRule="auto"/>
        <w:ind w:firstLine="709"/>
        <w:rPr>
          <w:rFonts w:ascii="Times New Roman" w:hAnsi="Times New Roman"/>
          <w:sz w:val="28"/>
          <w:szCs w:val="28"/>
          <w:lang w:val="lv-LV"/>
        </w:rPr>
      </w:pPr>
      <w:r w:rsidRPr="00547B67">
        <w:rPr>
          <w:rFonts w:ascii="Times New Roman" w:hAnsi="Times New Roman"/>
          <w:sz w:val="28"/>
          <w:szCs w:val="28"/>
          <w:lang w:val="lv-LV"/>
        </w:rPr>
        <w:t xml:space="preserve">4.1. Zāļu valsts aģentūrā, izmantojot maksājumu karti; </w:t>
      </w:r>
    </w:p>
    <w:p w14:paraId="15B146AE" w14:textId="77777777" w:rsidR="00547B67" w:rsidRDefault="00547B67" w:rsidP="00186ADE">
      <w:pPr>
        <w:pStyle w:val="tv2131"/>
        <w:spacing w:before="0" w:line="240" w:lineRule="auto"/>
        <w:ind w:firstLine="709"/>
        <w:rPr>
          <w:rFonts w:ascii="Times New Roman" w:hAnsi="Times New Roman"/>
          <w:sz w:val="28"/>
          <w:szCs w:val="28"/>
          <w:lang w:val="lv-LV"/>
        </w:rPr>
      </w:pPr>
      <w:r w:rsidRPr="00547B67">
        <w:rPr>
          <w:rFonts w:ascii="Times New Roman" w:hAnsi="Times New Roman"/>
          <w:sz w:val="28"/>
          <w:szCs w:val="28"/>
          <w:lang w:val="lv-LV"/>
        </w:rPr>
        <w:t>4.2. kredītiestādē vai citā finanšu iestādē, kurai ir tiesības veikt naudas pārskaitījumus.</w:t>
      </w:r>
    </w:p>
    <w:p w14:paraId="2DF07845" w14:textId="77777777" w:rsidR="00186ADE" w:rsidRPr="00547B67" w:rsidRDefault="00186ADE" w:rsidP="00186ADE">
      <w:pPr>
        <w:pStyle w:val="tv2131"/>
        <w:spacing w:before="0" w:line="240" w:lineRule="auto"/>
        <w:ind w:firstLine="709"/>
        <w:rPr>
          <w:rFonts w:ascii="Times New Roman" w:hAnsi="Times New Roman"/>
          <w:sz w:val="28"/>
          <w:szCs w:val="28"/>
          <w:lang w:val="lv-LV"/>
        </w:rPr>
      </w:pPr>
    </w:p>
    <w:p w14:paraId="15B146AF" w14:textId="77777777" w:rsidR="00547B67" w:rsidRPr="00547B67" w:rsidRDefault="00547B67" w:rsidP="00186ADE">
      <w:pPr>
        <w:pStyle w:val="tv2131"/>
        <w:spacing w:before="0" w:line="240" w:lineRule="auto"/>
        <w:ind w:firstLine="709"/>
        <w:rPr>
          <w:rFonts w:ascii="Times New Roman" w:hAnsi="Times New Roman"/>
          <w:sz w:val="28"/>
          <w:szCs w:val="28"/>
          <w:lang w:val="lv-LV"/>
        </w:rPr>
      </w:pPr>
      <w:bookmarkStart w:id="8" w:name="p5"/>
      <w:bookmarkEnd w:id="8"/>
      <w:r w:rsidRPr="00547B67">
        <w:rPr>
          <w:rFonts w:ascii="Times New Roman" w:hAnsi="Times New Roman"/>
          <w:sz w:val="28"/>
          <w:szCs w:val="28"/>
          <w:lang w:val="lv-LV"/>
        </w:rPr>
        <w:lastRenderedPageBreak/>
        <w:t>5. Pakalpojuma saņēmējs pilnā apmērā samaksā priekšapmaksu par šo noteikumu pielikuma 1., 2., 3., 4., 5., 6., 7., 8., 9., 10., 11. un 13.punktā minētajiem pakalpojumiem, izmantojot bezskaidras naudas norēķinu.</w:t>
      </w:r>
    </w:p>
    <w:p w14:paraId="7D42BD5D" w14:textId="77777777" w:rsidR="00186ADE" w:rsidRDefault="00186ADE" w:rsidP="00186ADE">
      <w:pPr>
        <w:pStyle w:val="tv2131"/>
        <w:spacing w:before="0" w:line="240" w:lineRule="auto"/>
        <w:ind w:firstLine="709"/>
        <w:rPr>
          <w:rFonts w:ascii="Times New Roman" w:hAnsi="Times New Roman"/>
          <w:sz w:val="28"/>
          <w:szCs w:val="28"/>
          <w:lang w:val="lv-LV"/>
        </w:rPr>
      </w:pPr>
      <w:bookmarkStart w:id="9" w:name="p6"/>
      <w:bookmarkEnd w:id="9"/>
    </w:p>
    <w:p w14:paraId="15B146B0" w14:textId="77777777" w:rsidR="00547B67" w:rsidRPr="00547B67" w:rsidRDefault="00547B67" w:rsidP="00186ADE">
      <w:pPr>
        <w:pStyle w:val="tv2131"/>
        <w:spacing w:before="0" w:line="240" w:lineRule="auto"/>
        <w:ind w:firstLine="709"/>
        <w:rPr>
          <w:rFonts w:ascii="Times New Roman" w:hAnsi="Times New Roman"/>
          <w:sz w:val="28"/>
          <w:szCs w:val="28"/>
          <w:lang w:val="lv-LV"/>
        </w:rPr>
      </w:pPr>
      <w:r w:rsidRPr="00547B67">
        <w:rPr>
          <w:rFonts w:ascii="Times New Roman" w:hAnsi="Times New Roman"/>
          <w:sz w:val="28"/>
          <w:szCs w:val="28"/>
          <w:lang w:val="lv-LV"/>
        </w:rPr>
        <w:t xml:space="preserve">6. Iesniedzot Zāļu valsts aģentūrā pakalpojumu saņemšanai nepieciešamos dokumentus, iesniedzējs pievieno vienu no šādiem maksājumu apliecinošiem dokumentiem: </w:t>
      </w:r>
    </w:p>
    <w:p w14:paraId="15B146B1" w14:textId="6868CE80" w:rsidR="00547B67" w:rsidRPr="00547B67" w:rsidRDefault="00547B67" w:rsidP="00186ADE">
      <w:pPr>
        <w:pStyle w:val="tv2131"/>
        <w:spacing w:before="0" w:line="240" w:lineRule="auto"/>
        <w:ind w:firstLine="709"/>
        <w:rPr>
          <w:rFonts w:ascii="Times New Roman" w:hAnsi="Times New Roman"/>
          <w:sz w:val="28"/>
          <w:szCs w:val="28"/>
          <w:lang w:val="lv-LV"/>
        </w:rPr>
      </w:pPr>
      <w:r w:rsidRPr="00547B67">
        <w:rPr>
          <w:rFonts w:ascii="Times New Roman" w:hAnsi="Times New Roman"/>
          <w:sz w:val="28"/>
          <w:szCs w:val="28"/>
          <w:lang w:val="lv-LV"/>
        </w:rPr>
        <w:t xml:space="preserve">6.1. kredītiestādes apliecinātu maksājuma uzdevumu vai ar kredītiestādes internetbankas starpniecību veiktā maksājuma izdruku, kas apliecina šo noteikumu </w:t>
      </w:r>
      <w:r w:rsidRPr="001F0467">
        <w:rPr>
          <w:rFonts w:ascii="Times New Roman" w:hAnsi="Times New Roman"/>
          <w:sz w:val="28"/>
          <w:szCs w:val="28"/>
          <w:lang w:val="lv-LV"/>
        </w:rPr>
        <w:t>5.punktā</w:t>
      </w:r>
      <w:r w:rsidRPr="00547B67">
        <w:rPr>
          <w:rFonts w:ascii="Times New Roman" w:hAnsi="Times New Roman"/>
          <w:sz w:val="28"/>
          <w:szCs w:val="28"/>
          <w:lang w:val="lv-LV"/>
        </w:rPr>
        <w:t xml:space="preserve"> minētās priekšapmaksas samaksu (maksājuma izdrukā ir norādīts skaidri salasāms maksātāja vārds, uzvārds vai nosaukums</w:t>
      </w:r>
      <w:r w:rsidR="00810E73">
        <w:rPr>
          <w:rFonts w:ascii="Times New Roman" w:hAnsi="Times New Roman"/>
          <w:sz w:val="28"/>
          <w:szCs w:val="28"/>
          <w:lang w:val="lv-LV"/>
        </w:rPr>
        <w:t>,</w:t>
      </w:r>
      <w:r w:rsidRPr="00547B67">
        <w:rPr>
          <w:rFonts w:ascii="Times New Roman" w:hAnsi="Times New Roman"/>
          <w:sz w:val="28"/>
          <w:szCs w:val="28"/>
          <w:lang w:val="lv-LV"/>
        </w:rPr>
        <w:t xml:space="preserve"> un to ir parakstījis maksātājs); </w:t>
      </w:r>
    </w:p>
    <w:p w14:paraId="15B146B2" w14:textId="77777777" w:rsidR="00547B67" w:rsidRPr="00547B67" w:rsidRDefault="00547B67" w:rsidP="00186ADE">
      <w:pPr>
        <w:pStyle w:val="tv2131"/>
        <w:spacing w:before="0" w:line="240" w:lineRule="auto"/>
        <w:ind w:firstLine="709"/>
        <w:rPr>
          <w:rFonts w:ascii="Times New Roman" w:hAnsi="Times New Roman"/>
          <w:sz w:val="28"/>
          <w:szCs w:val="28"/>
          <w:lang w:val="lv-LV"/>
        </w:rPr>
      </w:pPr>
      <w:r w:rsidRPr="00547B67">
        <w:rPr>
          <w:rFonts w:ascii="Times New Roman" w:hAnsi="Times New Roman"/>
          <w:sz w:val="28"/>
          <w:szCs w:val="28"/>
          <w:lang w:val="lv-LV"/>
        </w:rPr>
        <w:t>6.2. Zāļu valsts aģentūras kases čeku, kas apliecina bezskaidras naudas norēķina veikšanu ar maksājumu karti.</w:t>
      </w:r>
    </w:p>
    <w:p w14:paraId="046791E0" w14:textId="77777777" w:rsidR="00186ADE" w:rsidRDefault="00186ADE" w:rsidP="00186ADE">
      <w:pPr>
        <w:pStyle w:val="tv2131"/>
        <w:spacing w:before="0" w:line="240" w:lineRule="auto"/>
        <w:ind w:firstLine="709"/>
        <w:rPr>
          <w:rFonts w:ascii="Times New Roman" w:hAnsi="Times New Roman"/>
          <w:sz w:val="28"/>
          <w:szCs w:val="28"/>
          <w:lang w:val="lv-LV"/>
        </w:rPr>
      </w:pPr>
      <w:bookmarkStart w:id="10" w:name="p7"/>
      <w:bookmarkEnd w:id="10"/>
    </w:p>
    <w:p w14:paraId="15B146B3" w14:textId="77777777" w:rsidR="00547B67" w:rsidRPr="00547B67" w:rsidRDefault="00547B67" w:rsidP="00186ADE">
      <w:pPr>
        <w:pStyle w:val="tv2131"/>
        <w:spacing w:before="0" w:line="240" w:lineRule="auto"/>
        <w:ind w:firstLine="709"/>
        <w:rPr>
          <w:rFonts w:ascii="Times New Roman" w:hAnsi="Times New Roman"/>
          <w:sz w:val="28"/>
          <w:szCs w:val="28"/>
          <w:lang w:val="lv-LV"/>
        </w:rPr>
      </w:pPr>
      <w:r w:rsidRPr="00547B67">
        <w:rPr>
          <w:rFonts w:ascii="Times New Roman" w:hAnsi="Times New Roman"/>
          <w:sz w:val="28"/>
          <w:szCs w:val="28"/>
          <w:lang w:val="lv-LV"/>
        </w:rPr>
        <w:t xml:space="preserve">7. Pakalpojuma izpildi: </w:t>
      </w:r>
    </w:p>
    <w:p w14:paraId="15B146B4" w14:textId="77777777" w:rsidR="00547B67" w:rsidRPr="00547B67" w:rsidRDefault="00547B67" w:rsidP="00186ADE">
      <w:pPr>
        <w:pStyle w:val="tv2131"/>
        <w:spacing w:before="0" w:line="240" w:lineRule="auto"/>
        <w:ind w:firstLine="709"/>
        <w:rPr>
          <w:rFonts w:ascii="Times New Roman" w:hAnsi="Times New Roman"/>
          <w:sz w:val="28"/>
          <w:szCs w:val="28"/>
          <w:lang w:val="lv-LV"/>
        </w:rPr>
      </w:pPr>
      <w:r w:rsidRPr="00547B67">
        <w:rPr>
          <w:rFonts w:ascii="Times New Roman" w:hAnsi="Times New Roman"/>
          <w:sz w:val="28"/>
          <w:szCs w:val="28"/>
          <w:lang w:val="lv-LV"/>
        </w:rPr>
        <w:t xml:space="preserve">7.1. uzsāk pēc šo noteikumu </w:t>
      </w:r>
      <w:r w:rsidRPr="001F0467">
        <w:rPr>
          <w:rFonts w:ascii="Times New Roman" w:hAnsi="Times New Roman"/>
          <w:sz w:val="28"/>
          <w:szCs w:val="28"/>
          <w:lang w:val="lv-LV"/>
        </w:rPr>
        <w:t>6.punktā</w:t>
      </w:r>
      <w:r w:rsidRPr="00547B67">
        <w:rPr>
          <w:rFonts w:ascii="Times New Roman" w:hAnsi="Times New Roman"/>
          <w:sz w:val="28"/>
          <w:szCs w:val="28"/>
          <w:lang w:val="lv-LV"/>
        </w:rPr>
        <w:t xml:space="preserve"> minētā maksājumu apliecinošā dokumenta saņemšanas un attiecīgās naudas summas ieskaitīšanas Zāļu valsts aģentūras norēķinu kontā; </w:t>
      </w:r>
    </w:p>
    <w:p w14:paraId="15B146B5" w14:textId="77777777" w:rsidR="00547B67" w:rsidRPr="00547B67" w:rsidRDefault="00547B67" w:rsidP="00186ADE">
      <w:pPr>
        <w:pStyle w:val="tv2131"/>
        <w:spacing w:before="0" w:line="240" w:lineRule="auto"/>
        <w:ind w:firstLine="709"/>
        <w:rPr>
          <w:rFonts w:ascii="Times New Roman" w:hAnsi="Times New Roman"/>
          <w:sz w:val="28"/>
          <w:szCs w:val="28"/>
          <w:lang w:val="lv-LV"/>
        </w:rPr>
      </w:pPr>
      <w:r w:rsidRPr="00547B67">
        <w:rPr>
          <w:rFonts w:ascii="Times New Roman" w:hAnsi="Times New Roman"/>
          <w:sz w:val="28"/>
          <w:szCs w:val="28"/>
          <w:lang w:val="lv-LV"/>
        </w:rPr>
        <w:t xml:space="preserve">7.2. var pārtraukt: </w:t>
      </w:r>
    </w:p>
    <w:p w14:paraId="15B146B6" w14:textId="77777777" w:rsidR="00547B67" w:rsidRPr="00547B67" w:rsidRDefault="00547B67" w:rsidP="00186ADE">
      <w:pPr>
        <w:pStyle w:val="tv2131"/>
        <w:spacing w:before="0" w:line="240" w:lineRule="auto"/>
        <w:ind w:firstLine="709"/>
        <w:rPr>
          <w:rFonts w:ascii="Times New Roman" w:hAnsi="Times New Roman"/>
          <w:sz w:val="28"/>
          <w:szCs w:val="28"/>
          <w:lang w:val="lv-LV"/>
        </w:rPr>
      </w:pPr>
      <w:r w:rsidRPr="00547B67">
        <w:rPr>
          <w:rFonts w:ascii="Times New Roman" w:hAnsi="Times New Roman"/>
          <w:sz w:val="28"/>
          <w:szCs w:val="28"/>
          <w:lang w:val="lv-LV"/>
        </w:rPr>
        <w:t xml:space="preserve">7.2.1. ja Zāļu valsts aģentūra pieņēmusi attiecīgu lēmumu saskaņā ar </w:t>
      </w:r>
      <w:r w:rsidRPr="001F0467">
        <w:rPr>
          <w:rFonts w:ascii="Times New Roman" w:hAnsi="Times New Roman"/>
          <w:sz w:val="28"/>
          <w:szCs w:val="28"/>
          <w:lang w:val="lv-LV"/>
        </w:rPr>
        <w:t>Farmācijas likuma</w:t>
      </w:r>
      <w:r w:rsidRPr="00547B67">
        <w:rPr>
          <w:rFonts w:ascii="Times New Roman" w:hAnsi="Times New Roman"/>
          <w:sz w:val="28"/>
          <w:szCs w:val="28"/>
          <w:lang w:val="lv-LV"/>
        </w:rPr>
        <w:t xml:space="preserve"> 31.pantu un normatīvajiem aktiem par zāļu reģistrēšanas kārtību; </w:t>
      </w:r>
    </w:p>
    <w:p w14:paraId="15B146B7" w14:textId="77777777" w:rsidR="00547B67" w:rsidRPr="00547B67" w:rsidRDefault="00547B67" w:rsidP="00186ADE">
      <w:pPr>
        <w:pStyle w:val="tv2131"/>
        <w:spacing w:before="0" w:line="240" w:lineRule="auto"/>
        <w:ind w:firstLine="709"/>
        <w:rPr>
          <w:rFonts w:ascii="Times New Roman" w:hAnsi="Times New Roman"/>
          <w:sz w:val="28"/>
          <w:szCs w:val="28"/>
          <w:lang w:val="lv-LV"/>
        </w:rPr>
      </w:pPr>
      <w:r w:rsidRPr="00547B67">
        <w:rPr>
          <w:rFonts w:ascii="Times New Roman" w:hAnsi="Times New Roman"/>
          <w:sz w:val="28"/>
          <w:szCs w:val="28"/>
          <w:lang w:val="lv-LV"/>
        </w:rPr>
        <w:t>7.2.2. ja Zāļu valsts aģentūrā saņemts pakalpojuma saņēmēja iesniegums par atteikšanos no pakalpojuma.</w:t>
      </w:r>
    </w:p>
    <w:p w14:paraId="1453DFDF" w14:textId="77777777" w:rsidR="00186ADE" w:rsidRDefault="00186ADE" w:rsidP="00186ADE">
      <w:pPr>
        <w:pStyle w:val="tv2131"/>
        <w:spacing w:before="0" w:line="240" w:lineRule="auto"/>
        <w:ind w:firstLine="709"/>
        <w:rPr>
          <w:rFonts w:ascii="Times New Roman" w:hAnsi="Times New Roman"/>
          <w:sz w:val="28"/>
          <w:szCs w:val="28"/>
          <w:lang w:val="lv-LV"/>
        </w:rPr>
      </w:pPr>
      <w:bookmarkStart w:id="11" w:name="p8"/>
      <w:bookmarkEnd w:id="11"/>
    </w:p>
    <w:p w14:paraId="15B146B8" w14:textId="77777777" w:rsidR="00547B67" w:rsidRPr="00547B67" w:rsidRDefault="00547B67" w:rsidP="00186ADE">
      <w:pPr>
        <w:pStyle w:val="tv2131"/>
        <w:spacing w:before="0" w:line="240" w:lineRule="auto"/>
        <w:ind w:firstLine="709"/>
        <w:rPr>
          <w:rFonts w:ascii="Times New Roman" w:hAnsi="Times New Roman"/>
          <w:sz w:val="28"/>
          <w:szCs w:val="28"/>
          <w:lang w:val="lv-LV"/>
        </w:rPr>
      </w:pPr>
      <w:r w:rsidRPr="00547B67">
        <w:rPr>
          <w:rFonts w:ascii="Times New Roman" w:hAnsi="Times New Roman"/>
          <w:sz w:val="28"/>
          <w:szCs w:val="28"/>
          <w:lang w:val="lv-LV"/>
        </w:rPr>
        <w:t xml:space="preserve">8. Pārtraucot pakalpojuma izpildi, Zāļu valsts aģentūra no saņemtās šo noteikumu </w:t>
      </w:r>
      <w:r w:rsidRPr="001F0467">
        <w:rPr>
          <w:rFonts w:ascii="Times New Roman" w:hAnsi="Times New Roman"/>
          <w:sz w:val="28"/>
          <w:szCs w:val="28"/>
          <w:lang w:val="lv-LV"/>
        </w:rPr>
        <w:t>5.punktā</w:t>
      </w:r>
      <w:r w:rsidRPr="00547B67">
        <w:rPr>
          <w:rFonts w:ascii="Times New Roman" w:hAnsi="Times New Roman"/>
          <w:sz w:val="28"/>
          <w:szCs w:val="28"/>
          <w:lang w:val="lv-LV"/>
        </w:rPr>
        <w:t xml:space="preserve"> minētās priekšapmaksas iekasē maksu par darbiem, kas veikti līdz pakalpojuma izpildes pārtraukšanai, šādā kārtībā: </w:t>
      </w:r>
    </w:p>
    <w:p w14:paraId="15B146B9" w14:textId="77777777" w:rsidR="00547B67" w:rsidRPr="00547B67" w:rsidRDefault="00547B67" w:rsidP="00186ADE">
      <w:pPr>
        <w:pStyle w:val="tv2131"/>
        <w:spacing w:before="0" w:line="240" w:lineRule="auto"/>
        <w:ind w:firstLine="709"/>
        <w:rPr>
          <w:rFonts w:ascii="Times New Roman" w:hAnsi="Times New Roman"/>
          <w:sz w:val="28"/>
          <w:szCs w:val="28"/>
          <w:lang w:val="lv-LV"/>
        </w:rPr>
      </w:pPr>
      <w:r w:rsidRPr="00547B67">
        <w:rPr>
          <w:rFonts w:ascii="Times New Roman" w:hAnsi="Times New Roman"/>
          <w:sz w:val="28"/>
          <w:szCs w:val="28"/>
          <w:lang w:val="lv-LV"/>
        </w:rPr>
        <w:t xml:space="preserve">8.1. ja ir veikta iesnieguma primārā ekspertīze, kurā noteikta zāļu reģistrācijas un pārreģistrācijas iesnieguma atbilstība normatīvo aktu prasībām, kas nosaka zāļu reģistrēšanas kārtību, – 10 procentu apmērā no noteiktās maksas; </w:t>
      </w:r>
    </w:p>
    <w:p w14:paraId="15B146BA" w14:textId="77777777" w:rsidR="00547B67" w:rsidRPr="00547B67" w:rsidRDefault="00547B67" w:rsidP="00186ADE">
      <w:pPr>
        <w:pStyle w:val="tv2131"/>
        <w:spacing w:before="0" w:line="240" w:lineRule="auto"/>
        <w:ind w:firstLine="709"/>
        <w:rPr>
          <w:rFonts w:ascii="Times New Roman" w:hAnsi="Times New Roman"/>
          <w:sz w:val="28"/>
          <w:szCs w:val="28"/>
          <w:lang w:val="lv-LV"/>
        </w:rPr>
      </w:pPr>
      <w:r w:rsidRPr="00547B67">
        <w:rPr>
          <w:rFonts w:ascii="Times New Roman" w:hAnsi="Times New Roman"/>
          <w:sz w:val="28"/>
          <w:szCs w:val="28"/>
          <w:lang w:val="lv-LV"/>
        </w:rPr>
        <w:t xml:space="preserve">8.2. ja ir veikta iesnieguma primārā ekspertīze, kurā noteikta zāļu reģistrācijas un pārreģistrācijas iesnieguma atbilstība normatīvo aktu prasībām, kas nosaka zāļu reģistrēšanas kārtību, un ir uzsākta iesniegumam pievienoto datu un dokumentu novērtēšana (dokumentācijas ekspertīze) par šo noteikumu pielikuma 1., 2., 3., 4., 5., 6., 7., 8., 9., 10. un 11.punktā minētajiem pakalpojumiem, – 50 procentu apmērā no noteiktās maksas; </w:t>
      </w:r>
    </w:p>
    <w:p w14:paraId="15B146BB" w14:textId="77777777" w:rsidR="00547B67" w:rsidRDefault="00547B67" w:rsidP="00186ADE">
      <w:pPr>
        <w:pStyle w:val="tv2131"/>
        <w:spacing w:before="0" w:line="240" w:lineRule="auto"/>
        <w:ind w:firstLine="709"/>
        <w:rPr>
          <w:rFonts w:ascii="Times New Roman" w:hAnsi="Times New Roman"/>
          <w:sz w:val="28"/>
          <w:szCs w:val="28"/>
          <w:lang w:val="lv-LV"/>
        </w:rPr>
      </w:pPr>
      <w:r w:rsidRPr="00547B67">
        <w:rPr>
          <w:rFonts w:ascii="Times New Roman" w:hAnsi="Times New Roman"/>
          <w:sz w:val="28"/>
          <w:szCs w:val="28"/>
          <w:lang w:val="lv-LV"/>
        </w:rPr>
        <w:t>8.3. ja ir veikta iesniegumam pievienoto datu un dokumentu novērtēšana (dokumentācijas ekspertīze) par šo noteikumu pielikuma 1., 2., 3., 4., 5., 6., 7., 8., 9., 10. un 11.punktā minētajiem pakalpojumiem, – 90 procentu apmērā no noteiktās maksas.</w:t>
      </w:r>
    </w:p>
    <w:p w14:paraId="70C028E7" w14:textId="77777777" w:rsidR="00186ADE" w:rsidRPr="00547B67" w:rsidRDefault="00186ADE" w:rsidP="00186ADE">
      <w:pPr>
        <w:pStyle w:val="tv2131"/>
        <w:spacing w:before="0" w:line="240" w:lineRule="auto"/>
        <w:ind w:firstLine="709"/>
        <w:rPr>
          <w:rFonts w:ascii="Times New Roman" w:hAnsi="Times New Roman"/>
          <w:sz w:val="28"/>
          <w:szCs w:val="28"/>
          <w:lang w:val="lv-LV"/>
        </w:rPr>
      </w:pPr>
    </w:p>
    <w:p w14:paraId="15B146BC" w14:textId="77777777" w:rsidR="00547B67" w:rsidRDefault="00547B67" w:rsidP="00186ADE">
      <w:pPr>
        <w:pStyle w:val="tv2131"/>
        <w:spacing w:before="0" w:line="240" w:lineRule="auto"/>
        <w:ind w:firstLine="709"/>
        <w:rPr>
          <w:rFonts w:ascii="Times New Roman" w:hAnsi="Times New Roman"/>
          <w:sz w:val="28"/>
          <w:szCs w:val="28"/>
          <w:lang w:val="lv-LV"/>
        </w:rPr>
      </w:pPr>
      <w:bookmarkStart w:id="12" w:name="p9"/>
      <w:bookmarkEnd w:id="12"/>
      <w:r w:rsidRPr="00547B67">
        <w:rPr>
          <w:rFonts w:ascii="Times New Roman" w:hAnsi="Times New Roman"/>
          <w:sz w:val="28"/>
          <w:szCs w:val="28"/>
          <w:lang w:val="lv-LV"/>
        </w:rPr>
        <w:lastRenderedPageBreak/>
        <w:t xml:space="preserve">9. Šo noteikumu </w:t>
      </w:r>
      <w:r w:rsidRPr="001F0467">
        <w:rPr>
          <w:rFonts w:ascii="Times New Roman" w:hAnsi="Times New Roman"/>
          <w:sz w:val="28"/>
          <w:szCs w:val="28"/>
          <w:lang w:val="lv-LV"/>
        </w:rPr>
        <w:t>8.punktā</w:t>
      </w:r>
      <w:r w:rsidRPr="00547B67">
        <w:rPr>
          <w:rFonts w:ascii="Times New Roman" w:hAnsi="Times New Roman"/>
          <w:sz w:val="28"/>
          <w:szCs w:val="28"/>
          <w:lang w:val="lv-LV"/>
        </w:rPr>
        <w:t xml:space="preserve"> minētajos gadījumos Zāļu valsts aģentūra, pamatojoties uz pakalpojuma saņēmēja iesniegumu par naudas atmaksu, sagatavo tāmi un attiecīgo naudas summu atmaksā, veicot pārskaitījumu ar kredītiestādes starpniecību 30 kalendāra dienu laikā pēc tam, kad Zāļu valsts aģentūrā saņemts pakalpojuma saņēmēja iesniegums. Iesniegumā par naudas atmaksu pakalpojuma saņēmējs norāda kredītiestādes rekvizītus un konta numuru, uz kuru Zāļu valsts aģentūrai jāveic naudas pārskaitījums.</w:t>
      </w:r>
    </w:p>
    <w:p w14:paraId="16EE1D48" w14:textId="77777777" w:rsidR="00186ADE" w:rsidRDefault="00186ADE" w:rsidP="00186ADE">
      <w:pPr>
        <w:ind w:firstLine="709"/>
        <w:jc w:val="both"/>
        <w:rPr>
          <w:sz w:val="28"/>
          <w:szCs w:val="28"/>
          <w:lang w:eastAsia="en-US"/>
        </w:rPr>
      </w:pPr>
    </w:p>
    <w:p w14:paraId="15B146BD" w14:textId="5AA0F1AB" w:rsidR="001E7455" w:rsidRDefault="00547B67" w:rsidP="00186ADE">
      <w:pPr>
        <w:ind w:firstLine="709"/>
        <w:jc w:val="both"/>
        <w:rPr>
          <w:sz w:val="28"/>
          <w:szCs w:val="28"/>
          <w:lang w:eastAsia="en-US"/>
        </w:rPr>
      </w:pPr>
      <w:r>
        <w:rPr>
          <w:sz w:val="28"/>
          <w:szCs w:val="28"/>
          <w:lang w:eastAsia="en-US"/>
        </w:rPr>
        <w:t>1</w:t>
      </w:r>
      <w:r w:rsidR="001E7455">
        <w:rPr>
          <w:sz w:val="28"/>
          <w:szCs w:val="28"/>
          <w:lang w:eastAsia="en-US"/>
        </w:rPr>
        <w:t>0</w:t>
      </w:r>
      <w:r>
        <w:rPr>
          <w:sz w:val="28"/>
          <w:szCs w:val="28"/>
          <w:lang w:eastAsia="en-US"/>
        </w:rPr>
        <w:t xml:space="preserve">. </w:t>
      </w:r>
      <w:r w:rsidRPr="002C4616">
        <w:rPr>
          <w:sz w:val="28"/>
          <w:szCs w:val="28"/>
        </w:rPr>
        <w:t>Atzīt par spēku za</w:t>
      </w:r>
      <w:r>
        <w:rPr>
          <w:sz w:val="28"/>
          <w:szCs w:val="28"/>
        </w:rPr>
        <w:t xml:space="preserve">udējušiem Ministru kabineta </w:t>
      </w:r>
      <w:r w:rsidRPr="00CD61C0">
        <w:rPr>
          <w:sz w:val="28"/>
          <w:szCs w:val="28"/>
        </w:rPr>
        <w:t>2013.gada 29.janvāra noteikum</w:t>
      </w:r>
      <w:r>
        <w:rPr>
          <w:sz w:val="28"/>
          <w:szCs w:val="28"/>
        </w:rPr>
        <w:t>u</w:t>
      </w:r>
      <w:r w:rsidRPr="00CD61C0">
        <w:rPr>
          <w:sz w:val="28"/>
          <w:szCs w:val="28"/>
        </w:rPr>
        <w:t xml:space="preserve">s Nr.75 </w:t>
      </w:r>
      <w:r w:rsidR="00186ADE">
        <w:rPr>
          <w:sz w:val="28"/>
          <w:szCs w:val="28"/>
        </w:rPr>
        <w:t>"</w:t>
      </w:r>
      <w:r w:rsidRPr="00CD61C0">
        <w:rPr>
          <w:sz w:val="28"/>
          <w:szCs w:val="28"/>
        </w:rPr>
        <w:t>Zāļu valsts aģentūras maksas pakalpojumu cenrādis</w:t>
      </w:r>
      <w:r w:rsidR="00186ADE">
        <w:rPr>
          <w:sz w:val="28"/>
          <w:szCs w:val="28"/>
        </w:rPr>
        <w:t>"</w:t>
      </w:r>
      <w:r>
        <w:rPr>
          <w:sz w:val="28"/>
          <w:szCs w:val="28"/>
        </w:rPr>
        <w:t xml:space="preserve"> (Latvijas Vēstnesis, 2013, 31.nr.)</w:t>
      </w:r>
      <w:r w:rsidRPr="002C4616">
        <w:rPr>
          <w:sz w:val="28"/>
          <w:szCs w:val="28"/>
        </w:rPr>
        <w:t>.</w:t>
      </w:r>
      <w:r w:rsidR="001E7455" w:rsidRPr="001E7455">
        <w:rPr>
          <w:sz w:val="28"/>
          <w:szCs w:val="28"/>
          <w:lang w:eastAsia="en-US"/>
        </w:rPr>
        <w:t xml:space="preserve"> </w:t>
      </w:r>
    </w:p>
    <w:p w14:paraId="6B64041C" w14:textId="77777777" w:rsidR="00186ADE" w:rsidRDefault="00186ADE" w:rsidP="00186ADE">
      <w:pPr>
        <w:ind w:firstLine="709"/>
        <w:jc w:val="both"/>
        <w:rPr>
          <w:sz w:val="28"/>
          <w:szCs w:val="28"/>
          <w:lang w:eastAsia="en-US"/>
        </w:rPr>
      </w:pPr>
    </w:p>
    <w:p w14:paraId="15B146BF" w14:textId="3B731E1A" w:rsidR="007106E6" w:rsidRPr="00830ECC" w:rsidRDefault="001E7455" w:rsidP="00186ADE">
      <w:pPr>
        <w:ind w:firstLine="709"/>
        <w:jc w:val="both"/>
        <w:rPr>
          <w:sz w:val="28"/>
          <w:szCs w:val="28"/>
        </w:rPr>
      </w:pPr>
      <w:r>
        <w:rPr>
          <w:sz w:val="28"/>
          <w:szCs w:val="28"/>
          <w:lang w:eastAsia="en-US"/>
        </w:rPr>
        <w:t>11</w:t>
      </w:r>
      <w:r w:rsidRPr="00FF7453">
        <w:rPr>
          <w:sz w:val="28"/>
          <w:szCs w:val="28"/>
          <w:lang w:eastAsia="en-US"/>
        </w:rPr>
        <w:t xml:space="preserve">. </w:t>
      </w:r>
      <w:r w:rsidR="00547B67" w:rsidRPr="00830ECC">
        <w:rPr>
          <w:sz w:val="28"/>
          <w:szCs w:val="28"/>
        </w:rPr>
        <w:t xml:space="preserve">Noteikumi stājas spēkā </w:t>
      </w:r>
      <w:r w:rsidR="00E67120">
        <w:rPr>
          <w:sz w:val="28"/>
          <w:szCs w:val="28"/>
        </w:rPr>
        <w:t>2014.gada 1.janvārī</w:t>
      </w:r>
      <w:r w:rsidR="00547B67" w:rsidRPr="00830ECC">
        <w:rPr>
          <w:sz w:val="28"/>
          <w:szCs w:val="28"/>
        </w:rPr>
        <w:t>.</w:t>
      </w:r>
    </w:p>
    <w:p w14:paraId="15B146C1" w14:textId="77777777" w:rsidR="007106E6" w:rsidRDefault="007106E6" w:rsidP="00186ADE">
      <w:pPr>
        <w:ind w:firstLine="709"/>
        <w:rPr>
          <w:sz w:val="28"/>
          <w:szCs w:val="28"/>
        </w:rPr>
      </w:pPr>
    </w:p>
    <w:p w14:paraId="15B146C2" w14:textId="77777777" w:rsidR="00A95CBB" w:rsidRDefault="00A95CBB" w:rsidP="00186ADE">
      <w:pPr>
        <w:ind w:firstLine="709"/>
        <w:rPr>
          <w:sz w:val="28"/>
          <w:szCs w:val="28"/>
        </w:rPr>
      </w:pPr>
    </w:p>
    <w:p w14:paraId="15B146C3" w14:textId="77777777" w:rsidR="00A95CBB" w:rsidRPr="00B01F20" w:rsidRDefault="00A95CBB" w:rsidP="00186ADE">
      <w:pPr>
        <w:ind w:firstLine="709"/>
        <w:rPr>
          <w:sz w:val="28"/>
          <w:szCs w:val="28"/>
        </w:rPr>
      </w:pPr>
    </w:p>
    <w:p w14:paraId="15B146C4" w14:textId="6EE57EA5" w:rsidR="007106E6" w:rsidRPr="00B01F20" w:rsidRDefault="007106E6" w:rsidP="00810E73">
      <w:pPr>
        <w:tabs>
          <w:tab w:val="left" w:pos="6237"/>
        </w:tabs>
        <w:ind w:firstLine="709"/>
        <w:rPr>
          <w:sz w:val="28"/>
          <w:szCs w:val="28"/>
        </w:rPr>
      </w:pPr>
      <w:r w:rsidRPr="00B01F20">
        <w:rPr>
          <w:sz w:val="28"/>
          <w:szCs w:val="28"/>
        </w:rPr>
        <w:t xml:space="preserve">Ministru prezidents </w:t>
      </w:r>
      <w:r w:rsidRPr="00B01F20">
        <w:rPr>
          <w:sz w:val="28"/>
          <w:szCs w:val="28"/>
        </w:rPr>
        <w:tab/>
        <w:t>V</w:t>
      </w:r>
      <w:r w:rsidR="00E67120">
        <w:rPr>
          <w:sz w:val="28"/>
          <w:szCs w:val="28"/>
        </w:rPr>
        <w:t xml:space="preserve">aldis </w:t>
      </w:r>
      <w:r w:rsidRPr="00B01F20">
        <w:rPr>
          <w:sz w:val="28"/>
          <w:szCs w:val="28"/>
        </w:rPr>
        <w:t>Dombrovskis</w:t>
      </w:r>
    </w:p>
    <w:p w14:paraId="15B146C5" w14:textId="77777777" w:rsidR="007106E6" w:rsidRDefault="007106E6" w:rsidP="00186ADE">
      <w:pPr>
        <w:ind w:firstLine="709"/>
        <w:rPr>
          <w:sz w:val="28"/>
          <w:szCs w:val="28"/>
        </w:rPr>
      </w:pPr>
    </w:p>
    <w:p w14:paraId="15B146C6" w14:textId="77777777" w:rsidR="007106E6" w:rsidRDefault="007106E6" w:rsidP="00186ADE">
      <w:pPr>
        <w:ind w:firstLine="709"/>
        <w:rPr>
          <w:sz w:val="28"/>
          <w:szCs w:val="28"/>
        </w:rPr>
      </w:pPr>
    </w:p>
    <w:p w14:paraId="76FEA1F3" w14:textId="77777777" w:rsidR="00186ADE" w:rsidRPr="00B01F20" w:rsidRDefault="00186ADE" w:rsidP="00186ADE">
      <w:pPr>
        <w:ind w:firstLine="709"/>
        <w:rPr>
          <w:sz w:val="28"/>
          <w:szCs w:val="28"/>
        </w:rPr>
      </w:pPr>
    </w:p>
    <w:p w14:paraId="7809E414" w14:textId="77777777" w:rsidR="00AB7031" w:rsidRDefault="007106E6" w:rsidP="00186ADE">
      <w:pPr>
        <w:tabs>
          <w:tab w:val="left" w:pos="6237"/>
        </w:tabs>
        <w:ind w:firstLine="709"/>
        <w:rPr>
          <w:sz w:val="28"/>
          <w:szCs w:val="28"/>
        </w:rPr>
      </w:pPr>
      <w:r w:rsidRPr="00B01F20">
        <w:rPr>
          <w:sz w:val="28"/>
          <w:szCs w:val="28"/>
        </w:rPr>
        <w:t>Veselības ministr</w:t>
      </w:r>
      <w:r w:rsidR="00AB7031">
        <w:rPr>
          <w:sz w:val="28"/>
          <w:szCs w:val="28"/>
        </w:rPr>
        <w:t>a vietā –</w:t>
      </w:r>
    </w:p>
    <w:p w14:paraId="15B146C7" w14:textId="3DF24A06" w:rsidR="007106E6" w:rsidRPr="00B01F20" w:rsidRDefault="00AB7031" w:rsidP="00186ADE">
      <w:pPr>
        <w:tabs>
          <w:tab w:val="left" w:pos="6237"/>
        </w:tabs>
        <w:ind w:firstLine="709"/>
        <w:rPr>
          <w:sz w:val="28"/>
          <w:szCs w:val="28"/>
        </w:rPr>
      </w:pPr>
      <w:r>
        <w:rPr>
          <w:sz w:val="28"/>
          <w:szCs w:val="28"/>
        </w:rPr>
        <w:t>zemkopības ministre</w:t>
      </w:r>
      <w:r w:rsidR="007106E6" w:rsidRPr="00B01F20">
        <w:rPr>
          <w:sz w:val="28"/>
          <w:szCs w:val="28"/>
        </w:rPr>
        <w:t xml:space="preserve"> </w:t>
      </w:r>
      <w:r w:rsidR="007106E6" w:rsidRPr="00B01F20">
        <w:rPr>
          <w:sz w:val="28"/>
          <w:szCs w:val="28"/>
        </w:rPr>
        <w:tab/>
      </w:r>
      <w:r>
        <w:rPr>
          <w:sz w:val="28"/>
          <w:szCs w:val="28"/>
        </w:rPr>
        <w:t>Laimdota Straujuma</w:t>
      </w:r>
    </w:p>
    <w:sectPr w:rsidR="007106E6" w:rsidRPr="00B01F20" w:rsidSect="00186ADE">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146D3" w14:textId="77777777" w:rsidR="00547B67" w:rsidRDefault="00547B67" w:rsidP="007106E6">
      <w:r>
        <w:separator/>
      </w:r>
    </w:p>
  </w:endnote>
  <w:endnote w:type="continuationSeparator" w:id="0">
    <w:p w14:paraId="15B146D4" w14:textId="77777777" w:rsidR="00547B67" w:rsidRDefault="00547B67" w:rsidP="0071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FCFA" w14:textId="77777777" w:rsidR="00186ADE" w:rsidRPr="00186ADE" w:rsidRDefault="00186ADE" w:rsidP="00186ADE">
    <w:pPr>
      <w:pStyle w:val="naislab"/>
      <w:spacing w:before="0" w:after="0"/>
      <w:jc w:val="both"/>
      <w:rPr>
        <w:sz w:val="16"/>
        <w:szCs w:val="16"/>
      </w:rPr>
    </w:pPr>
    <w:r w:rsidRPr="00186ADE">
      <w:rPr>
        <w:sz w:val="16"/>
        <w:szCs w:val="16"/>
      </w:rPr>
      <w:t>N2009_3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146DB" w14:textId="138E949E" w:rsidR="00547B67" w:rsidRPr="00186ADE" w:rsidRDefault="00186ADE" w:rsidP="00A95CBB">
    <w:pPr>
      <w:pStyle w:val="naislab"/>
      <w:spacing w:before="0" w:after="0"/>
      <w:jc w:val="both"/>
      <w:rPr>
        <w:sz w:val="16"/>
        <w:szCs w:val="16"/>
      </w:rPr>
    </w:pPr>
    <w:r w:rsidRPr="00186ADE">
      <w:rPr>
        <w:sz w:val="16"/>
        <w:szCs w:val="16"/>
      </w:rPr>
      <w:t>N2009_3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146D1" w14:textId="77777777" w:rsidR="00547B67" w:rsidRDefault="00547B67" w:rsidP="007106E6">
      <w:r>
        <w:separator/>
      </w:r>
    </w:p>
  </w:footnote>
  <w:footnote w:type="continuationSeparator" w:id="0">
    <w:p w14:paraId="15B146D2" w14:textId="77777777" w:rsidR="00547B67" w:rsidRDefault="00547B67" w:rsidP="00710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146D5" w14:textId="77777777" w:rsidR="00547B67" w:rsidRDefault="007E5333" w:rsidP="00F51991">
    <w:pPr>
      <w:pStyle w:val="Header"/>
      <w:framePr w:wrap="around" w:vAnchor="text" w:hAnchor="margin" w:xAlign="center" w:y="1"/>
      <w:rPr>
        <w:rStyle w:val="PageNumber"/>
      </w:rPr>
    </w:pPr>
    <w:r>
      <w:rPr>
        <w:rStyle w:val="PageNumber"/>
      </w:rPr>
      <w:fldChar w:fldCharType="begin"/>
    </w:r>
    <w:r w:rsidR="00547B67">
      <w:rPr>
        <w:rStyle w:val="PageNumber"/>
      </w:rPr>
      <w:instrText xml:space="preserve">PAGE  </w:instrText>
    </w:r>
    <w:r>
      <w:rPr>
        <w:rStyle w:val="PageNumber"/>
      </w:rPr>
      <w:fldChar w:fldCharType="end"/>
    </w:r>
  </w:p>
  <w:p w14:paraId="15B146D6" w14:textId="77777777" w:rsidR="00547B67" w:rsidRDefault="00547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146D7" w14:textId="77777777" w:rsidR="00547B67" w:rsidRDefault="007E5333" w:rsidP="00F51991">
    <w:pPr>
      <w:pStyle w:val="Header"/>
      <w:framePr w:wrap="around" w:vAnchor="text" w:hAnchor="margin" w:xAlign="center" w:y="1"/>
      <w:rPr>
        <w:rStyle w:val="PageNumber"/>
      </w:rPr>
    </w:pPr>
    <w:r>
      <w:rPr>
        <w:rStyle w:val="PageNumber"/>
      </w:rPr>
      <w:fldChar w:fldCharType="begin"/>
    </w:r>
    <w:r w:rsidR="00547B67">
      <w:rPr>
        <w:rStyle w:val="PageNumber"/>
      </w:rPr>
      <w:instrText xml:space="preserve">PAGE  </w:instrText>
    </w:r>
    <w:r>
      <w:rPr>
        <w:rStyle w:val="PageNumber"/>
      </w:rPr>
      <w:fldChar w:fldCharType="separate"/>
    </w:r>
    <w:r w:rsidR="009356EF">
      <w:rPr>
        <w:rStyle w:val="PageNumber"/>
        <w:noProof/>
      </w:rPr>
      <w:t>3</w:t>
    </w:r>
    <w:r>
      <w:rPr>
        <w:rStyle w:val="PageNumber"/>
      </w:rPr>
      <w:fldChar w:fldCharType="end"/>
    </w:r>
  </w:p>
  <w:p w14:paraId="15B146D8" w14:textId="77777777" w:rsidR="00547B67" w:rsidRDefault="00547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726D6" w14:textId="74B4A0FC" w:rsidR="00186ADE" w:rsidRDefault="00186ADE" w:rsidP="00186ADE">
    <w:pPr>
      <w:pStyle w:val="Header"/>
      <w:jc w:val="center"/>
    </w:pPr>
    <w:r>
      <w:rPr>
        <w:noProof/>
      </w:rPr>
      <w:drawing>
        <wp:inline distT="0" distB="0" distL="0" distR="0" wp14:anchorId="237FE10D" wp14:editId="1AD19101">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607A"/>
    <w:multiLevelType w:val="hybridMultilevel"/>
    <w:tmpl w:val="9D6821D8"/>
    <w:lvl w:ilvl="0" w:tplc="D61CAFAC">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06E6"/>
    <w:rsid w:val="000659BE"/>
    <w:rsid w:val="0009254D"/>
    <w:rsid w:val="00093C87"/>
    <w:rsid w:val="000D59A9"/>
    <w:rsid w:val="00111BB4"/>
    <w:rsid w:val="00112AD8"/>
    <w:rsid w:val="0013417A"/>
    <w:rsid w:val="00141957"/>
    <w:rsid w:val="00182B4A"/>
    <w:rsid w:val="00186ADE"/>
    <w:rsid w:val="001C51C7"/>
    <w:rsid w:val="001E7455"/>
    <w:rsid w:val="001F0467"/>
    <w:rsid w:val="00212A82"/>
    <w:rsid w:val="003427A3"/>
    <w:rsid w:val="0037369A"/>
    <w:rsid w:val="003A31D9"/>
    <w:rsid w:val="003B2E57"/>
    <w:rsid w:val="003C1BBA"/>
    <w:rsid w:val="003C30C5"/>
    <w:rsid w:val="0043128D"/>
    <w:rsid w:val="00515680"/>
    <w:rsid w:val="00547B67"/>
    <w:rsid w:val="00585CDA"/>
    <w:rsid w:val="005E36A9"/>
    <w:rsid w:val="00624E1E"/>
    <w:rsid w:val="006A294B"/>
    <w:rsid w:val="006D6B4C"/>
    <w:rsid w:val="007106E6"/>
    <w:rsid w:val="00740F0B"/>
    <w:rsid w:val="007474D7"/>
    <w:rsid w:val="007E5333"/>
    <w:rsid w:val="00810E73"/>
    <w:rsid w:val="0082636B"/>
    <w:rsid w:val="009356EF"/>
    <w:rsid w:val="00977873"/>
    <w:rsid w:val="00A10A38"/>
    <w:rsid w:val="00A345A9"/>
    <w:rsid w:val="00A95CBB"/>
    <w:rsid w:val="00AB7031"/>
    <w:rsid w:val="00B34C66"/>
    <w:rsid w:val="00BD517E"/>
    <w:rsid w:val="00CA780D"/>
    <w:rsid w:val="00CD61C0"/>
    <w:rsid w:val="00D17372"/>
    <w:rsid w:val="00D26723"/>
    <w:rsid w:val="00D30BBC"/>
    <w:rsid w:val="00E67120"/>
    <w:rsid w:val="00E67DE4"/>
    <w:rsid w:val="00ED0F84"/>
    <w:rsid w:val="00F51991"/>
    <w:rsid w:val="00FA1E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E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06E6"/>
    <w:pPr>
      <w:tabs>
        <w:tab w:val="center" w:pos="4153"/>
        <w:tab w:val="right" w:pos="8306"/>
      </w:tabs>
    </w:pPr>
  </w:style>
  <w:style w:type="character" w:customStyle="1" w:styleId="HeaderChar">
    <w:name w:val="Header Char"/>
    <w:basedOn w:val="DefaultParagraphFont"/>
    <w:link w:val="Header"/>
    <w:uiPriority w:val="99"/>
    <w:rsid w:val="007106E6"/>
    <w:rPr>
      <w:rFonts w:ascii="Times New Roman" w:eastAsia="Times New Roman" w:hAnsi="Times New Roman" w:cs="Times New Roman"/>
      <w:sz w:val="24"/>
      <w:szCs w:val="24"/>
      <w:lang w:eastAsia="lv-LV"/>
    </w:rPr>
  </w:style>
  <w:style w:type="paragraph" w:customStyle="1" w:styleId="naislab">
    <w:name w:val="naislab"/>
    <w:basedOn w:val="Normal"/>
    <w:rsid w:val="007106E6"/>
    <w:pPr>
      <w:spacing w:before="75" w:after="75"/>
      <w:jc w:val="right"/>
    </w:pPr>
  </w:style>
  <w:style w:type="character" w:styleId="PageNumber">
    <w:name w:val="page number"/>
    <w:basedOn w:val="DefaultParagraphFont"/>
    <w:rsid w:val="007106E6"/>
  </w:style>
  <w:style w:type="character" w:styleId="Hyperlink">
    <w:name w:val="Hyperlink"/>
    <w:basedOn w:val="DefaultParagraphFont"/>
    <w:uiPriority w:val="99"/>
    <w:rsid w:val="007106E6"/>
    <w:rPr>
      <w:color w:val="0000FF"/>
      <w:u w:val="single"/>
    </w:rPr>
  </w:style>
  <w:style w:type="paragraph" w:styleId="Footer">
    <w:name w:val="footer"/>
    <w:basedOn w:val="Normal"/>
    <w:link w:val="FooterChar"/>
    <w:uiPriority w:val="99"/>
    <w:unhideWhenUsed/>
    <w:rsid w:val="007106E6"/>
    <w:pPr>
      <w:tabs>
        <w:tab w:val="center" w:pos="4153"/>
        <w:tab w:val="right" w:pos="8306"/>
      </w:tabs>
    </w:pPr>
  </w:style>
  <w:style w:type="character" w:customStyle="1" w:styleId="FooterChar">
    <w:name w:val="Footer Char"/>
    <w:basedOn w:val="DefaultParagraphFont"/>
    <w:link w:val="Footer"/>
    <w:uiPriority w:val="99"/>
    <w:rsid w:val="007106E6"/>
    <w:rPr>
      <w:rFonts w:ascii="Times New Roman" w:eastAsia="Times New Roman" w:hAnsi="Times New Roman" w:cs="Times New Roman"/>
      <w:sz w:val="24"/>
      <w:szCs w:val="24"/>
      <w:lang w:eastAsia="lv-LV"/>
    </w:rPr>
  </w:style>
  <w:style w:type="paragraph" w:customStyle="1" w:styleId="naisf">
    <w:name w:val="naisf"/>
    <w:basedOn w:val="Normal"/>
    <w:rsid w:val="00A10A38"/>
    <w:pPr>
      <w:spacing w:before="63" w:after="63"/>
      <w:ind w:firstLine="313"/>
      <w:jc w:val="both"/>
    </w:pPr>
  </w:style>
  <w:style w:type="paragraph" w:styleId="ListParagraph">
    <w:name w:val="List Paragraph"/>
    <w:basedOn w:val="Normal"/>
    <w:uiPriority w:val="34"/>
    <w:qFormat/>
    <w:rsid w:val="00CD61C0"/>
    <w:pPr>
      <w:ind w:left="720"/>
      <w:contextualSpacing/>
    </w:pPr>
  </w:style>
  <w:style w:type="paragraph" w:customStyle="1" w:styleId="tv2131">
    <w:name w:val="tv2131"/>
    <w:basedOn w:val="Normal"/>
    <w:rsid w:val="00547B67"/>
    <w:pPr>
      <w:spacing w:before="240" w:line="360" w:lineRule="auto"/>
      <w:ind w:firstLine="300"/>
      <w:jc w:val="both"/>
    </w:pPr>
    <w:rPr>
      <w:rFonts w:ascii="Verdana" w:hAnsi="Verdana"/>
      <w:sz w:val="18"/>
      <w:szCs w:val="18"/>
      <w:lang w:val="en-US" w:eastAsia="en-US"/>
    </w:rPr>
  </w:style>
  <w:style w:type="paragraph" w:styleId="BalloonText">
    <w:name w:val="Balloon Text"/>
    <w:basedOn w:val="Normal"/>
    <w:link w:val="BalloonTextChar"/>
    <w:uiPriority w:val="99"/>
    <w:semiHidden/>
    <w:unhideWhenUsed/>
    <w:rsid w:val="00186ADE"/>
    <w:rPr>
      <w:rFonts w:ascii="Tahoma" w:hAnsi="Tahoma" w:cs="Tahoma"/>
      <w:sz w:val="16"/>
      <w:szCs w:val="16"/>
    </w:rPr>
  </w:style>
  <w:style w:type="character" w:customStyle="1" w:styleId="BalloonTextChar">
    <w:name w:val="Balloon Text Char"/>
    <w:basedOn w:val="DefaultParagraphFont"/>
    <w:link w:val="BalloonText"/>
    <w:uiPriority w:val="99"/>
    <w:semiHidden/>
    <w:rsid w:val="00186ADE"/>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2904</Words>
  <Characters>1656</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Ministru kabineta noteikumu „Zāļu valsts aģentūras maksas pakalpojumu cenrādis” projekts</vt:lpstr>
    </vt:vector>
  </TitlesOfParts>
  <Company>Veselības ministrija</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„Zāļu valsts aģentūras maksas pakalpojumu cenrādis” projekts</dc:title>
  <dc:subject>Noteikumu projekts</dc:subject>
  <dc:creator>Žanete Zvaigzne</dc:creator>
  <cp:keywords/>
  <dc:description>Budžeta un investīciju departamenta Budžeta plānošanas nodaļa, tel.67876041, Zanete.Zvaigzne@vm.gov.lv</dc:description>
  <cp:lastModifiedBy>Leontīne Babkina</cp:lastModifiedBy>
  <cp:revision>30</cp:revision>
  <cp:lastPrinted>2013-09-16T05:55:00Z</cp:lastPrinted>
  <dcterms:created xsi:type="dcterms:W3CDTF">2013-04-25T10:39:00Z</dcterms:created>
  <dcterms:modified xsi:type="dcterms:W3CDTF">2013-09-18T12:42:00Z</dcterms:modified>
</cp:coreProperties>
</file>