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554" w:rsidRPr="005B54AA" w:rsidRDefault="00924505" w:rsidP="005B54AA">
      <w:pPr>
        <w:jc w:val="right"/>
        <w:rPr>
          <w:b w:val="0"/>
          <w:sz w:val="28"/>
          <w:szCs w:val="28"/>
        </w:rPr>
      </w:pPr>
      <w:r w:rsidRPr="005B54AA">
        <w:rPr>
          <w:b w:val="0"/>
          <w:sz w:val="28"/>
          <w:szCs w:val="28"/>
        </w:rPr>
        <w:t>3</w:t>
      </w:r>
      <w:r w:rsidR="00455554" w:rsidRPr="005B54AA">
        <w:rPr>
          <w:b w:val="0"/>
          <w:sz w:val="28"/>
          <w:szCs w:val="28"/>
        </w:rPr>
        <w:t>.pielikums</w:t>
      </w:r>
    </w:p>
    <w:p w:rsidR="00455554" w:rsidRPr="005B54AA" w:rsidRDefault="00455554" w:rsidP="005B54AA">
      <w:pPr>
        <w:jc w:val="right"/>
        <w:rPr>
          <w:b w:val="0"/>
          <w:sz w:val="28"/>
          <w:szCs w:val="28"/>
        </w:rPr>
      </w:pPr>
      <w:r w:rsidRPr="005B54AA">
        <w:rPr>
          <w:b w:val="0"/>
          <w:sz w:val="28"/>
          <w:szCs w:val="28"/>
        </w:rPr>
        <w:t>Ministru kabineta</w:t>
      </w:r>
    </w:p>
    <w:p w:rsidR="00455554" w:rsidRPr="005B54AA" w:rsidRDefault="00455554" w:rsidP="005B54AA">
      <w:pPr>
        <w:jc w:val="right"/>
        <w:rPr>
          <w:b w:val="0"/>
          <w:sz w:val="28"/>
          <w:szCs w:val="28"/>
        </w:rPr>
      </w:pPr>
      <w:r w:rsidRPr="005B54AA">
        <w:rPr>
          <w:b w:val="0"/>
          <w:sz w:val="28"/>
          <w:szCs w:val="28"/>
        </w:rPr>
        <w:t>2013.gada ____._________</w:t>
      </w:r>
    </w:p>
    <w:p w:rsidR="00455554" w:rsidRPr="005B54AA" w:rsidRDefault="00455554" w:rsidP="005B54AA">
      <w:pPr>
        <w:jc w:val="right"/>
        <w:rPr>
          <w:b w:val="0"/>
          <w:color w:val="00006C"/>
          <w:sz w:val="28"/>
          <w:szCs w:val="28"/>
        </w:rPr>
      </w:pPr>
      <w:r w:rsidRPr="005B54AA">
        <w:rPr>
          <w:b w:val="0"/>
          <w:sz w:val="28"/>
          <w:szCs w:val="28"/>
        </w:rPr>
        <w:t>noteikumiem Nr.____</w:t>
      </w:r>
    </w:p>
    <w:p w:rsidR="00455554" w:rsidRPr="005B54AA" w:rsidRDefault="00455554" w:rsidP="005B54AA">
      <w:pPr>
        <w:jc w:val="right"/>
        <w:rPr>
          <w:b w:val="0"/>
          <w:sz w:val="28"/>
          <w:szCs w:val="28"/>
        </w:rPr>
      </w:pPr>
      <w:r w:rsidRPr="005B54AA">
        <w:rPr>
          <w:b w:val="0"/>
          <w:sz w:val="28"/>
          <w:szCs w:val="28"/>
        </w:rPr>
        <w:t>(prot Nr.___ ___.§)</w:t>
      </w:r>
    </w:p>
    <w:p w:rsidR="00455554" w:rsidRPr="00890325" w:rsidRDefault="00455554" w:rsidP="00196E4E">
      <w:pPr>
        <w:pStyle w:val="naislab"/>
        <w:rPr>
          <w:sz w:val="28"/>
        </w:rPr>
      </w:pPr>
    </w:p>
    <w:p w:rsidR="00455554" w:rsidRPr="00890325" w:rsidRDefault="00455554">
      <w:pPr>
        <w:pStyle w:val="naislab"/>
        <w:jc w:val="both"/>
        <w:rPr>
          <w:sz w:val="28"/>
        </w:rPr>
      </w:pPr>
    </w:p>
    <w:tbl>
      <w:tblPr>
        <w:tblW w:w="0" w:type="auto"/>
        <w:tblLayout w:type="fixed"/>
        <w:tblLook w:val="0000"/>
      </w:tblPr>
      <w:tblGrid>
        <w:gridCol w:w="4403"/>
        <w:gridCol w:w="4661"/>
      </w:tblGrid>
      <w:tr w:rsidR="00455554" w:rsidRPr="00890325">
        <w:trPr>
          <w:cantSplit/>
          <w:trHeight w:val="1560"/>
        </w:trPr>
        <w:tc>
          <w:tcPr>
            <w:tcW w:w="4403"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455554" w:rsidRPr="00890325" w:rsidRDefault="00455554">
            <w:pPr>
              <w:pStyle w:val="TableNormalParagraph"/>
              <w:spacing w:before="75" w:after="75"/>
              <w:jc w:val="center"/>
              <w:rPr>
                <w:sz w:val="24"/>
              </w:rPr>
            </w:pPr>
            <w:r w:rsidRPr="00890325">
              <w:rPr>
                <w:sz w:val="24"/>
              </w:rPr>
              <w:t>LATVIJAS REPUBLIKA</w:t>
            </w:r>
          </w:p>
          <w:p w:rsidR="00455554" w:rsidRPr="00890325" w:rsidRDefault="00455554">
            <w:pPr>
              <w:pStyle w:val="TableNormalParagraph"/>
              <w:spacing w:before="75" w:after="75"/>
              <w:jc w:val="center"/>
              <w:rPr>
                <w:sz w:val="24"/>
              </w:rPr>
            </w:pPr>
            <w:r w:rsidRPr="00890325">
              <w:rPr>
                <w:sz w:val="24"/>
              </w:rPr>
              <w:t>ZĀĻU VALSTS AĢENTŪRA</w:t>
            </w:r>
          </w:p>
          <w:p w:rsidR="00455554" w:rsidRPr="00890325" w:rsidRDefault="00455554">
            <w:pPr>
              <w:pStyle w:val="TableNormalParagraph"/>
              <w:spacing w:before="75" w:after="75"/>
              <w:jc w:val="center"/>
              <w:rPr>
                <w:sz w:val="24"/>
              </w:rPr>
            </w:pPr>
            <w:r w:rsidRPr="00890325">
              <w:rPr>
                <w:sz w:val="24"/>
              </w:rPr>
              <w:t>___________________________________</w:t>
            </w:r>
          </w:p>
          <w:p w:rsidR="00455554" w:rsidRPr="00890325" w:rsidRDefault="00455554">
            <w:pPr>
              <w:pStyle w:val="TableNormalParagraph"/>
              <w:spacing w:before="75" w:after="75"/>
              <w:jc w:val="center"/>
            </w:pPr>
            <w:r w:rsidRPr="00890325">
              <w:t xml:space="preserve"> (adrese, reģistrācijas numurs, tālruņa numurs, faksa numurs, e-pasta adrese)</w:t>
            </w:r>
          </w:p>
        </w:tc>
        <w:tc>
          <w:tcPr>
            <w:tcW w:w="466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455554" w:rsidRPr="00A978F9" w:rsidRDefault="00455554">
            <w:pPr>
              <w:pStyle w:val="TableNormalParagraph"/>
              <w:spacing w:before="75" w:after="75"/>
              <w:jc w:val="center"/>
              <w:rPr>
                <w:sz w:val="24"/>
                <w:lang w:val="en-GB"/>
              </w:rPr>
            </w:pPr>
            <w:r w:rsidRPr="00A978F9">
              <w:rPr>
                <w:sz w:val="24"/>
                <w:lang w:val="en-GB"/>
              </w:rPr>
              <w:t>REPUBLIC OF LATVIA</w:t>
            </w:r>
          </w:p>
          <w:p w:rsidR="00455554" w:rsidRPr="000301E3" w:rsidRDefault="00455554">
            <w:pPr>
              <w:pStyle w:val="TableNormalParagraph"/>
              <w:spacing w:before="75" w:after="75"/>
              <w:jc w:val="center"/>
              <w:rPr>
                <w:sz w:val="24"/>
                <w:lang w:val="en-GB"/>
              </w:rPr>
            </w:pPr>
            <w:r w:rsidRPr="000301E3">
              <w:rPr>
                <w:sz w:val="24"/>
                <w:lang w:val="en-GB"/>
              </w:rPr>
              <w:t>STATE AGENCY OF MEDICINES</w:t>
            </w:r>
          </w:p>
          <w:p w:rsidR="00455554" w:rsidRPr="00890325" w:rsidRDefault="00455554">
            <w:pPr>
              <w:pStyle w:val="TableNormalParagraph"/>
              <w:spacing w:before="75" w:after="75"/>
              <w:jc w:val="center"/>
              <w:rPr>
                <w:sz w:val="24"/>
              </w:rPr>
            </w:pPr>
            <w:r w:rsidRPr="00890325">
              <w:rPr>
                <w:sz w:val="24"/>
              </w:rPr>
              <w:t>_____________________________________</w:t>
            </w:r>
          </w:p>
          <w:p w:rsidR="00455554" w:rsidRPr="00890325" w:rsidRDefault="00455554">
            <w:pPr>
              <w:pStyle w:val="TableNormalParagraph"/>
              <w:spacing w:before="75" w:after="75"/>
              <w:jc w:val="center"/>
            </w:pPr>
            <w:r w:rsidRPr="00890325">
              <w:t>(</w:t>
            </w:r>
            <w:r w:rsidRPr="00E8769C">
              <w:rPr>
                <w:lang w:val="en-GB"/>
              </w:rPr>
              <w:t>address, registration number, phone, fax number, e-mail</w:t>
            </w:r>
            <w:r w:rsidRPr="00890325">
              <w:t>)</w:t>
            </w:r>
          </w:p>
        </w:tc>
      </w:tr>
    </w:tbl>
    <w:p w:rsidR="00455554" w:rsidRPr="00890325" w:rsidRDefault="00455554">
      <w:pPr>
        <w:pStyle w:val="FreeForm"/>
        <w:jc w:val="both"/>
        <w:rPr>
          <w:sz w:val="28"/>
        </w:rPr>
      </w:pPr>
    </w:p>
    <w:p w:rsidR="00455554" w:rsidRPr="00890325" w:rsidRDefault="00455554" w:rsidP="005B54AA"/>
    <w:p w:rsidR="00455554" w:rsidRPr="005B54AA" w:rsidRDefault="0027471C" w:rsidP="005B54AA">
      <w:pPr>
        <w:jc w:val="center"/>
        <w:rPr>
          <w:b w:val="0"/>
          <w:lang w:val="en-US"/>
        </w:rPr>
      </w:pPr>
      <w:r w:rsidRPr="005B54AA">
        <w:rPr>
          <w:b w:val="0"/>
        </w:rPr>
        <w:t>Sertifikāts Nr. _____________</w:t>
      </w:r>
    </w:p>
    <w:p w:rsidR="00455554" w:rsidRPr="005B54AA" w:rsidRDefault="00455554" w:rsidP="005B54AA">
      <w:pPr>
        <w:jc w:val="center"/>
        <w:rPr>
          <w:b w:val="0"/>
        </w:rPr>
      </w:pPr>
      <w:r w:rsidRPr="005B54AA">
        <w:rPr>
          <w:b w:val="0"/>
        </w:rPr>
        <w:t>Certificate No</w:t>
      </w:r>
    </w:p>
    <w:p w:rsidR="00455554" w:rsidRPr="00890325" w:rsidRDefault="00455554" w:rsidP="005B54AA">
      <w:r w:rsidRPr="00890325">
        <w:tab/>
      </w:r>
      <w:r w:rsidRPr="00890325">
        <w:tab/>
      </w:r>
      <w:r w:rsidRPr="00890325">
        <w:tab/>
      </w:r>
      <w:r w:rsidRPr="00890325">
        <w:tab/>
      </w:r>
      <w:r w:rsidRPr="00890325">
        <w:tab/>
      </w:r>
      <w:r w:rsidRPr="00890325">
        <w:tab/>
      </w:r>
      <w:r w:rsidRPr="00890325">
        <w:tab/>
      </w:r>
      <w:r w:rsidRPr="00890325">
        <w:tab/>
      </w:r>
    </w:p>
    <w:p w:rsidR="00455554" w:rsidRPr="005B54AA" w:rsidRDefault="000521DC" w:rsidP="005B54AA">
      <w:r w:rsidRPr="005B54AA">
        <w:t xml:space="preserve">AKTĪVO VIELU </w:t>
      </w:r>
      <w:r w:rsidR="00455554" w:rsidRPr="005B54AA">
        <w:t>IZPLATĪTĀJA LABAS IZPLATĪŠANAS PRAKSES ATBILSTĪBAS SERTIFIKĀTS ATTIECĪBĀ UZ CILVĒKIEM PAREDZĒTO ZĀĻU RAŽOŠANĀ IZMANTOJAMĀM AKTĪVAJĀM VIELĀM</w:t>
      </w:r>
    </w:p>
    <w:p w:rsidR="00455554" w:rsidRPr="00890325" w:rsidRDefault="00455554" w:rsidP="005B54AA"/>
    <w:p w:rsidR="00455554" w:rsidRPr="005B54AA" w:rsidRDefault="00455554" w:rsidP="005B54AA">
      <w:r w:rsidRPr="005B54AA">
        <w:t>CERTIFICATE OF GDP COMPLIANCE OF A DISTRIBUTOR OF ACTIVE SUBSTANCES FOR USE AS STARTING MATERIALS IN MEDICINAL PRODUCTS FOR HUMAN USE</w:t>
      </w:r>
    </w:p>
    <w:p w:rsidR="00455554" w:rsidRPr="00890325" w:rsidRDefault="00455554" w:rsidP="005B54AA"/>
    <w:p w:rsidR="00455554" w:rsidRPr="005B54AA" w:rsidRDefault="00455554" w:rsidP="005B54AA">
      <w:pPr>
        <w:jc w:val="center"/>
        <w:rPr>
          <w:b w:val="0"/>
        </w:rPr>
      </w:pPr>
      <w:r w:rsidRPr="005B54AA">
        <w:rPr>
          <w:b w:val="0"/>
        </w:rPr>
        <w:t>1. Daļa</w:t>
      </w:r>
    </w:p>
    <w:p w:rsidR="00455554" w:rsidRPr="005B54AA" w:rsidRDefault="00455554" w:rsidP="005B54AA">
      <w:pPr>
        <w:jc w:val="center"/>
        <w:rPr>
          <w:b w:val="0"/>
          <w:lang w:val="en-US"/>
        </w:rPr>
      </w:pPr>
      <w:r w:rsidRPr="005B54AA">
        <w:rPr>
          <w:b w:val="0"/>
          <w:lang w:val="en-US"/>
        </w:rPr>
        <w:t>Part 1</w:t>
      </w:r>
    </w:p>
    <w:tbl>
      <w:tblPr>
        <w:tblW w:w="0" w:type="auto"/>
        <w:tblInd w:w="5" w:type="dxa"/>
        <w:tblLayout w:type="fixed"/>
        <w:tblLook w:val="0000"/>
      </w:tblPr>
      <w:tblGrid>
        <w:gridCol w:w="9055"/>
      </w:tblGrid>
      <w:tr w:rsidR="00455554" w:rsidRPr="00890325">
        <w:trPr>
          <w:cantSplit/>
          <w:trHeight w:val="5980"/>
        </w:trPr>
        <w:tc>
          <w:tcPr>
            <w:tcW w:w="9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55554" w:rsidRPr="00890325" w:rsidRDefault="00455554">
            <w:pPr>
              <w:pStyle w:val="TableNormalParagraph"/>
              <w:rPr>
                <w:b/>
                <w:sz w:val="24"/>
              </w:rPr>
            </w:pPr>
            <w:r w:rsidRPr="00890325">
              <w:rPr>
                <w:b/>
                <w:sz w:val="24"/>
              </w:rPr>
              <w:lastRenderedPageBreak/>
              <w:t xml:space="preserve">Izdots pēc oficiālas pārbaudes (inspekcijas) saskaņā ar Direktīvas 2001/83/EK 111.pantu </w:t>
            </w:r>
          </w:p>
          <w:p w:rsidR="00455554" w:rsidRPr="00136339" w:rsidRDefault="00455554">
            <w:pPr>
              <w:pStyle w:val="TableNormalParagraph"/>
              <w:rPr>
                <w:b/>
                <w:i/>
                <w:sz w:val="24"/>
                <w:lang w:val="en-GB"/>
              </w:rPr>
            </w:pPr>
            <w:r w:rsidRPr="00136339">
              <w:rPr>
                <w:b/>
                <w:i/>
                <w:sz w:val="24"/>
                <w:lang w:val="en-GB"/>
              </w:rPr>
              <w:t>Issued following an inspection in accordance with Art. 111 of Directive 2001/83/EC</w:t>
            </w:r>
          </w:p>
          <w:p w:rsidR="00455554" w:rsidRPr="00136339" w:rsidRDefault="00455554">
            <w:pPr>
              <w:pStyle w:val="TableNormalParagraph"/>
              <w:jc w:val="both"/>
              <w:rPr>
                <w:sz w:val="24"/>
                <w:lang w:val="en-GB"/>
              </w:rPr>
            </w:pPr>
          </w:p>
          <w:p w:rsidR="00455554" w:rsidRPr="00890325" w:rsidRDefault="00455554">
            <w:pPr>
              <w:pStyle w:val="TableNormalParagraph"/>
              <w:jc w:val="both"/>
              <w:rPr>
                <w:sz w:val="24"/>
              </w:rPr>
            </w:pPr>
            <w:r w:rsidRPr="00890325">
              <w:rPr>
                <w:sz w:val="24"/>
              </w:rPr>
              <w:t>Zāļu Valsts aģentūra apliecina:</w:t>
            </w:r>
          </w:p>
          <w:p w:rsidR="00455554" w:rsidRPr="00136339" w:rsidRDefault="00455554">
            <w:pPr>
              <w:pStyle w:val="TableNormalParagraph"/>
              <w:jc w:val="both"/>
              <w:rPr>
                <w:sz w:val="24"/>
                <w:lang w:val="en-GB"/>
              </w:rPr>
            </w:pPr>
            <w:r w:rsidRPr="00136339">
              <w:rPr>
                <w:i/>
                <w:sz w:val="24"/>
                <w:lang w:val="en-GB"/>
              </w:rPr>
              <w:t>The State Agency of Medicines confirms the following</w:t>
            </w:r>
            <w:r w:rsidRPr="00136339">
              <w:rPr>
                <w:sz w:val="24"/>
                <w:lang w:val="en-GB"/>
              </w:rPr>
              <w:t>:</w:t>
            </w:r>
          </w:p>
          <w:p w:rsidR="00FB0B7C" w:rsidRPr="00890325" w:rsidRDefault="00FB0B7C">
            <w:pPr>
              <w:pStyle w:val="TableNormalParagraph"/>
              <w:jc w:val="both"/>
              <w:rPr>
                <w:sz w:val="24"/>
                <w:lang w:val="en-US"/>
              </w:rPr>
            </w:pPr>
          </w:p>
          <w:p w:rsidR="00FB0B7C" w:rsidRPr="00890325" w:rsidRDefault="00455554">
            <w:pPr>
              <w:pStyle w:val="TableNormalParagraph"/>
              <w:jc w:val="both"/>
              <w:rPr>
                <w:sz w:val="24"/>
              </w:rPr>
            </w:pPr>
            <w:r w:rsidRPr="00890325">
              <w:rPr>
                <w:sz w:val="24"/>
              </w:rPr>
              <w:t>Aktīvo v</w:t>
            </w:r>
            <w:r w:rsidR="00FB0B7C" w:rsidRPr="00890325">
              <w:rPr>
                <w:sz w:val="24"/>
              </w:rPr>
              <w:t>ielu izplatītājs</w:t>
            </w:r>
          </w:p>
          <w:p w:rsidR="00455554" w:rsidRPr="00136339" w:rsidRDefault="00455554">
            <w:pPr>
              <w:pStyle w:val="TableNormalParagraph"/>
              <w:jc w:val="both"/>
              <w:rPr>
                <w:sz w:val="24"/>
                <w:lang w:val="en-GB"/>
              </w:rPr>
            </w:pPr>
            <w:r w:rsidRPr="00136339">
              <w:rPr>
                <w:i/>
                <w:sz w:val="24"/>
                <w:lang w:val="en-GB"/>
              </w:rPr>
              <w:t>The active substance</w:t>
            </w:r>
            <w:r w:rsidRPr="00136339">
              <w:rPr>
                <w:sz w:val="24"/>
                <w:lang w:val="en-GB"/>
              </w:rPr>
              <w:t xml:space="preserve"> </w:t>
            </w:r>
          </w:p>
          <w:p w:rsidR="00455554" w:rsidRPr="00890325" w:rsidRDefault="00455554">
            <w:pPr>
              <w:pStyle w:val="TableNormalParagraph"/>
              <w:jc w:val="both"/>
              <w:rPr>
                <w:sz w:val="24"/>
              </w:rPr>
            </w:pPr>
            <w:r w:rsidRPr="00136339">
              <w:rPr>
                <w:i/>
                <w:sz w:val="24"/>
                <w:lang w:val="en-GB"/>
              </w:rPr>
              <w:t>distributor</w:t>
            </w:r>
            <w:r w:rsidRPr="00890325">
              <w:rPr>
                <w:sz w:val="24"/>
              </w:rPr>
              <w:t xml:space="preserve"> </w:t>
            </w:r>
            <w:r w:rsidR="00FB0B7C" w:rsidRPr="00890325">
              <w:rPr>
                <w:sz w:val="24"/>
              </w:rPr>
              <w:t>_________________________________________________________________</w:t>
            </w:r>
          </w:p>
          <w:p w:rsidR="00FB0B7C" w:rsidRPr="00890325" w:rsidRDefault="00FB0B7C">
            <w:pPr>
              <w:pStyle w:val="TableNormalParagraph"/>
              <w:jc w:val="both"/>
              <w:rPr>
                <w:sz w:val="24"/>
              </w:rPr>
            </w:pPr>
            <w:r w:rsidRPr="00890325">
              <w:rPr>
                <w:sz w:val="24"/>
              </w:rPr>
              <w:t>Izplatīšanas vietas adrese</w:t>
            </w:r>
          </w:p>
          <w:p w:rsidR="00455554" w:rsidRPr="00890325" w:rsidRDefault="00455554">
            <w:pPr>
              <w:pStyle w:val="TableNormalParagraph"/>
              <w:jc w:val="both"/>
              <w:rPr>
                <w:sz w:val="24"/>
              </w:rPr>
            </w:pPr>
            <w:r w:rsidRPr="00A91538">
              <w:rPr>
                <w:i/>
                <w:sz w:val="24"/>
                <w:lang w:val="en-GB"/>
              </w:rPr>
              <w:t>Site address</w:t>
            </w:r>
            <w:r w:rsidRPr="00890325">
              <w:rPr>
                <w:sz w:val="24"/>
              </w:rPr>
              <w:t xml:space="preserve"> </w:t>
            </w:r>
            <w:r w:rsidR="00FB0B7C" w:rsidRPr="00890325">
              <w:rPr>
                <w:sz w:val="24"/>
              </w:rPr>
              <w:t>________________________________________________________________</w:t>
            </w:r>
          </w:p>
          <w:p w:rsidR="00455554" w:rsidRPr="00890325" w:rsidRDefault="00455554">
            <w:pPr>
              <w:pStyle w:val="TableNormalParagraph"/>
              <w:rPr>
                <w:sz w:val="24"/>
              </w:rPr>
            </w:pPr>
          </w:p>
          <w:p w:rsidR="00455554" w:rsidRPr="00890325" w:rsidRDefault="00455554">
            <w:pPr>
              <w:pStyle w:val="TableNormalParagraph"/>
              <w:rPr>
                <w:sz w:val="24"/>
              </w:rPr>
            </w:pPr>
            <w:r w:rsidRPr="00890325">
              <w:rPr>
                <w:sz w:val="24"/>
              </w:rPr>
              <w:t>ir oficiāli pārbaudīts saskaņā ar Direktīvas 2001/83/EK 111. panta 1. punktu, kas pārņemts šādos Latvijas Republikas tiesību aktos:</w:t>
            </w:r>
          </w:p>
          <w:p w:rsidR="00FB0B7C" w:rsidRPr="00890325" w:rsidRDefault="00FB0B7C">
            <w:pPr>
              <w:pStyle w:val="TableNormalParagraph"/>
              <w:rPr>
                <w:i/>
                <w:sz w:val="24"/>
                <w:lang w:val="en-US"/>
              </w:rPr>
            </w:pPr>
            <w:proofErr w:type="gramStart"/>
            <w:r w:rsidRPr="00A91538">
              <w:rPr>
                <w:i/>
                <w:sz w:val="24"/>
                <w:lang w:val="en-GB"/>
              </w:rPr>
              <w:t>has</w:t>
            </w:r>
            <w:proofErr w:type="gramEnd"/>
            <w:r w:rsidRPr="00A91538">
              <w:rPr>
                <w:i/>
                <w:sz w:val="24"/>
                <w:lang w:val="en-GB"/>
              </w:rPr>
              <w:t xml:space="preserve"> been inspected in accordance with Art. 111(1) of Directive 2001/83/EC transposed in the following national legislation</w:t>
            </w:r>
            <w:r w:rsidRPr="00890325">
              <w:rPr>
                <w:i/>
                <w:sz w:val="24"/>
                <w:lang w:val="en-US"/>
              </w:rPr>
              <w:t>:</w:t>
            </w:r>
          </w:p>
          <w:p w:rsidR="00455554" w:rsidRPr="00890325" w:rsidRDefault="00FB0B7C">
            <w:pPr>
              <w:pStyle w:val="TableNormalParagraph"/>
              <w:rPr>
                <w:sz w:val="24"/>
                <w:lang w:val="en-US"/>
              </w:rPr>
            </w:pPr>
            <w:r w:rsidRPr="00890325">
              <w:rPr>
                <w:sz w:val="24"/>
                <w:lang w:val="en-US"/>
              </w:rPr>
              <w:t>__________________________________________________________________________</w:t>
            </w:r>
          </w:p>
          <w:p w:rsidR="00455554" w:rsidRPr="00890325" w:rsidRDefault="00455554">
            <w:pPr>
              <w:pStyle w:val="TableNormalParagraph"/>
              <w:rPr>
                <w:sz w:val="24"/>
              </w:rPr>
            </w:pPr>
            <w:r w:rsidRPr="00890325">
              <w:rPr>
                <w:sz w:val="24"/>
              </w:rPr>
              <w:t xml:space="preserve">un saistībā ar reģistrācijas Nr. </w:t>
            </w:r>
            <w:r w:rsidR="00FB0B7C" w:rsidRPr="00890325">
              <w:rPr>
                <w:sz w:val="24"/>
              </w:rPr>
              <w:t>__________________________________________________</w:t>
            </w:r>
          </w:p>
          <w:p w:rsidR="00455554" w:rsidRPr="006E4E0A" w:rsidRDefault="00455554">
            <w:pPr>
              <w:pStyle w:val="TableNormalParagraph"/>
              <w:rPr>
                <w:i/>
                <w:sz w:val="24"/>
                <w:lang w:val="en-GB"/>
              </w:rPr>
            </w:pPr>
            <w:r w:rsidRPr="006E4E0A">
              <w:rPr>
                <w:i/>
                <w:sz w:val="24"/>
                <w:lang w:val="en-GB"/>
              </w:rPr>
              <w:t>and in connection with registration No</w:t>
            </w:r>
          </w:p>
          <w:p w:rsidR="00455554" w:rsidRPr="00890325" w:rsidRDefault="00455554">
            <w:pPr>
              <w:pStyle w:val="TableNormalParagraph"/>
              <w:jc w:val="both"/>
            </w:pPr>
          </w:p>
        </w:tc>
      </w:tr>
    </w:tbl>
    <w:p w:rsidR="00455554" w:rsidRPr="00890325" w:rsidRDefault="00455554">
      <w:pPr>
        <w:pStyle w:val="FreeForm"/>
        <w:jc w:val="both"/>
        <w:rPr>
          <w:rFonts w:ascii="Times New Roman Bold" w:hAnsi="Times New Roman Bold"/>
          <w:sz w:val="24"/>
        </w:rPr>
      </w:pPr>
    </w:p>
    <w:p w:rsidR="00455554" w:rsidRPr="00890325" w:rsidRDefault="00455554" w:rsidP="005B54AA"/>
    <w:p w:rsidR="00455554" w:rsidRPr="00C3220C" w:rsidRDefault="00455554" w:rsidP="005B54AA">
      <w:pPr>
        <w:rPr>
          <w:b w:val="0"/>
          <w:sz w:val="28"/>
          <w:szCs w:val="28"/>
        </w:rPr>
      </w:pPr>
      <w:r w:rsidRPr="00C3220C">
        <w:rPr>
          <w:b w:val="0"/>
          <w:sz w:val="28"/>
          <w:szCs w:val="28"/>
        </w:rPr>
        <w:t xml:space="preserve">Aktīvo vielu izplatītāja oficiālajās pārbaudēs, no kurām pēdējā tika veikta </w:t>
      </w:r>
      <w:r w:rsidR="007A157C" w:rsidRPr="00C3220C">
        <w:rPr>
          <w:b w:val="0"/>
          <w:sz w:val="28"/>
          <w:szCs w:val="28"/>
        </w:rPr>
        <w:t>__.__.____</w:t>
      </w:r>
      <w:r w:rsidRPr="00C3220C">
        <w:rPr>
          <w:b w:val="0"/>
          <w:sz w:val="28"/>
          <w:szCs w:val="28"/>
        </w:rPr>
        <w:t>[datums], iegūtā informācija ļauj uzskatīt, ka tas atbilst aktīvo vielu labas izplatīšanas prakses principiem, kas minēti Direktīvas 2001/83/EK 47. pantā.</w:t>
      </w:r>
    </w:p>
    <w:p w:rsidR="00455554" w:rsidRPr="00C3220C" w:rsidRDefault="00455554" w:rsidP="005B54AA">
      <w:pPr>
        <w:rPr>
          <w:b w:val="0"/>
          <w:sz w:val="28"/>
          <w:szCs w:val="28"/>
        </w:rPr>
      </w:pPr>
    </w:p>
    <w:p w:rsidR="00455554" w:rsidRPr="00C3220C" w:rsidRDefault="00455554" w:rsidP="005B54AA">
      <w:pPr>
        <w:rPr>
          <w:b w:val="0"/>
          <w:sz w:val="28"/>
          <w:szCs w:val="28"/>
        </w:rPr>
      </w:pPr>
      <w:r w:rsidRPr="00C3220C">
        <w:rPr>
          <w:b w:val="0"/>
          <w:i/>
          <w:sz w:val="28"/>
          <w:szCs w:val="28"/>
        </w:rPr>
        <w:t>From the knowledge gained during inspection of this active substance distributor, the latest of which was conducted on …../...…/...… [date], it is considered that it complies with the principles of  good distribution practice for active substances referred to in article 47 of Directive 2001/83/EC</w:t>
      </w:r>
      <w:r w:rsidRPr="00C3220C">
        <w:rPr>
          <w:b w:val="0"/>
          <w:sz w:val="28"/>
          <w:szCs w:val="28"/>
        </w:rPr>
        <w:t>.</w:t>
      </w:r>
    </w:p>
    <w:p w:rsidR="00455554" w:rsidRPr="00C3220C" w:rsidRDefault="00455554" w:rsidP="005B54AA">
      <w:pPr>
        <w:rPr>
          <w:b w:val="0"/>
          <w:sz w:val="28"/>
          <w:szCs w:val="28"/>
        </w:rPr>
      </w:pPr>
    </w:p>
    <w:p w:rsidR="00455554" w:rsidRPr="00C3220C" w:rsidRDefault="00455554" w:rsidP="005B54AA">
      <w:pPr>
        <w:rPr>
          <w:b w:val="0"/>
          <w:sz w:val="28"/>
          <w:szCs w:val="28"/>
        </w:rPr>
      </w:pPr>
      <w:r w:rsidRPr="00C3220C">
        <w:rPr>
          <w:b w:val="0"/>
          <w:sz w:val="28"/>
          <w:szCs w:val="28"/>
        </w:rPr>
        <w:t>Šis sertifikāts atspoguļo izplatīšanas vietas statusu augstāk minētās oficiālās pārbaudes laikā un tas nevar atspoguļot atbilstības statusu, ja ir pagājuši vairāk kā pieci gadi kopš oficiālās pārbaudes, kad tika izsniegts šis sertifikāts. Sertifikāta derīguma termiņš var tikt saīsināts, pielietojot riska vadības regulējošos principus un veicot ierakstu lauciņā, kas atvēlēts ierobežojumu vai paskaidrojumu atzīmēšanai.</w:t>
      </w:r>
    </w:p>
    <w:p w:rsidR="00455554" w:rsidRPr="00C3220C" w:rsidRDefault="00455554" w:rsidP="005B54AA">
      <w:pPr>
        <w:rPr>
          <w:b w:val="0"/>
          <w:sz w:val="28"/>
          <w:szCs w:val="28"/>
        </w:rPr>
      </w:pPr>
    </w:p>
    <w:p w:rsidR="00455554" w:rsidRPr="00C3220C" w:rsidRDefault="00455554" w:rsidP="005B54AA">
      <w:pPr>
        <w:rPr>
          <w:b w:val="0"/>
          <w:i/>
          <w:sz w:val="28"/>
          <w:szCs w:val="28"/>
        </w:rPr>
      </w:pPr>
      <w:r w:rsidRPr="00C3220C">
        <w:rPr>
          <w:b w:val="0"/>
          <w:i/>
          <w:sz w:val="28"/>
          <w:szCs w:val="28"/>
        </w:rPr>
        <w:t>This certificate reflects the status of the manufacturing site at the time of the inspection noted above and should not be relied upon to reflect the compliance status if more than three years have elapsed since the date of that inspection, after which time the issuing authority should be consulted</w:t>
      </w:r>
      <w:r w:rsidRPr="00C3220C">
        <w:rPr>
          <w:i/>
          <w:sz w:val="28"/>
          <w:szCs w:val="28"/>
        </w:rPr>
        <w:t xml:space="preserve">. </w:t>
      </w:r>
      <w:r w:rsidRPr="00C3220C">
        <w:rPr>
          <w:b w:val="0"/>
          <w:i/>
          <w:sz w:val="28"/>
          <w:szCs w:val="28"/>
        </w:rPr>
        <w:t xml:space="preserve">However, this period </w:t>
      </w:r>
      <w:r w:rsidRPr="00C3220C">
        <w:rPr>
          <w:b w:val="0"/>
          <w:i/>
          <w:sz w:val="28"/>
          <w:szCs w:val="28"/>
        </w:rPr>
        <w:lastRenderedPageBreak/>
        <w:t>of validity may be reduced using regulatory risk management principles by an entry in the Restrictions or Clarifying Remarks field.</w:t>
      </w:r>
    </w:p>
    <w:p w:rsidR="00455554" w:rsidRPr="00C3220C" w:rsidRDefault="00455554" w:rsidP="005B54AA">
      <w:pPr>
        <w:rPr>
          <w:sz w:val="28"/>
          <w:szCs w:val="28"/>
        </w:rPr>
      </w:pPr>
    </w:p>
    <w:p w:rsidR="00455554" w:rsidRPr="00C3220C" w:rsidRDefault="00455554" w:rsidP="005B54AA">
      <w:pPr>
        <w:rPr>
          <w:b w:val="0"/>
          <w:sz w:val="28"/>
          <w:szCs w:val="28"/>
        </w:rPr>
      </w:pPr>
      <w:r w:rsidRPr="00C3220C">
        <w:rPr>
          <w:b w:val="0"/>
          <w:sz w:val="28"/>
          <w:szCs w:val="28"/>
        </w:rPr>
        <w:t xml:space="preserve">Sertifikāta autentiskumu var apliecināt </w:t>
      </w:r>
      <w:r w:rsidR="00C068F1" w:rsidRPr="00C3220C">
        <w:rPr>
          <w:b w:val="0"/>
          <w:sz w:val="28"/>
          <w:szCs w:val="28"/>
        </w:rPr>
        <w:t>Eiropas Savienības</w:t>
      </w:r>
      <w:r w:rsidRPr="00C3220C">
        <w:rPr>
          <w:b w:val="0"/>
          <w:sz w:val="28"/>
          <w:szCs w:val="28"/>
        </w:rPr>
        <w:t xml:space="preserve"> datubāzē. Ja sertifikāts datubāzē neparādās, lūdzu, sazinieties ar Zāļu Valsts aģentūru.</w:t>
      </w:r>
    </w:p>
    <w:p w:rsidR="00F4222D" w:rsidRPr="00C3220C" w:rsidRDefault="00F4222D" w:rsidP="005B54AA">
      <w:pPr>
        <w:rPr>
          <w:b w:val="0"/>
          <w:sz w:val="28"/>
          <w:szCs w:val="28"/>
        </w:rPr>
      </w:pPr>
    </w:p>
    <w:p w:rsidR="00455554" w:rsidRPr="00C3220C" w:rsidRDefault="002B59C7" w:rsidP="005B54AA">
      <w:pPr>
        <w:rPr>
          <w:b w:val="0"/>
          <w:sz w:val="28"/>
          <w:szCs w:val="28"/>
        </w:rPr>
      </w:pPr>
      <w:r w:rsidRPr="00C3220C">
        <w:rPr>
          <w:b w:val="0"/>
          <w:i/>
          <w:sz w:val="28"/>
          <w:szCs w:val="28"/>
        </w:rPr>
        <w:t>The authenticity of this certificate may be verified in the Union database. If it does not appear please contact the issuing authority</w:t>
      </w:r>
      <w:r w:rsidRPr="00C3220C">
        <w:rPr>
          <w:b w:val="0"/>
          <w:sz w:val="28"/>
          <w:szCs w:val="28"/>
        </w:rPr>
        <w:t>.</w:t>
      </w:r>
    </w:p>
    <w:p w:rsidR="00455554" w:rsidRPr="00C3220C" w:rsidRDefault="00455554" w:rsidP="005B54AA">
      <w:pPr>
        <w:rPr>
          <w:b w:val="0"/>
          <w:sz w:val="28"/>
          <w:szCs w:val="28"/>
          <w:lang w:val="en-US"/>
        </w:rPr>
      </w:pPr>
    </w:p>
    <w:p w:rsidR="00455554" w:rsidRPr="00C3220C" w:rsidRDefault="00455554" w:rsidP="005B54AA">
      <w:pPr>
        <w:rPr>
          <w:b w:val="0"/>
          <w:sz w:val="28"/>
          <w:szCs w:val="28"/>
        </w:rPr>
      </w:pPr>
      <w:r w:rsidRPr="00C3220C">
        <w:rPr>
          <w:b w:val="0"/>
          <w:sz w:val="28"/>
          <w:szCs w:val="28"/>
        </w:rPr>
        <w:t>Jebkādi ierobežojumi vai paskaidrojumi saistībā ar šā sertifikāta jomu:</w:t>
      </w:r>
    </w:p>
    <w:p w:rsidR="00F4222D" w:rsidRPr="00C3220C" w:rsidRDefault="00F4222D" w:rsidP="005B54AA">
      <w:pPr>
        <w:rPr>
          <w:b w:val="0"/>
          <w:sz w:val="28"/>
          <w:szCs w:val="28"/>
        </w:rPr>
      </w:pPr>
    </w:p>
    <w:p w:rsidR="00455554" w:rsidRPr="00890325" w:rsidRDefault="002B59C7" w:rsidP="005B54AA">
      <w:pPr>
        <w:rPr>
          <w:lang w:val="en-US"/>
        </w:rPr>
      </w:pPr>
      <w:r w:rsidRPr="00C3220C">
        <w:rPr>
          <w:b w:val="0"/>
          <w:i/>
          <w:sz w:val="28"/>
          <w:szCs w:val="28"/>
        </w:rPr>
        <w:t>Any restrictions or clarifying remarks related to the scope of this certificate</w:t>
      </w:r>
      <w:r w:rsidRPr="002B59C7">
        <w:rPr>
          <w:lang w:val="en-US"/>
        </w:rPr>
        <w:t xml:space="preserve"> </w:t>
      </w:r>
      <w:r w:rsidR="001C5D28" w:rsidRPr="00890325">
        <w:rPr>
          <w:lang w:val="en-US"/>
        </w:rPr>
        <w:t>______________________________________________________________</w:t>
      </w:r>
      <w:r w:rsidR="00A978F9">
        <w:rPr>
          <w:lang w:val="en-US"/>
        </w:rPr>
        <w:t>_____________</w:t>
      </w:r>
    </w:p>
    <w:p w:rsidR="001C5D28" w:rsidRPr="00890325" w:rsidRDefault="001C5D28" w:rsidP="005B54AA">
      <w:r w:rsidRPr="00890325">
        <w:t>_____________________________________________________________</w:t>
      </w:r>
      <w:r w:rsidR="00A978F9">
        <w:t>______________</w:t>
      </w:r>
    </w:p>
    <w:p w:rsidR="001C5D28" w:rsidRPr="00890325" w:rsidRDefault="001C5D28" w:rsidP="005B54AA"/>
    <w:p w:rsidR="00455554" w:rsidRPr="00890325" w:rsidRDefault="00455554" w:rsidP="005B54AA"/>
    <w:tbl>
      <w:tblPr>
        <w:tblW w:w="0" w:type="auto"/>
        <w:tblInd w:w="5" w:type="dxa"/>
        <w:tblLayout w:type="fixed"/>
        <w:tblLook w:val="0000"/>
      </w:tblPr>
      <w:tblGrid>
        <w:gridCol w:w="3088"/>
        <w:gridCol w:w="5966"/>
      </w:tblGrid>
      <w:tr w:rsidR="00455554" w:rsidRPr="00890325">
        <w:trPr>
          <w:cantSplit/>
          <w:trHeight w:val="2460"/>
        </w:trPr>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55554" w:rsidRPr="00B60E55" w:rsidRDefault="00206EF4">
            <w:pPr>
              <w:pStyle w:val="TableNormalParagraph"/>
              <w:ind w:left="720" w:hanging="360"/>
              <w:rPr>
                <w:rFonts w:ascii="Times New Roman Italic" w:hAnsi="Times New Roman Italic"/>
                <w:lang w:val="en-GB"/>
              </w:rPr>
            </w:pPr>
            <w:r>
              <w:rPr>
                <w:rFonts w:ascii="Times New Roman Italic" w:hAnsi="Times New Roman Italic"/>
              </w:rPr>
              <w:t>__.__.____</w:t>
            </w:r>
            <w:r w:rsidR="00455554" w:rsidRPr="00890325">
              <w:rPr>
                <w:rFonts w:ascii="Times New Roman Italic" w:hAnsi="Times New Roman Italic"/>
              </w:rPr>
              <w:t xml:space="preserve">(datums / </w:t>
            </w:r>
            <w:r w:rsidR="00455554" w:rsidRPr="00B60E55">
              <w:rPr>
                <w:rFonts w:ascii="Times New Roman Italic" w:hAnsi="Times New Roman Italic"/>
                <w:lang w:val="en-GB"/>
              </w:rPr>
              <w:t>date)</w:t>
            </w:r>
          </w:p>
          <w:p w:rsidR="00455554" w:rsidRPr="00890325" w:rsidRDefault="00455554">
            <w:pPr>
              <w:pStyle w:val="TableNormalParagraph"/>
            </w:pP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55554" w:rsidRPr="00890325" w:rsidRDefault="00455554">
            <w:pPr>
              <w:pStyle w:val="TableNormalParagraph"/>
              <w:rPr>
                <w:sz w:val="24"/>
                <w:vertAlign w:val="superscript"/>
              </w:rPr>
            </w:pPr>
            <w:r w:rsidRPr="00890325">
              <w:rPr>
                <w:sz w:val="24"/>
              </w:rPr>
              <w:t>Zāļu Valsts aģentūras pilnvarotās amatpersonas vārds, uzvārds un paraksts</w:t>
            </w:r>
          </w:p>
          <w:p w:rsidR="00455554" w:rsidRPr="00B60E55" w:rsidRDefault="00455554">
            <w:pPr>
              <w:pStyle w:val="TableNormalParagraph"/>
              <w:rPr>
                <w:rFonts w:ascii="Times New Roman Italic" w:hAnsi="Times New Roman Italic"/>
                <w:sz w:val="24"/>
                <w:vertAlign w:val="superscript"/>
                <w:lang w:val="en-GB"/>
              </w:rPr>
            </w:pPr>
            <w:r w:rsidRPr="00B60E55">
              <w:rPr>
                <w:rFonts w:ascii="Times New Roman Italic" w:hAnsi="Times New Roman Italic"/>
                <w:sz w:val="24"/>
                <w:lang w:val="en-GB"/>
              </w:rPr>
              <w:t>Name and signature of the authorised person of the Competent Authority of Latvia</w:t>
            </w:r>
          </w:p>
          <w:p w:rsidR="00455554" w:rsidRPr="00890325" w:rsidRDefault="00196E4E">
            <w:pPr>
              <w:pStyle w:val="TableNormalParagraph"/>
              <w:rPr>
                <w:sz w:val="24"/>
              </w:rPr>
            </w:pPr>
            <w:r w:rsidRPr="00890325">
              <w:rPr>
                <w:sz w:val="24"/>
              </w:rPr>
              <w:t>__________________________________________________________________________________________________</w:t>
            </w:r>
          </w:p>
          <w:p w:rsidR="00B60E55" w:rsidRDefault="00455554">
            <w:pPr>
              <w:pStyle w:val="TableNormalParagraph"/>
              <w:rPr>
                <w:rFonts w:ascii="Times New Roman Italic" w:hAnsi="Times New Roman Italic"/>
              </w:rPr>
            </w:pPr>
            <w:r w:rsidRPr="00890325">
              <w:rPr>
                <w:rFonts w:ascii="Times New Roman Italic" w:hAnsi="Times New Roman Italic"/>
              </w:rPr>
              <w:t>(</w:t>
            </w:r>
            <w:r w:rsidRPr="008A329E">
              <w:rPr>
                <w:rFonts w:ascii="Times New Roman Italic" w:hAnsi="Times New Roman Italic"/>
              </w:rPr>
              <w:t>vārds, uzvārds, amats, atbildīgā iestāde, tālruņa numu</w:t>
            </w:r>
            <w:r w:rsidR="00B60E55" w:rsidRPr="008A329E">
              <w:rPr>
                <w:rFonts w:ascii="Times New Roman Italic" w:hAnsi="Times New Roman Italic"/>
              </w:rPr>
              <w:t>rs, e-pasta adrese jautājumie</w:t>
            </w:r>
            <w:r w:rsidR="000E2742" w:rsidRPr="008A329E">
              <w:rPr>
                <w:rFonts w:ascii="Times New Roman Italic" w:hAnsi="Times New Roman Italic"/>
              </w:rPr>
              <w:t>m</w:t>
            </w:r>
            <w:r w:rsidR="00B60E55" w:rsidRPr="008A329E">
              <w:rPr>
                <w:rFonts w:ascii="Times New Roman Italic" w:hAnsi="Times New Roman Italic"/>
              </w:rPr>
              <w:t>)</w:t>
            </w:r>
          </w:p>
          <w:p w:rsidR="00455554" w:rsidRPr="00B60E55" w:rsidRDefault="00B60E55">
            <w:pPr>
              <w:pStyle w:val="TableNormalParagraph"/>
              <w:rPr>
                <w:rFonts w:ascii="Times New Roman Italic" w:hAnsi="Times New Roman Italic"/>
                <w:lang w:val="en-GB"/>
              </w:rPr>
            </w:pPr>
            <w:r>
              <w:rPr>
                <w:rFonts w:ascii="Times New Roman Italic" w:hAnsi="Times New Roman Italic"/>
                <w:lang w:val="en-GB"/>
              </w:rPr>
              <w:t xml:space="preserve">(name, </w:t>
            </w:r>
            <w:r w:rsidR="00455554" w:rsidRPr="00B60E55">
              <w:rPr>
                <w:rFonts w:ascii="Times New Roman Italic" w:hAnsi="Times New Roman Italic"/>
                <w:lang w:val="en-GB"/>
              </w:rPr>
              <w:t>title, national authority, phone number, email in case of enquiries)</w:t>
            </w:r>
          </w:p>
        </w:tc>
      </w:tr>
    </w:tbl>
    <w:p w:rsidR="00455554" w:rsidRPr="00890325" w:rsidRDefault="00455554">
      <w:pPr>
        <w:pStyle w:val="FreeForm"/>
        <w:jc w:val="both"/>
        <w:rPr>
          <w:sz w:val="24"/>
        </w:rPr>
      </w:pPr>
    </w:p>
    <w:p w:rsidR="00455554" w:rsidRPr="00890325" w:rsidRDefault="00455554" w:rsidP="005B54AA"/>
    <w:p w:rsidR="00D70672" w:rsidRPr="00890325" w:rsidRDefault="00D70672" w:rsidP="005B54AA">
      <w:pPr>
        <w:pStyle w:val="Sarakstarindkopa1"/>
      </w:pPr>
    </w:p>
    <w:p w:rsidR="00D70672" w:rsidRPr="00890325" w:rsidRDefault="00D70672" w:rsidP="005B54AA">
      <w:pPr>
        <w:pStyle w:val="Sarakstarindkopa1"/>
      </w:pPr>
    </w:p>
    <w:p w:rsidR="00CB3374" w:rsidRPr="00C3220C" w:rsidRDefault="00CB3374" w:rsidP="005B54AA">
      <w:pPr>
        <w:pStyle w:val="Sarakstarindkopa1"/>
        <w:rPr>
          <w:b w:val="0"/>
          <w:i/>
          <w:sz w:val="28"/>
          <w:szCs w:val="28"/>
        </w:rPr>
      </w:pPr>
      <w:r w:rsidRPr="00C3220C">
        <w:rPr>
          <w:b w:val="0"/>
          <w:sz w:val="28"/>
          <w:szCs w:val="28"/>
        </w:rPr>
        <w:t>Veselības ministre</w:t>
      </w:r>
      <w:r w:rsidRPr="00C3220C">
        <w:rPr>
          <w:b w:val="0"/>
          <w:sz w:val="28"/>
          <w:szCs w:val="28"/>
        </w:rPr>
        <w:tab/>
      </w:r>
      <w:r w:rsidR="00D70672" w:rsidRPr="00C3220C">
        <w:rPr>
          <w:b w:val="0"/>
          <w:sz w:val="28"/>
          <w:szCs w:val="28"/>
        </w:rPr>
        <w:tab/>
      </w:r>
      <w:r w:rsidR="00D70672" w:rsidRPr="00C3220C">
        <w:rPr>
          <w:b w:val="0"/>
          <w:sz w:val="28"/>
          <w:szCs w:val="28"/>
        </w:rPr>
        <w:tab/>
      </w:r>
      <w:r w:rsidR="00D70672" w:rsidRPr="00C3220C">
        <w:rPr>
          <w:b w:val="0"/>
          <w:sz w:val="28"/>
          <w:szCs w:val="28"/>
        </w:rPr>
        <w:tab/>
      </w:r>
      <w:r w:rsidR="00D70672" w:rsidRPr="00C3220C">
        <w:rPr>
          <w:b w:val="0"/>
          <w:sz w:val="28"/>
          <w:szCs w:val="28"/>
        </w:rPr>
        <w:tab/>
      </w:r>
      <w:r w:rsidR="00D70672" w:rsidRPr="00C3220C">
        <w:rPr>
          <w:b w:val="0"/>
          <w:sz w:val="28"/>
          <w:szCs w:val="28"/>
        </w:rPr>
        <w:tab/>
      </w:r>
      <w:r w:rsidR="00D70672" w:rsidRPr="00C3220C">
        <w:rPr>
          <w:b w:val="0"/>
          <w:sz w:val="28"/>
          <w:szCs w:val="28"/>
        </w:rPr>
        <w:tab/>
      </w:r>
      <w:r w:rsidRPr="00C3220C">
        <w:rPr>
          <w:b w:val="0"/>
          <w:sz w:val="28"/>
          <w:szCs w:val="28"/>
        </w:rPr>
        <w:t>I.Circene</w:t>
      </w:r>
    </w:p>
    <w:p w:rsidR="00CB3374" w:rsidRPr="00C3220C" w:rsidRDefault="00CB3374" w:rsidP="005B54AA">
      <w:pPr>
        <w:rPr>
          <w:sz w:val="28"/>
          <w:szCs w:val="28"/>
        </w:rPr>
      </w:pPr>
    </w:p>
    <w:p w:rsidR="00CB3374" w:rsidRPr="00890325" w:rsidRDefault="00CB3374" w:rsidP="005B54AA"/>
    <w:p w:rsidR="00CB3374" w:rsidRPr="00890325" w:rsidRDefault="00CB3374" w:rsidP="005B54AA"/>
    <w:p w:rsidR="00CB3374" w:rsidRPr="00890325" w:rsidRDefault="00CB3374" w:rsidP="005B54AA"/>
    <w:p w:rsidR="00CB3374" w:rsidRPr="00890325" w:rsidRDefault="00CB3374" w:rsidP="005B54AA"/>
    <w:p w:rsidR="00CB3374" w:rsidRPr="00890325" w:rsidRDefault="00CB3374" w:rsidP="005B54AA"/>
    <w:p w:rsidR="00CB3374" w:rsidRPr="00890325" w:rsidRDefault="00CB3374" w:rsidP="005B54AA"/>
    <w:p w:rsidR="00CB3374" w:rsidRPr="00890325" w:rsidRDefault="00CB3374" w:rsidP="00CB3374">
      <w:pPr>
        <w:pStyle w:val="NoSpacing"/>
        <w:tabs>
          <w:tab w:val="left" w:pos="2270"/>
        </w:tabs>
        <w:jc w:val="both"/>
        <w:rPr>
          <w:rFonts w:ascii="Times New Roman" w:eastAsia="ヒラギノ角ゴ Pro W3" w:hAnsi="Times New Roman"/>
          <w:color w:val="000000"/>
          <w:sz w:val="24"/>
          <w:szCs w:val="24"/>
          <w:lang w:val="lv-LV"/>
        </w:rPr>
      </w:pPr>
    </w:p>
    <w:p w:rsidR="00CB3374" w:rsidRPr="00890325" w:rsidRDefault="00CB3374" w:rsidP="00CB3374">
      <w:pPr>
        <w:pStyle w:val="NoSpacing"/>
        <w:tabs>
          <w:tab w:val="left" w:pos="2270"/>
        </w:tabs>
        <w:jc w:val="both"/>
        <w:rPr>
          <w:rFonts w:ascii="Times New Roman" w:hAnsi="Times New Roman"/>
          <w:sz w:val="24"/>
          <w:szCs w:val="24"/>
          <w:lang w:val="lv-LV"/>
        </w:rPr>
      </w:pPr>
    </w:p>
    <w:p w:rsidR="00CB3374" w:rsidRPr="00890325" w:rsidRDefault="00CB3374" w:rsidP="00CB3374">
      <w:pPr>
        <w:pStyle w:val="NoSpacing"/>
        <w:tabs>
          <w:tab w:val="left" w:pos="2270"/>
        </w:tabs>
        <w:jc w:val="both"/>
        <w:rPr>
          <w:rFonts w:ascii="Times New Roman" w:hAnsi="Times New Roman"/>
          <w:sz w:val="24"/>
          <w:szCs w:val="24"/>
          <w:lang w:val="lv-LV"/>
        </w:rPr>
      </w:pPr>
    </w:p>
    <w:p w:rsidR="00FA412A" w:rsidRDefault="00FA412A" w:rsidP="00CB3374">
      <w:pPr>
        <w:pStyle w:val="NoSpacing"/>
        <w:tabs>
          <w:tab w:val="left" w:pos="2270"/>
        </w:tabs>
        <w:jc w:val="both"/>
        <w:rPr>
          <w:rFonts w:ascii="Times New Roman" w:hAnsi="Times New Roman"/>
          <w:sz w:val="24"/>
          <w:szCs w:val="24"/>
          <w:lang w:val="lv-LV"/>
        </w:rPr>
      </w:pPr>
    </w:p>
    <w:p w:rsidR="00CB3374" w:rsidRPr="00890325" w:rsidRDefault="00E01F0A" w:rsidP="00CB3374">
      <w:pPr>
        <w:pStyle w:val="NoSpacing"/>
        <w:tabs>
          <w:tab w:val="left" w:pos="2270"/>
        </w:tabs>
        <w:jc w:val="both"/>
        <w:rPr>
          <w:rFonts w:ascii="Times New Roman" w:hAnsi="Times New Roman"/>
          <w:sz w:val="24"/>
          <w:szCs w:val="24"/>
          <w:lang w:val="lv-LV"/>
        </w:rPr>
      </w:pPr>
      <w:r>
        <w:rPr>
          <w:rFonts w:ascii="Times New Roman" w:hAnsi="Times New Roman"/>
          <w:sz w:val="24"/>
          <w:szCs w:val="24"/>
          <w:lang w:val="lv-LV"/>
        </w:rPr>
        <w:t>10</w:t>
      </w:r>
      <w:r w:rsidR="00590BF6">
        <w:rPr>
          <w:rFonts w:ascii="Times New Roman" w:hAnsi="Times New Roman"/>
          <w:sz w:val="24"/>
          <w:szCs w:val="24"/>
          <w:lang w:val="lv-LV"/>
        </w:rPr>
        <w:t>.05</w:t>
      </w:r>
      <w:r w:rsidR="00CB3374" w:rsidRPr="00890325">
        <w:rPr>
          <w:rFonts w:ascii="Times New Roman" w:hAnsi="Times New Roman"/>
          <w:sz w:val="24"/>
          <w:szCs w:val="24"/>
          <w:lang w:val="lv-LV"/>
        </w:rPr>
        <w:t xml:space="preserve">.2013. </w:t>
      </w:r>
      <w:r w:rsidR="006A0628">
        <w:rPr>
          <w:rFonts w:ascii="Times New Roman" w:hAnsi="Times New Roman"/>
          <w:sz w:val="24"/>
          <w:szCs w:val="24"/>
          <w:lang w:val="lv-LV"/>
        </w:rPr>
        <w:t>13:23</w:t>
      </w:r>
    </w:p>
    <w:p w:rsidR="00890325" w:rsidRPr="00890325" w:rsidRDefault="00D4124E" w:rsidP="00CB3374">
      <w:pPr>
        <w:pStyle w:val="NoSpacing"/>
        <w:jc w:val="both"/>
        <w:rPr>
          <w:rFonts w:ascii="Times New Roman" w:hAnsi="Times New Roman"/>
          <w:sz w:val="24"/>
          <w:szCs w:val="24"/>
          <w:lang w:val="lv-LV"/>
        </w:rPr>
      </w:pPr>
      <w:r>
        <w:rPr>
          <w:rFonts w:ascii="Times New Roman" w:hAnsi="Times New Roman"/>
          <w:sz w:val="24"/>
          <w:szCs w:val="24"/>
          <w:lang w:val="lv-LV"/>
        </w:rPr>
        <w:t>501</w:t>
      </w:r>
    </w:p>
    <w:p w:rsidR="00CB3374" w:rsidRPr="00890325" w:rsidRDefault="00CB3374" w:rsidP="00CB3374">
      <w:pPr>
        <w:pStyle w:val="NoSpacing"/>
        <w:jc w:val="both"/>
        <w:rPr>
          <w:rFonts w:ascii="Times New Roman" w:hAnsi="Times New Roman"/>
          <w:sz w:val="24"/>
          <w:szCs w:val="24"/>
          <w:lang w:val="lv-LV"/>
        </w:rPr>
      </w:pPr>
      <w:r w:rsidRPr="00890325">
        <w:rPr>
          <w:rFonts w:ascii="Times New Roman" w:hAnsi="Times New Roman"/>
          <w:sz w:val="24"/>
          <w:szCs w:val="24"/>
          <w:lang w:val="lv-LV"/>
        </w:rPr>
        <w:t>I.Mača</w:t>
      </w:r>
    </w:p>
    <w:p w:rsidR="00455554" w:rsidRPr="00890325" w:rsidRDefault="00CB3374" w:rsidP="00890325">
      <w:pPr>
        <w:pStyle w:val="NoSpacing"/>
        <w:jc w:val="both"/>
        <w:rPr>
          <w:rFonts w:ascii="Times New Roman" w:hAnsi="Times New Roman"/>
          <w:sz w:val="24"/>
          <w:szCs w:val="24"/>
          <w:lang w:val="lv-LV"/>
        </w:rPr>
      </w:pPr>
      <w:r w:rsidRPr="00890325">
        <w:rPr>
          <w:rFonts w:ascii="Times New Roman" w:hAnsi="Times New Roman"/>
          <w:sz w:val="24"/>
          <w:szCs w:val="24"/>
          <w:lang w:val="lv-LV"/>
        </w:rPr>
        <w:t xml:space="preserve">67876117, </w:t>
      </w:r>
      <w:hyperlink r:id="rId6" w:history="1">
        <w:r w:rsidRPr="00890325">
          <w:rPr>
            <w:rStyle w:val="Hyperlink"/>
            <w:rFonts w:ascii="Times New Roman" w:hAnsi="Times New Roman"/>
            <w:color w:val="auto"/>
            <w:sz w:val="24"/>
            <w:szCs w:val="24"/>
            <w:u w:val="none"/>
            <w:lang w:val="lv-LV"/>
          </w:rPr>
          <w:t>Inguna.Maca@vm.gov.lv</w:t>
        </w:r>
      </w:hyperlink>
    </w:p>
    <w:sectPr w:rsidR="00455554" w:rsidRPr="00890325" w:rsidSect="00890325">
      <w:headerReference w:type="even" r:id="rId7"/>
      <w:headerReference w:type="default" r:id="rId8"/>
      <w:footerReference w:type="even" r:id="rId9"/>
      <w:footerReference w:type="default" r:id="rId10"/>
      <w:headerReference w:type="first" r:id="rId11"/>
      <w:footerReference w:type="first" r:id="rId12"/>
      <w:pgSz w:w="11900" w:h="16840"/>
      <w:pgMar w:top="1418"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325" w:rsidRDefault="00890325" w:rsidP="005B54AA">
      <w:r>
        <w:separator/>
      </w:r>
    </w:p>
    <w:p w:rsidR="002B59C7" w:rsidRDefault="002B59C7" w:rsidP="005B54AA"/>
    <w:p w:rsidR="00AF3C1A" w:rsidRDefault="00AF3C1A" w:rsidP="005B54AA"/>
  </w:endnote>
  <w:endnote w:type="continuationSeparator" w:id="0">
    <w:p w:rsidR="00890325" w:rsidRDefault="00890325" w:rsidP="005B54AA">
      <w:r>
        <w:continuationSeparator/>
      </w:r>
    </w:p>
    <w:p w:rsidR="002B59C7" w:rsidRDefault="002B59C7" w:rsidP="005B54AA"/>
    <w:p w:rsidR="00AF3C1A" w:rsidRDefault="00AF3C1A" w:rsidP="005B54A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pitch w:val="default"/>
    <w:sig w:usb0="00000000" w:usb1="00000000" w:usb2="00000000" w:usb3="00000000" w:csb0="00000000" w:csb1="00000000"/>
  </w:font>
  <w:font w:name="Times New Roman Italic">
    <w:panose1 w:val="02020503050405090304"/>
    <w:charset w:val="00"/>
    <w:family w:val="roman"/>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325" w:rsidRPr="00890325" w:rsidRDefault="00890325" w:rsidP="005B54AA">
    <w:pPr>
      <w:rPr>
        <w:bCs/>
        <w:color w:val="4F6228"/>
      </w:rPr>
    </w:pPr>
    <w:r w:rsidRPr="00890325">
      <w:t>VMNotp4_2</w:t>
    </w:r>
    <w:r>
      <w:t>8</w:t>
    </w:r>
    <w:r w:rsidRPr="00890325">
      <w:t>0313_MKAV; Ministru kabineta noteikumu projekts ”Aktīvo  vielu importēšanas un izplatīšanas prasības un kārtība un aktīvo vielu importētāju, ražotāju un izplatītāju reģistrēšanas kārtība”</w:t>
    </w:r>
  </w:p>
  <w:p w:rsidR="00890325" w:rsidRPr="00890325" w:rsidRDefault="00890325" w:rsidP="005B54AA">
    <w:pPr>
      <w:rPr>
        <w:lang w:eastAsia="lv-LV"/>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505" w:rsidRPr="003954DC" w:rsidRDefault="00D50E60" w:rsidP="00924505">
    <w:pPr>
      <w:pStyle w:val="NoSpacing"/>
      <w:jc w:val="both"/>
      <w:rPr>
        <w:rFonts w:ascii="Times New Roman" w:hAnsi="Times New Roman"/>
        <w:bCs/>
        <w:sz w:val="24"/>
        <w:szCs w:val="24"/>
        <w:lang w:val="lv-LV"/>
      </w:rPr>
    </w:pPr>
    <w:r>
      <w:rPr>
        <w:rFonts w:ascii="Times New Roman" w:hAnsi="Times New Roman"/>
        <w:sz w:val="24"/>
        <w:szCs w:val="24"/>
        <w:lang w:val="lv-LV"/>
      </w:rPr>
      <w:t>VMNotp3_10</w:t>
    </w:r>
    <w:r w:rsidR="00924505" w:rsidRPr="003954DC">
      <w:rPr>
        <w:rFonts w:ascii="Times New Roman" w:hAnsi="Times New Roman"/>
        <w:sz w:val="24"/>
        <w:szCs w:val="24"/>
        <w:lang w:val="lv-LV"/>
      </w:rPr>
      <w:t>0513_VSS334; Ministru kabineta noteikumu projekts ”Noteik</w:t>
    </w:r>
    <w:r w:rsidR="003E4A9C" w:rsidRPr="003954DC">
      <w:rPr>
        <w:rFonts w:ascii="Times New Roman" w:hAnsi="Times New Roman"/>
        <w:sz w:val="24"/>
        <w:szCs w:val="24"/>
        <w:lang w:val="lv-LV"/>
      </w:rPr>
      <w:t>umi par aktīvo vielu importēšanas un izplatīšanas kārtību</w:t>
    </w:r>
    <w:r w:rsidR="00924505" w:rsidRPr="003954DC">
      <w:rPr>
        <w:rFonts w:ascii="Times New Roman" w:hAnsi="Times New Roman"/>
        <w:sz w:val="24"/>
        <w:szCs w:val="24"/>
        <w:lang w:val="lv-LV"/>
      </w:rPr>
      <w:t>”</w:t>
    </w:r>
  </w:p>
  <w:p w:rsidR="00890325" w:rsidRPr="00890325" w:rsidRDefault="00890325" w:rsidP="005B54AA">
    <w:pPr>
      <w:rPr>
        <w:lang w:eastAsia="lv-LV"/>
      </w:rPr>
    </w:pPr>
  </w:p>
  <w:p w:rsidR="00890325" w:rsidRDefault="00890325" w:rsidP="005B54A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129" w:rsidRPr="003954DC" w:rsidRDefault="00924505" w:rsidP="00493129">
    <w:pPr>
      <w:pStyle w:val="NoSpacing"/>
      <w:jc w:val="both"/>
      <w:rPr>
        <w:rFonts w:ascii="Times New Roman" w:hAnsi="Times New Roman"/>
        <w:bCs/>
        <w:sz w:val="24"/>
        <w:szCs w:val="24"/>
        <w:lang w:val="lv-LV"/>
      </w:rPr>
    </w:pPr>
    <w:r w:rsidRPr="003954DC">
      <w:rPr>
        <w:rFonts w:ascii="Times New Roman" w:hAnsi="Times New Roman"/>
        <w:sz w:val="24"/>
        <w:szCs w:val="24"/>
        <w:lang w:val="lv-LV"/>
      </w:rPr>
      <w:t>VMNotp3</w:t>
    </w:r>
    <w:r w:rsidR="00493129" w:rsidRPr="003954DC">
      <w:rPr>
        <w:rFonts w:ascii="Times New Roman" w:hAnsi="Times New Roman"/>
        <w:sz w:val="24"/>
        <w:szCs w:val="24"/>
        <w:lang w:val="lv-LV"/>
      </w:rPr>
      <w:t>_</w:t>
    </w:r>
    <w:r w:rsidR="00D061BB">
      <w:rPr>
        <w:rFonts w:ascii="Times New Roman" w:hAnsi="Times New Roman"/>
        <w:sz w:val="24"/>
        <w:szCs w:val="24"/>
        <w:lang w:val="lv-LV"/>
      </w:rPr>
      <w:t>10</w:t>
    </w:r>
    <w:r w:rsidR="00493129" w:rsidRPr="003954DC">
      <w:rPr>
        <w:rFonts w:ascii="Times New Roman" w:hAnsi="Times New Roman"/>
        <w:sz w:val="24"/>
        <w:szCs w:val="24"/>
        <w:lang w:val="lv-LV"/>
      </w:rPr>
      <w:t>0513_VSS334; Ministru kabineta noteikumu projekts ”Noteik</w:t>
    </w:r>
    <w:r w:rsidR="003E4A9C" w:rsidRPr="003954DC">
      <w:rPr>
        <w:rFonts w:ascii="Times New Roman" w:hAnsi="Times New Roman"/>
        <w:sz w:val="24"/>
        <w:szCs w:val="24"/>
        <w:lang w:val="lv-LV"/>
      </w:rPr>
      <w:t>umi par aktīvo vielu importēšanas un izplatīšanas kārtību</w:t>
    </w:r>
    <w:r w:rsidR="00493129" w:rsidRPr="003954DC">
      <w:rPr>
        <w:rFonts w:ascii="Times New Roman" w:hAnsi="Times New Roman"/>
        <w:sz w:val="24"/>
        <w:szCs w:val="24"/>
        <w:lang w:val="lv-LV"/>
      </w:rPr>
      <w:t>”</w:t>
    </w:r>
  </w:p>
  <w:p w:rsidR="00890325" w:rsidRDefault="00890325" w:rsidP="005B54A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325" w:rsidRDefault="00890325" w:rsidP="005B54AA">
      <w:r>
        <w:separator/>
      </w:r>
    </w:p>
    <w:p w:rsidR="002B59C7" w:rsidRDefault="002B59C7" w:rsidP="005B54AA"/>
    <w:p w:rsidR="00AF3C1A" w:rsidRDefault="00AF3C1A" w:rsidP="005B54AA"/>
  </w:footnote>
  <w:footnote w:type="continuationSeparator" w:id="0">
    <w:p w:rsidR="00890325" w:rsidRDefault="00890325" w:rsidP="005B54AA">
      <w:r>
        <w:continuationSeparator/>
      </w:r>
    </w:p>
    <w:p w:rsidR="002B59C7" w:rsidRDefault="002B59C7" w:rsidP="005B54AA"/>
    <w:p w:rsidR="00AF3C1A" w:rsidRDefault="00AF3C1A" w:rsidP="005B54A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325" w:rsidRDefault="00890325">
    <w:pPr>
      <w:pStyle w:val="Header1"/>
      <w:rPr>
        <w:rFonts w:eastAsia="Times New Roman"/>
        <w:color w:val="auto"/>
        <w:sz w:val="20"/>
      </w:rPr>
    </w:pPr>
    <w:r>
      <w:br/>
    </w:r>
    <w:r w:rsidR="00AF3C1A" w:rsidRPr="00AF3C1A">
      <w:rPr>
        <w:noProof/>
      </w:rPr>
      <w:pict>
        <v:rect id="_x0000_s1026" style="position:absolute;margin-left:311.8pt;margin-top:35.5pt;width:7pt;height:14pt;z-index:-251658752;mso-position-horizontal-relative:page;mso-position-vertical-relative:page" coordsize="21600,21600" stroked="f" strokeweight="1pt">
          <v:fill o:detectmouseclick="t"/>
          <v:path arrowok="t" o:connectlocs="10800,10800"/>
          <v:textbox style="mso-next-textbox:#_x0000_s1026" inset="0,0,0,0">
            <w:txbxContent>
              <w:p w:rsidR="00890325" w:rsidRDefault="00AF3C1A">
                <w:pPr>
                  <w:pStyle w:val="Header1"/>
                  <w:rPr>
                    <w:rFonts w:eastAsia="Times New Roman"/>
                    <w:color w:val="auto"/>
                    <w:sz w:val="20"/>
                  </w:rPr>
                </w:pPr>
                <w:r>
                  <w:rPr>
                    <w:rStyle w:val="PageNumber1"/>
                    <w:sz w:val="24"/>
                  </w:rPr>
                  <w:fldChar w:fldCharType="begin"/>
                </w:r>
                <w:r w:rsidR="00890325">
                  <w:rPr>
                    <w:rStyle w:val="PageNumber1"/>
                    <w:sz w:val="24"/>
                  </w:rPr>
                  <w:instrText xml:space="preserve"> PAGE </w:instrText>
                </w:r>
                <w:r>
                  <w:rPr>
                    <w:rStyle w:val="PageNumber1"/>
                    <w:sz w:val="24"/>
                  </w:rPr>
                  <w:fldChar w:fldCharType="separate"/>
                </w:r>
                <w:r w:rsidR="00890325">
                  <w:rPr>
                    <w:rStyle w:val="PageNumber1"/>
                    <w:noProof/>
                    <w:sz w:val="24"/>
                  </w:rPr>
                  <w:t>2</w:t>
                </w:r>
                <w:r>
                  <w:rPr>
                    <w:rStyle w:val="PageNumber1"/>
                    <w:sz w:val="24"/>
                  </w:rPr>
                  <w:fldChar w:fldCharType="end"/>
                </w:r>
              </w:p>
              <w:p w:rsidR="00890325" w:rsidRDefault="00890325" w:rsidP="005B54AA"/>
              <w:p w:rsidR="00890325" w:rsidRDefault="00890325" w:rsidP="005B54AA"/>
              <w:p w:rsidR="00890325" w:rsidRDefault="00890325" w:rsidP="005B54AA"/>
            </w:txbxContent>
          </v:textbox>
          <w10:wrap anchorx="page" anchory="page"/>
        </v:rect>
      </w:pict>
    </w:r>
  </w:p>
  <w:p w:rsidR="002B59C7" w:rsidRDefault="002B59C7" w:rsidP="005B54AA"/>
  <w:p w:rsidR="00AF3C1A" w:rsidRDefault="00AF3C1A" w:rsidP="005B54A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8223"/>
      <w:docPartObj>
        <w:docPartGallery w:val="Page Numbers (Top of Page)"/>
        <w:docPartUnique/>
      </w:docPartObj>
    </w:sdtPr>
    <w:sdtEndPr>
      <w:rPr>
        <w:b w:val="0"/>
      </w:rPr>
    </w:sdtEndPr>
    <w:sdtContent>
      <w:p w:rsidR="00C3220C" w:rsidRDefault="00C3220C">
        <w:pPr>
          <w:pStyle w:val="Header"/>
          <w:jc w:val="center"/>
        </w:pPr>
        <w:r w:rsidRPr="00C3220C">
          <w:rPr>
            <w:b w:val="0"/>
          </w:rPr>
          <w:fldChar w:fldCharType="begin"/>
        </w:r>
        <w:r w:rsidRPr="00C3220C">
          <w:rPr>
            <w:b w:val="0"/>
          </w:rPr>
          <w:instrText xml:space="preserve"> PAGE   \* MERGEFORMAT </w:instrText>
        </w:r>
        <w:r w:rsidRPr="00C3220C">
          <w:rPr>
            <w:b w:val="0"/>
          </w:rPr>
          <w:fldChar w:fldCharType="separate"/>
        </w:r>
        <w:r w:rsidR="00FA412A">
          <w:rPr>
            <w:b w:val="0"/>
            <w:noProof/>
          </w:rPr>
          <w:t>3</w:t>
        </w:r>
        <w:r w:rsidRPr="00C3220C">
          <w:rPr>
            <w:b w:val="0"/>
          </w:rPr>
          <w:fldChar w:fldCharType="end"/>
        </w:r>
      </w:p>
    </w:sdtContent>
  </w:sdt>
  <w:p w:rsidR="00AF3C1A" w:rsidRDefault="00AF3C1A" w:rsidP="005B54A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325" w:rsidRDefault="00890325" w:rsidP="005B54AA">
    <w:pPr>
      <w:pStyle w:val="Header"/>
    </w:pPr>
  </w:p>
  <w:p w:rsidR="00890325" w:rsidRDefault="00890325" w:rsidP="005B54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521DC"/>
    <w:rsid w:val="000301E3"/>
    <w:rsid w:val="00035F35"/>
    <w:rsid w:val="0003643E"/>
    <w:rsid w:val="000521DC"/>
    <w:rsid w:val="000B7BFF"/>
    <w:rsid w:val="000E2742"/>
    <w:rsid w:val="00136339"/>
    <w:rsid w:val="0013638B"/>
    <w:rsid w:val="00137FF5"/>
    <w:rsid w:val="00196E4E"/>
    <w:rsid w:val="001A6362"/>
    <w:rsid w:val="001C15C5"/>
    <w:rsid w:val="001C5D28"/>
    <w:rsid w:val="00206EF4"/>
    <w:rsid w:val="002664AC"/>
    <w:rsid w:val="0027471C"/>
    <w:rsid w:val="002B59C7"/>
    <w:rsid w:val="00387DE4"/>
    <w:rsid w:val="00392FAB"/>
    <w:rsid w:val="003954DC"/>
    <w:rsid w:val="003E4A9C"/>
    <w:rsid w:val="00413362"/>
    <w:rsid w:val="00455554"/>
    <w:rsid w:val="00463220"/>
    <w:rsid w:val="00493129"/>
    <w:rsid w:val="004F638F"/>
    <w:rsid w:val="004F6D18"/>
    <w:rsid w:val="00590BF6"/>
    <w:rsid w:val="005B54AA"/>
    <w:rsid w:val="00663D51"/>
    <w:rsid w:val="00676FF6"/>
    <w:rsid w:val="00680E6E"/>
    <w:rsid w:val="006A0628"/>
    <w:rsid w:val="006B394F"/>
    <w:rsid w:val="006E4E0A"/>
    <w:rsid w:val="0073318B"/>
    <w:rsid w:val="007A157C"/>
    <w:rsid w:val="007C4D24"/>
    <w:rsid w:val="0084797F"/>
    <w:rsid w:val="008803B4"/>
    <w:rsid w:val="00890325"/>
    <w:rsid w:val="008A329E"/>
    <w:rsid w:val="008B3499"/>
    <w:rsid w:val="008C4373"/>
    <w:rsid w:val="008E4417"/>
    <w:rsid w:val="00924505"/>
    <w:rsid w:val="0099166A"/>
    <w:rsid w:val="009B57D9"/>
    <w:rsid w:val="009B7FCE"/>
    <w:rsid w:val="00A650C1"/>
    <w:rsid w:val="00A91538"/>
    <w:rsid w:val="00A978F9"/>
    <w:rsid w:val="00AB5317"/>
    <w:rsid w:val="00AD6DC6"/>
    <w:rsid w:val="00AD7A95"/>
    <w:rsid w:val="00AF0306"/>
    <w:rsid w:val="00AF3C1A"/>
    <w:rsid w:val="00B60E55"/>
    <w:rsid w:val="00C068F1"/>
    <w:rsid w:val="00C27CFB"/>
    <w:rsid w:val="00C31B61"/>
    <w:rsid w:val="00C3220C"/>
    <w:rsid w:val="00C50794"/>
    <w:rsid w:val="00C56B78"/>
    <w:rsid w:val="00C94D2D"/>
    <w:rsid w:val="00CB3374"/>
    <w:rsid w:val="00D061BB"/>
    <w:rsid w:val="00D13634"/>
    <w:rsid w:val="00D156D6"/>
    <w:rsid w:val="00D3002D"/>
    <w:rsid w:val="00D4124E"/>
    <w:rsid w:val="00D50E60"/>
    <w:rsid w:val="00D70672"/>
    <w:rsid w:val="00E00BCA"/>
    <w:rsid w:val="00E01F0A"/>
    <w:rsid w:val="00E8769C"/>
    <w:rsid w:val="00EE1CCD"/>
    <w:rsid w:val="00F4222D"/>
    <w:rsid w:val="00F638EA"/>
    <w:rsid w:val="00F90973"/>
    <w:rsid w:val="00FA412A"/>
    <w:rsid w:val="00FB0B7C"/>
    <w:rsid w:val="00FC271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sid w:val="005B54AA"/>
    <w:pPr>
      <w:jc w:val="both"/>
    </w:pPr>
    <w:rPr>
      <w:rFonts w:eastAsia="ヒラギノ角ゴ Pro W3"/>
      <w:b/>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C50794"/>
    <w:pPr>
      <w:tabs>
        <w:tab w:val="center" w:pos="4153"/>
        <w:tab w:val="right" w:pos="8306"/>
      </w:tabs>
    </w:pPr>
    <w:rPr>
      <w:rFonts w:eastAsia="ヒラギノ角ゴ Pro W3"/>
      <w:color w:val="000000"/>
      <w:sz w:val="28"/>
    </w:rPr>
  </w:style>
  <w:style w:type="paragraph" w:customStyle="1" w:styleId="FreeForm">
    <w:name w:val="Free Form"/>
    <w:autoRedefine/>
    <w:rsid w:val="00C50794"/>
    <w:rPr>
      <w:rFonts w:eastAsia="ヒラギノ角ゴ Pro W3"/>
      <w:color w:val="000000"/>
    </w:rPr>
  </w:style>
  <w:style w:type="paragraph" w:customStyle="1" w:styleId="naislab">
    <w:name w:val="naislab"/>
    <w:rsid w:val="00C50794"/>
    <w:pPr>
      <w:spacing w:before="75" w:after="75"/>
      <w:jc w:val="right"/>
    </w:pPr>
    <w:rPr>
      <w:rFonts w:eastAsia="ヒラギノ角ゴ Pro W3"/>
      <w:color w:val="000000"/>
      <w:sz w:val="24"/>
    </w:rPr>
  </w:style>
  <w:style w:type="paragraph" w:customStyle="1" w:styleId="TableNormalParagraph">
    <w:name w:val="Table Normal Paragraph"/>
    <w:rsid w:val="00C50794"/>
    <w:rPr>
      <w:rFonts w:eastAsia="ヒラギノ角ゴ Pro W3"/>
      <w:color w:val="000000"/>
    </w:rPr>
  </w:style>
  <w:style w:type="character" w:customStyle="1" w:styleId="PageNumber1">
    <w:name w:val="Page Number1"/>
    <w:rsid w:val="00C50794"/>
    <w:rPr>
      <w:color w:val="000000"/>
      <w:sz w:val="20"/>
    </w:rPr>
  </w:style>
  <w:style w:type="paragraph" w:styleId="BalloonText">
    <w:name w:val="Balloon Text"/>
    <w:basedOn w:val="Normal"/>
    <w:semiHidden/>
    <w:locked/>
    <w:rsid w:val="000521DC"/>
    <w:rPr>
      <w:rFonts w:ascii="Tahoma" w:hAnsi="Tahoma" w:cs="Tahoma"/>
      <w:sz w:val="16"/>
      <w:szCs w:val="16"/>
    </w:rPr>
  </w:style>
  <w:style w:type="paragraph" w:customStyle="1" w:styleId="Sarakstarindkopa1">
    <w:name w:val="Saraksta rindkopa1"/>
    <w:basedOn w:val="Normal"/>
    <w:uiPriority w:val="34"/>
    <w:qFormat/>
    <w:rsid w:val="00CB3374"/>
    <w:pPr>
      <w:ind w:left="720"/>
      <w:contextualSpacing/>
      <w:jc w:val="left"/>
    </w:pPr>
    <w:rPr>
      <w:rFonts w:eastAsia="Times New Roman"/>
      <w:color w:val="auto"/>
      <w:lang w:eastAsia="lv-LV"/>
    </w:rPr>
  </w:style>
  <w:style w:type="character" w:styleId="Hyperlink">
    <w:name w:val="Hyperlink"/>
    <w:basedOn w:val="DefaultParagraphFont"/>
    <w:uiPriority w:val="99"/>
    <w:locked/>
    <w:rsid w:val="00CB3374"/>
    <w:rPr>
      <w:rFonts w:cs="Times New Roman"/>
      <w:color w:val="0000FF"/>
      <w:u w:val="single"/>
    </w:rPr>
  </w:style>
  <w:style w:type="paragraph" w:styleId="NoSpacing">
    <w:name w:val="No Spacing"/>
    <w:uiPriority w:val="1"/>
    <w:qFormat/>
    <w:rsid w:val="00CB3374"/>
    <w:rPr>
      <w:rFonts w:ascii="Calibri" w:hAnsi="Calibri"/>
      <w:sz w:val="22"/>
      <w:szCs w:val="22"/>
      <w:lang w:val="en-US" w:eastAsia="en-US"/>
    </w:rPr>
  </w:style>
  <w:style w:type="paragraph" w:styleId="Footer">
    <w:name w:val="footer"/>
    <w:basedOn w:val="Normal"/>
    <w:link w:val="FooterChar"/>
    <w:uiPriority w:val="99"/>
    <w:unhideWhenUsed/>
    <w:locked/>
    <w:rsid w:val="00CB3374"/>
    <w:pPr>
      <w:tabs>
        <w:tab w:val="center" w:pos="4320"/>
        <w:tab w:val="right" w:pos="8640"/>
      </w:tabs>
      <w:spacing w:after="200" w:line="276" w:lineRule="auto"/>
      <w:jc w:val="left"/>
    </w:pPr>
    <w:rPr>
      <w:rFonts w:ascii="Calibri" w:eastAsia="Times New Roman" w:hAnsi="Calibri"/>
      <w:color w:val="auto"/>
      <w:sz w:val="22"/>
      <w:szCs w:val="22"/>
    </w:rPr>
  </w:style>
  <w:style w:type="character" w:customStyle="1" w:styleId="FooterChar">
    <w:name w:val="Footer Char"/>
    <w:basedOn w:val="DefaultParagraphFont"/>
    <w:link w:val="Footer"/>
    <w:uiPriority w:val="99"/>
    <w:rsid w:val="00CB3374"/>
    <w:rPr>
      <w:rFonts w:ascii="Calibri" w:eastAsia="Times New Roman" w:hAnsi="Calibri" w:cs="Times New Roman"/>
      <w:sz w:val="22"/>
      <w:szCs w:val="22"/>
      <w:lang w:eastAsia="en-US"/>
    </w:rPr>
  </w:style>
  <w:style w:type="paragraph" w:styleId="Header">
    <w:name w:val="header"/>
    <w:basedOn w:val="Normal"/>
    <w:link w:val="HeaderChar"/>
    <w:uiPriority w:val="99"/>
    <w:locked/>
    <w:rsid w:val="0003643E"/>
    <w:pPr>
      <w:tabs>
        <w:tab w:val="center" w:pos="4153"/>
        <w:tab w:val="right" w:pos="8306"/>
      </w:tabs>
    </w:pPr>
  </w:style>
  <w:style w:type="character" w:customStyle="1" w:styleId="HeaderChar">
    <w:name w:val="Header Char"/>
    <w:basedOn w:val="DefaultParagraphFont"/>
    <w:link w:val="Header"/>
    <w:uiPriority w:val="99"/>
    <w:rsid w:val="0003643E"/>
    <w:rPr>
      <w:rFonts w:eastAsia="ヒラギノ角ゴ Pro W3"/>
      <w:color w:val="000000"/>
      <w:sz w:val="24"/>
      <w:szCs w:val="24"/>
      <w:lang w:val="en-GB" w:eastAsia="en-US"/>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guna.Maca@vm.gov.l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501</Words>
  <Characters>3812</Characters>
  <Application>Microsoft Office Word</Application>
  <DocSecurity>0</DocSecurity>
  <Lines>31</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"Noteikumi par aktīvo vielu importēšanas un izplatīšanas kārtību"</vt:lpstr>
      <vt:lpstr>Ministru kabineta noteikumu projekts "Aktīvo vieluimportēšanas un izplatīšanas prasības un kārtība un aktīvo vielu importētāja, ražotāja un izplatītāja reģistrēšanas kārtība"</vt:lpstr>
    </vt:vector>
  </TitlesOfParts>
  <Company>Veselības ministrija</Company>
  <LinksUpToDate>false</LinksUpToDate>
  <CharactersWithSpaces>4305</CharactersWithSpaces>
  <SharedDoc>false</SharedDoc>
  <HLinks>
    <vt:vector size="6" baseType="variant">
      <vt:variant>
        <vt:i4>4391022</vt:i4>
      </vt:variant>
      <vt:variant>
        <vt:i4>0</vt:i4>
      </vt:variant>
      <vt:variant>
        <vt:i4>0</vt:i4>
      </vt:variant>
      <vt:variant>
        <vt:i4>5</vt:i4>
      </vt:variant>
      <vt:variant>
        <vt:lpwstr>mailto:Inguna.Maca@vm.gov.lv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aktīvo vielu importēšanas un izplatīšanas kārtību</dc:title>
  <dc:subject>3.pielikums</dc:subject>
  <dc:creator>Ingūna Mača</dc:creator>
  <dc:description>67876117; inguna.maca@vm.gov.lv</dc:description>
  <cp:lastModifiedBy>imaca</cp:lastModifiedBy>
  <cp:revision>13</cp:revision>
  <dcterms:created xsi:type="dcterms:W3CDTF">2013-05-09T13:01:00Z</dcterms:created>
  <dcterms:modified xsi:type="dcterms:W3CDTF">2013-05-10T10:23:00Z</dcterms:modified>
</cp:coreProperties>
</file>