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25" w:rsidRDefault="00D11F25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  <w:r w:rsidRPr="00D11F25">
        <w:rPr>
          <w:b w:val="0"/>
          <w:bCs w:val="0"/>
          <w:i/>
          <w:iCs/>
          <w:smallCaps w:val="0"/>
          <w:lang w:val="lv-LV"/>
        </w:rPr>
        <w:t xml:space="preserve">Projekts </w:t>
      </w:r>
    </w:p>
    <w:p w:rsidR="00395632" w:rsidRPr="00D11F25" w:rsidRDefault="00395632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</w:p>
    <w:p w:rsidR="00CE3DDC" w:rsidRDefault="00CE3DDC">
      <w:pPr>
        <w:pStyle w:val="Title"/>
      </w:pPr>
      <w:r>
        <w:t>MINISTRU KABINET</w:t>
      </w:r>
      <w:r w:rsidR="00624BFE">
        <w:t>A SĒDES PROTOKOLLĒMUMS</w:t>
      </w:r>
    </w:p>
    <w:p w:rsidR="00CE3DDC" w:rsidRDefault="00CE3DDC">
      <w:pPr>
        <w:jc w:val="both"/>
        <w:rPr>
          <w:sz w:val="28"/>
        </w:rPr>
      </w:pPr>
    </w:p>
    <w:p w:rsidR="00AE074A" w:rsidRDefault="00AE074A">
      <w:pPr>
        <w:rPr>
          <w:sz w:val="28"/>
        </w:rPr>
      </w:pPr>
    </w:p>
    <w:p w:rsidR="009962B1" w:rsidRPr="009962B1" w:rsidRDefault="00FD515C" w:rsidP="009962B1">
      <w:pPr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</w:r>
      <w:r>
        <w:rPr>
          <w:sz w:val="28"/>
        </w:rPr>
        <w:tab/>
        <w:t xml:space="preserve">Nr. </w:t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CE3DDC">
        <w:rPr>
          <w:sz w:val="28"/>
        </w:rPr>
        <w:t xml:space="preserve">   </w:t>
      </w:r>
      <w:r w:rsidR="00395632">
        <w:rPr>
          <w:sz w:val="28"/>
        </w:rPr>
        <w:t>201</w:t>
      </w:r>
      <w:r w:rsidR="00405257">
        <w:rPr>
          <w:sz w:val="28"/>
        </w:rPr>
        <w:t>3</w:t>
      </w:r>
      <w:r w:rsidR="00CE3DDC" w:rsidRPr="00013C95">
        <w:rPr>
          <w:sz w:val="28"/>
        </w:rPr>
        <w:t xml:space="preserve">.gada   </w:t>
      </w:r>
      <w:r w:rsidR="00405257">
        <w:rPr>
          <w:sz w:val="28"/>
        </w:rPr>
        <w:t>janvārī</w:t>
      </w:r>
    </w:p>
    <w:p w:rsidR="00B955AC" w:rsidRDefault="009962B1" w:rsidP="00357AA5">
      <w:pPr>
        <w:ind w:left="2880"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       </w:t>
      </w:r>
    </w:p>
    <w:p w:rsidR="009962B1" w:rsidRPr="00357AA5" w:rsidRDefault="00CE3DDC" w:rsidP="00357AA5">
      <w:pPr>
        <w:ind w:left="2880"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.§</w:t>
      </w:r>
    </w:p>
    <w:p w:rsidR="00B955AC" w:rsidRDefault="00B955AC" w:rsidP="009962B1">
      <w:pPr>
        <w:jc w:val="center"/>
        <w:rPr>
          <w:b/>
          <w:bCs/>
          <w:sz w:val="28"/>
          <w:szCs w:val="28"/>
        </w:rPr>
      </w:pPr>
    </w:p>
    <w:p w:rsidR="00B955AC" w:rsidRDefault="00B955AC" w:rsidP="009962B1">
      <w:pPr>
        <w:jc w:val="center"/>
        <w:rPr>
          <w:b/>
          <w:bCs/>
          <w:sz w:val="28"/>
          <w:szCs w:val="28"/>
        </w:rPr>
      </w:pPr>
    </w:p>
    <w:p w:rsidR="00B955AC" w:rsidRDefault="00B955AC" w:rsidP="009962B1">
      <w:pPr>
        <w:jc w:val="center"/>
        <w:rPr>
          <w:b/>
          <w:bCs/>
          <w:sz w:val="28"/>
          <w:szCs w:val="28"/>
        </w:rPr>
      </w:pPr>
    </w:p>
    <w:p w:rsidR="009962B1" w:rsidRDefault="00F84145" w:rsidP="009962B1">
      <w:pPr>
        <w:jc w:val="center"/>
        <w:rPr>
          <w:b/>
          <w:sz w:val="28"/>
          <w:szCs w:val="28"/>
        </w:rPr>
      </w:pPr>
      <w:r w:rsidRPr="00827E80">
        <w:rPr>
          <w:b/>
          <w:bCs/>
          <w:sz w:val="28"/>
          <w:szCs w:val="28"/>
        </w:rPr>
        <w:t xml:space="preserve">Par Ministru kabineta </w:t>
      </w:r>
      <w:bookmarkStart w:id="0" w:name="_Hlk243982562"/>
      <w:bookmarkStart w:id="1" w:name="OLE_LINK7"/>
      <w:bookmarkStart w:id="2" w:name="OLE_LINK14"/>
      <w:bookmarkStart w:id="3" w:name="OLE_LINK15"/>
      <w:r w:rsidR="00827E80" w:rsidRPr="00827E80">
        <w:rPr>
          <w:b/>
          <w:bCs/>
          <w:sz w:val="28"/>
          <w:szCs w:val="28"/>
        </w:rPr>
        <w:t xml:space="preserve">noteikumu </w:t>
      </w:r>
      <w:r w:rsidR="00827E80" w:rsidRPr="00827E80">
        <w:rPr>
          <w:b/>
          <w:sz w:val="28"/>
          <w:szCs w:val="28"/>
        </w:rPr>
        <w:t>„</w:t>
      </w:r>
      <w:r w:rsidR="00827E80" w:rsidRPr="00827E80">
        <w:rPr>
          <w:b/>
          <w:bCs/>
          <w:sz w:val="28"/>
          <w:szCs w:val="28"/>
        </w:rPr>
        <w:t xml:space="preserve">Zāļu valsts aģentūras </w:t>
      </w:r>
      <w:r w:rsidR="00F91EB9">
        <w:rPr>
          <w:b/>
          <w:bCs/>
          <w:sz w:val="28"/>
          <w:szCs w:val="28"/>
        </w:rPr>
        <w:t>maksas pakalpojumu cenrādi</w:t>
      </w:r>
      <w:r w:rsidR="00405257">
        <w:rPr>
          <w:b/>
          <w:bCs/>
          <w:sz w:val="28"/>
          <w:szCs w:val="28"/>
        </w:rPr>
        <w:t>s</w:t>
      </w:r>
      <w:r w:rsidR="00F91EB9">
        <w:rPr>
          <w:b/>
          <w:bCs/>
          <w:sz w:val="28"/>
          <w:szCs w:val="28"/>
        </w:rPr>
        <w:t xml:space="preserve">” </w:t>
      </w:r>
      <w:r w:rsidR="00827E80" w:rsidRPr="00827E80">
        <w:rPr>
          <w:b/>
          <w:sz w:val="28"/>
          <w:szCs w:val="28"/>
        </w:rPr>
        <w:t>projekt</w:t>
      </w:r>
      <w:bookmarkEnd w:id="0"/>
      <w:bookmarkEnd w:id="1"/>
      <w:bookmarkEnd w:id="2"/>
      <w:bookmarkEnd w:id="3"/>
      <w:r w:rsidR="00827E80" w:rsidRPr="00827E80">
        <w:rPr>
          <w:b/>
          <w:sz w:val="28"/>
          <w:szCs w:val="28"/>
        </w:rPr>
        <w:t>u</w:t>
      </w:r>
    </w:p>
    <w:p w:rsidR="00CE3DDC" w:rsidRPr="009962B1" w:rsidRDefault="009962B1" w:rsidP="009962B1">
      <w:pPr>
        <w:jc w:val="center"/>
        <w:rPr>
          <w:b/>
          <w:sz w:val="28"/>
          <w:szCs w:val="28"/>
        </w:rPr>
      </w:pPr>
      <w:r>
        <w:rPr>
          <w:sz w:val="28"/>
        </w:rPr>
        <w:t>______________</w:t>
      </w:r>
      <w:r w:rsidR="00CE3DDC">
        <w:rPr>
          <w:sz w:val="28"/>
        </w:rPr>
        <w:t>_______________________________________</w:t>
      </w:r>
    </w:p>
    <w:p w:rsidR="00CE3DDC" w:rsidRDefault="00CE3DDC">
      <w:pPr>
        <w:jc w:val="center"/>
        <w:rPr>
          <w:sz w:val="24"/>
        </w:rPr>
      </w:pPr>
      <w:r w:rsidRPr="00013C95">
        <w:rPr>
          <w:sz w:val="24"/>
        </w:rPr>
        <w:t>(</w:t>
      </w:r>
      <w:proofErr w:type="spellStart"/>
      <w:r w:rsidR="00F91EB9">
        <w:rPr>
          <w:sz w:val="24"/>
        </w:rPr>
        <w:t>I.Circene</w:t>
      </w:r>
      <w:proofErr w:type="spellEnd"/>
      <w:r w:rsidRPr="00013C95">
        <w:rPr>
          <w:sz w:val="24"/>
        </w:rPr>
        <w:t xml:space="preserve">, </w:t>
      </w:r>
      <w:proofErr w:type="spellStart"/>
      <w:r w:rsidR="00C4216C">
        <w:rPr>
          <w:sz w:val="24"/>
        </w:rPr>
        <w:t>R.Muciņš</w:t>
      </w:r>
      <w:proofErr w:type="spellEnd"/>
      <w:r w:rsidRPr="00013C95">
        <w:rPr>
          <w:sz w:val="24"/>
        </w:rPr>
        <w:t>)</w:t>
      </w:r>
    </w:p>
    <w:p w:rsidR="00B955AC" w:rsidRPr="00013C95" w:rsidRDefault="00B955AC">
      <w:pPr>
        <w:jc w:val="center"/>
        <w:rPr>
          <w:sz w:val="24"/>
        </w:rPr>
      </w:pPr>
    </w:p>
    <w:p w:rsidR="00CE3DDC" w:rsidRDefault="00CE3DDC">
      <w:pPr>
        <w:rPr>
          <w:sz w:val="28"/>
        </w:rPr>
      </w:pPr>
    </w:p>
    <w:p w:rsidR="00E01B76" w:rsidRPr="00402EA8" w:rsidRDefault="00E01B76" w:rsidP="00E01B76">
      <w:pPr>
        <w:jc w:val="both"/>
        <w:rPr>
          <w:sz w:val="28"/>
          <w:szCs w:val="28"/>
        </w:rPr>
      </w:pPr>
      <w:r w:rsidRPr="00402EA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Pieņemt iesniegto Ministru kabineta noteikumu „Noteikumi par Zāļu valsts aģentūras publisko maksas pakalpojumu cenrādi” projektu, kas paredz samazināt zāļu reģistrācijas pakalpojumu izmaksas 110 500 latu apmērā </w:t>
      </w:r>
      <w:r w:rsidR="00420336">
        <w:rPr>
          <w:sz w:val="28"/>
          <w:szCs w:val="28"/>
        </w:rPr>
        <w:t>2013.</w:t>
      </w:r>
      <w:r>
        <w:rPr>
          <w:sz w:val="28"/>
          <w:szCs w:val="28"/>
        </w:rPr>
        <w:t xml:space="preserve">gadā. </w:t>
      </w:r>
      <w:r w:rsidRPr="00402EA8">
        <w:rPr>
          <w:sz w:val="28"/>
          <w:szCs w:val="28"/>
        </w:rPr>
        <w:t xml:space="preserve">Valsts kancelejai sagatavot </w:t>
      </w:r>
      <w:r>
        <w:rPr>
          <w:sz w:val="28"/>
          <w:szCs w:val="28"/>
        </w:rPr>
        <w:t>noteikumu</w:t>
      </w:r>
      <w:r w:rsidRPr="00402EA8">
        <w:rPr>
          <w:sz w:val="28"/>
          <w:szCs w:val="28"/>
        </w:rPr>
        <w:t xml:space="preserve"> projektu parakstīšanai.</w:t>
      </w:r>
    </w:p>
    <w:p w:rsidR="00E01B76" w:rsidRPr="00F91981" w:rsidRDefault="00E01B76" w:rsidP="00E01B76">
      <w:pPr>
        <w:spacing w:before="120"/>
        <w:jc w:val="both"/>
        <w:rPr>
          <w:sz w:val="28"/>
          <w:szCs w:val="28"/>
        </w:rPr>
      </w:pPr>
      <w:r w:rsidRPr="00827E8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F91981" w:rsidRPr="006935E9">
        <w:rPr>
          <w:sz w:val="28"/>
          <w:szCs w:val="28"/>
        </w:rPr>
        <w:t>Ņemot vērā veselības ministres sniegto informāciju</w:t>
      </w:r>
      <w:r w:rsidR="00F91981">
        <w:rPr>
          <w:sz w:val="28"/>
          <w:szCs w:val="28"/>
        </w:rPr>
        <w:t xml:space="preserve">, </w:t>
      </w:r>
      <w:r w:rsidRPr="00E32B73">
        <w:rPr>
          <w:sz w:val="28"/>
          <w:szCs w:val="28"/>
        </w:rPr>
        <w:t>atzīt par aktualitāti zaudējušu</w:t>
      </w:r>
      <w:r w:rsidR="00E32B73">
        <w:rPr>
          <w:sz w:val="28"/>
          <w:szCs w:val="28"/>
        </w:rPr>
        <w:t xml:space="preserve"> </w:t>
      </w:r>
      <w:r>
        <w:rPr>
          <w:rStyle w:val="spelle"/>
          <w:sz w:val="28"/>
          <w:szCs w:val="28"/>
        </w:rPr>
        <w:t>Ministru kabineta 2011</w:t>
      </w:r>
      <w:r w:rsidRPr="006935E9">
        <w:rPr>
          <w:rStyle w:val="spelle"/>
          <w:sz w:val="28"/>
          <w:szCs w:val="28"/>
        </w:rPr>
        <w:t xml:space="preserve">.gada </w:t>
      </w:r>
      <w:r>
        <w:rPr>
          <w:rStyle w:val="spelle"/>
          <w:sz w:val="28"/>
          <w:szCs w:val="28"/>
        </w:rPr>
        <w:t>8.nov</w:t>
      </w:r>
      <w:r w:rsidRPr="006935E9">
        <w:rPr>
          <w:rStyle w:val="spelle"/>
          <w:sz w:val="28"/>
          <w:szCs w:val="28"/>
        </w:rPr>
        <w:t xml:space="preserve">embra sēdes </w:t>
      </w:r>
      <w:proofErr w:type="spellStart"/>
      <w:r w:rsidRPr="006935E9">
        <w:rPr>
          <w:rStyle w:val="spelle"/>
          <w:sz w:val="28"/>
          <w:szCs w:val="28"/>
        </w:rPr>
        <w:t>protokollēmuma</w:t>
      </w:r>
      <w:proofErr w:type="spellEnd"/>
      <w:r w:rsidRPr="006935E9">
        <w:rPr>
          <w:rStyle w:val="spelle"/>
          <w:sz w:val="28"/>
          <w:szCs w:val="28"/>
        </w:rPr>
        <w:t xml:space="preserve"> </w:t>
      </w:r>
      <w:r w:rsidRPr="006935E9">
        <w:rPr>
          <w:sz w:val="28"/>
          <w:szCs w:val="28"/>
        </w:rPr>
        <w:t>(prot. Nr.</w:t>
      </w:r>
      <w:r>
        <w:rPr>
          <w:sz w:val="28"/>
          <w:szCs w:val="28"/>
        </w:rPr>
        <w:t>66</w:t>
      </w:r>
      <w:r w:rsidRPr="006935E9">
        <w:rPr>
          <w:sz w:val="28"/>
          <w:szCs w:val="28"/>
        </w:rPr>
        <w:t xml:space="preserve"> 2</w:t>
      </w:r>
      <w:r>
        <w:rPr>
          <w:sz w:val="28"/>
          <w:szCs w:val="28"/>
        </w:rPr>
        <w:t>0</w:t>
      </w:r>
      <w:r w:rsidRPr="006935E9">
        <w:rPr>
          <w:sz w:val="28"/>
          <w:szCs w:val="28"/>
        </w:rPr>
        <w:t>.</w:t>
      </w:r>
      <w:r w:rsidRPr="006935E9">
        <w:rPr>
          <w:bCs/>
          <w:sz w:val="28"/>
          <w:szCs w:val="28"/>
        </w:rPr>
        <w:t>§) „Noteikumu projekts „</w:t>
      </w:r>
      <w:r>
        <w:rPr>
          <w:bCs/>
          <w:sz w:val="28"/>
          <w:szCs w:val="28"/>
        </w:rPr>
        <w:t>Grozījumi</w:t>
      </w:r>
      <w:r w:rsidRPr="006935E9">
        <w:rPr>
          <w:bCs/>
          <w:sz w:val="28"/>
          <w:szCs w:val="28"/>
        </w:rPr>
        <w:t xml:space="preserve"> Ministru kabineta 2006.gada 17.janvāra noteikumos Nr.61 „Noteikumi par Zāļu valsts aģentūras publisko maksas pakalpojumu cenrādi”” 2.punkt</w:t>
      </w:r>
      <w:r>
        <w:rPr>
          <w:bCs/>
          <w:sz w:val="28"/>
          <w:szCs w:val="28"/>
        </w:rPr>
        <w:t>ā doto uzdevumu.</w:t>
      </w:r>
    </w:p>
    <w:p w:rsidR="00E01B76" w:rsidRPr="00B955AC" w:rsidRDefault="00B955AC" w:rsidP="00E01B76">
      <w:pPr>
        <w:spacing w:before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E01B76" w:rsidRPr="00B955AC">
        <w:rPr>
          <w:sz w:val="28"/>
          <w:szCs w:val="28"/>
        </w:rPr>
        <w:t>Veselības ministrijai pārskatīt Zāļu valsts aģentūras maksas pakalpojumu cenas saistībā ar zāļu reģistrēšanas pakalpojumiem</w:t>
      </w:r>
      <w:r w:rsidR="002465A3" w:rsidRPr="00F53905">
        <w:rPr>
          <w:sz w:val="28"/>
          <w:szCs w:val="28"/>
        </w:rPr>
        <w:t xml:space="preserve"> </w:t>
      </w:r>
      <w:r w:rsidR="00E01B76" w:rsidRPr="00B955AC">
        <w:rPr>
          <w:sz w:val="28"/>
          <w:szCs w:val="28"/>
        </w:rPr>
        <w:t>un veselības mi</w:t>
      </w:r>
      <w:r w:rsidR="00420336">
        <w:rPr>
          <w:sz w:val="28"/>
          <w:szCs w:val="28"/>
        </w:rPr>
        <w:t>nistram līdz 2013.gada 1.jūlijam</w:t>
      </w:r>
      <w:r w:rsidR="00E01B76" w:rsidRPr="00B955AC">
        <w:rPr>
          <w:sz w:val="28"/>
          <w:szCs w:val="28"/>
        </w:rPr>
        <w:t xml:space="preserve"> noteiktā kārtībā iesniegt grozījumus Zāļu valsts aģentūras maksas pakalpojumu cenrādī.</w:t>
      </w:r>
    </w:p>
    <w:p w:rsidR="00E01B76" w:rsidRPr="00AB2E9E" w:rsidRDefault="00E01B76" w:rsidP="00E01B76">
      <w:pPr>
        <w:spacing w:before="120"/>
        <w:jc w:val="both"/>
        <w:rPr>
          <w:sz w:val="28"/>
          <w:szCs w:val="28"/>
        </w:rPr>
      </w:pPr>
      <w:r w:rsidRPr="00AB2E9E">
        <w:rPr>
          <w:bCs/>
          <w:sz w:val="28"/>
          <w:szCs w:val="28"/>
        </w:rPr>
        <w:t xml:space="preserve">4. </w:t>
      </w:r>
      <w:r w:rsidR="00AB2E9E" w:rsidRPr="00AB2E9E">
        <w:rPr>
          <w:bCs/>
          <w:sz w:val="28"/>
          <w:szCs w:val="28"/>
        </w:rPr>
        <w:t>Noteikt, ka saskaņā ar Publisko aģentūru likuma 14.panta otro daļu un Likuma par budžetu un finanšu vadību 6.</w:t>
      </w:r>
      <w:r w:rsidR="00AB2E9E" w:rsidRPr="00AB2E9E">
        <w:rPr>
          <w:bCs/>
          <w:sz w:val="28"/>
          <w:szCs w:val="28"/>
          <w:vertAlign w:val="superscript"/>
        </w:rPr>
        <w:t>1</w:t>
      </w:r>
      <w:r w:rsidR="00AB2E9E" w:rsidRPr="00AB2E9E">
        <w:rPr>
          <w:bCs/>
          <w:sz w:val="28"/>
          <w:szCs w:val="28"/>
        </w:rPr>
        <w:t xml:space="preserve"> panta piekto daļu  2013.gada beigās no Zāļu valsts aģentūras kontā esošā līdzekļu atlikuma, kas </w:t>
      </w:r>
      <w:r w:rsidR="00AB2E9E" w:rsidRPr="00AB2E9E">
        <w:rPr>
          <w:sz w:val="28"/>
          <w:szCs w:val="28"/>
        </w:rPr>
        <w:t>radies no ieņēmumiem par sniegtajiem maksas pakalpojumiem, 2014.gadā līdzekļi 140 000 latu apmērā novirzāmi Zāļu valsts aģentūras izdevumu finansēšanai šādu funkciju nodrošināšanai:</w:t>
      </w:r>
    </w:p>
    <w:p w:rsidR="00E01B76" w:rsidRPr="00B55211" w:rsidRDefault="00E01B76" w:rsidP="00B955AC">
      <w:pPr>
        <w:keepLines/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</w:rPr>
      </w:pPr>
      <w:r w:rsidRPr="00AB2E9E">
        <w:rPr>
          <w:sz w:val="28"/>
          <w:szCs w:val="28"/>
        </w:rPr>
        <w:t xml:space="preserve">   4.1. </w:t>
      </w:r>
      <w:r w:rsidRPr="00AB2E9E">
        <w:rPr>
          <w:color w:val="000000"/>
          <w:sz w:val="28"/>
          <w:szCs w:val="28"/>
        </w:rPr>
        <w:t>audu, šūnu un orgānu ieguves un izmantošanas vietu, asins kabinetu, asins</w:t>
      </w:r>
      <w:r w:rsidRPr="00B55211">
        <w:rPr>
          <w:color w:val="000000"/>
          <w:sz w:val="28"/>
          <w:szCs w:val="28"/>
        </w:rPr>
        <w:t xml:space="preserve"> sagatavošanas nodaļu un Valsts asinsdonoru centra atbilstības novērtēšanai un uzraudzībai</w:t>
      </w:r>
      <w:r>
        <w:rPr>
          <w:color w:val="000000"/>
          <w:sz w:val="28"/>
          <w:szCs w:val="28"/>
        </w:rPr>
        <w:t xml:space="preserve"> -</w:t>
      </w:r>
      <w:r w:rsidRPr="00B55211">
        <w:rPr>
          <w:color w:val="000000"/>
          <w:sz w:val="28"/>
          <w:szCs w:val="28"/>
        </w:rPr>
        <w:t xml:space="preserve"> 50 000 lati;</w:t>
      </w:r>
    </w:p>
    <w:p w:rsidR="00E01B76" w:rsidRPr="009962B1" w:rsidRDefault="00E01B76" w:rsidP="00E01B76">
      <w:pPr>
        <w:keepLines/>
        <w:autoSpaceDE w:val="0"/>
        <w:autoSpaceDN w:val="0"/>
        <w:adjustRightInd w:val="0"/>
        <w:spacing w:after="24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lastRenderedPageBreak/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</w:t>
      </w:r>
      <w:r w:rsidRPr="00B55211">
        <w:rPr>
          <w:rFonts w:ascii="Symbol" w:hAnsi="Symbol" w:cs="Symbol"/>
          <w:color w:val="000000"/>
          <w:sz w:val="28"/>
          <w:szCs w:val="28"/>
        </w:rPr>
        <w:t></w:t>
      </w:r>
      <w:r w:rsidRPr="00B55211">
        <w:rPr>
          <w:rFonts w:ascii="Symbol" w:hAnsi="Symbol" w:cs="Symbol"/>
          <w:color w:val="000000"/>
          <w:sz w:val="28"/>
          <w:szCs w:val="28"/>
        </w:rPr>
        <w:t></w:t>
      </w:r>
      <w:r w:rsidRPr="00B55211">
        <w:rPr>
          <w:rFonts w:ascii="Symbol" w:hAnsi="Symbol" w:cs="Symbol"/>
          <w:color w:val="000000"/>
          <w:sz w:val="28"/>
          <w:szCs w:val="28"/>
        </w:rPr>
        <w:t></w:t>
      </w:r>
      <w:r w:rsidRPr="00B55211">
        <w:rPr>
          <w:rFonts w:ascii="Symbol" w:hAnsi="Symbol" w:cs="Symbol"/>
          <w:color w:val="000000"/>
          <w:sz w:val="28"/>
          <w:szCs w:val="28"/>
        </w:rPr>
        <w:t></w:t>
      </w:r>
      <w:r w:rsidRPr="00B55211">
        <w:rPr>
          <w:color w:val="000000"/>
          <w:sz w:val="28"/>
          <w:szCs w:val="28"/>
        </w:rPr>
        <w:t xml:space="preserve">Latvijā ražotu medicīnisko ierīču reģistrēšanai, atļauju speciāli piegādāto medicīnisko ierīču laišanai apgrozībā izsniegšanai, kā arī medicīnisko ierīču </w:t>
      </w:r>
      <w:proofErr w:type="spellStart"/>
      <w:r w:rsidRPr="00B55211">
        <w:rPr>
          <w:color w:val="000000"/>
          <w:sz w:val="28"/>
          <w:szCs w:val="28"/>
        </w:rPr>
        <w:t>vigilances</w:t>
      </w:r>
      <w:proofErr w:type="spellEnd"/>
      <w:r w:rsidRPr="00B55211">
        <w:rPr>
          <w:color w:val="000000"/>
          <w:sz w:val="28"/>
          <w:szCs w:val="28"/>
        </w:rPr>
        <w:t xml:space="preserve"> veikšanai un atļauju izsniegšanu medicīnisko ierīču klīniskās izpētes veikšanai – 90 000 lati.</w:t>
      </w:r>
    </w:p>
    <w:p w:rsidR="00B955AC" w:rsidRDefault="00B955AC" w:rsidP="00357AA5">
      <w:pPr>
        <w:pStyle w:val="PlainText"/>
        <w:spacing w:before="120"/>
        <w:rPr>
          <w:rFonts w:ascii="Times New Roman" w:hAnsi="Times New Roman"/>
          <w:color w:val="000000"/>
          <w:szCs w:val="28"/>
        </w:rPr>
      </w:pPr>
    </w:p>
    <w:p w:rsidR="00B955AC" w:rsidRDefault="00B955AC" w:rsidP="00357AA5">
      <w:pPr>
        <w:pStyle w:val="PlainText"/>
        <w:spacing w:before="120"/>
        <w:rPr>
          <w:rFonts w:ascii="Times New Roman" w:hAnsi="Times New Roman"/>
          <w:color w:val="000000"/>
          <w:szCs w:val="28"/>
        </w:rPr>
      </w:pPr>
    </w:p>
    <w:p w:rsidR="00B955AC" w:rsidRDefault="00B955AC" w:rsidP="00357AA5">
      <w:pPr>
        <w:pStyle w:val="PlainText"/>
        <w:spacing w:before="120"/>
        <w:rPr>
          <w:rFonts w:ascii="Times New Roman" w:hAnsi="Times New Roman"/>
          <w:color w:val="000000"/>
          <w:szCs w:val="28"/>
        </w:rPr>
      </w:pPr>
    </w:p>
    <w:p w:rsidR="009962B1" w:rsidRPr="00357AA5" w:rsidRDefault="009962B1" w:rsidP="00357AA5">
      <w:pPr>
        <w:pStyle w:val="PlainText"/>
        <w:spacing w:before="120"/>
        <w:rPr>
          <w:rFonts w:ascii="Times New Roman" w:hAnsi="Times New Roman"/>
          <w:color w:val="000000"/>
          <w:szCs w:val="28"/>
        </w:rPr>
      </w:pPr>
      <w:r w:rsidRPr="00395632">
        <w:rPr>
          <w:rFonts w:ascii="Times New Roman" w:hAnsi="Times New Roman"/>
          <w:color w:val="000000"/>
          <w:szCs w:val="28"/>
        </w:rPr>
        <w:t>Ministru prezidents</w:t>
      </w:r>
      <w:r w:rsidRPr="00395632">
        <w:rPr>
          <w:rFonts w:ascii="Times New Roman" w:hAnsi="Times New Roman"/>
          <w:color w:val="000000"/>
          <w:szCs w:val="28"/>
        </w:rPr>
        <w:tab/>
      </w:r>
      <w:r w:rsidRPr="00395632">
        <w:rPr>
          <w:rFonts w:ascii="Times New Roman" w:hAnsi="Times New Roman"/>
          <w:color w:val="000000"/>
          <w:szCs w:val="28"/>
        </w:rPr>
        <w:tab/>
      </w:r>
      <w:r w:rsidRPr="00395632">
        <w:rPr>
          <w:rFonts w:ascii="Times New Roman" w:hAnsi="Times New Roman"/>
          <w:color w:val="000000"/>
          <w:szCs w:val="28"/>
        </w:rPr>
        <w:tab/>
      </w:r>
      <w:r w:rsidRPr="00395632">
        <w:rPr>
          <w:rFonts w:ascii="Times New Roman" w:hAnsi="Times New Roman"/>
          <w:color w:val="000000"/>
          <w:szCs w:val="28"/>
        </w:rPr>
        <w:tab/>
      </w:r>
      <w:r w:rsidRPr="00395632"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  <w:t xml:space="preserve">       </w:t>
      </w:r>
      <w:proofErr w:type="spellStart"/>
      <w:r w:rsidRPr="00395632">
        <w:rPr>
          <w:rFonts w:ascii="Times New Roman" w:hAnsi="Times New Roman"/>
          <w:color w:val="000000"/>
          <w:szCs w:val="28"/>
        </w:rPr>
        <w:t>V.Dombrovskis</w:t>
      </w:r>
      <w:proofErr w:type="spellEnd"/>
    </w:p>
    <w:p w:rsidR="00B955AC" w:rsidRDefault="00B955AC" w:rsidP="00357AA5">
      <w:pPr>
        <w:pStyle w:val="PlainText"/>
        <w:spacing w:before="120"/>
        <w:rPr>
          <w:rFonts w:ascii="Times New Roman" w:hAnsi="Times New Roman"/>
        </w:rPr>
      </w:pPr>
    </w:p>
    <w:p w:rsidR="009962B1" w:rsidRDefault="009962B1" w:rsidP="00357AA5">
      <w:pPr>
        <w:pStyle w:val="PlainText"/>
        <w:spacing w:before="120"/>
        <w:rPr>
          <w:rFonts w:ascii="Times New Roman" w:hAnsi="Times New Roman"/>
        </w:rPr>
      </w:pPr>
      <w:r w:rsidRPr="00395632">
        <w:rPr>
          <w:rFonts w:ascii="Times New Roman" w:hAnsi="Times New Roman"/>
        </w:rPr>
        <w:t>Valsts kancelejas direktore</w:t>
      </w:r>
      <w:r w:rsidRPr="00395632">
        <w:rPr>
          <w:rFonts w:ascii="Times New Roman" w:hAnsi="Times New Roman"/>
        </w:rPr>
        <w:tab/>
      </w:r>
      <w:r w:rsidRPr="00395632">
        <w:rPr>
          <w:rFonts w:ascii="Times New Roman" w:hAnsi="Times New Roman"/>
        </w:rPr>
        <w:tab/>
        <w:t xml:space="preserve">   </w:t>
      </w:r>
      <w:r w:rsidRPr="00395632">
        <w:rPr>
          <w:rFonts w:ascii="Times New Roman" w:hAnsi="Times New Roman"/>
        </w:rPr>
        <w:tab/>
      </w:r>
      <w:r w:rsidRPr="00395632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           </w:t>
      </w:r>
      <w:proofErr w:type="spellStart"/>
      <w:r>
        <w:rPr>
          <w:rFonts w:ascii="Times New Roman" w:hAnsi="Times New Roman"/>
        </w:rPr>
        <w:t>E.Dreimane</w:t>
      </w:r>
      <w:proofErr w:type="spellEnd"/>
    </w:p>
    <w:p w:rsidR="00B955AC" w:rsidRDefault="00B955AC" w:rsidP="00357AA5">
      <w:pPr>
        <w:pStyle w:val="PlainText"/>
        <w:spacing w:before="120"/>
        <w:rPr>
          <w:rFonts w:ascii="Times New Roman" w:hAnsi="Times New Roman"/>
        </w:rPr>
      </w:pPr>
    </w:p>
    <w:p w:rsidR="009962B1" w:rsidRPr="009962B1" w:rsidRDefault="009962B1" w:rsidP="00357AA5">
      <w:pPr>
        <w:pStyle w:val="PlainText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Veselības ministre                                                                                 </w:t>
      </w:r>
      <w:proofErr w:type="spellStart"/>
      <w:r>
        <w:rPr>
          <w:rFonts w:ascii="Times New Roman" w:hAnsi="Times New Roman"/>
        </w:rPr>
        <w:t>I.Circene</w:t>
      </w:r>
      <w:proofErr w:type="spellEnd"/>
    </w:p>
    <w:p w:rsidR="00357AA5" w:rsidRDefault="00357AA5" w:rsidP="00E55EF1">
      <w:pPr>
        <w:jc w:val="both"/>
        <w:rPr>
          <w:sz w:val="22"/>
          <w:szCs w:val="22"/>
        </w:rPr>
      </w:pPr>
    </w:p>
    <w:p w:rsidR="00B955AC" w:rsidRDefault="00B955AC" w:rsidP="00E55EF1">
      <w:pPr>
        <w:jc w:val="both"/>
        <w:rPr>
          <w:sz w:val="22"/>
          <w:szCs w:val="22"/>
        </w:rPr>
      </w:pPr>
    </w:p>
    <w:p w:rsidR="00B955AC" w:rsidRDefault="00B955AC" w:rsidP="00E55EF1">
      <w:pPr>
        <w:jc w:val="both"/>
        <w:rPr>
          <w:sz w:val="22"/>
          <w:szCs w:val="22"/>
        </w:rPr>
      </w:pPr>
    </w:p>
    <w:p w:rsidR="00B955AC" w:rsidRDefault="00B955AC" w:rsidP="00E55EF1">
      <w:pPr>
        <w:jc w:val="both"/>
        <w:rPr>
          <w:sz w:val="22"/>
          <w:szCs w:val="22"/>
        </w:rPr>
      </w:pPr>
    </w:p>
    <w:p w:rsidR="00B955AC" w:rsidRDefault="00B955AC" w:rsidP="00E55EF1">
      <w:pPr>
        <w:jc w:val="both"/>
        <w:rPr>
          <w:sz w:val="22"/>
          <w:szCs w:val="22"/>
        </w:rPr>
      </w:pPr>
    </w:p>
    <w:p w:rsidR="00B955AC" w:rsidRDefault="00B955AC" w:rsidP="00E55EF1">
      <w:pPr>
        <w:jc w:val="both"/>
        <w:rPr>
          <w:sz w:val="22"/>
          <w:szCs w:val="22"/>
        </w:rPr>
      </w:pPr>
    </w:p>
    <w:p w:rsidR="00B955AC" w:rsidRDefault="00B955AC" w:rsidP="00E55EF1">
      <w:pPr>
        <w:jc w:val="both"/>
        <w:rPr>
          <w:sz w:val="22"/>
          <w:szCs w:val="22"/>
        </w:rPr>
      </w:pPr>
    </w:p>
    <w:p w:rsidR="00B955AC" w:rsidRDefault="00B955AC" w:rsidP="00E55EF1">
      <w:pPr>
        <w:jc w:val="both"/>
        <w:rPr>
          <w:sz w:val="22"/>
          <w:szCs w:val="22"/>
        </w:rPr>
      </w:pPr>
    </w:p>
    <w:p w:rsidR="00B955AC" w:rsidRDefault="00B955AC" w:rsidP="00E55EF1">
      <w:pPr>
        <w:jc w:val="both"/>
        <w:rPr>
          <w:sz w:val="22"/>
          <w:szCs w:val="22"/>
        </w:rPr>
      </w:pPr>
    </w:p>
    <w:p w:rsidR="00B955AC" w:rsidRDefault="00B955AC" w:rsidP="00E55EF1">
      <w:pPr>
        <w:jc w:val="both"/>
        <w:rPr>
          <w:sz w:val="22"/>
          <w:szCs w:val="22"/>
        </w:rPr>
      </w:pPr>
    </w:p>
    <w:p w:rsidR="0056680D" w:rsidRDefault="0056680D" w:rsidP="00E55E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16.01.2013      </w:t>
      </w:r>
      <w:r w:rsidR="00EE5799">
        <w:rPr>
          <w:sz w:val="22"/>
          <w:szCs w:val="22"/>
        </w:rPr>
        <w:t>10:20</w:t>
      </w:r>
    </w:p>
    <w:p w:rsidR="00E55EF1" w:rsidRPr="00827E80" w:rsidRDefault="0056680D" w:rsidP="00E55EF1">
      <w:pPr>
        <w:jc w:val="both"/>
        <w:rPr>
          <w:sz w:val="22"/>
          <w:szCs w:val="22"/>
        </w:rPr>
      </w:pPr>
      <w:r>
        <w:rPr>
          <w:sz w:val="22"/>
          <w:szCs w:val="22"/>
        </w:rPr>
        <w:t>257</w:t>
      </w:r>
    </w:p>
    <w:p w:rsidR="00E55EF1" w:rsidRPr="00827E80" w:rsidRDefault="00827E80" w:rsidP="00E55EF1">
      <w:pPr>
        <w:jc w:val="both"/>
        <w:rPr>
          <w:sz w:val="22"/>
          <w:szCs w:val="22"/>
        </w:rPr>
      </w:pPr>
      <w:r w:rsidRPr="00827E80">
        <w:rPr>
          <w:sz w:val="22"/>
          <w:szCs w:val="22"/>
        </w:rPr>
        <w:t>Ž.Zvaigzne</w:t>
      </w:r>
    </w:p>
    <w:p w:rsidR="00F84145" w:rsidRPr="00357AA5" w:rsidRDefault="00E55EF1" w:rsidP="00357AA5">
      <w:pPr>
        <w:jc w:val="both"/>
        <w:rPr>
          <w:sz w:val="22"/>
          <w:szCs w:val="22"/>
        </w:rPr>
      </w:pPr>
      <w:r w:rsidRPr="00827E80">
        <w:rPr>
          <w:sz w:val="22"/>
          <w:szCs w:val="22"/>
        </w:rPr>
        <w:t>678760</w:t>
      </w:r>
      <w:r w:rsidR="00827E80" w:rsidRPr="00827E80">
        <w:rPr>
          <w:sz w:val="22"/>
          <w:szCs w:val="22"/>
        </w:rPr>
        <w:t>41</w:t>
      </w:r>
      <w:r w:rsidRPr="00827E80">
        <w:rPr>
          <w:sz w:val="22"/>
          <w:szCs w:val="22"/>
        </w:rPr>
        <w:t xml:space="preserve">, </w:t>
      </w:r>
      <w:r w:rsidR="00827E80" w:rsidRPr="00827E80">
        <w:rPr>
          <w:sz w:val="22"/>
          <w:szCs w:val="22"/>
        </w:rPr>
        <w:t>zanete.zvaigzne</w:t>
      </w:r>
      <w:r w:rsidRPr="00827E80">
        <w:rPr>
          <w:sz w:val="22"/>
          <w:szCs w:val="22"/>
        </w:rPr>
        <w:t>@vm.gov.lv</w:t>
      </w:r>
    </w:p>
    <w:p w:rsidR="00414541" w:rsidRPr="00395632" w:rsidRDefault="00414541" w:rsidP="00414541">
      <w:pPr>
        <w:pStyle w:val="naisf"/>
        <w:spacing w:before="0" w:beforeAutospacing="0" w:after="0" w:afterAutospacing="0"/>
        <w:jc w:val="both"/>
        <w:rPr>
          <w:noProof/>
        </w:rPr>
      </w:pPr>
    </w:p>
    <w:sectPr w:rsidR="00414541" w:rsidRPr="00395632" w:rsidSect="009B5CA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113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94B" w:rsidRDefault="00A2394B">
      <w:r>
        <w:separator/>
      </w:r>
    </w:p>
  </w:endnote>
  <w:endnote w:type="continuationSeparator" w:id="0">
    <w:p w:rsidR="00A2394B" w:rsidRDefault="00A23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E9E" w:rsidRPr="00405257" w:rsidRDefault="0056680D" w:rsidP="00405257">
    <w:pPr>
      <w:jc w:val="both"/>
      <w:rPr>
        <w:sz w:val="22"/>
        <w:szCs w:val="22"/>
      </w:rPr>
    </w:pPr>
    <w:r>
      <w:rPr>
        <w:sz w:val="22"/>
        <w:szCs w:val="22"/>
      </w:rPr>
      <w:t>VMProt_16</w:t>
    </w:r>
    <w:r w:rsidR="00420336">
      <w:rPr>
        <w:sz w:val="22"/>
        <w:szCs w:val="22"/>
      </w:rPr>
      <w:t>0113</w:t>
    </w:r>
    <w:r w:rsidR="00405257" w:rsidRPr="009962B1">
      <w:rPr>
        <w:sz w:val="22"/>
        <w:szCs w:val="22"/>
      </w:rPr>
      <w:t xml:space="preserve">_cenr; </w:t>
    </w:r>
    <w:bookmarkStart w:id="4" w:name="OLE_LINK10"/>
    <w:bookmarkStart w:id="5" w:name="OLE_LINK11"/>
    <w:bookmarkStart w:id="6" w:name="_Hlk344473434"/>
    <w:r w:rsidR="00405257" w:rsidRPr="009962B1">
      <w:rPr>
        <w:sz w:val="22"/>
        <w:szCs w:val="22"/>
      </w:rPr>
      <w:t xml:space="preserve">Ministru kabineta sēdes </w:t>
    </w:r>
    <w:proofErr w:type="spellStart"/>
    <w:r w:rsidR="00405257" w:rsidRPr="009962B1">
      <w:rPr>
        <w:sz w:val="22"/>
        <w:szCs w:val="22"/>
      </w:rPr>
      <w:t>protokollēmuma</w:t>
    </w:r>
    <w:proofErr w:type="spellEnd"/>
    <w:r w:rsidR="00405257" w:rsidRPr="009962B1">
      <w:rPr>
        <w:sz w:val="22"/>
        <w:szCs w:val="22"/>
      </w:rPr>
      <w:t xml:space="preserve"> „Par Ministru kabineta noteikumu </w:t>
    </w:r>
    <w:r w:rsidR="00405257" w:rsidRPr="009962B1">
      <w:rPr>
        <w:bCs/>
        <w:sz w:val="22"/>
        <w:szCs w:val="22"/>
      </w:rPr>
      <w:t xml:space="preserve">„Zāļu valsts aģentūras </w:t>
    </w:r>
    <w:r w:rsidR="00405257">
      <w:rPr>
        <w:bCs/>
        <w:sz w:val="22"/>
        <w:szCs w:val="22"/>
      </w:rPr>
      <w:t>maksas pakalpojumu cenrādis</w:t>
    </w:r>
    <w:r w:rsidR="00405257" w:rsidRPr="009962B1">
      <w:rPr>
        <w:bCs/>
        <w:sz w:val="22"/>
        <w:szCs w:val="22"/>
      </w:rPr>
      <w:t xml:space="preserve">” </w:t>
    </w:r>
    <w:r w:rsidR="00405257">
      <w:rPr>
        <w:bCs/>
        <w:sz w:val="22"/>
        <w:szCs w:val="22"/>
      </w:rPr>
      <w:t xml:space="preserve">projektu” </w:t>
    </w:r>
    <w:r w:rsidR="00405257" w:rsidRPr="009962B1">
      <w:rPr>
        <w:sz w:val="22"/>
        <w:szCs w:val="22"/>
      </w:rPr>
      <w:t>projekts</w:t>
    </w:r>
    <w:bookmarkEnd w:id="4"/>
    <w:bookmarkEnd w:id="5"/>
    <w:bookmarkEnd w:id="6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E9E" w:rsidRPr="009962B1" w:rsidRDefault="00F53905" w:rsidP="00395632">
    <w:pPr>
      <w:jc w:val="both"/>
      <w:rPr>
        <w:sz w:val="22"/>
        <w:szCs w:val="22"/>
      </w:rPr>
    </w:pPr>
    <w:r>
      <w:rPr>
        <w:sz w:val="22"/>
        <w:szCs w:val="22"/>
      </w:rPr>
      <w:t>VMProt_</w:t>
    </w:r>
    <w:r w:rsidR="0056680D">
      <w:rPr>
        <w:sz w:val="22"/>
        <w:szCs w:val="22"/>
      </w:rPr>
      <w:t>16</w:t>
    </w:r>
    <w:r w:rsidR="00420336">
      <w:rPr>
        <w:sz w:val="22"/>
        <w:szCs w:val="22"/>
      </w:rPr>
      <w:t>0113</w:t>
    </w:r>
    <w:r w:rsidR="00AB2E9E" w:rsidRPr="009962B1">
      <w:rPr>
        <w:sz w:val="22"/>
        <w:szCs w:val="22"/>
      </w:rPr>
      <w:t>_cenr;</w:t>
    </w:r>
    <w:bookmarkStart w:id="7" w:name="OLE_LINK1"/>
    <w:bookmarkStart w:id="8" w:name="OLE_LINK2"/>
    <w:r w:rsidR="00AB2E9E" w:rsidRPr="009962B1">
      <w:rPr>
        <w:sz w:val="22"/>
        <w:szCs w:val="22"/>
      </w:rPr>
      <w:t xml:space="preserve"> </w:t>
    </w:r>
    <w:bookmarkStart w:id="9" w:name="OLE_LINK3"/>
    <w:bookmarkStart w:id="10" w:name="OLE_LINK4"/>
    <w:bookmarkStart w:id="11" w:name="OLE_LINK5"/>
    <w:bookmarkStart w:id="12" w:name="OLE_LINK6"/>
    <w:bookmarkStart w:id="13" w:name="_Hlk293558881"/>
    <w:bookmarkStart w:id="14" w:name="OLE_LINK8"/>
    <w:bookmarkStart w:id="15" w:name="OLE_LINK9"/>
    <w:bookmarkStart w:id="16" w:name="_Hlk301860415"/>
    <w:bookmarkStart w:id="17" w:name="OLE_LINK12"/>
    <w:bookmarkStart w:id="18" w:name="OLE_LINK13"/>
    <w:bookmarkStart w:id="19" w:name="_Hlk341172302"/>
    <w:bookmarkEnd w:id="7"/>
    <w:bookmarkEnd w:id="8"/>
    <w:r w:rsidR="00AB2E9E" w:rsidRPr="009962B1">
      <w:rPr>
        <w:sz w:val="22"/>
        <w:szCs w:val="22"/>
      </w:rPr>
      <w:t xml:space="preserve">Ministru kabineta sēdes </w:t>
    </w:r>
    <w:proofErr w:type="spellStart"/>
    <w:r w:rsidR="00AB2E9E" w:rsidRPr="009962B1">
      <w:rPr>
        <w:sz w:val="22"/>
        <w:szCs w:val="22"/>
      </w:rPr>
      <w:t>protokollēmuma</w:t>
    </w:r>
    <w:proofErr w:type="spellEnd"/>
    <w:r w:rsidR="00AB2E9E" w:rsidRPr="009962B1">
      <w:rPr>
        <w:sz w:val="22"/>
        <w:szCs w:val="22"/>
      </w:rPr>
      <w:t xml:space="preserve"> „Par Ministru kabineta noteikumu </w:t>
    </w:r>
    <w:bookmarkEnd w:id="9"/>
    <w:bookmarkEnd w:id="10"/>
    <w:bookmarkEnd w:id="11"/>
    <w:bookmarkEnd w:id="12"/>
    <w:bookmarkEnd w:id="13"/>
    <w:r w:rsidR="00AB2E9E" w:rsidRPr="009962B1">
      <w:rPr>
        <w:bCs/>
        <w:sz w:val="22"/>
        <w:szCs w:val="22"/>
      </w:rPr>
      <w:t xml:space="preserve">„Zāļu valsts aģentūras </w:t>
    </w:r>
    <w:r w:rsidR="00405257">
      <w:rPr>
        <w:bCs/>
        <w:sz w:val="22"/>
        <w:szCs w:val="22"/>
      </w:rPr>
      <w:t>maksas pakalpojumu cenrādis</w:t>
    </w:r>
    <w:r w:rsidR="00AB2E9E" w:rsidRPr="009962B1">
      <w:rPr>
        <w:bCs/>
        <w:sz w:val="22"/>
        <w:szCs w:val="22"/>
      </w:rPr>
      <w:t>”</w:t>
    </w:r>
    <w:bookmarkEnd w:id="14"/>
    <w:bookmarkEnd w:id="15"/>
    <w:bookmarkEnd w:id="16"/>
    <w:r w:rsidR="00AB2E9E" w:rsidRPr="009962B1">
      <w:rPr>
        <w:bCs/>
        <w:sz w:val="22"/>
        <w:szCs w:val="22"/>
      </w:rPr>
      <w:t xml:space="preserve"> </w:t>
    </w:r>
    <w:r w:rsidR="00405257">
      <w:rPr>
        <w:bCs/>
        <w:sz w:val="22"/>
        <w:szCs w:val="22"/>
      </w:rPr>
      <w:t xml:space="preserve">projektu” </w:t>
    </w:r>
    <w:r w:rsidR="00AB2E9E" w:rsidRPr="009962B1">
      <w:rPr>
        <w:sz w:val="22"/>
        <w:szCs w:val="22"/>
      </w:rPr>
      <w:t>projekts</w:t>
    </w:r>
    <w:bookmarkEnd w:id="17"/>
    <w:bookmarkEnd w:id="18"/>
    <w:bookmarkEnd w:id="19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94B" w:rsidRDefault="00A2394B">
      <w:r>
        <w:separator/>
      </w:r>
    </w:p>
  </w:footnote>
  <w:footnote w:type="continuationSeparator" w:id="0">
    <w:p w:rsidR="00A2394B" w:rsidRDefault="00A23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E9E" w:rsidRDefault="008F3A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B2E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2E9E" w:rsidRDefault="00AB2E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E9E" w:rsidRPr="00B955AC" w:rsidRDefault="008F3A26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955AC">
      <w:rPr>
        <w:rStyle w:val="PageNumber"/>
        <w:sz w:val="24"/>
        <w:szCs w:val="24"/>
      </w:rPr>
      <w:fldChar w:fldCharType="begin"/>
    </w:r>
    <w:r w:rsidR="00AB2E9E" w:rsidRPr="00B955AC">
      <w:rPr>
        <w:rStyle w:val="PageNumber"/>
        <w:sz w:val="24"/>
        <w:szCs w:val="24"/>
      </w:rPr>
      <w:instrText xml:space="preserve">PAGE  </w:instrText>
    </w:r>
    <w:r w:rsidRPr="00B955AC">
      <w:rPr>
        <w:rStyle w:val="PageNumber"/>
        <w:sz w:val="24"/>
        <w:szCs w:val="24"/>
      </w:rPr>
      <w:fldChar w:fldCharType="separate"/>
    </w:r>
    <w:r w:rsidR="00EE5799">
      <w:rPr>
        <w:rStyle w:val="PageNumber"/>
        <w:noProof/>
        <w:sz w:val="24"/>
        <w:szCs w:val="24"/>
      </w:rPr>
      <w:t>2</w:t>
    </w:r>
    <w:r w:rsidRPr="00B955AC">
      <w:rPr>
        <w:rStyle w:val="PageNumber"/>
        <w:sz w:val="24"/>
        <w:szCs w:val="24"/>
      </w:rPr>
      <w:fldChar w:fldCharType="end"/>
    </w:r>
  </w:p>
  <w:p w:rsidR="00AB2E9E" w:rsidRDefault="00AB2E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8E9"/>
    <w:rsid w:val="00013C95"/>
    <w:rsid w:val="00024E34"/>
    <w:rsid w:val="00062439"/>
    <w:rsid w:val="00090570"/>
    <w:rsid w:val="000921D5"/>
    <w:rsid w:val="00096701"/>
    <w:rsid w:val="000C5EC7"/>
    <w:rsid w:val="000C628E"/>
    <w:rsid w:val="000D06C3"/>
    <w:rsid w:val="000D130B"/>
    <w:rsid w:val="000F4142"/>
    <w:rsid w:val="000F7789"/>
    <w:rsid w:val="001105A9"/>
    <w:rsid w:val="001320B0"/>
    <w:rsid w:val="00161A92"/>
    <w:rsid w:val="00163FFB"/>
    <w:rsid w:val="00170E47"/>
    <w:rsid w:val="00181537"/>
    <w:rsid w:val="00187325"/>
    <w:rsid w:val="001904EE"/>
    <w:rsid w:val="0019114F"/>
    <w:rsid w:val="001B4AB6"/>
    <w:rsid w:val="001B72CB"/>
    <w:rsid w:val="001D00E5"/>
    <w:rsid w:val="001F7495"/>
    <w:rsid w:val="0020513C"/>
    <w:rsid w:val="00222C0D"/>
    <w:rsid w:val="00235FCE"/>
    <w:rsid w:val="00236E92"/>
    <w:rsid w:val="002465A3"/>
    <w:rsid w:val="00255BD7"/>
    <w:rsid w:val="002744D8"/>
    <w:rsid w:val="002871A5"/>
    <w:rsid w:val="00296F75"/>
    <w:rsid w:val="00297FBB"/>
    <w:rsid w:val="002B47B1"/>
    <w:rsid w:val="002D2877"/>
    <w:rsid w:val="002E7AB2"/>
    <w:rsid w:val="002F36C1"/>
    <w:rsid w:val="002F6A11"/>
    <w:rsid w:val="00306E2D"/>
    <w:rsid w:val="00312C4B"/>
    <w:rsid w:val="00313A84"/>
    <w:rsid w:val="00337A62"/>
    <w:rsid w:val="00341119"/>
    <w:rsid w:val="00341286"/>
    <w:rsid w:val="00353DA6"/>
    <w:rsid w:val="00357AA5"/>
    <w:rsid w:val="003720EC"/>
    <w:rsid w:val="0037332E"/>
    <w:rsid w:val="00393C97"/>
    <w:rsid w:val="003945D7"/>
    <w:rsid w:val="00395632"/>
    <w:rsid w:val="003A0D61"/>
    <w:rsid w:val="003A15C0"/>
    <w:rsid w:val="003A5C99"/>
    <w:rsid w:val="003B4473"/>
    <w:rsid w:val="003B4BC3"/>
    <w:rsid w:val="003D1BE1"/>
    <w:rsid w:val="003D63B9"/>
    <w:rsid w:val="003E0976"/>
    <w:rsid w:val="00402EA8"/>
    <w:rsid w:val="00405257"/>
    <w:rsid w:val="004115F9"/>
    <w:rsid w:val="00414541"/>
    <w:rsid w:val="00420336"/>
    <w:rsid w:val="00430056"/>
    <w:rsid w:val="00441F8D"/>
    <w:rsid w:val="00470F12"/>
    <w:rsid w:val="00475BB9"/>
    <w:rsid w:val="0048214B"/>
    <w:rsid w:val="00486F94"/>
    <w:rsid w:val="004879C0"/>
    <w:rsid w:val="00494C45"/>
    <w:rsid w:val="004A1CFD"/>
    <w:rsid w:val="004B042C"/>
    <w:rsid w:val="004C1546"/>
    <w:rsid w:val="004D6610"/>
    <w:rsid w:val="004E2761"/>
    <w:rsid w:val="004E5FD7"/>
    <w:rsid w:val="00504348"/>
    <w:rsid w:val="0051013C"/>
    <w:rsid w:val="00514614"/>
    <w:rsid w:val="00521926"/>
    <w:rsid w:val="0053717F"/>
    <w:rsid w:val="00542696"/>
    <w:rsid w:val="00545A68"/>
    <w:rsid w:val="0056680D"/>
    <w:rsid w:val="0057319A"/>
    <w:rsid w:val="00577075"/>
    <w:rsid w:val="00591993"/>
    <w:rsid w:val="005920F5"/>
    <w:rsid w:val="005A1C6B"/>
    <w:rsid w:val="005A2A51"/>
    <w:rsid w:val="005E14F9"/>
    <w:rsid w:val="005F1FBD"/>
    <w:rsid w:val="00600B37"/>
    <w:rsid w:val="00604CC7"/>
    <w:rsid w:val="00623B38"/>
    <w:rsid w:val="00624BFE"/>
    <w:rsid w:val="00630B43"/>
    <w:rsid w:val="006374C1"/>
    <w:rsid w:val="00674A6D"/>
    <w:rsid w:val="00680670"/>
    <w:rsid w:val="006859AE"/>
    <w:rsid w:val="006969EB"/>
    <w:rsid w:val="006B02B5"/>
    <w:rsid w:val="006C0E32"/>
    <w:rsid w:val="006F0D15"/>
    <w:rsid w:val="006F1E1D"/>
    <w:rsid w:val="006F2EE4"/>
    <w:rsid w:val="006F7475"/>
    <w:rsid w:val="007210D3"/>
    <w:rsid w:val="007404E7"/>
    <w:rsid w:val="00744600"/>
    <w:rsid w:val="00751277"/>
    <w:rsid w:val="00763DD2"/>
    <w:rsid w:val="007808CA"/>
    <w:rsid w:val="007921FB"/>
    <w:rsid w:val="007A01C2"/>
    <w:rsid w:val="007A0964"/>
    <w:rsid w:val="007A1136"/>
    <w:rsid w:val="007C126B"/>
    <w:rsid w:val="007D34F4"/>
    <w:rsid w:val="007E3B10"/>
    <w:rsid w:val="007F1858"/>
    <w:rsid w:val="007F2E3D"/>
    <w:rsid w:val="007F4590"/>
    <w:rsid w:val="0080789C"/>
    <w:rsid w:val="00816845"/>
    <w:rsid w:val="00821826"/>
    <w:rsid w:val="0082345E"/>
    <w:rsid w:val="008271E8"/>
    <w:rsid w:val="00827E80"/>
    <w:rsid w:val="008363D4"/>
    <w:rsid w:val="00850261"/>
    <w:rsid w:val="00855258"/>
    <w:rsid w:val="00865CFF"/>
    <w:rsid w:val="0086714B"/>
    <w:rsid w:val="0087255A"/>
    <w:rsid w:val="008A192A"/>
    <w:rsid w:val="008B27C8"/>
    <w:rsid w:val="008B53D1"/>
    <w:rsid w:val="008C69C1"/>
    <w:rsid w:val="008C7233"/>
    <w:rsid w:val="008D3D67"/>
    <w:rsid w:val="008E5CD1"/>
    <w:rsid w:val="008F3A26"/>
    <w:rsid w:val="008F5F66"/>
    <w:rsid w:val="00905D7D"/>
    <w:rsid w:val="009407AA"/>
    <w:rsid w:val="009434AD"/>
    <w:rsid w:val="00982430"/>
    <w:rsid w:val="009962B1"/>
    <w:rsid w:val="009B5CAE"/>
    <w:rsid w:val="009C0BE8"/>
    <w:rsid w:val="009C7EA4"/>
    <w:rsid w:val="009F09CB"/>
    <w:rsid w:val="00A13A19"/>
    <w:rsid w:val="00A149C2"/>
    <w:rsid w:val="00A15E47"/>
    <w:rsid w:val="00A2394B"/>
    <w:rsid w:val="00A25254"/>
    <w:rsid w:val="00A42C8F"/>
    <w:rsid w:val="00A74F41"/>
    <w:rsid w:val="00A775DA"/>
    <w:rsid w:val="00A83C87"/>
    <w:rsid w:val="00A86A03"/>
    <w:rsid w:val="00A9257D"/>
    <w:rsid w:val="00AA4C84"/>
    <w:rsid w:val="00AA6608"/>
    <w:rsid w:val="00AB2E9E"/>
    <w:rsid w:val="00AC070D"/>
    <w:rsid w:val="00AC1534"/>
    <w:rsid w:val="00AC23F0"/>
    <w:rsid w:val="00AC6A43"/>
    <w:rsid w:val="00AD0D5C"/>
    <w:rsid w:val="00AD69DD"/>
    <w:rsid w:val="00AE074A"/>
    <w:rsid w:val="00AE45D6"/>
    <w:rsid w:val="00AF0159"/>
    <w:rsid w:val="00AF32BC"/>
    <w:rsid w:val="00B000AC"/>
    <w:rsid w:val="00B012DD"/>
    <w:rsid w:val="00B23EE9"/>
    <w:rsid w:val="00B304C3"/>
    <w:rsid w:val="00B34EEF"/>
    <w:rsid w:val="00B416D3"/>
    <w:rsid w:val="00B44C4D"/>
    <w:rsid w:val="00B45649"/>
    <w:rsid w:val="00B476D7"/>
    <w:rsid w:val="00B520BD"/>
    <w:rsid w:val="00B52588"/>
    <w:rsid w:val="00B55211"/>
    <w:rsid w:val="00B80146"/>
    <w:rsid w:val="00B955AC"/>
    <w:rsid w:val="00B96894"/>
    <w:rsid w:val="00BA2078"/>
    <w:rsid w:val="00BC0751"/>
    <w:rsid w:val="00BD7481"/>
    <w:rsid w:val="00BE0DB2"/>
    <w:rsid w:val="00BE4E4F"/>
    <w:rsid w:val="00BE5FCE"/>
    <w:rsid w:val="00C21A9F"/>
    <w:rsid w:val="00C22350"/>
    <w:rsid w:val="00C26996"/>
    <w:rsid w:val="00C37968"/>
    <w:rsid w:val="00C4216C"/>
    <w:rsid w:val="00C56384"/>
    <w:rsid w:val="00C67EC0"/>
    <w:rsid w:val="00C75181"/>
    <w:rsid w:val="00C76D8E"/>
    <w:rsid w:val="00C878A6"/>
    <w:rsid w:val="00C967DB"/>
    <w:rsid w:val="00CB7460"/>
    <w:rsid w:val="00CE3DDC"/>
    <w:rsid w:val="00CE4E04"/>
    <w:rsid w:val="00D00912"/>
    <w:rsid w:val="00D1036C"/>
    <w:rsid w:val="00D11F25"/>
    <w:rsid w:val="00D23C28"/>
    <w:rsid w:val="00D617C9"/>
    <w:rsid w:val="00D619E6"/>
    <w:rsid w:val="00D638E9"/>
    <w:rsid w:val="00D7027D"/>
    <w:rsid w:val="00D7105A"/>
    <w:rsid w:val="00D8366C"/>
    <w:rsid w:val="00DC0D36"/>
    <w:rsid w:val="00DE1C48"/>
    <w:rsid w:val="00DF632C"/>
    <w:rsid w:val="00E00D28"/>
    <w:rsid w:val="00E01B76"/>
    <w:rsid w:val="00E24E43"/>
    <w:rsid w:val="00E32B73"/>
    <w:rsid w:val="00E5076A"/>
    <w:rsid w:val="00E5083B"/>
    <w:rsid w:val="00E55EF1"/>
    <w:rsid w:val="00E56CFD"/>
    <w:rsid w:val="00E61FFA"/>
    <w:rsid w:val="00E67D55"/>
    <w:rsid w:val="00E76219"/>
    <w:rsid w:val="00E836C2"/>
    <w:rsid w:val="00E870FB"/>
    <w:rsid w:val="00E95534"/>
    <w:rsid w:val="00EA53A3"/>
    <w:rsid w:val="00EE0281"/>
    <w:rsid w:val="00EE46A1"/>
    <w:rsid w:val="00EE5799"/>
    <w:rsid w:val="00F0033F"/>
    <w:rsid w:val="00F02445"/>
    <w:rsid w:val="00F02E2C"/>
    <w:rsid w:val="00F054BD"/>
    <w:rsid w:val="00F16590"/>
    <w:rsid w:val="00F25CEE"/>
    <w:rsid w:val="00F53905"/>
    <w:rsid w:val="00F63F55"/>
    <w:rsid w:val="00F723AB"/>
    <w:rsid w:val="00F72969"/>
    <w:rsid w:val="00F77435"/>
    <w:rsid w:val="00F82ADB"/>
    <w:rsid w:val="00F84145"/>
    <w:rsid w:val="00F91981"/>
    <w:rsid w:val="00F91EB9"/>
    <w:rsid w:val="00FA6E94"/>
    <w:rsid w:val="00FB49C2"/>
    <w:rsid w:val="00FB674F"/>
    <w:rsid w:val="00FC2DBC"/>
    <w:rsid w:val="00FD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435"/>
    <w:rPr>
      <w:lang w:val="lv-LV"/>
    </w:rPr>
  </w:style>
  <w:style w:type="paragraph" w:styleId="Heading1">
    <w:name w:val="heading 1"/>
    <w:basedOn w:val="Normal"/>
    <w:next w:val="Normal"/>
    <w:qFormat/>
    <w:rsid w:val="00F77435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77435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F77435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F77435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rsid w:val="00F77435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F77435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435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paragraph" w:styleId="BodyText2">
    <w:name w:val="Body Text 2"/>
    <w:basedOn w:val="Normal"/>
    <w:rsid w:val="00F77435"/>
    <w:pPr>
      <w:jc w:val="center"/>
    </w:pPr>
    <w:rPr>
      <w:b/>
      <w:bCs/>
      <w:sz w:val="28"/>
      <w:szCs w:val="24"/>
    </w:rPr>
  </w:style>
  <w:style w:type="paragraph" w:styleId="BodyTextIndent3">
    <w:name w:val="Body Text Indent 3"/>
    <w:basedOn w:val="Normal"/>
    <w:rsid w:val="00F77435"/>
    <w:pPr>
      <w:ind w:firstLine="720"/>
      <w:jc w:val="both"/>
    </w:pPr>
    <w:rPr>
      <w:sz w:val="28"/>
    </w:rPr>
  </w:style>
  <w:style w:type="paragraph" w:styleId="PlainText">
    <w:name w:val="Plain Text"/>
    <w:basedOn w:val="Normal"/>
    <w:link w:val="PlainTextChar"/>
    <w:rsid w:val="00F77435"/>
    <w:pPr>
      <w:snapToGrid w:val="0"/>
    </w:pPr>
    <w:rPr>
      <w:rFonts w:ascii="Courier New" w:hAnsi="Courier New"/>
      <w:sz w:val="28"/>
    </w:rPr>
  </w:style>
  <w:style w:type="paragraph" w:customStyle="1" w:styleId="naisf">
    <w:name w:val="naisf"/>
    <w:basedOn w:val="Normal"/>
    <w:rsid w:val="00F77435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rsid w:val="00F77435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rsid w:val="00F774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77435"/>
  </w:style>
  <w:style w:type="paragraph" w:styleId="Footer">
    <w:name w:val="footer"/>
    <w:basedOn w:val="Normal"/>
    <w:rsid w:val="00F77435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77435"/>
    <w:pPr>
      <w:ind w:firstLine="709"/>
    </w:pPr>
    <w:rPr>
      <w:sz w:val="28"/>
    </w:rPr>
  </w:style>
  <w:style w:type="paragraph" w:styleId="NormalWeb">
    <w:name w:val="Normal (Web)"/>
    <w:basedOn w:val="Normal"/>
    <w:rsid w:val="00F77435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rsid w:val="00F77435"/>
    <w:pPr>
      <w:ind w:firstLine="709"/>
      <w:jc w:val="both"/>
    </w:pPr>
    <w:rPr>
      <w:sz w:val="28"/>
    </w:rPr>
  </w:style>
  <w:style w:type="paragraph" w:styleId="BodyText">
    <w:name w:val="Body Text"/>
    <w:basedOn w:val="Normal"/>
    <w:rsid w:val="00F77435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7808C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locked/>
    <w:rsid w:val="009B5CAE"/>
    <w:rPr>
      <w:rFonts w:ascii="Courier New" w:hAnsi="Courier New"/>
      <w:sz w:val="28"/>
      <w:lang w:val="lv-LV" w:eastAsia="en-US" w:bidi="ar-SA"/>
    </w:rPr>
  </w:style>
  <w:style w:type="paragraph" w:customStyle="1" w:styleId="naisc">
    <w:name w:val="naisc"/>
    <w:basedOn w:val="Normal"/>
    <w:rsid w:val="00402EA8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spelle">
    <w:name w:val="spelle"/>
    <w:basedOn w:val="DefaultParagraphFont"/>
    <w:uiPriority w:val="99"/>
    <w:rsid w:val="008B5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F0E3-EEBC-411E-8AA1-5CDDF8CA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257</Words>
  <Characters>2090</Characters>
  <Application>Microsoft Office Word</Application>
  <DocSecurity>0</DocSecurity>
  <Lines>72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„Par Ministru kabineta noteikumu „Zāļu valsts aģentūras maksas pakalpojumu cenrādis” projektu” projekts</vt:lpstr>
      <vt:lpstr>Ministru kabineta sēdes protokollēmuma „Par Ministru kabineta noteikumu „Zāļu valsts aģentūras maksas pakalpojumu cenrādis” projektu” projekts</vt:lpstr>
    </vt:vector>
  </TitlesOfParts>
  <Company>Veselības ministrija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„Par Ministru kabineta noteikumu „Zāļu valsts aģentūras maksas pakalpojumu cenrādis” projektu” projekts</dc:title>
  <dc:subject>Protokollēmuma projekts</dc:subject>
  <dc:creator>Žanete Zvaigzne</dc:creator>
  <cp:keywords/>
  <dc:description>Zanete.Zvaigzne@vm.gov.lv; tālr.: 67876041, Budžeta un investīciju departamenta Budžeta plānošanas nodaļa</dc:description>
  <cp:lastModifiedBy>zzvaigzne</cp:lastModifiedBy>
  <cp:revision>4</cp:revision>
  <cp:lastPrinted>2012-11-12T12:36:00Z</cp:lastPrinted>
  <dcterms:created xsi:type="dcterms:W3CDTF">2013-01-16T06:47:00Z</dcterms:created>
  <dcterms:modified xsi:type="dcterms:W3CDTF">2013-01-16T08:20:00Z</dcterms:modified>
</cp:coreProperties>
</file>