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C" w:rsidRPr="009215BB" w:rsidRDefault="00547E3C" w:rsidP="009215BB">
      <w:pPr>
        <w:pStyle w:val="Nosaukums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547E3C" w:rsidRDefault="00547E3C" w:rsidP="00547E3C">
      <w:pPr>
        <w:jc w:val="both"/>
        <w:rPr>
          <w:sz w:val="28"/>
          <w:szCs w:val="28"/>
        </w:rPr>
      </w:pPr>
    </w:p>
    <w:p w:rsidR="00547E3C" w:rsidRPr="00B3118B" w:rsidRDefault="00547E3C" w:rsidP="00547E3C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 w:rsidR="00FD6983">
        <w:rPr>
          <w:sz w:val="28"/>
          <w:szCs w:val="28"/>
        </w:rPr>
        <w:t>2</w:t>
      </w:r>
      <w:r w:rsidRPr="00B3118B">
        <w:rPr>
          <w:sz w:val="28"/>
          <w:szCs w:val="28"/>
        </w:rPr>
        <w:t xml:space="preserve">.gada  </w:t>
      </w:r>
    </w:p>
    <w:p w:rsidR="00547E3C" w:rsidRPr="00B3118B" w:rsidRDefault="00547E3C" w:rsidP="00547E3C">
      <w:pPr>
        <w:ind w:left="2880" w:firstLine="720"/>
        <w:rPr>
          <w:sz w:val="28"/>
          <w:szCs w:val="28"/>
        </w:rPr>
      </w:pPr>
    </w:p>
    <w:p w:rsidR="00547E3C" w:rsidRPr="00B3118B" w:rsidRDefault="00547E3C" w:rsidP="00547E3C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547E3C" w:rsidRPr="00B3118B" w:rsidRDefault="00547E3C" w:rsidP="00547E3C">
      <w:pPr>
        <w:rPr>
          <w:sz w:val="28"/>
          <w:szCs w:val="28"/>
        </w:rPr>
      </w:pPr>
    </w:p>
    <w:p w:rsidR="00547E3C" w:rsidRPr="00B3118B" w:rsidRDefault="00547E3C" w:rsidP="00547E3C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B3118B">
        <w:rPr>
          <w:b/>
          <w:bCs/>
          <w:sz w:val="28"/>
          <w:szCs w:val="28"/>
        </w:rPr>
        <w:t>Par</w:t>
      </w:r>
      <w:r w:rsidR="00DE697F">
        <w:rPr>
          <w:b/>
          <w:bCs/>
          <w:sz w:val="28"/>
          <w:szCs w:val="28"/>
        </w:rPr>
        <w:t xml:space="preserve"> inf</w:t>
      </w:r>
      <w:r w:rsidR="00823769">
        <w:rPr>
          <w:b/>
          <w:bCs/>
          <w:sz w:val="28"/>
          <w:szCs w:val="28"/>
        </w:rPr>
        <w:t>ormatīvo</w:t>
      </w:r>
      <w:r w:rsidR="00DE697F">
        <w:rPr>
          <w:b/>
          <w:bCs/>
          <w:sz w:val="28"/>
          <w:szCs w:val="28"/>
        </w:rPr>
        <w:t xml:space="preserve"> zi</w:t>
      </w:r>
      <w:r w:rsidR="00823769">
        <w:rPr>
          <w:b/>
          <w:bCs/>
          <w:sz w:val="28"/>
          <w:szCs w:val="28"/>
        </w:rPr>
        <w:t>ņojumu</w:t>
      </w:r>
      <w:r w:rsidR="00DE697F">
        <w:rPr>
          <w:b/>
          <w:bCs/>
          <w:sz w:val="28"/>
          <w:szCs w:val="28"/>
        </w:rPr>
        <w:t xml:space="preserve"> </w:t>
      </w:r>
      <w:r w:rsidR="00823769">
        <w:rPr>
          <w:b/>
          <w:bCs/>
          <w:sz w:val="28"/>
          <w:szCs w:val="28"/>
        </w:rPr>
        <w:t>„P</w:t>
      </w:r>
      <w:r w:rsidR="00DE697F">
        <w:rPr>
          <w:b/>
          <w:bCs/>
          <w:sz w:val="28"/>
          <w:szCs w:val="28"/>
        </w:rPr>
        <w:t>ar</w:t>
      </w:r>
      <w:r w:rsidRPr="00B3118B">
        <w:rPr>
          <w:b/>
          <w:bCs/>
          <w:sz w:val="28"/>
          <w:szCs w:val="28"/>
        </w:rPr>
        <w:t xml:space="preserve"> </w:t>
      </w:r>
      <w:bookmarkEnd w:id="0"/>
      <w:bookmarkEnd w:id="1"/>
      <w:r w:rsidRPr="00B3118B">
        <w:rPr>
          <w:b/>
          <w:bCs/>
          <w:sz w:val="28"/>
          <w:szCs w:val="28"/>
        </w:rPr>
        <w:t xml:space="preserve">SIA „Kuldīgas rajona slimnīca” un SIA „Ludzas rajona slimnīca” valsts galvoto aizdevumu </w:t>
      </w:r>
      <w:r w:rsidR="00823769">
        <w:rPr>
          <w:b/>
          <w:bCs/>
          <w:sz w:val="28"/>
          <w:szCs w:val="28"/>
        </w:rPr>
        <w:t>saistību izpildes nodrošināšanu”</w:t>
      </w:r>
    </w:p>
    <w:bookmarkEnd w:id="2"/>
    <w:bookmarkEnd w:id="3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547E3C" w:rsidRPr="00B3118B" w:rsidRDefault="00547E3C" w:rsidP="001802C9">
      <w:pPr>
        <w:pStyle w:val="Sarakstarindkopa"/>
        <w:rPr>
          <w:sz w:val="28"/>
          <w:szCs w:val="28"/>
        </w:rPr>
      </w:pPr>
    </w:p>
    <w:p w:rsidR="006D433C" w:rsidRPr="00892791" w:rsidRDefault="00547E3C" w:rsidP="001802C9">
      <w:pPr>
        <w:pStyle w:val="Sarakstarindkopa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8C230D">
        <w:rPr>
          <w:sz w:val="28"/>
          <w:szCs w:val="28"/>
        </w:rPr>
        <w:t xml:space="preserve">Pieņemt zināšanai </w:t>
      </w:r>
      <w:r w:rsidR="00D17D25" w:rsidRPr="008C230D">
        <w:rPr>
          <w:sz w:val="28"/>
          <w:szCs w:val="28"/>
        </w:rPr>
        <w:t>v</w:t>
      </w:r>
      <w:r w:rsidR="00497207" w:rsidRPr="008C230D">
        <w:rPr>
          <w:sz w:val="28"/>
          <w:szCs w:val="28"/>
        </w:rPr>
        <w:t xml:space="preserve">eselības ministres iesniegto </w:t>
      </w:r>
      <w:r w:rsidR="00DE697F">
        <w:rPr>
          <w:sz w:val="28"/>
          <w:szCs w:val="28"/>
        </w:rPr>
        <w:t>i</w:t>
      </w:r>
      <w:r w:rsidR="00D17D25" w:rsidRPr="008C230D">
        <w:rPr>
          <w:sz w:val="28"/>
          <w:szCs w:val="28"/>
        </w:rPr>
        <w:t xml:space="preserve">nformatīvo </w:t>
      </w:r>
      <w:r w:rsidRPr="008C230D">
        <w:rPr>
          <w:sz w:val="28"/>
          <w:szCs w:val="28"/>
        </w:rPr>
        <w:t xml:space="preserve">ziņojumu </w:t>
      </w:r>
      <w:r w:rsidR="00823769">
        <w:rPr>
          <w:sz w:val="28"/>
          <w:szCs w:val="28"/>
        </w:rPr>
        <w:t>„P</w:t>
      </w:r>
      <w:r w:rsidRPr="008C230D">
        <w:rPr>
          <w:sz w:val="28"/>
          <w:szCs w:val="28"/>
        </w:rPr>
        <w:t xml:space="preserve">ar </w:t>
      </w:r>
      <w:r w:rsidR="008D0EE3" w:rsidRPr="008C230D">
        <w:rPr>
          <w:sz w:val="28"/>
          <w:szCs w:val="28"/>
        </w:rPr>
        <w:t xml:space="preserve">SIA „Kuldīgas rajona slimnīca” un </w:t>
      </w:r>
      <w:r w:rsidRPr="008C230D">
        <w:rPr>
          <w:sz w:val="28"/>
          <w:szCs w:val="28"/>
        </w:rPr>
        <w:t>SIA „Ludzas rajona slimnīca” valsts galvoto aizdevumu</w:t>
      </w:r>
      <w:r w:rsidR="00DE697F">
        <w:rPr>
          <w:sz w:val="28"/>
          <w:szCs w:val="28"/>
        </w:rPr>
        <w:t xml:space="preserve"> saist</w:t>
      </w:r>
      <w:r w:rsidR="00823769">
        <w:rPr>
          <w:sz w:val="28"/>
          <w:szCs w:val="28"/>
        </w:rPr>
        <w:t>ību</w:t>
      </w:r>
      <w:r w:rsidR="00DE697F">
        <w:rPr>
          <w:sz w:val="28"/>
          <w:szCs w:val="28"/>
        </w:rPr>
        <w:t xml:space="preserve"> izp</w:t>
      </w:r>
      <w:r w:rsidR="00823769">
        <w:rPr>
          <w:sz w:val="28"/>
          <w:szCs w:val="28"/>
        </w:rPr>
        <w:t xml:space="preserve">ildes </w:t>
      </w:r>
      <w:r w:rsidR="00DE697F">
        <w:rPr>
          <w:sz w:val="28"/>
          <w:szCs w:val="28"/>
        </w:rPr>
        <w:t>nodroš</w:t>
      </w:r>
      <w:r w:rsidR="00823769">
        <w:rPr>
          <w:sz w:val="28"/>
          <w:szCs w:val="28"/>
        </w:rPr>
        <w:t>ināšanu</w:t>
      </w:r>
      <w:r w:rsidR="00816ECB" w:rsidRPr="008C230D">
        <w:rPr>
          <w:sz w:val="28"/>
          <w:szCs w:val="28"/>
        </w:rPr>
        <w:t>”</w:t>
      </w:r>
      <w:r w:rsidRPr="008C230D">
        <w:rPr>
          <w:sz w:val="28"/>
          <w:szCs w:val="28"/>
        </w:rPr>
        <w:t>.</w:t>
      </w:r>
    </w:p>
    <w:p w:rsidR="00651215" w:rsidRPr="00AF35B3" w:rsidRDefault="000D0D97" w:rsidP="00892791">
      <w:pPr>
        <w:pStyle w:val="Sarakstarindkopa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Valsts kasei sadarbībā ar Veselības ministriju</w:t>
      </w:r>
      <w:r w:rsidR="006D433C" w:rsidRPr="00AF35B3">
        <w:rPr>
          <w:sz w:val="28"/>
          <w:szCs w:val="28"/>
        </w:rPr>
        <w:t xml:space="preserve"> turpināt kontrolēt SIA „Kuldīgas rajona slimnīca” valsts galvotā aizdevuma atmaksas procesu.</w:t>
      </w:r>
    </w:p>
    <w:p w:rsidR="004F597C" w:rsidRPr="009E42DC" w:rsidRDefault="00FF05FF" w:rsidP="00892791">
      <w:pPr>
        <w:pStyle w:val="Sarakstarindkopa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426780">
        <w:rPr>
          <w:sz w:val="28"/>
          <w:szCs w:val="28"/>
        </w:rPr>
        <w:t xml:space="preserve">Veselības ministrijai katru gadu </w:t>
      </w:r>
      <w:r w:rsidR="00C52371" w:rsidRPr="00426780">
        <w:rPr>
          <w:sz w:val="28"/>
          <w:szCs w:val="28"/>
        </w:rPr>
        <w:t xml:space="preserve">valsts budžeta sagatavošanas procesa laikā </w:t>
      </w:r>
      <w:r w:rsidRPr="00426780">
        <w:rPr>
          <w:sz w:val="28"/>
          <w:szCs w:val="28"/>
        </w:rPr>
        <w:t>izvērtēt SIA „Ludzas rajona slimnīca” iespējas veikt valsts galvotā aizdevuma atmaksu un atbilstoši izvērtējumam noteikt summu, kas jāmaksā pašai slimnīcai, bet pārējo nepieciešamo finansējumu valsts gal</w:t>
      </w:r>
      <w:r w:rsidR="00470804" w:rsidRPr="00426780">
        <w:rPr>
          <w:sz w:val="28"/>
          <w:szCs w:val="28"/>
        </w:rPr>
        <w:t xml:space="preserve">votā aizdevuma atmaksai </w:t>
      </w:r>
      <w:r w:rsidR="00470804" w:rsidRPr="00B155B6">
        <w:rPr>
          <w:sz w:val="28"/>
          <w:szCs w:val="28"/>
        </w:rPr>
        <w:t>paredzēt</w:t>
      </w:r>
      <w:r w:rsidR="003A017B">
        <w:rPr>
          <w:sz w:val="28"/>
          <w:szCs w:val="28"/>
        </w:rPr>
        <w:t xml:space="preserve"> no Veselības ministrijai piešķirtajiem valsts budžeta līdzekļiem</w:t>
      </w:r>
      <w:r w:rsidR="00B155B6" w:rsidRPr="009E42DC">
        <w:rPr>
          <w:sz w:val="28"/>
          <w:szCs w:val="28"/>
        </w:rPr>
        <w:t>.</w:t>
      </w:r>
      <w:r w:rsidRPr="009E42DC">
        <w:rPr>
          <w:sz w:val="28"/>
          <w:szCs w:val="28"/>
        </w:rPr>
        <w:t xml:space="preserve"> Attiecīgi 2012.gadā</w:t>
      </w:r>
      <w:r w:rsidR="004F597C" w:rsidRPr="009E42DC">
        <w:rPr>
          <w:sz w:val="28"/>
          <w:szCs w:val="28"/>
        </w:rPr>
        <w:t>:</w:t>
      </w:r>
    </w:p>
    <w:p w:rsidR="008F7130" w:rsidRDefault="00FF05FF" w:rsidP="008F7130">
      <w:pPr>
        <w:pStyle w:val="Sarakstarindkopa"/>
        <w:numPr>
          <w:ilvl w:val="0"/>
          <w:numId w:val="2"/>
        </w:numPr>
        <w:spacing w:before="120" w:after="120"/>
        <w:ind w:left="851" w:hanging="501"/>
        <w:jc w:val="both"/>
        <w:rPr>
          <w:sz w:val="28"/>
          <w:szCs w:val="28"/>
        </w:rPr>
      </w:pPr>
      <w:r w:rsidRPr="004F597C">
        <w:rPr>
          <w:sz w:val="28"/>
          <w:szCs w:val="28"/>
        </w:rPr>
        <w:t>SIA „Ludzas rajona slimnīca” jāveic valsts galvotā aizdevuma maksājums 30 000 LVL apmērā</w:t>
      </w:r>
      <w:r w:rsidR="001E095B">
        <w:rPr>
          <w:sz w:val="28"/>
          <w:szCs w:val="28"/>
        </w:rPr>
        <w:t>;</w:t>
      </w:r>
    </w:p>
    <w:p w:rsidR="00046686" w:rsidRPr="004F597C" w:rsidRDefault="009F31BC" w:rsidP="008F7130">
      <w:pPr>
        <w:pStyle w:val="Sarakstarindkopa"/>
        <w:numPr>
          <w:ilvl w:val="0"/>
          <w:numId w:val="2"/>
        </w:numPr>
        <w:spacing w:before="120" w:after="120"/>
        <w:ind w:left="851" w:hanging="501"/>
        <w:jc w:val="both"/>
        <w:rPr>
          <w:sz w:val="28"/>
          <w:szCs w:val="28"/>
        </w:rPr>
      </w:pPr>
      <w:r>
        <w:rPr>
          <w:sz w:val="28"/>
          <w:szCs w:val="28"/>
        </w:rPr>
        <w:t>jautājumu</w:t>
      </w:r>
      <w:r w:rsidR="004F597C" w:rsidRPr="004F597C">
        <w:rPr>
          <w:sz w:val="28"/>
          <w:szCs w:val="28"/>
        </w:rPr>
        <w:t xml:space="preserve"> par Zāļu valsts aģentūras maksas pakalpojumu un citu pašu ieņēmumu atlikuma uz 2012.gada 1.janvāri novirzīšanu valsts galvotā aizdevuma segšanai 210 000 LVL apmērā par 2012.gadu SIA “</w:t>
      </w:r>
      <w:r w:rsidR="0074023E">
        <w:rPr>
          <w:sz w:val="28"/>
          <w:szCs w:val="28"/>
        </w:rPr>
        <w:t xml:space="preserve">Ludzas rajona slimnīca” </w:t>
      </w:r>
      <w:r>
        <w:rPr>
          <w:sz w:val="28"/>
          <w:szCs w:val="28"/>
        </w:rPr>
        <w:t>izskatīt</w:t>
      </w:r>
      <w:r w:rsidR="004F597C" w:rsidRPr="004F597C">
        <w:rPr>
          <w:sz w:val="28"/>
          <w:szCs w:val="28"/>
        </w:rPr>
        <w:t xml:space="preserve"> </w:t>
      </w:r>
      <w:r>
        <w:rPr>
          <w:sz w:val="28"/>
          <w:szCs w:val="28"/>
        </w:rPr>
        <w:t>Ministru kabinetā likumprojekta</w:t>
      </w:r>
      <w:r w:rsidR="004F597C" w:rsidRPr="004F597C">
        <w:rPr>
          <w:sz w:val="28"/>
          <w:szCs w:val="28"/>
        </w:rPr>
        <w:t xml:space="preserve"> “Grozījumi likumā “Par valsts budžetu 2012.gadam””</w:t>
      </w:r>
      <w:r>
        <w:rPr>
          <w:sz w:val="28"/>
          <w:szCs w:val="28"/>
        </w:rPr>
        <w:t xml:space="preserve"> sagatavošanas un izskatīšanas procesā</w:t>
      </w:r>
      <w:r w:rsidR="004F597C" w:rsidRPr="004F597C">
        <w:rPr>
          <w:sz w:val="28"/>
          <w:szCs w:val="28"/>
        </w:rPr>
        <w:t>.</w:t>
      </w:r>
    </w:p>
    <w:p w:rsidR="00651215" w:rsidRPr="0017407F" w:rsidRDefault="00651215" w:rsidP="008F7130">
      <w:pPr>
        <w:pStyle w:val="Sarakstarindkopa"/>
        <w:numPr>
          <w:ilvl w:val="0"/>
          <w:numId w:val="3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17407F">
        <w:rPr>
          <w:sz w:val="28"/>
          <w:szCs w:val="28"/>
        </w:rPr>
        <w:t>Finanšu ministrij</w:t>
      </w:r>
      <w:r w:rsidR="00072F91" w:rsidRPr="0017407F">
        <w:rPr>
          <w:sz w:val="28"/>
          <w:szCs w:val="28"/>
        </w:rPr>
        <w:t>ai</w:t>
      </w:r>
      <w:r w:rsidR="006B11C8">
        <w:rPr>
          <w:sz w:val="28"/>
          <w:szCs w:val="28"/>
        </w:rPr>
        <w:t xml:space="preserve"> likumprojektā</w:t>
      </w:r>
      <w:r w:rsidRPr="0017407F">
        <w:rPr>
          <w:sz w:val="28"/>
          <w:szCs w:val="28"/>
        </w:rPr>
        <w:t xml:space="preserve"> </w:t>
      </w:r>
      <w:r w:rsidR="006B11C8">
        <w:rPr>
          <w:sz w:val="28"/>
          <w:szCs w:val="28"/>
        </w:rPr>
        <w:t>„Grozījumi likumā „Par valsts budžetu 2012.gadam””</w:t>
      </w:r>
      <w:r w:rsidRPr="0017407F">
        <w:rPr>
          <w:sz w:val="28"/>
          <w:szCs w:val="28"/>
        </w:rPr>
        <w:t xml:space="preserve"> iekļaut pilnvarojumu finanšu ministram slēgt valsts galvojuma pārjaunojuma līgumu pēc SIA „Kuldīgas rajona slimnīca” pievienošanas SIA „Kuldīgas slimnīca”.</w:t>
      </w:r>
    </w:p>
    <w:p w:rsidR="00547E3C" w:rsidRPr="000A4A3C" w:rsidRDefault="00547E3C" w:rsidP="00547E3C">
      <w:pPr>
        <w:pStyle w:val="Sarakstarindkopa"/>
        <w:ind w:left="284"/>
        <w:jc w:val="both"/>
        <w:rPr>
          <w:sz w:val="28"/>
          <w:szCs w:val="28"/>
        </w:rPr>
      </w:pPr>
    </w:p>
    <w:p w:rsidR="00046686" w:rsidRDefault="00046686" w:rsidP="00547E3C">
      <w:pPr>
        <w:pStyle w:val="Vienkrsteksts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Vienkrsteksts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prezidents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B96BA8">
        <w:rPr>
          <w:rFonts w:ascii="Times New Roman" w:hAnsi="Times New Roman" w:cs="Times New Roman"/>
          <w:color w:val="000000"/>
        </w:rPr>
        <w:t xml:space="preserve">                                                                  V.Dombrovskis</w:t>
      </w:r>
    </w:p>
    <w:p w:rsidR="00547E3C" w:rsidRPr="00B96BA8" w:rsidRDefault="00547E3C" w:rsidP="00547E3C">
      <w:pPr>
        <w:pStyle w:val="Vienkrsteksts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Vienkrstekst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kancelejas direktore</w:t>
      </w:r>
      <w:r w:rsidRPr="00B96BA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E.Dreimane</w:t>
      </w:r>
    </w:p>
    <w:p w:rsidR="00547E3C" w:rsidRPr="00B96BA8" w:rsidRDefault="00547E3C" w:rsidP="00547E3C">
      <w:pPr>
        <w:pStyle w:val="Vienkrsteksts"/>
        <w:jc w:val="both"/>
        <w:rPr>
          <w:rFonts w:ascii="Times New Roman" w:hAnsi="Times New Roman" w:cs="Times New Roman"/>
        </w:rPr>
      </w:pPr>
    </w:p>
    <w:p w:rsidR="00892791" w:rsidRPr="001802C9" w:rsidRDefault="00B37707" w:rsidP="00547E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Veselības ministre</w:t>
      </w:r>
      <w:r w:rsidR="00547E3C">
        <w:rPr>
          <w:sz w:val="28"/>
          <w:szCs w:val="28"/>
        </w:rPr>
        <w:t xml:space="preserve">  </w:t>
      </w:r>
      <w:r w:rsidR="00547E3C" w:rsidRPr="00B96BA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I.Circene</w:t>
      </w:r>
    </w:p>
    <w:p w:rsidR="00970EB5" w:rsidRDefault="00970EB5" w:rsidP="00547E3C">
      <w:pPr>
        <w:jc w:val="both"/>
        <w:rPr>
          <w:sz w:val="22"/>
          <w:szCs w:val="22"/>
        </w:rPr>
      </w:pPr>
    </w:p>
    <w:p w:rsidR="00970EB5" w:rsidRDefault="00970EB5" w:rsidP="00547E3C">
      <w:pPr>
        <w:jc w:val="both"/>
        <w:rPr>
          <w:sz w:val="22"/>
          <w:szCs w:val="22"/>
        </w:rPr>
      </w:pPr>
    </w:p>
    <w:p w:rsidR="00970EB5" w:rsidRDefault="00970EB5" w:rsidP="00547E3C">
      <w:pPr>
        <w:jc w:val="both"/>
        <w:rPr>
          <w:sz w:val="22"/>
          <w:szCs w:val="22"/>
        </w:rPr>
      </w:pPr>
    </w:p>
    <w:p w:rsidR="00547E3C" w:rsidRPr="009215BB" w:rsidRDefault="00F5325F" w:rsidP="00547E3C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42482">
        <w:rPr>
          <w:sz w:val="22"/>
          <w:szCs w:val="22"/>
        </w:rPr>
        <w:t>6.07.2012 1</w:t>
      </w:r>
      <w:r w:rsidR="0067173C">
        <w:rPr>
          <w:sz w:val="22"/>
          <w:szCs w:val="22"/>
        </w:rPr>
        <w:t>3</w:t>
      </w:r>
      <w:r w:rsidR="00E42482">
        <w:rPr>
          <w:sz w:val="22"/>
          <w:szCs w:val="22"/>
        </w:rPr>
        <w:t>:</w:t>
      </w:r>
      <w:r w:rsidR="0067173C">
        <w:rPr>
          <w:sz w:val="22"/>
          <w:szCs w:val="22"/>
        </w:rPr>
        <w:t>16</w:t>
      </w:r>
    </w:p>
    <w:p w:rsidR="000F43E0" w:rsidRPr="009215BB" w:rsidRDefault="00F5325F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223</w:t>
      </w:r>
    </w:p>
    <w:p w:rsidR="00547E3C" w:rsidRPr="009215BB" w:rsidRDefault="0067173C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Ligita Roze</w:t>
      </w:r>
      <w:r w:rsidR="00547E3C" w:rsidRPr="009215BB">
        <w:rPr>
          <w:sz w:val="22"/>
          <w:szCs w:val="22"/>
        </w:rPr>
        <w:tab/>
      </w:r>
      <w:r w:rsidR="00547E3C" w:rsidRPr="009215BB">
        <w:rPr>
          <w:sz w:val="22"/>
          <w:szCs w:val="22"/>
        </w:rPr>
        <w:tab/>
      </w:r>
    </w:p>
    <w:p w:rsidR="00C265E6" w:rsidRPr="004E2111" w:rsidRDefault="004E2111" w:rsidP="004E2111">
      <w:pPr>
        <w:pStyle w:val="ParastaisWeb"/>
        <w:tabs>
          <w:tab w:val="left" w:pos="7230"/>
        </w:tabs>
        <w:spacing w:before="0" w:beforeAutospacing="0" w:after="0"/>
        <w:rPr>
          <w:sz w:val="20"/>
          <w:szCs w:val="20"/>
        </w:rPr>
      </w:pPr>
      <w:r w:rsidRPr="009215BB">
        <w:rPr>
          <w:sz w:val="22"/>
          <w:szCs w:val="22"/>
        </w:rPr>
        <w:t>678761</w:t>
      </w:r>
      <w:r w:rsidR="0067173C">
        <w:rPr>
          <w:sz w:val="22"/>
          <w:szCs w:val="22"/>
        </w:rPr>
        <w:t>5</w:t>
      </w:r>
      <w:r w:rsidRPr="009215BB">
        <w:rPr>
          <w:sz w:val="22"/>
          <w:szCs w:val="22"/>
        </w:rPr>
        <w:t xml:space="preserve">7, </w:t>
      </w:r>
      <w:hyperlink r:id="rId8" w:history="1">
        <w:r w:rsidR="0067173C" w:rsidRPr="00514CA0">
          <w:rPr>
            <w:rStyle w:val="Hipersaite"/>
            <w:sz w:val="22"/>
            <w:szCs w:val="22"/>
          </w:rPr>
          <w:t>Ligita.Roze@vm.gov.lv</w:t>
        </w:r>
      </w:hyperlink>
    </w:p>
    <w:sectPr w:rsidR="00C265E6" w:rsidRPr="004E2111" w:rsidSect="003906A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69" w:rsidRDefault="00823769" w:rsidP="00547E3C">
      <w:r>
        <w:separator/>
      </w:r>
    </w:p>
  </w:endnote>
  <w:endnote w:type="continuationSeparator" w:id="0">
    <w:p w:rsidR="00823769" w:rsidRDefault="00823769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69" w:rsidRPr="00E12ECD" w:rsidRDefault="00823769" w:rsidP="00823769">
    <w:pPr>
      <w:jc w:val="both"/>
    </w:pPr>
    <w:r>
      <w:t>VMProt_2</w:t>
    </w:r>
    <w:r w:rsidRPr="00E12ECD">
      <w:t xml:space="preserve">60712_VGA; Ministru kabineta sēdes </w:t>
    </w:r>
    <w:proofErr w:type="spellStart"/>
    <w:r w:rsidRPr="00E12ECD">
      <w:t>protokollēmuma</w:t>
    </w:r>
    <w:proofErr w:type="spellEnd"/>
    <w:r w:rsidRPr="00E12ECD">
      <w:t xml:space="preserve"> projekts </w:t>
    </w:r>
    <w:r>
      <w:t xml:space="preserve">„Par informatīvo ziņojumu </w:t>
    </w:r>
    <w:r w:rsidRPr="00E12ECD">
      <w:t>„</w:t>
    </w:r>
    <w:r w:rsidRPr="00E12ECD">
      <w:rPr>
        <w:bCs/>
      </w:rPr>
      <w:t>Par SIA „Kuldīgas rajona slimnīca” un SIA „Ludzas rajona slimnīca” valsts galvoto aizdevumu saistību izpildes nodrošināšanu”</w:t>
    </w:r>
    <w:r>
      <w:rPr>
        <w:bCs/>
      </w:rPr>
      <w:t>”</w:t>
    </w:r>
  </w:p>
  <w:p w:rsidR="00823769" w:rsidRPr="00823769" w:rsidRDefault="00823769" w:rsidP="0082376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69" w:rsidRPr="00E12ECD" w:rsidRDefault="00823769" w:rsidP="00547E3C">
    <w:pPr>
      <w:jc w:val="both"/>
    </w:pPr>
    <w:bookmarkStart w:id="4" w:name="OLE_LINK5"/>
    <w:bookmarkStart w:id="5" w:name="OLE_LINK6"/>
    <w:bookmarkStart w:id="6" w:name="_Hlk331065908"/>
    <w:r>
      <w:t>VMProt_2</w:t>
    </w:r>
    <w:r w:rsidRPr="00E12ECD">
      <w:t xml:space="preserve">60712_VGA; Ministru kabineta sēdes protokollēmuma projekts </w:t>
    </w:r>
    <w:r>
      <w:t xml:space="preserve">„Par informatīvo ziņojumu </w:t>
    </w:r>
    <w:r w:rsidRPr="00E12ECD">
      <w:t>„</w:t>
    </w:r>
    <w:r w:rsidRPr="00E12ECD">
      <w:rPr>
        <w:bCs/>
      </w:rPr>
      <w:t>Par SIA „Kuldīgas rajona slimnīca” un SIA „Ludzas rajona slimnīca” valsts galvoto aizdevumu saistību izpildes nodrošināšanu”</w:t>
    </w:r>
    <w:r>
      <w:rPr>
        <w:bCs/>
      </w:rPr>
      <w:t>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69" w:rsidRDefault="00823769" w:rsidP="00547E3C">
      <w:r>
        <w:separator/>
      </w:r>
    </w:p>
  </w:footnote>
  <w:footnote w:type="continuationSeparator" w:id="0">
    <w:p w:rsidR="00823769" w:rsidRDefault="00823769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69" w:rsidRDefault="00FD764B">
    <w:pPr>
      <w:pStyle w:val="Galvene"/>
      <w:jc w:val="center"/>
    </w:pPr>
    <w:fldSimple w:instr=" PAGE   \* MERGEFORMAT ">
      <w:r w:rsidR="0067173C">
        <w:rPr>
          <w:noProof/>
        </w:rPr>
        <w:t>2</w:t>
      </w:r>
    </w:fldSimple>
  </w:p>
  <w:p w:rsidR="00823769" w:rsidRDefault="0082376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EF5"/>
    <w:multiLevelType w:val="hybridMultilevel"/>
    <w:tmpl w:val="D682B7E0"/>
    <w:lvl w:ilvl="0" w:tplc="6228EF3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6B0D"/>
    <w:multiLevelType w:val="hybridMultilevel"/>
    <w:tmpl w:val="771000D4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66BE42E1"/>
    <w:multiLevelType w:val="hybridMultilevel"/>
    <w:tmpl w:val="3A2C1892"/>
    <w:lvl w:ilvl="0" w:tplc="AF9C6E32">
      <w:start w:val="1"/>
      <w:numFmt w:val="decimal"/>
      <w:lvlText w:val="3.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683A"/>
    <w:rsid w:val="00024930"/>
    <w:rsid w:val="00046686"/>
    <w:rsid w:val="00050FB6"/>
    <w:rsid w:val="00052B6B"/>
    <w:rsid w:val="00063C6D"/>
    <w:rsid w:val="00072F91"/>
    <w:rsid w:val="00096AF3"/>
    <w:rsid w:val="000A4A3C"/>
    <w:rsid w:val="000B4791"/>
    <w:rsid w:val="000D0D97"/>
    <w:rsid w:val="000F43E0"/>
    <w:rsid w:val="00144DF5"/>
    <w:rsid w:val="0017407F"/>
    <w:rsid w:val="001802C9"/>
    <w:rsid w:val="001A3926"/>
    <w:rsid w:val="001A74E5"/>
    <w:rsid w:val="001E0374"/>
    <w:rsid w:val="001E095B"/>
    <w:rsid w:val="00262672"/>
    <w:rsid w:val="0026609E"/>
    <w:rsid w:val="002A70A5"/>
    <w:rsid w:val="002F17E8"/>
    <w:rsid w:val="00321B9C"/>
    <w:rsid w:val="00330D20"/>
    <w:rsid w:val="003906AD"/>
    <w:rsid w:val="003A017B"/>
    <w:rsid w:val="003B448E"/>
    <w:rsid w:val="003C4F61"/>
    <w:rsid w:val="003F5BC4"/>
    <w:rsid w:val="00414FDD"/>
    <w:rsid w:val="00426780"/>
    <w:rsid w:val="00470804"/>
    <w:rsid w:val="0047642F"/>
    <w:rsid w:val="00497207"/>
    <w:rsid w:val="004E2111"/>
    <w:rsid w:val="004E2C1F"/>
    <w:rsid w:val="004F597C"/>
    <w:rsid w:val="004F7DF9"/>
    <w:rsid w:val="00515E54"/>
    <w:rsid w:val="00524310"/>
    <w:rsid w:val="00547E3C"/>
    <w:rsid w:val="005F434C"/>
    <w:rsid w:val="00600640"/>
    <w:rsid w:val="0062016F"/>
    <w:rsid w:val="006357E7"/>
    <w:rsid w:val="006375A3"/>
    <w:rsid w:val="00651215"/>
    <w:rsid w:val="006627C2"/>
    <w:rsid w:val="0067173C"/>
    <w:rsid w:val="006957D7"/>
    <w:rsid w:val="006B11C8"/>
    <w:rsid w:val="006D433C"/>
    <w:rsid w:val="00717946"/>
    <w:rsid w:val="0074023E"/>
    <w:rsid w:val="00767515"/>
    <w:rsid w:val="007708BD"/>
    <w:rsid w:val="00771463"/>
    <w:rsid w:val="00805F91"/>
    <w:rsid w:val="00815FB7"/>
    <w:rsid w:val="00816ECB"/>
    <w:rsid w:val="00823769"/>
    <w:rsid w:val="008661DA"/>
    <w:rsid w:val="00892791"/>
    <w:rsid w:val="008C0652"/>
    <w:rsid w:val="008C230D"/>
    <w:rsid w:val="008D0EE3"/>
    <w:rsid w:val="008F2185"/>
    <w:rsid w:val="008F7130"/>
    <w:rsid w:val="00900544"/>
    <w:rsid w:val="00904E77"/>
    <w:rsid w:val="00905CD7"/>
    <w:rsid w:val="009215BB"/>
    <w:rsid w:val="00970EB5"/>
    <w:rsid w:val="0099297E"/>
    <w:rsid w:val="009E42DC"/>
    <w:rsid w:val="009F31BC"/>
    <w:rsid w:val="00A20961"/>
    <w:rsid w:val="00A52753"/>
    <w:rsid w:val="00A9569C"/>
    <w:rsid w:val="00AF35B3"/>
    <w:rsid w:val="00B15299"/>
    <w:rsid w:val="00B155B6"/>
    <w:rsid w:val="00B37707"/>
    <w:rsid w:val="00B4264C"/>
    <w:rsid w:val="00B65D26"/>
    <w:rsid w:val="00B9343F"/>
    <w:rsid w:val="00BB65AD"/>
    <w:rsid w:val="00BD1C08"/>
    <w:rsid w:val="00BF26E2"/>
    <w:rsid w:val="00C24145"/>
    <w:rsid w:val="00C265E6"/>
    <w:rsid w:val="00C52371"/>
    <w:rsid w:val="00D11062"/>
    <w:rsid w:val="00D156AC"/>
    <w:rsid w:val="00D17D25"/>
    <w:rsid w:val="00D4622F"/>
    <w:rsid w:val="00D76620"/>
    <w:rsid w:val="00DC1262"/>
    <w:rsid w:val="00DD22FD"/>
    <w:rsid w:val="00DE3447"/>
    <w:rsid w:val="00DE697F"/>
    <w:rsid w:val="00E12ECD"/>
    <w:rsid w:val="00E168C2"/>
    <w:rsid w:val="00E26ABE"/>
    <w:rsid w:val="00E277B3"/>
    <w:rsid w:val="00E42482"/>
    <w:rsid w:val="00ED2AF0"/>
    <w:rsid w:val="00ED3258"/>
    <w:rsid w:val="00F01D3C"/>
    <w:rsid w:val="00F04358"/>
    <w:rsid w:val="00F2155A"/>
    <w:rsid w:val="00F5325F"/>
    <w:rsid w:val="00FA6B1E"/>
    <w:rsid w:val="00FB1EF7"/>
    <w:rsid w:val="00FB64CD"/>
    <w:rsid w:val="00FD6983"/>
    <w:rsid w:val="00FD764B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Nosaukums">
    <w:name w:val="Title"/>
    <w:basedOn w:val="Parastais"/>
    <w:link w:val="NosaukumsRakstz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Vienkrsteksts">
    <w:name w:val="Plain Text"/>
    <w:basedOn w:val="Parastais"/>
    <w:link w:val="VienkrstekstsRakstz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Galvene">
    <w:name w:val="header"/>
    <w:basedOn w:val="Parastais"/>
    <w:link w:val="GalveneRakstz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ais"/>
    <w:uiPriority w:val="99"/>
    <w:qFormat/>
    <w:rsid w:val="00547E3C"/>
    <w:pPr>
      <w:ind w:left="720"/>
    </w:pPr>
  </w:style>
  <w:style w:type="paragraph" w:styleId="Kjene">
    <w:name w:val="footer"/>
    <w:basedOn w:val="Parastais"/>
    <w:link w:val="KjeneRakstz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47E3C"/>
    <w:rPr>
      <w:color w:val="0000FF" w:themeColor="hyperlink"/>
      <w:u w:val="single"/>
    </w:rPr>
  </w:style>
  <w:style w:type="paragraph" w:styleId="ParastaisWeb">
    <w:name w:val="Normal (Web)"/>
    <w:basedOn w:val="Parastais"/>
    <w:rsid w:val="004E2111"/>
    <w:pPr>
      <w:spacing w:before="100" w:beforeAutospacing="1" w:after="119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Roz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A75E-7336-4BE6-9C27-3AC103CF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223</Words>
  <Characters>1658</Characters>
  <Application>Microsoft Office Word</Application>
  <DocSecurity>0</DocSecurity>
  <Lines>49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„Par informatīvo ziņojumu „Par SIA „Kuldīgas rajona slimnīca” un SIA „Ludzas rajona slimnīca” valsts galvoto aizdevumu saistību izpildes nodrošināšanu””</vt:lpstr>
      <vt:lpstr/>
    </vt:vector>
  </TitlesOfParts>
  <Company>Veselības ministrija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informatīvo ziņojumu „Par SIA „Kuldīgas rajona slimnīca” un SIA „Ludzas rajona slimnīca” valsts galvoto aizdevumu saistību izpildes nodrošināšanu””</dc:title>
  <dc:subject>Ministru kabineta protokollēmums</dc:subject>
  <dc:creator>Ligita Roze</dc:creator>
  <dc:description>67876157_x000d_
Ligita.Roze@vm.gov.lv</dc:description>
  <cp:lastModifiedBy>lroze</cp:lastModifiedBy>
  <cp:revision>81</cp:revision>
  <cp:lastPrinted>2012-07-05T12:41:00Z</cp:lastPrinted>
  <dcterms:created xsi:type="dcterms:W3CDTF">2011-10-26T06:44:00Z</dcterms:created>
  <dcterms:modified xsi:type="dcterms:W3CDTF">2012-07-26T10:16:00Z</dcterms:modified>
</cp:coreProperties>
</file>