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FE" w:rsidRPr="009C4B5A" w:rsidRDefault="00D409FE" w:rsidP="00D409FE">
      <w:pPr>
        <w:rPr>
          <w:b/>
          <w:sz w:val="28"/>
          <w:szCs w:val="28"/>
          <w:lang w:val="en-GB"/>
        </w:rPr>
      </w:pPr>
      <w:r w:rsidRPr="009C4B5A">
        <w:rPr>
          <w:b/>
          <w:sz w:val="28"/>
          <w:szCs w:val="28"/>
          <w:lang w:val="en-GB"/>
        </w:rPr>
        <w:t>AGREEMENT BETWEEN</w:t>
      </w:r>
    </w:p>
    <w:p w:rsidR="00D409FE" w:rsidRPr="009C4B5A" w:rsidRDefault="00D409FE" w:rsidP="00D409FE">
      <w:pPr>
        <w:rPr>
          <w:b/>
          <w:sz w:val="28"/>
          <w:szCs w:val="28"/>
          <w:lang w:val="en-GB"/>
        </w:rPr>
      </w:pPr>
    </w:p>
    <w:p w:rsidR="00D409FE" w:rsidRPr="009C4B5A" w:rsidRDefault="00D409FE" w:rsidP="00D409FE">
      <w:pPr>
        <w:rPr>
          <w:b/>
          <w:sz w:val="28"/>
          <w:szCs w:val="28"/>
          <w:lang w:val="en-GB"/>
        </w:rPr>
      </w:pPr>
      <w:r w:rsidRPr="009C4B5A">
        <w:rPr>
          <w:b/>
          <w:sz w:val="28"/>
          <w:szCs w:val="28"/>
          <w:lang w:val="en-GB"/>
        </w:rPr>
        <w:t xml:space="preserve">THE GOVERNMENT OF THE REPUBLIC OF ESTONIA, </w:t>
      </w:r>
    </w:p>
    <w:p w:rsidR="00D409FE" w:rsidRPr="009C4B5A" w:rsidRDefault="00D409FE" w:rsidP="00D409FE">
      <w:pPr>
        <w:rPr>
          <w:b/>
          <w:sz w:val="28"/>
          <w:szCs w:val="28"/>
          <w:lang w:val="en-GB"/>
        </w:rPr>
      </w:pPr>
      <w:r w:rsidRPr="009C4B5A">
        <w:rPr>
          <w:b/>
          <w:sz w:val="28"/>
          <w:szCs w:val="28"/>
          <w:lang w:val="en-GB"/>
        </w:rPr>
        <w:t>THE GOVERNMENT OF THE REPUBLIC OF FINLAND,</w:t>
      </w:r>
    </w:p>
    <w:p w:rsidR="00D409FE" w:rsidRPr="009C4B5A" w:rsidRDefault="00D409FE" w:rsidP="00D409FE">
      <w:pPr>
        <w:rPr>
          <w:b/>
          <w:sz w:val="28"/>
          <w:szCs w:val="28"/>
          <w:lang w:val="en-GB"/>
        </w:rPr>
      </w:pPr>
      <w:r w:rsidRPr="009C4B5A">
        <w:rPr>
          <w:b/>
          <w:sz w:val="28"/>
          <w:szCs w:val="28"/>
          <w:lang w:val="en-GB"/>
        </w:rPr>
        <w:t>THE GOVERNMENT OF THE FEDERAL REPUBLIC OF GERMANY,</w:t>
      </w:r>
    </w:p>
    <w:p w:rsidR="00D409FE" w:rsidRPr="009C4B5A" w:rsidRDefault="00D409FE" w:rsidP="00D409FE">
      <w:pPr>
        <w:rPr>
          <w:b/>
          <w:sz w:val="28"/>
          <w:szCs w:val="28"/>
          <w:lang w:val="en-GB"/>
        </w:rPr>
      </w:pPr>
      <w:r w:rsidRPr="009C4B5A">
        <w:rPr>
          <w:b/>
          <w:sz w:val="28"/>
          <w:szCs w:val="28"/>
          <w:lang w:val="en-GB"/>
        </w:rPr>
        <w:t>THE GOVERNMENT OF THE REPUBLIC OF ICELAND,</w:t>
      </w:r>
    </w:p>
    <w:p w:rsidR="00D409FE" w:rsidRPr="009C4B5A" w:rsidRDefault="00D409FE" w:rsidP="00D409FE">
      <w:pPr>
        <w:rPr>
          <w:b/>
          <w:sz w:val="28"/>
          <w:szCs w:val="28"/>
          <w:lang w:val="en-GB"/>
        </w:rPr>
      </w:pPr>
      <w:r w:rsidRPr="009C4B5A">
        <w:rPr>
          <w:b/>
          <w:sz w:val="28"/>
          <w:szCs w:val="28"/>
          <w:lang w:val="en-GB"/>
        </w:rPr>
        <w:t>THE GOVERNMENT OF THE REPUBLIC OF LATVIA,</w:t>
      </w:r>
    </w:p>
    <w:p w:rsidR="00D409FE" w:rsidRPr="009C4B5A" w:rsidRDefault="00D409FE" w:rsidP="00D409FE">
      <w:pPr>
        <w:rPr>
          <w:b/>
          <w:sz w:val="28"/>
          <w:szCs w:val="28"/>
          <w:lang w:val="en-GB"/>
        </w:rPr>
      </w:pPr>
      <w:r w:rsidRPr="009C4B5A">
        <w:rPr>
          <w:b/>
          <w:sz w:val="28"/>
          <w:szCs w:val="28"/>
          <w:lang w:val="en-GB"/>
        </w:rPr>
        <w:t>THE GOVERNMENT OF THE REPUBLIC OF LITHUANIA,</w:t>
      </w:r>
    </w:p>
    <w:p w:rsidR="00D409FE" w:rsidRPr="009C4B5A" w:rsidRDefault="00D409FE" w:rsidP="00D409FE">
      <w:pPr>
        <w:rPr>
          <w:b/>
          <w:sz w:val="28"/>
          <w:szCs w:val="28"/>
          <w:lang w:val="en-GB"/>
        </w:rPr>
      </w:pPr>
      <w:r w:rsidRPr="009C4B5A">
        <w:rPr>
          <w:b/>
          <w:sz w:val="28"/>
          <w:szCs w:val="28"/>
          <w:lang w:val="en-GB"/>
        </w:rPr>
        <w:t>THE GOVERNMENT OF THE KINGDOM OF NORWAY,</w:t>
      </w:r>
    </w:p>
    <w:p w:rsidR="00D409FE" w:rsidRPr="009C4B5A" w:rsidRDefault="00D409FE" w:rsidP="00D409FE">
      <w:pPr>
        <w:rPr>
          <w:b/>
          <w:sz w:val="28"/>
          <w:szCs w:val="28"/>
          <w:lang w:val="en-GB"/>
        </w:rPr>
      </w:pPr>
      <w:r w:rsidRPr="009C4B5A">
        <w:rPr>
          <w:b/>
          <w:sz w:val="28"/>
          <w:szCs w:val="28"/>
          <w:lang w:val="en-GB"/>
        </w:rPr>
        <w:t>THE GOVERNMENT OF THE REPUBLIC OF POLAND,</w:t>
      </w:r>
    </w:p>
    <w:p w:rsidR="00D409FE" w:rsidRPr="009C4B5A" w:rsidRDefault="00D409FE" w:rsidP="00D409FE">
      <w:pPr>
        <w:rPr>
          <w:b/>
          <w:sz w:val="28"/>
          <w:szCs w:val="28"/>
          <w:lang w:val="en-GB"/>
        </w:rPr>
      </w:pPr>
      <w:r w:rsidRPr="009C4B5A">
        <w:rPr>
          <w:b/>
          <w:sz w:val="28"/>
          <w:szCs w:val="28"/>
          <w:lang w:val="en-GB"/>
        </w:rPr>
        <w:t>THE GOVERNMENT OF THE RUSSIAN FEDERATION, and</w:t>
      </w:r>
    </w:p>
    <w:p w:rsidR="00D409FE" w:rsidRPr="009C4B5A" w:rsidRDefault="00D409FE" w:rsidP="00D409FE">
      <w:pPr>
        <w:rPr>
          <w:b/>
          <w:sz w:val="28"/>
          <w:szCs w:val="28"/>
          <w:lang w:val="en-GB"/>
        </w:rPr>
      </w:pPr>
      <w:r w:rsidRPr="009C4B5A">
        <w:rPr>
          <w:b/>
          <w:sz w:val="28"/>
          <w:szCs w:val="28"/>
          <w:lang w:val="en-GB"/>
        </w:rPr>
        <w:t>THE GOVERNMENT OF THE KINGDOM OF SWEDEN</w:t>
      </w:r>
    </w:p>
    <w:p w:rsidR="00D409FE" w:rsidRPr="009C4B5A" w:rsidRDefault="00D409FE" w:rsidP="00D409FE">
      <w:pPr>
        <w:rPr>
          <w:b/>
          <w:sz w:val="28"/>
          <w:szCs w:val="28"/>
          <w:lang w:val="en-GB"/>
        </w:rPr>
      </w:pPr>
    </w:p>
    <w:p w:rsidR="00D409FE" w:rsidRPr="009C4B5A" w:rsidRDefault="00D409FE" w:rsidP="00D409FE">
      <w:pPr>
        <w:jc w:val="both"/>
        <w:rPr>
          <w:b/>
          <w:sz w:val="28"/>
          <w:szCs w:val="28"/>
          <w:lang w:val="en-GB"/>
        </w:rPr>
      </w:pPr>
      <w:r w:rsidRPr="009C4B5A">
        <w:rPr>
          <w:b/>
          <w:sz w:val="28"/>
          <w:szCs w:val="28"/>
          <w:lang w:val="en-GB"/>
        </w:rPr>
        <w:t>ON THE ESTABLISHMENT OF THE SECRETARIAT OF THE NORTHERN DIMENSION PARTNERSHIP IN PUBLIC HEALTH AND SOCIAL WELL-BEING, NDPHS</w:t>
      </w:r>
    </w:p>
    <w:p w:rsidR="00D409FE" w:rsidRPr="009C4B5A" w:rsidRDefault="00D409FE" w:rsidP="00D409FE">
      <w:pPr>
        <w:jc w:val="both"/>
        <w:rPr>
          <w:sz w:val="28"/>
          <w:szCs w:val="28"/>
          <w:lang w:val="en-GB"/>
        </w:rPr>
      </w:pPr>
    </w:p>
    <w:p w:rsidR="00D409FE" w:rsidRPr="009C4B5A" w:rsidRDefault="00C858EC" w:rsidP="00D409FE">
      <w:pPr>
        <w:jc w:val="both"/>
        <w:rPr>
          <w:sz w:val="28"/>
          <w:szCs w:val="28"/>
          <w:lang w:val="en-GB"/>
        </w:rPr>
      </w:pPr>
      <w:r w:rsidRPr="009C4B5A">
        <w:rPr>
          <w:sz w:val="28"/>
          <w:szCs w:val="28"/>
          <w:lang w:val="en-GB"/>
        </w:rPr>
        <w:t>T</w:t>
      </w:r>
      <w:r w:rsidR="00D409FE" w:rsidRPr="009C4B5A">
        <w:rPr>
          <w:sz w:val="28"/>
          <w:szCs w:val="28"/>
          <w:lang w:val="en-GB"/>
        </w:rPr>
        <w:t xml:space="preserve">he Government of the Republic of Estonia, the Government of the Republic of Finland, the Government of the Federal Republic of Germany, the Government of the Republic of Iceland, the Government of the Republic of Latvia, the Government of the Republic of Lithuania, the Government of the Kingdom of Norway, the Government of the Republic of Poland, the Government of the Russian Federation and, the Government of the Kingdom of Sweden, hereinafter referred to </w:t>
      </w:r>
      <w:proofErr w:type="gramStart"/>
      <w:r w:rsidR="00D409FE" w:rsidRPr="009C4B5A">
        <w:rPr>
          <w:sz w:val="28"/>
          <w:szCs w:val="28"/>
          <w:lang w:val="en-GB"/>
        </w:rPr>
        <w:t>as ”</w:t>
      </w:r>
      <w:proofErr w:type="gramEnd"/>
      <w:r w:rsidR="00D409FE" w:rsidRPr="009C4B5A">
        <w:rPr>
          <w:sz w:val="28"/>
          <w:szCs w:val="28"/>
          <w:lang w:val="en-GB"/>
        </w:rPr>
        <w:t>the Parties</w:t>
      </w:r>
      <w:r w:rsidR="009C4B5A" w:rsidRPr="009C4B5A">
        <w:rPr>
          <w:sz w:val="28"/>
          <w:szCs w:val="28"/>
          <w:lang w:val="en-GB"/>
        </w:rPr>
        <w:t>”</w:t>
      </w:r>
      <w:r w:rsidR="005A19D2" w:rsidRPr="009C4B5A">
        <w:rPr>
          <w:sz w:val="28"/>
          <w:szCs w:val="28"/>
          <w:lang w:val="en-GB"/>
        </w:rPr>
        <w:t>,</w:t>
      </w:r>
    </w:p>
    <w:p w:rsidR="00D409FE" w:rsidRPr="009C4B5A" w:rsidRDefault="00D409FE" w:rsidP="00D409FE">
      <w:pPr>
        <w:jc w:val="both"/>
        <w:rPr>
          <w:sz w:val="28"/>
          <w:szCs w:val="28"/>
          <w:lang w:val="en-GB"/>
        </w:rPr>
      </w:pPr>
    </w:p>
    <w:p w:rsidR="00D409FE" w:rsidRPr="009C4B5A" w:rsidRDefault="00D409FE" w:rsidP="00D409FE">
      <w:pPr>
        <w:jc w:val="both"/>
        <w:rPr>
          <w:sz w:val="28"/>
          <w:szCs w:val="28"/>
          <w:lang w:val="en-GB"/>
        </w:rPr>
      </w:pPr>
      <w:r w:rsidRPr="009C4B5A">
        <w:rPr>
          <w:sz w:val="28"/>
          <w:szCs w:val="28"/>
          <w:lang w:val="en-GB"/>
        </w:rPr>
        <w:t xml:space="preserve">TAKING INTO ACCOUNT that the NDPHS, as defined in the </w:t>
      </w:r>
      <w:r w:rsidRPr="009C4B5A">
        <w:rPr>
          <w:i/>
          <w:sz w:val="28"/>
          <w:szCs w:val="28"/>
          <w:lang w:val="en-GB"/>
        </w:rPr>
        <w:t>Declaration Concerning the Establishment of a Northern Dimension Partnership in Public Health and Social Wellbeing</w:t>
      </w:r>
      <w:r w:rsidRPr="009C4B5A">
        <w:rPr>
          <w:sz w:val="28"/>
          <w:szCs w:val="28"/>
          <w:lang w:val="en-GB"/>
        </w:rPr>
        <w:t xml:space="preserve"> (the Oslo Declaration), adopted at the Ministerial Meeting in Oslo on 27 October 2003, has since 2004 been served by the highly appreciated secretariat service hosted by the Council of the Baltic Sea States Secretariat,</w:t>
      </w:r>
    </w:p>
    <w:p w:rsidR="00D409FE" w:rsidRPr="009C4B5A" w:rsidRDefault="00D409FE" w:rsidP="00D409FE">
      <w:pPr>
        <w:jc w:val="both"/>
        <w:rPr>
          <w:sz w:val="28"/>
          <w:szCs w:val="28"/>
          <w:lang w:val="en-GB"/>
        </w:rPr>
      </w:pPr>
    </w:p>
    <w:p w:rsidR="00D409FE" w:rsidRPr="009C4B5A" w:rsidRDefault="00D409FE" w:rsidP="00D409FE">
      <w:pPr>
        <w:jc w:val="both"/>
        <w:rPr>
          <w:sz w:val="28"/>
          <w:szCs w:val="28"/>
          <w:lang w:val="en-GB"/>
        </w:rPr>
      </w:pPr>
      <w:r w:rsidRPr="009C4B5A">
        <w:rPr>
          <w:sz w:val="28"/>
          <w:szCs w:val="28"/>
          <w:lang w:val="en-GB"/>
        </w:rPr>
        <w:t xml:space="preserve">HAVING REGARD to the Oslo Declaration of 2003 and the </w:t>
      </w:r>
      <w:r w:rsidRPr="009C4B5A">
        <w:rPr>
          <w:i/>
          <w:sz w:val="28"/>
          <w:szCs w:val="28"/>
          <w:lang w:val="en-GB"/>
        </w:rPr>
        <w:t>Memorandum of Understanding Concerning the Establishment of a Secretariat of the Northern Dimension Partnership in Public Health and Social Well-being</w:t>
      </w:r>
      <w:r w:rsidRPr="009C4B5A" w:rsidDel="00320C29">
        <w:rPr>
          <w:sz w:val="28"/>
          <w:szCs w:val="28"/>
          <w:lang w:val="en-GB"/>
        </w:rPr>
        <w:t xml:space="preserve"> </w:t>
      </w:r>
      <w:r w:rsidRPr="009C4B5A">
        <w:rPr>
          <w:sz w:val="28"/>
          <w:szCs w:val="28"/>
          <w:lang w:val="en-GB"/>
        </w:rPr>
        <w:t xml:space="preserve">signed at the ministerial-level Annual Partnership Conference in Oslo on 25 November 2009, in both of which the Partners expressed the intent and interest to establish a permanent Secretariat, </w:t>
      </w:r>
    </w:p>
    <w:p w:rsidR="00D409FE" w:rsidRPr="009C4B5A" w:rsidRDefault="00D409FE" w:rsidP="00D409FE">
      <w:pPr>
        <w:jc w:val="both"/>
        <w:rPr>
          <w:sz w:val="28"/>
          <w:szCs w:val="28"/>
          <w:lang w:val="en-GB"/>
        </w:rPr>
      </w:pPr>
    </w:p>
    <w:p w:rsidR="00D409FE" w:rsidRPr="009C4B5A" w:rsidRDefault="00D409FE" w:rsidP="00D409FE">
      <w:pPr>
        <w:autoSpaceDE w:val="0"/>
        <w:autoSpaceDN w:val="0"/>
        <w:adjustRightInd w:val="0"/>
        <w:jc w:val="both"/>
        <w:rPr>
          <w:sz w:val="28"/>
          <w:szCs w:val="28"/>
          <w:lang w:val="en-GB" w:eastAsia="en-GB"/>
        </w:rPr>
      </w:pPr>
      <w:r w:rsidRPr="009C4B5A">
        <w:rPr>
          <w:sz w:val="28"/>
          <w:szCs w:val="28"/>
          <w:lang w:val="en-GB" w:eastAsia="en-GB"/>
        </w:rPr>
        <w:t>AFFIRMING that all references to the Partnership’s structures and procedures shall be interpreted according to the Oslo Declaration, and, in particular, that the “Partners” refers to the eligible partners as defined in Article 2 of the Oslo Declaration and the “CSR” refers to the Committee of Senior Representatives, the regular co-ordination mechanism of the Partnership, consisting of senior representatives appointed by each Partner.</w:t>
      </w:r>
    </w:p>
    <w:p w:rsidR="008E269E" w:rsidRPr="009C4B5A" w:rsidRDefault="008E269E" w:rsidP="00D409FE">
      <w:pPr>
        <w:jc w:val="both"/>
        <w:rPr>
          <w:sz w:val="28"/>
          <w:szCs w:val="28"/>
          <w:lang w:val="en-GB"/>
        </w:rPr>
      </w:pPr>
    </w:p>
    <w:p w:rsidR="00E2228F" w:rsidRDefault="00D409FE" w:rsidP="009C4B5A">
      <w:pPr>
        <w:jc w:val="both"/>
        <w:rPr>
          <w:sz w:val="28"/>
          <w:szCs w:val="28"/>
          <w:lang w:val="en-GB"/>
        </w:rPr>
      </w:pPr>
      <w:r w:rsidRPr="009C4B5A">
        <w:rPr>
          <w:sz w:val="28"/>
          <w:szCs w:val="28"/>
          <w:lang w:val="en-GB"/>
        </w:rPr>
        <w:t>The Parties have agreed as follows:</w:t>
      </w:r>
    </w:p>
    <w:p w:rsidR="009C4B5A" w:rsidRPr="009C4B5A" w:rsidRDefault="009C4B5A" w:rsidP="009C4B5A">
      <w:pPr>
        <w:jc w:val="both"/>
        <w:rPr>
          <w:sz w:val="28"/>
          <w:szCs w:val="28"/>
          <w:lang w:val="en-GB"/>
        </w:rPr>
      </w:pPr>
    </w:p>
    <w:p w:rsidR="00E2228F" w:rsidRPr="009C4B5A" w:rsidRDefault="00E2228F" w:rsidP="00D409FE">
      <w:pPr>
        <w:jc w:val="center"/>
        <w:rPr>
          <w:b/>
          <w:sz w:val="28"/>
          <w:szCs w:val="28"/>
          <w:lang w:val="en-GB"/>
        </w:rPr>
      </w:pPr>
    </w:p>
    <w:p w:rsidR="00D409FE" w:rsidRPr="009C4B5A" w:rsidRDefault="00D409FE" w:rsidP="00D409FE">
      <w:pPr>
        <w:jc w:val="center"/>
        <w:rPr>
          <w:b/>
          <w:sz w:val="28"/>
          <w:szCs w:val="28"/>
          <w:lang w:val="en-GB"/>
        </w:rPr>
      </w:pPr>
      <w:r w:rsidRPr="009C4B5A">
        <w:rPr>
          <w:b/>
          <w:sz w:val="28"/>
          <w:szCs w:val="28"/>
          <w:lang w:val="en-GB"/>
        </w:rPr>
        <w:t>Article 1 – Establishment</w:t>
      </w:r>
    </w:p>
    <w:p w:rsidR="00D409FE" w:rsidRPr="009C4B5A" w:rsidRDefault="00D409FE" w:rsidP="00D409FE">
      <w:pPr>
        <w:jc w:val="both"/>
        <w:rPr>
          <w:sz w:val="28"/>
          <w:szCs w:val="28"/>
          <w:lang w:val="en-GB"/>
        </w:rPr>
      </w:pPr>
    </w:p>
    <w:p w:rsidR="00D409FE" w:rsidRPr="009C4B5A" w:rsidRDefault="00D409FE" w:rsidP="00D409FE">
      <w:pPr>
        <w:jc w:val="both"/>
        <w:rPr>
          <w:sz w:val="28"/>
          <w:szCs w:val="28"/>
          <w:lang w:val="en-GB"/>
        </w:rPr>
      </w:pPr>
      <w:r w:rsidRPr="009C4B5A">
        <w:rPr>
          <w:sz w:val="28"/>
          <w:szCs w:val="28"/>
          <w:lang w:val="en-GB"/>
        </w:rPr>
        <w:t>The Parties hereby establish the Secretariat of the Northern Dimension Partnership in Public Health and Social Well-being (</w:t>
      </w:r>
      <w:r w:rsidR="00A27DF6" w:rsidRPr="009C4B5A">
        <w:rPr>
          <w:sz w:val="28"/>
          <w:szCs w:val="28"/>
          <w:lang w:val="en-GB"/>
        </w:rPr>
        <w:t xml:space="preserve">hereinafter referred to as </w:t>
      </w:r>
      <w:r w:rsidRPr="009C4B5A">
        <w:rPr>
          <w:sz w:val="28"/>
          <w:szCs w:val="28"/>
          <w:lang w:val="en-GB"/>
        </w:rPr>
        <w:t>the Secretariat) as an international legal entity</w:t>
      </w:r>
      <w:r w:rsidR="00CC5B39" w:rsidRPr="009C4B5A">
        <w:rPr>
          <w:sz w:val="28"/>
          <w:szCs w:val="28"/>
          <w:lang w:val="en-GB"/>
        </w:rPr>
        <w:t>.</w:t>
      </w:r>
    </w:p>
    <w:p w:rsidR="00D409FE" w:rsidRPr="009C4B5A" w:rsidRDefault="00D409FE" w:rsidP="00D409FE">
      <w:pPr>
        <w:jc w:val="both"/>
        <w:rPr>
          <w:sz w:val="28"/>
          <w:szCs w:val="28"/>
          <w:lang w:val="en-GB"/>
        </w:rPr>
      </w:pPr>
    </w:p>
    <w:p w:rsidR="00D409FE" w:rsidRPr="009C4B5A" w:rsidRDefault="00D409FE" w:rsidP="00D409FE">
      <w:pPr>
        <w:jc w:val="both"/>
        <w:rPr>
          <w:sz w:val="28"/>
          <w:szCs w:val="28"/>
          <w:lang w:val="en-GB"/>
        </w:rPr>
      </w:pPr>
    </w:p>
    <w:p w:rsidR="00D409FE" w:rsidRPr="009C4B5A" w:rsidRDefault="00D409FE" w:rsidP="00D409FE">
      <w:pPr>
        <w:jc w:val="center"/>
        <w:rPr>
          <w:b/>
          <w:sz w:val="28"/>
          <w:szCs w:val="28"/>
          <w:lang w:val="en-GB"/>
        </w:rPr>
      </w:pPr>
      <w:r w:rsidRPr="009C4B5A">
        <w:rPr>
          <w:b/>
          <w:sz w:val="28"/>
          <w:szCs w:val="28"/>
          <w:lang w:val="en-GB"/>
        </w:rPr>
        <w:t>Article 2 – Juridical Personality</w:t>
      </w:r>
    </w:p>
    <w:p w:rsidR="00D409FE" w:rsidRPr="009C4B5A" w:rsidRDefault="00D409FE" w:rsidP="00D409FE">
      <w:pPr>
        <w:jc w:val="center"/>
        <w:rPr>
          <w:sz w:val="28"/>
          <w:szCs w:val="28"/>
          <w:lang w:val="en-GB"/>
        </w:rPr>
      </w:pPr>
    </w:p>
    <w:p w:rsidR="00D409FE" w:rsidRPr="009C4B5A" w:rsidRDefault="00D409FE" w:rsidP="00D409FE">
      <w:pPr>
        <w:jc w:val="both"/>
        <w:rPr>
          <w:sz w:val="28"/>
          <w:szCs w:val="28"/>
          <w:lang w:val="en-GB"/>
        </w:rPr>
      </w:pPr>
      <w:r w:rsidRPr="009C4B5A">
        <w:rPr>
          <w:sz w:val="28"/>
          <w:szCs w:val="28"/>
          <w:lang w:val="en-GB"/>
        </w:rPr>
        <w:t xml:space="preserve">The Secretariat shall possess full juridical personality in the Host Country and enjoy such capacities as may be necessary to exercise its functions and </w:t>
      </w:r>
      <w:r w:rsidR="00816E10" w:rsidRPr="009C4B5A">
        <w:rPr>
          <w:sz w:val="28"/>
          <w:szCs w:val="28"/>
          <w:lang w:val="en-GB"/>
        </w:rPr>
        <w:t>fulfil</w:t>
      </w:r>
      <w:r w:rsidRPr="009C4B5A">
        <w:rPr>
          <w:sz w:val="28"/>
          <w:szCs w:val="28"/>
          <w:lang w:val="en-GB"/>
        </w:rPr>
        <w:t xml:space="preserve"> its objectives, including the capacity to contract, to acquire and dispose of movable and immovable property and to institute and participate in legal proceedings.</w:t>
      </w:r>
    </w:p>
    <w:p w:rsidR="00D409FE" w:rsidRPr="009C4B5A" w:rsidRDefault="00D409FE" w:rsidP="00D409FE">
      <w:pPr>
        <w:jc w:val="both"/>
        <w:rPr>
          <w:sz w:val="28"/>
          <w:szCs w:val="28"/>
          <w:lang w:val="en-GB"/>
        </w:rPr>
      </w:pPr>
    </w:p>
    <w:p w:rsidR="008E346D" w:rsidRPr="009C4B5A" w:rsidRDefault="008E346D" w:rsidP="00D409FE">
      <w:pPr>
        <w:jc w:val="both"/>
        <w:rPr>
          <w:sz w:val="28"/>
          <w:szCs w:val="28"/>
          <w:lang w:val="en-GB"/>
        </w:rPr>
      </w:pPr>
    </w:p>
    <w:p w:rsidR="00D409FE" w:rsidRPr="009C4B5A" w:rsidRDefault="00D409FE" w:rsidP="00D409FE">
      <w:pPr>
        <w:jc w:val="center"/>
        <w:rPr>
          <w:b/>
          <w:sz w:val="28"/>
          <w:szCs w:val="28"/>
          <w:lang w:val="en-GB"/>
        </w:rPr>
      </w:pPr>
      <w:r w:rsidRPr="009C4B5A">
        <w:rPr>
          <w:b/>
          <w:sz w:val="28"/>
          <w:szCs w:val="28"/>
          <w:lang w:val="en-GB"/>
        </w:rPr>
        <w:t>Article 3 – Decision Making</w:t>
      </w:r>
    </w:p>
    <w:p w:rsidR="00D409FE" w:rsidRPr="009C4B5A" w:rsidRDefault="00D409FE" w:rsidP="00D409FE">
      <w:pPr>
        <w:jc w:val="both"/>
        <w:rPr>
          <w:sz w:val="28"/>
          <w:szCs w:val="28"/>
          <w:lang w:val="en-GB"/>
        </w:rPr>
      </w:pPr>
    </w:p>
    <w:p w:rsidR="00D409FE" w:rsidRPr="009C4B5A" w:rsidRDefault="0020661E" w:rsidP="00D409FE">
      <w:pPr>
        <w:jc w:val="both"/>
        <w:rPr>
          <w:sz w:val="28"/>
          <w:szCs w:val="28"/>
          <w:lang w:val="en-GB"/>
        </w:rPr>
      </w:pPr>
      <w:r w:rsidRPr="009C4B5A">
        <w:rPr>
          <w:sz w:val="28"/>
          <w:szCs w:val="28"/>
          <w:lang w:val="en-GB"/>
        </w:rPr>
        <w:t>All decisions shall be made by consensus between the Parties, unless otherwise provided for in this Agreement.</w:t>
      </w:r>
    </w:p>
    <w:p w:rsidR="00D409FE" w:rsidRPr="009C4B5A" w:rsidRDefault="00D409FE" w:rsidP="00D409FE">
      <w:pPr>
        <w:jc w:val="both"/>
        <w:rPr>
          <w:sz w:val="28"/>
          <w:szCs w:val="28"/>
          <w:lang w:val="en-GB"/>
        </w:rPr>
      </w:pPr>
    </w:p>
    <w:p w:rsidR="00D409FE" w:rsidRPr="009C4B5A" w:rsidRDefault="00D409FE" w:rsidP="00D409FE">
      <w:pPr>
        <w:jc w:val="both"/>
        <w:rPr>
          <w:sz w:val="28"/>
          <w:szCs w:val="28"/>
          <w:lang w:val="en-GB"/>
        </w:rPr>
      </w:pPr>
    </w:p>
    <w:p w:rsidR="00D409FE" w:rsidRPr="009C4B5A" w:rsidRDefault="00D409FE" w:rsidP="00D409FE">
      <w:pPr>
        <w:jc w:val="center"/>
        <w:rPr>
          <w:b/>
          <w:sz w:val="28"/>
          <w:szCs w:val="28"/>
          <w:lang w:val="en-GB"/>
        </w:rPr>
      </w:pPr>
      <w:r w:rsidRPr="009C4B5A">
        <w:rPr>
          <w:b/>
          <w:sz w:val="28"/>
          <w:szCs w:val="28"/>
          <w:lang w:val="en-GB"/>
        </w:rPr>
        <w:t>Article 4 – Seat</w:t>
      </w:r>
    </w:p>
    <w:p w:rsidR="00D409FE" w:rsidRPr="009C4B5A" w:rsidRDefault="00D409FE" w:rsidP="00D409FE">
      <w:pPr>
        <w:jc w:val="both"/>
        <w:rPr>
          <w:sz w:val="28"/>
          <w:szCs w:val="28"/>
          <w:lang w:val="en-GB"/>
        </w:rPr>
      </w:pPr>
    </w:p>
    <w:p w:rsidR="00E12CCA" w:rsidRPr="009C4B5A" w:rsidRDefault="00D409FE" w:rsidP="00D409FE">
      <w:pPr>
        <w:jc w:val="both"/>
        <w:rPr>
          <w:sz w:val="28"/>
          <w:szCs w:val="28"/>
          <w:lang w:val="en-GB"/>
        </w:rPr>
      </w:pPr>
      <w:r w:rsidRPr="009C4B5A">
        <w:rPr>
          <w:sz w:val="28"/>
          <w:szCs w:val="28"/>
          <w:lang w:val="en-GB"/>
        </w:rPr>
        <w:t>The seat of the Secretariat shall be</w:t>
      </w:r>
      <w:r w:rsidR="00653884" w:rsidRPr="009C4B5A">
        <w:rPr>
          <w:sz w:val="28"/>
          <w:szCs w:val="28"/>
          <w:lang w:val="en-GB"/>
        </w:rPr>
        <w:t xml:space="preserve"> in </w:t>
      </w:r>
      <w:r w:rsidR="00753439" w:rsidRPr="009C4B5A">
        <w:rPr>
          <w:sz w:val="28"/>
          <w:szCs w:val="28"/>
          <w:lang w:val="en-GB"/>
        </w:rPr>
        <w:t>[</w:t>
      </w:r>
      <w:r w:rsidR="00CF3966" w:rsidRPr="009C4B5A">
        <w:rPr>
          <w:sz w:val="28"/>
          <w:szCs w:val="28"/>
          <w:lang w:val="en-GB"/>
        </w:rPr>
        <w:t>Sweden</w:t>
      </w:r>
      <w:r w:rsidR="00753439" w:rsidRPr="009C4B5A">
        <w:rPr>
          <w:sz w:val="28"/>
          <w:szCs w:val="28"/>
          <w:lang w:val="en-GB"/>
        </w:rPr>
        <w:t>]</w:t>
      </w:r>
      <w:r w:rsidR="00CF3966" w:rsidRPr="009C4B5A">
        <w:rPr>
          <w:sz w:val="28"/>
          <w:szCs w:val="28"/>
          <w:lang w:val="en-GB"/>
        </w:rPr>
        <w:t>.</w:t>
      </w:r>
      <w:r w:rsidR="00283B45" w:rsidRPr="009C4B5A">
        <w:rPr>
          <w:sz w:val="28"/>
          <w:szCs w:val="28"/>
          <w:lang w:val="en-GB"/>
        </w:rPr>
        <w:t xml:space="preserve"> </w:t>
      </w:r>
    </w:p>
    <w:p w:rsidR="00D409FE" w:rsidRPr="009C4B5A" w:rsidRDefault="00D409FE" w:rsidP="00D409FE">
      <w:pPr>
        <w:jc w:val="both"/>
        <w:rPr>
          <w:sz w:val="28"/>
          <w:szCs w:val="28"/>
          <w:lang w:val="en-GB"/>
        </w:rPr>
      </w:pPr>
    </w:p>
    <w:p w:rsidR="00D409FE" w:rsidRPr="009C4B5A" w:rsidRDefault="00D409FE" w:rsidP="00D409FE">
      <w:pPr>
        <w:jc w:val="both"/>
        <w:rPr>
          <w:sz w:val="28"/>
          <w:szCs w:val="28"/>
          <w:lang w:val="en-GB"/>
        </w:rPr>
      </w:pPr>
    </w:p>
    <w:p w:rsidR="00D409FE" w:rsidRPr="009C4B5A" w:rsidRDefault="00D409FE" w:rsidP="00D409FE">
      <w:pPr>
        <w:jc w:val="center"/>
        <w:rPr>
          <w:b/>
          <w:sz w:val="28"/>
          <w:szCs w:val="28"/>
          <w:lang w:val="en-GB"/>
        </w:rPr>
      </w:pPr>
      <w:r w:rsidRPr="009C4B5A">
        <w:rPr>
          <w:b/>
          <w:sz w:val="28"/>
          <w:szCs w:val="28"/>
          <w:lang w:val="en-GB"/>
        </w:rPr>
        <w:lastRenderedPageBreak/>
        <w:t>Article 5 – Host Country Agreement</w:t>
      </w:r>
    </w:p>
    <w:p w:rsidR="00D409FE" w:rsidRPr="009C4B5A" w:rsidRDefault="00D409FE" w:rsidP="00D409FE">
      <w:pPr>
        <w:jc w:val="both"/>
        <w:rPr>
          <w:sz w:val="28"/>
          <w:szCs w:val="28"/>
          <w:lang w:val="en-GB"/>
        </w:rPr>
      </w:pPr>
    </w:p>
    <w:p w:rsidR="00D409FE" w:rsidRDefault="00D409FE" w:rsidP="00D409FE">
      <w:pPr>
        <w:jc w:val="both"/>
        <w:rPr>
          <w:sz w:val="28"/>
          <w:szCs w:val="28"/>
          <w:lang w:val="en-GB"/>
        </w:rPr>
      </w:pPr>
      <w:r w:rsidRPr="009C4B5A">
        <w:rPr>
          <w:sz w:val="28"/>
          <w:szCs w:val="28"/>
          <w:lang w:val="en-GB"/>
        </w:rPr>
        <w:t>A separate agreement shall be concluded between the Secretariat and the Host Country (</w:t>
      </w:r>
      <w:r w:rsidR="00A27DF6" w:rsidRPr="009C4B5A">
        <w:rPr>
          <w:sz w:val="28"/>
          <w:szCs w:val="28"/>
          <w:lang w:val="en-GB"/>
        </w:rPr>
        <w:t xml:space="preserve">hereinafter referred to as the </w:t>
      </w:r>
      <w:r w:rsidRPr="009C4B5A">
        <w:rPr>
          <w:sz w:val="28"/>
          <w:szCs w:val="28"/>
          <w:lang w:val="en-GB"/>
        </w:rPr>
        <w:t>Host Country Agreement). The Host Country Agreement shall determine privileges and immunities of the Secretariat as deemed necessary for the exercise of its functions.</w:t>
      </w:r>
    </w:p>
    <w:p w:rsidR="009C4B5A" w:rsidRDefault="009C4B5A" w:rsidP="00D409FE">
      <w:pPr>
        <w:jc w:val="both"/>
        <w:rPr>
          <w:sz w:val="28"/>
          <w:szCs w:val="28"/>
          <w:lang w:val="en-GB"/>
        </w:rPr>
      </w:pPr>
    </w:p>
    <w:p w:rsidR="009C4B5A" w:rsidRPr="009C4B5A" w:rsidRDefault="009C4B5A" w:rsidP="00D409FE">
      <w:pPr>
        <w:jc w:val="both"/>
        <w:rPr>
          <w:sz w:val="28"/>
          <w:szCs w:val="28"/>
          <w:lang w:val="en-GB"/>
        </w:rPr>
      </w:pPr>
    </w:p>
    <w:p w:rsidR="00D409FE" w:rsidRPr="009C4B5A" w:rsidRDefault="00D409FE" w:rsidP="00D409FE">
      <w:pPr>
        <w:jc w:val="center"/>
        <w:rPr>
          <w:b/>
          <w:sz w:val="28"/>
          <w:szCs w:val="28"/>
          <w:lang w:val="en-GB"/>
        </w:rPr>
      </w:pPr>
      <w:r w:rsidRPr="009C4B5A">
        <w:rPr>
          <w:b/>
          <w:sz w:val="28"/>
          <w:szCs w:val="28"/>
          <w:lang w:val="en-GB"/>
        </w:rPr>
        <w:t>Article 6 – Aims and Functions of the Secretariat</w:t>
      </w:r>
    </w:p>
    <w:p w:rsidR="00D409FE" w:rsidRPr="009C4B5A" w:rsidRDefault="00D409FE" w:rsidP="00D409FE">
      <w:pPr>
        <w:jc w:val="both"/>
        <w:rPr>
          <w:sz w:val="28"/>
          <w:szCs w:val="28"/>
          <w:lang w:val="en-GB"/>
        </w:rPr>
      </w:pPr>
    </w:p>
    <w:p w:rsidR="00A27DF6" w:rsidRPr="009C4B5A" w:rsidRDefault="00A27DF6" w:rsidP="00A27DF6">
      <w:pPr>
        <w:numPr>
          <w:ilvl w:val="0"/>
          <w:numId w:val="20"/>
        </w:numPr>
        <w:jc w:val="both"/>
        <w:rPr>
          <w:sz w:val="28"/>
          <w:szCs w:val="28"/>
          <w:lang w:val="en-GB"/>
        </w:rPr>
      </w:pPr>
      <w:r w:rsidRPr="009C4B5A">
        <w:rPr>
          <w:sz w:val="28"/>
          <w:szCs w:val="28"/>
          <w:lang w:val="en-GB"/>
        </w:rPr>
        <w:t xml:space="preserve">The main function of the Secretariat is to provide administrative, analytical and </w:t>
      </w:r>
      <w:r w:rsidR="00BD120E" w:rsidRPr="009C4B5A">
        <w:rPr>
          <w:sz w:val="28"/>
          <w:szCs w:val="28"/>
          <w:lang w:val="en-GB"/>
        </w:rPr>
        <w:t xml:space="preserve">other support to </w:t>
      </w:r>
      <w:r w:rsidR="00571F5D" w:rsidRPr="009C4B5A">
        <w:rPr>
          <w:sz w:val="28"/>
          <w:szCs w:val="28"/>
          <w:lang w:val="en-GB"/>
        </w:rPr>
        <w:t>the NDPHS Committee of Senior Representatives (</w:t>
      </w:r>
      <w:r w:rsidR="00BD120E" w:rsidRPr="009C4B5A">
        <w:rPr>
          <w:sz w:val="28"/>
          <w:szCs w:val="28"/>
          <w:lang w:val="en-GB"/>
        </w:rPr>
        <w:t>CSR</w:t>
      </w:r>
      <w:r w:rsidR="00571F5D" w:rsidRPr="009C4B5A">
        <w:rPr>
          <w:sz w:val="28"/>
          <w:szCs w:val="28"/>
          <w:lang w:val="en-GB"/>
        </w:rPr>
        <w:t>)</w:t>
      </w:r>
      <w:r w:rsidRPr="009C4B5A">
        <w:rPr>
          <w:sz w:val="28"/>
          <w:szCs w:val="28"/>
          <w:lang w:val="en-GB"/>
        </w:rPr>
        <w:t xml:space="preserve"> and to ensure the continuity and coordination of the work of the Northern Dimension Partnership in Public Health and Social Well-being</w:t>
      </w:r>
      <w:r w:rsidR="003743B1" w:rsidRPr="009C4B5A">
        <w:rPr>
          <w:sz w:val="28"/>
          <w:szCs w:val="28"/>
          <w:lang w:val="en-GB"/>
        </w:rPr>
        <w:t>.</w:t>
      </w:r>
      <w:r w:rsidR="007236BD" w:rsidRPr="009C4B5A">
        <w:rPr>
          <w:sz w:val="28"/>
          <w:szCs w:val="28"/>
          <w:lang w:val="en-GB"/>
        </w:rPr>
        <w:t xml:space="preserve"> In addition, the Parties may assign </w:t>
      </w:r>
      <w:r w:rsidR="00242028" w:rsidRPr="009C4B5A">
        <w:rPr>
          <w:sz w:val="28"/>
          <w:szCs w:val="28"/>
          <w:lang w:val="en-GB"/>
        </w:rPr>
        <w:t xml:space="preserve">the Secretariat with </w:t>
      </w:r>
      <w:r w:rsidR="007236BD" w:rsidRPr="009C4B5A">
        <w:rPr>
          <w:sz w:val="28"/>
          <w:szCs w:val="28"/>
          <w:lang w:val="en-GB"/>
        </w:rPr>
        <w:t>other tasks</w:t>
      </w:r>
      <w:r w:rsidR="00485211" w:rsidRPr="009C4B5A">
        <w:rPr>
          <w:sz w:val="28"/>
          <w:szCs w:val="28"/>
          <w:lang w:val="en-GB"/>
        </w:rPr>
        <w:t>, as appropriate</w:t>
      </w:r>
      <w:r w:rsidR="00242028" w:rsidRPr="009C4B5A">
        <w:rPr>
          <w:sz w:val="28"/>
          <w:szCs w:val="28"/>
          <w:lang w:val="en-GB"/>
        </w:rPr>
        <w:t>.</w:t>
      </w:r>
    </w:p>
    <w:p w:rsidR="00A27DF6" w:rsidRPr="009C4B5A" w:rsidRDefault="00A27DF6" w:rsidP="00D409FE">
      <w:pPr>
        <w:jc w:val="both"/>
        <w:rPr>
          <w:sz w:val="28"/>
          <w:szCs w:val="28"/>
          <w:lang w:val="en-GB"/>
        </w:rPr>
      </w:pPr>
    </w:p>
    <w:p w:rsidR="00D409FE" w:rsidRPr="009C4B5A" w:rsidRDefault="00434D80" w:rsidP="001C29A8">
      <w:pPr>
        <w:ind w:left="720" w:hanging="360"/>
        <w:jc w:val="both"/>
        <w:rPr>
          <w:sz w:val="28"/>
          <w:szCs w:val="28"/>
          <w:lang w:val="en-GB"/>
        </w:rPr>
      </w:pPr>
      <w:r w:rsidRPr="009C4B5A">
        <w:rPr>
          <w:sz w:val="28"/>
          <w:szCs w:val="28"/>
          <w:lang w:val="en-GB"/>
        </w:rPr>
        <w:t>2</w:t>
      </w:r>
      <w:r w:rsidR="005331E0" w:rsidRPr="009C4B5A">
        <w:rPr>
          <w:sz w:val="28"/>
          <w:szCs w:val="28"/>
          <w:lang w:val="en-GB"/>
        </w:rPr>
        <w:t>.</w:t>
      </w:r>
      <w:r w:rsidR="005331E0" w:rsidRPr="009C4B5A">
        <w:rPr>
          <w:sz w:val="28"/>
          <w:szCs w:val="28"/>
          <w:lang w:val="en-GB"/>
        </w:rPr>
        <w:tab/>
      </w:r>
      <w:r w:rsidR="00BD120E" w:rsidRPr="009C4B5A">
        <w:rPr>
          <w:sz w:val="28"/>
          <w:szCs w:val="28"/>
          <w:lang w:val="en-GB"/>
        </w:rPr>
        <w:t>Detailed</w:t>
      </w:r>
      <w:r w:rsidR="001C0612" w:rsidRPr="009C4B5A">
        <w:rPr>
          <w:sz w:val="28"/>
          <w:szCs w:val="28"/>
          <w:lang w:val="en-GB"/>
        </w:rPr>
        <w:t xml:space="preserve"> </w:t>
      </w:r>
      <w:r w:rsidR="00D409FE" w:rsidRPr="009C4B5A">
        <w:rPr>
          <w:sz w:val="28"/>
          <w:szCs w:val="28"/>
          <w:lang w:val="en-GB"/>
        </w:rPr>
        <w:t xml:space="preserve">aims and functions of the Secretariat </w:t>
      </w:r>
      <w:r w:rsidR="00B47A97" w:rsidRPr="009C4B5A">
        <w:rPr>
          <w:sz w:val="28"/>
          <w:szCs w:val="28"/>
          <w:lang w:val="en-GB"/>
        </w:rPr>
        <w:t xml:space="preserve">are </w:t>
      </w:r>
      <w:r w:rsidR="00D409FE" w:rsidRPr="009C4B5A">
        <w:rPr>
          <w:sz w:val="28"/>
          <w:szCs w:val="28"/>
          <w:lang w:val="en-GB"/>
        </w:rPr>
        <w:t>set out in the Terms of Reference</w:t>
      </w:r>
      <w:r w:rsidR="00CC5B39" w:rsidRPr="009C4B5A">
        <w:rPr>
          <w:sz w:val="28"/>
          <w:szCs w:val="28"/>
          <w:lang w:val="en-GB"/>
        </w:rPr>
        <w:t>.</w:t>
      </w:r>
      <w:r w:rsidR="005C4A2C" w:rsidRPr="009C4B5A">
        <w:rPr>
          <w:sz w:val="28"/>
          <w:szCs w:val="28"/>
          <w:lang w:val="en-GB"/>
        </w:rPr>
        <w:t xml:space="preserve"> </w:t>
      </w:r>
    </w:p>
    <w:p w:rsidR="00E2228F" w:rsidRDefault="00E2228F" w:rsidP="009C4B5A">
      <w:pPr>
        <w:rPr>
          <w:b/>
          <w:color w:val="000000"/>
          <w:sz w:val="28"/>
          <w:szCs w:val="28"/>
          <w:lang w:val="en-GB"/>
        </w:rPr>
      </w:pPr>
    </w:p>
    <w:p w:rsidR="009C4B5A" w:rsidRPr="009C4B5A" w:rsidRDefault="009C4B5A" w:rsidP="009C4B5A">
      <w:pPr>
        <w:rPr>
          <w:b/>
          <w:color w:val="000000"/>
          <w:sz w:val="28"/>
          <w:szCs w:val="28"/>
          <w:lang w:val="en-GB"/>
        </w:rPr>
      </w:pPr>
    </w:p>
    <w:p w:rsidR="00D409FE" w:rsidRPr="009C4B5A" w:rsidRDefault="00D409FE" w:rsidP="00D409FE">
      <w:pPr>
        <w:jc w:val="center"/>
        <w:rPr>
          <w:b/>
          <w:color w:val="000000"/>
          <w:sz w:val="28"/>
          <w:szCs w:val="28"/>
          <w:lang w:val="en-GB"/>
        </w:rPr>
      </w:pPr>
      <w:r w:rsidRPr="009C4B5A">
        <w:rPr>
          <w:b/>
          <w:color w:val="000000"/>
          <w:sz w:val="28"/>
          <w:szCs w:val="28"/>
          <w:lang w:val="en-GB"/>
        </w:rPr>
        <w:t>Article 7 – Personnel</w:t>
      </w:r>
    </w:p>
    <w:p w:rsidR="00D409FE" w:rsidRPr="009C4B5A" w:rsidRDefault="00D409FE" w:rsidP="00D409FE">
      <w:pPr>
        <w:jc w:val="both"/>
        <w:rPr>
          <w:color w:val="000000"/>
          <w:sz w:val="28"/>
          <w:szCs w:val="28"/>
          <w:lang w:val="en-GB"/>
        </w:rPr>
      </w:pPr>
    </w:p>
    <w:p w:rsidR="00D409FE" w:rsidRPr="009C4B5A" w:rsidRDefault="00D409FE" w:rsidP="00D409FE">
      <w:pPr>
        <w:numPr>
          <w:ilvl w:val="0"/>
          <w:numId w:val="12"/>
        </w:numPr>
        <w:jc w:val="both"/>
        <w:rPr>
          <w:color w:val="000000"/>
          <w:sz w:val="28"/>
          <w:szCs w:val="28"/>
          <w:lang w:val="en-GB"/>
        </w:rPr>
      </w:pPr>
      <w:r w:rsidRPr="009C4B5A">
        <w:rPr>
          <w:color w:val="000000"/>
          <w:sz w:val="28"/>
          <w:szCs w:val="28"/>
          <w:lang w:val="en-GB"/>
        </w:rPr>
        <w:t>The Secretariat shall be composed of a Director and</w:t>
      </w:r>
      <w:r w:rsidR="0003329F" w:rsidRPr="009C4B5A">
        <w:rPr>
          <w:color w:val="000000"/>
          <w:sz w:val="28"/>
          <w:szCs w:val="28"/>
          <w:lang w:val="en-GB"/>
        </w:rPr>
        <w:t>, within the financial resources available,</w:t>
      </w:r>
      <w:r w:rsidRPr="009C4B5A">
        <w:rPr>
          <w:color w:val="000000"/>
          <w:sz w:val="28"/>
          <w:szCs w:val="28"/>
          <w:lang w:val="en-GB"/>
        </w:rPr>
        <w:t xml:space="preserve"> such number of other Staff Members as the successful performance of its tasks will require.</w:t>
      </w:r>
    </w:p>
    <w:p w:rsidR="008E346D" w:rsidRPr="009C4B5A" w:rsidRDefault="008E346D" w:rsidP="008E346D">
      <w:pPr>
        <w:jc w:val="both"/>
        <w:rPr>
          <w:color w:val="000000"/>
          <w:sz w:val="28"/>
          <w:szCs w:val="28"/>
          <w:lang w:val="en-GB"/>
        </w:rPr>
      </w:pPr>
    </w:p>
    <w:p w:rsidR="00D409FE" w:rsidRPr="009C4B5A" w:rsidRDefault="00D409FE" w:rsidP="00D409FE">
      <w:pPr>
        <w:numPr>
          <w:ilvl w:val="0"/>
          <w:numId w:val="12"/>
        </w:numPr>
        <w:jc w:val="both"/>
        <w:rPr>
          <w:color w:val="000000"/>
          <w:sz w:val="28"/>
          <w:szCs w:val="28"/>
          <w:lang w:val="en-GB"/>
        </w:rPr>
      </w:pPr>
      <w:r w:rsidRPr="009C4B5A">
        <w:rPr>
          <w:color w:val="000000"/>
          <w:sz w:val="28"/>
          <w:szCs w:val="28"/>
          <w:lang w:val="en-GB"/>
        </w:rPr>
        <w:t xml:space="preserve">The Director of the Secretariat shall be appointed by the Parties. The CSR Chair is authorized to sign the employment contract with the Director of the Secretariat on behalf of the </w:t>
      </w:r>
      <w:r w:rsidR="008E346D" w:rsidRPr="009C4B5A">
        <w:rPr>
          <w:color w:val="000000"/>
          <w:sz w:val="28"/>
          <w:szCs w:val="28"/>
          <w:lang w:val="en-GB"/>
        </w:rPr>
        <w:t>Parties</w:t>
      </w:r>
      <w:r w:rsidRPr="009C4B5A">
        <w:rPr>
          <w:color w:val="000000"/>
          <w:sz w:val="28"/>
          <w:szCs w:val="28"/>
          <w:lang w:val="en-GB"/>
        </w:rPr>
        <w:t xml:space="preserve">. Other Staff Members of the Secretariat shall be appointed by the Director of the Secretariat at the approval of the </w:t>
      </w:r>
      <w:r w:rsidR="008E346D" w:rsidRPr="009C4B5A">
        <w:rPr>
          <w:color w:val="000000"/>
          <w:sz w:val="28"/>
          <w:szCs w:val="28"/>
          <w:lang w:val="en-GB"/>
        </w:rPr>
        <w:t>Parties</w:t>
      </w:r>
      <w:r w:rsidRPr="009C4B5A">
        <w:rPr>
          <w:color w:val="000000"/>
          <w:sz w:val="28"/>
          <w:szCs w:val="28"/>
          <w:lang w:val="en-GB"/>
        </w:rPr>
        <w:t>.</w:t>
      </w:r>
    </w:p>
    <w:p w:rsidR="00D409FE" w:rsidRPr="009C4B5A" w:rsidRDefault="00D409FE" w:rsidP="00D409FE">
      <w:pPr>
        <w:jc w:val="both"/>
        <w:rPr>
          <w:color w:val="000000"/>
          <w:sz w:val="28"/>
          <w:szCs w:val="28"/>
          <w:lang w:val="en-GB"/>
        </w:rPr>
      </w:pPr>
    </w:p>
    <w:p w:rsidR="00D409FE" w:rsidRPr="009C4B5A" w:rsidRDefault="00D409FE" w:rsidP="00D409FE">
      <w:pPr>
        <w:numPr>
          <w:ilvl w:val="0"/>
          <w:numId w:val="12"/>
        </w:numPr>
        <w:jc w:val="both"/>
        <w:rPr>
          <w:color w:val="000000"/>
          <w:sz w:val="28"/>
          <w:szCs w:val="28"/>
          <w:lang w:val="en-GB"/>
        </w:rPr>
      </w:pPr>
      <w:r w:rsidRPr="009C4B5A">
        <w:rPr>
          <w:color w:val="000000"/>
          <w:sz w:val="28"/>
          <w:szCs w:val="28"/>
          <w:lang w:val="en-GB"/>
        </w:rPr>
        <w:t>The Director of the Secretariat and other Staff Members shall be appointed on the basis of merits in a manner which takes account of geographical balance, gender and of the principle of rotation.</w:t>
      </w:r>
    </w:p>
    <w:p w:rsidR="00D409FE" w:rsidRPr="009C4B5A" w:rsidRDefault="00D409FE" w:rsidP="00D409FE">
      <w:pPr>
        <w:jc w:val="both"/>
        <w:rPr>
          <w:color w:val="000000"/>
          <w:sz w:val="28"/>
          <w:szCs w:val="28"/>
          <w:lang w:val="en-GB"/>
        </w:rPr>
      </w:pPr>
    </w:p>
    <w:p w:rsidR="00D409FE" w:rsidRPr="009C4B5A" w:rsidRDefault="00D409FE" w:rsidP="00D409FE">
      <w:pPr>
        <w:numPr>
          <w:ilvl w:val="0"/>
          <w:numId w:val="12"/>
        </w:numPr>
        <w:jc w:val="both"/>
        <w:rPr>
          <w:color w:val="000000"/>
          <w:sz w:val="28"/>
          <w:szCs w:val="28"/>
          <w:lang w:val="en-GB"/>
        </w:rPr>
      </w:pPr>
      <w:r w:rsidRPr="009C4B5A">
        <w:rPr>
          <w:color w:val="000000"/>
          <w:sz w:val="28"/>
          <w:szCs w:val="28"/>
          <w:lang w:val="en-GB"/>
        </w:rPr>
        <w:lastRenderedPageBreak/>
        <w:t xml:space="preserve">Detailed </w:t>
      </w:r>
      <w:r w:rsidR="00D60411" w:rsidRPr="009C4B5A">
        <w:rPr>
          <w:color w:val="000000"/>
          <w:sz w:val="28"/>
          <w:szCs w:val="28"/>
          <w:lang w:val="en-GB"/>
        </w:rPr>
        <w:t>Staff Rules</w:t>
      </w:r>
      <w:r w:rsidRPr="009C4B5A">
        <w:rPr>
          <w:color w:val="000000"/>
          <w:sz w:val="28"/>
          <w:szCs w:val="28"/>
          <w:lang w:val="en-GB"/>
        </w:rPr>
        <w:t xml:space="preserve">, </w:t>
      </w:r>
      <w:r w:rsidR="00D60411" w:rsidRPr="009C4B5A">
        <w:rPr>
          <w:color w:val="000000"/>
          <w:sz w:val="28"/>
          <w:szCs w:val="28"/>
          <w:lang w:val="en-GB"/>
        </w:rPr>
        <w:t xml:space="preserve">Administrative Manual </w:t>
      </w:r>
      <w:r w:rsidRPr="009C4B5A">
        <w:rPr>
          <w:color w:val="000000"/>
          <w:sz w:val="28"/>
          <w:szCs w:val="28"/>
          <w:lang w:val="en-GB"/>
        </w:rPr>
        <w:t xml:space="preserve">and </w:t>
      </w:r>
      <w:r w:rsidR="00E35482" w:rsidRPr="009C4B5A">
        <w:rPr>
          <w:color w:val="000000"/>
          <w:sz w:val="28"/>
          <w:szCs w:val="28"/>
          <w:lang w:val="en-GB"/>
        </w:rPr>
        <w:t xml:space="preserve">Regulations </w:t>
      </w:r>
      <w:r w:rsidRPr="009C4B5A">
        <w:rPr>
          <w:color w:val="000000"/>
          <w:sz w:val="28"/>
          <w:szCs w:val="28"/>
          <w:lang w:val="en-GB"/>
        </w:rPr>
        <w:t xml:space="preserve">are to be set out in a Personnel Handbook of the Secretariat, to be developed by the Director of the Secretariat and approved by the </w:t>
      </w:r>
      <w:r w:rsidR="00F74BA5" w:rsidRPr="009C4B5A">
        <w:rPr>
          <w:color w:val="000000"/>
          <w:sz w:val="28"/>
          <w:szCs w:val="28"/>
          <w:lang w:val="en-GB"/>
        </w:rPr>
        <w:t>Parties</w:t>
      </w:r>
      <w:r w:rsidR="005331E0" w:rsidRPr="009C4B5A">
        <w:rPr>
          <w:color w:val="000000"/>
          <w:sz w:val="28"/>
          <w:szCs w:val="28"/>
          <w:lang w:val="en-GB"/>
        </w:rPr>
        <w:t>.</w:t>
      </w:r>
    </w:p>
    <w:p w:rsidR="005331E0" w:rsidRPr="009C4B5A" w:rsidRDefault="005331E0" w:rsidP="005331E0">
      <w:pPr>
        <w:jc w:val="both"/>
        <w:rPr>
          <w:color w:val="000000"/>
          <w:sz w:val="28"/>
          <w:szCs w:val="28"/>
          <w:lang w:val="en-GB"/>
        </w:rPr>
      </w:pPr>
    </w:p>
    <w:p w:rsidR="005331E0" w:rsidRPr="009C4B5A" w:rsidRDefault="005331E0" w:rsidP="005331E0">
      <w:pPr>
        <w:jc w:val="both"/>
        <w:rPr>
          <w:color w:val="000000"/>
          <w:sz w:val="28"/>
          <w:szCs w:val="28"/>
          <w:lang w:val="en-GB"/>
        </w:rPr>
      </w:pPr>
    </w:p>
    <w:p w:rsidR="00D409FE" w:rsidRPr="009C4B5A" w:rsidRDefault="00D409FE" w:rsidP="00D409FE">
      <w:pPr>
        <w:jc w:val="center"/>
        <w:rPr>
          <w:b/>
          <w:color w:val="000000"/>
          <w:sz w:val="28"/>
          <w:szCs w:val="28"/>
          <w:lang w:val="en-GB"/>
        </w:rPr>
      </w:pPr>
      <w:r w:rsidRPr="009C4B5A">
        <w:rPr>
          <w:b/>
          <w:color w:val="000000"/>
          <w:sz w:val="28"/>
          <w:szCs w:val="28"/>
          <w:lang w:val="en-GB"/>
        </w:rPr>
        <w:t>Article 8 – Financial Contributions</w:t>
      </w:r>
    </w:p>
    <w:p w:rsidR="00D409FE" w:rsidRPr="009C4B5A" w:rsidRDefault="00D409FE" w:rsidP="00D409FE">
      <w:pPr>
        <w:jc w:val="both"/>
        <w:rPr>
          <w:i/>
          <w:iCs/>
          <w:color w:val="000000"/>
          <w:sz w:val="28"/>
          <w:szCs w:val="28"/>
          <w:lang w:val="en-GB"/>
        </w:rPr>
      </w:pPr>
    </w:p>
    <w:p w:rsidR="00D409FE" w:rsidRPr="009C4B5A" w:rsidRDefault="00D409FE" w:rsidP="00D409FE">
      <w:pPr>
        <w:numPr>
          <w:ilvl w:val="0"/>
          <w:numId w:val="13"/>
        </w:numPr>
        <w:jc w:val="both"/>
        <w:rPr>
          <w:color w:val="000000"/>
          <w:sz w:val="28"/>
          <w:szCs w:val="28"/>
          <w:lang w:val="en-GB"/>
        </w:rPr>
      </w:pPr>
      <w:r w:rsidRPr="009C4B5A">
        <w:rPr>
          <w:color w:val="000000"/>
          <w:sz w:val="28"/>
          <w:szCs w:val="28"/>
          <w:lang w:val="en-GB"/>
        </w:rPr>
        <w:t xml:space="preserve">The financial year of the Secretariat is the calendar year. </w:t>
      </w:r>
    </w:p>
    <w:p w:rsidR="00D409FE" w:rsidRPr="009C4B5A" w:rsidRDefault="00D409FE" w:rsidP="00D409FE">
      <w:pPr>
        <w:jc w:val="both"/>
        <w:rPr>
          <w:color w:val="000000"/>
          <w:sz w:val="28"/>
          <w:szCs w:val="28"/>
          <w:lang w:val="en-GB"/>
        </w:rPr>
      </w:pPr>
    </w:p>
    <w:p w:rsidR="00D409FE" w:rsidRPr="009C4B5A" w:rsidRDefault="00D409FE" w:rsidP="00D409FE">
      <w:pPr>
        <w:numPr>
          <w:ilvl w:val="0"/>
          <w:numId w:val="13"/>
        </w:numPr>
        <w:jc w:val="both"/>
        <w:rPr>
          <w:color w:val="000000"/>
          <w:sz w:val="28"/>
          <w:szCs w:val="28"/>
          <w:lang w:val="en-GB"/>
        </w:rPr>
      </w:pPr>
      <w:r w:rsidRPr="009C4B5A">
        <w:rPr>
          <w:color w:val="000000"/>
          <w:sz w:val="28"/>
          <w:szCs w:val="28"/>
          <w:lang w:val="en-GB"/>
        </w:rPr>
        <w:t xml:space="preserve">The Director of the Secretariat shall every budget year prepare a financial report </w:t>
      </w:r>
      <w:r w:rsidR="004D559A" w:rsidRPr="009C4B5A">
        <w:rPr>
          <w:color w:val="000000"/>
          <w:sz w:val="28"/>
          <w:szCs w:val="28"/>
          <w:lang w:val="en-GB"/>
        </w:rPr>
        <w:t xml:space="preserve">and a draft budget </w:t>
      </w:r>
      <w:r w:rsidRPr="009C4B5A">
        <w:rPr>
          <w:color w:val="000000"/>
          <w:sz w:val="28"/>
          <w:szCs w:val="28"/>
          <w:lang w:val="en-GB"/>
        </w:rPr>
        <w:t>to be approved by the Parties.</w:t>
      </w:r>
    </w:p>
    <w:p w:rsidR="00D409FE" w:rsidRPr="009C4B5A" w:rsidRDefault="00D409FE" w:rsidP="00D409FE">
      <w:pPr>
        <w:jc w:val="both"/>
        <w:rPr>
          <w:color w:val="000000"/>
          <w:sz w:val="28"/>
          <w:szCs w:val="28"/>
          <w:lang w:val="en-GB"/>
        </w:rPr>
      </w:pPr>
    </w:p>
    <w:p w:rsidR="00D409FE" w:rsidRPr="009C4B5A" w:rsidRDefault="00D409FE" w:rsidP="00D409FE">
      <w:pPr>
        <w:numPr>
          <w:ilvl w:val="0"/>
          <w:numId w:val="13"/>
        </w:numPr>
        <w:jc w:val="both"/>
        <w:rPr>
          <w:color w:val="000000"/>
          <w:sz w:val="28"/>
          <w:szCs w:val="28"/>
          <w:lang w:val="en-GB"/>
        </w:rPr>
      </w:pPr>
      <w:r w:rsidRPr="009C4B5A">
        <w:rPr>
          <w:color w:val="000000"/>
          <w:sz w:val="28"/>
          <w:szCs w:val="28"/>
          <w:lang w:val="en-GB"/>
        </w:rPr>
        <w:t>The Secretariat shall be audited by an independent Auditor appointed by the CSR.</w:t>
      </w:r>
    </w:p>
    <w:p w:rsidR="00D409FE" w:rsidRPr="009C4B5A" w:rsidRDefault="00D409FE" w:rsidP="00D409FE">
      <w:pPr>
        <w:jc w:val="both"/>
        <w:rPr>
          <w:color w:val="000000"/>
          <w:sz w:val="28"/>
          <w:szCs w:val="28"/>
          <w:lang w:val="en-GB"/>
        </w:rPr>
      </w:pPr>
    </w:p>
    <w:p w:rsidR="00FB277C" w:rsidRPr="009C4B5A" w:rsidRDefault="00D409FE" w:rsidP="00D409FE">
      <w:pPr>
        <w:numPr>
          <w:ilvl w:val="0"/>
          <w:numId w:val="13"/>
        </w:numPr>
        <w:jc w:val="both"/>
        <w:rPr>
          <w:color w:val="000000"/>
          <w:sz w:val="28"/>
          <w:szCs w:val="28"/>
          <w:lang w:val="en-GB"/>
        </w:rPr>
      </w:pPr>
      <w:r w:rsidRPr="009C4B5A">
        <w:rPr>
          <w:color w:val="000000"/>
          <w:sz w:val="28"/>
          <w:szCs w:val="28"/>
          <w:lang w:val="en-GB"/>
        </w:rPr>
        <w:t xml:space="preserve">Detailed regulations on the financial matters shall be set out in the Financial Rules of the Secretariat, to be developed by the Director of the Secretariat and approved by the Parties. </w:t>
      </w:r>
    </w:p>
    <w:p w:rsidR="00FB277C" w:rsidRPr="009C4B5A" w:rsidRDefault="00FB277C" w:rsidP="00FB277C">
      <w:pPr>
        <w:jc w:val="both"/>
        <w:rPr>
          <w:color w:val="000000"/>
          <w:sz w:val="28"/>
          <w:szCs w:val="28"/>
          <w:lang w:val="en-GB"/>
        </w:rPr>
      </w:pPr>
    </w:p>
    <w:p w:rsidR="00D409FE" w:rsidRPr="009C4B5A" w:rsidRDefault="00D409FE" w:rsidP="00D409FE">
      <w:pPr>
        <w:numPr>
          <w:ilvl w:val="0"/>
          <w:numId w:val="13"/>
        </w:numPr>
        <w:jc w:val="both"/>
        <w:rPr>
          <w:color w:val="000000"/>
          <w:sz w:val="28"/>
          <w:szCs w:val="28"/>
          <w:lang w:val="en-GB"/>
        </w:rPr>
      </w:pPr>
      <w:r w:rsidRPr="009C4B5A">
        <w:rPr>
          <w:color w:val="000000"/>
          <w:sz w:val="28"/>
          <w:szCs w:val="28"/>
          <w:lang w:val="en-GB"/>
        </w:rPr>
        <w:t xml:space="preserve">The Parties shall provide annual financial contributions required for the Secretariat according to the following payment formula: a larger contribution shall be 2.6 times a smaller contribution. </w:t>
      </w:r>
      <w:r w:rsidR="00285735" w:rsidRPr="009C4B5A">
        <w:rPr>
          <w:color w:val="000000"/>
          <w:sz w:val="28"/>
          <w:szCs w:val="28"/>
          <w:lang w:val="en-GB"/>
        </w:rPr>
        <w:t>L</w:t>
      </w:r>
      <w:r w:rsidRPr="009C4B5A">
        <w:rPr>
          <w:color w:val="000000"/>
          <w:sz w:val="28"/>
          <w:szCs w:val="28"/>
          <w:lang w:val="en-GB"/>
        </w:rPr>
        <w:t>arger contributors are: Finland, Germany, Norway, Poland, the Russian Federation and Sweden; and smaller contributors are: Estonia, Iceland, Latvia and Lithuania. Before approving a new Party to the Agreement, the existing Parties shall agree with that Party on the contribution level</w:t>
      </w:r>
      <w:r w:rsidR="005331E0" w:rsidRPr="009C4B5A">
        <w:rPr>
          <w:color w:val="000000"/>
          <w:sz w:val="28"/>
          <w:szCs w:val="28"/>
          <w:lang w:val="en-GB"/>
        </w:rPr>
        <w:t>.</w:t>
      </w:r>
    </w:p>
    <w:p w:rsidR="00143478" w:rsidRPr="009C4B5A" w:rsidRDefault="00143478" w:rsidP="00143478">
      <w:pPr>
        <w:jc w:val="both"/>
        <w:rPr>
          <w:color w:val="000000"/>
          <w:sz w:val="28"/>
          <w:szCs w:val="28"/>
          <w:lang w:val="en-GB"/>
        </w:rPr>
      </w:pPr>
    </w:p>
    <w:p w:rsidR="008E346D" w:rsidRPr="009C4B5A" w:rsidRDefault="008E346D" w:rsidP="00D409FE">
      <w:pPr>
        <w:jc w:val="both"/>
        <w:rPr>
          <w:color w:val="000000"/>
          <w:sz w:val="28"/>
          <w:szCs w:val="28"/>
          <w:lang w:val="en-GB"/>
        </w:rPr>
      </w:pPr>
    </w:p>
    <w:p w:rsidR="00D409FE" w:rsidRPr="009C4B5A" w:rsidRDefault="00D409FE" w:rsidP="00D409FE">
      <w:pPr>
        <w:jc w:val="center"/>
        <w:rPr>
          <w:color w:val="000000"/>
          <w:sz w:val="28"/>
          <w:szCs w:val="28"/>
          <w:lang w:val="en-GB"/>
        </w:rPr>
      </w:pPr>
      <w:r w:rsidRPr="009C4B5A">
        <w:rPr>
          <w:b/>
          <w:color w:val="000000"/>
          <w:sz w:val="28"/>
          <w:szCs w:val="28"/>
          <w:lang w:val="en-GB"/>
        </w:rPr>
        <w:t>Article 9 – Settlement of Disputes</w:t>
      </w:r>
    </w:p>
    <w:p w:rsidR="00D409FE" w:rsidRPr="009C4B5A" w:rsidRDefault="00D409FE" w:rsidP="00D409FE">
      <w:pPr>
        <w:jc w:val="both"/>
        <w:rPr>
          <w:color w:val="000000"/>
          <w:sz w:val="28"/>
          <w:szCs w:val="28"/>
          <w:lang w:val="en-GB"/>
        </w:rPr>
      </w:pPr>
    </w:p>
    <w:p w:rsidR="00E2228F" w:rsidRPr="009C4B5A" w:rsidRDefault="00D409FE" w:rsidP="009C4B5A">
      <w:pPr>
        <w:jc w:val="both"/>
        <w:rPr>
          <w:color w:val="000000"/>
          <w:sz w:val="28"/>
          <w:szCs w:val="28"/>
          <w:lang w:val="en-GB"/>
        </w:rPr>
      </w:pPr>
      <w:r w:rsidRPr="009C4B5A">
        <w:rPr>
          <w:color w:val="000000"/>
          <w:sz w:val="28"/>
          <w:szCs w:val="28"/>
          <w:lang w:val="en-GB"/>
        </w:rPr>
        <w:t>Any dispute regarding the interpretation or application of this Agreement shall be resolved by consultations between the Parties.</w:t>
      </w:r>
    </w:p>
    <w:p w:rsidR="00E2228F" w:rsidRPr="009C4B5A" w:rsidRDefault="00E2228F" w:rsidP="00D409FE">
      <w:pPr>
        <w:jc w:val="center"/>
        <w:rPr>
          <w:b/>
          <w:color w:val="000000"/>
          <w:sz w:val="28"/>
          <w:szCs w:val="28"/>
          <w:lang w:val="en-GB"/>
        </w:rPr>
      </w:pPr>
    </w:p>
    <w:p w:rsidR="00E2228F" w:rsidRPr="009C4B5A" w:rsidRDefault="00E2228F" w:rsidP="00D409FE">
      <w:pPr>
        <w:jc w:val="center"/>
        <w:rPr>
          <w:b/>
          <w:color w:val="000000"/>
          <w:sz w:val="28"/>
          <w:szCs w:val="28"/>
          <w:lang w:val="en-GB"/>
        </w:rPr>
      </w:pPr>
    </w:p>
    <w:p w:rsidR="009C4B5A" w:rsidRDefault="009C4B5A" w:rsidP="00D409FE">
      <w:pPr>
        <w:jc w:val="center"/>
        <w:rPr>
          <w:b/>
          <w:color w:val="000000"/>
          <w:sz w:val="28"/>
          <w:szCs w:val="28"/>
          <w:lang w:val="en-GB"/>
        </w:rPr>
      </w:pPr>
    </w:p>
    <w:p w:rsidR="009C4B5A" w:rsidRDefault="009C4B5A" w:rsidP="00D409FE">
      <w:pPr>
        <w:jc w:val="center"/>
        <w:rPr>
          <w:b/>
          <w:color w:val="000000"/>
          <w:sz w:val="28"/>
          <w:szCs w:val="28"/>
          <w:lang w:val="en-GB"/>
        </w:rPr>
      </w:pPr>
    </w:p>
    <w:p w:rsidR="009C4B5A" w:rsidRDefault="009C4B5A" w:rsidP="00D409FE">
      <w:pPr>
        <w:jc w:val="center"/>
        <w:rPr>
          <w:b/>
          <w:color w:val="000000"/>
          <w:sz w:val="28"/>
          <w:szCs w:val="28"/>
          <w:lang w:val="en-GB"/>
        </w:rPr>
      </w:pPr>
    </w:p>
    <w:p w:rsidR="00D409FE" w:rsidRPr="009C4B5A" w:rsidRDefault="00D409FE" w:rsidP="00D409FE">
      <w:pPr>
        <w:jc w:val="center"/>
        <w:rPr>
          <w:b/>
          <w:color w:val="000000"/>
          <w:sz w:val="28"/>
          <w:szCs w:val="28"/>
          <w:lang w:val="en-GB"/>
        </w:rPr>
      </w:pPr>
      <w:r w:rsidRPr="009C4B5A">
        <w:rPr>
          <w:b/>
          <w:color w:val="000000"/>
          <w:sz w:val="28"/>
          <w:szCs w:val="28"/>
          <w:lang w:val="en-GB"/>
        </w:rPr>
        <w:lastRenderedPageBreak/>
        <w:t>Article 10 – Amendments</w:t>
      </w:r>
    </w:p>
    <w:p w:rsidR="00D409FE" w:rsidRPr="009C4B5A" w:rsidRDefault="00D409FE" w:rsidP="00D409FE">
      <w:pPr>
        <w:jc w:val="both"/>
        <w:rPr>
          <w:color w:val="000000"/>
          <w:sz w:val="28"/>
          <w:szCs w:val="28"/>
          <w:lang w:val="en-GB"/>
        </w:rPr>
      </w:pPr>
    </w:p>
    <w:p w:rsidR="00D409FE" w:rsidRPr="009C4B5A" w:rsidRDefault="00D409FE" w:rsidP="008A0A54">
      <w:pPr>
        <w:numPr>
          <w:ilvl w:val="0"/>
          <w:numId w:val="21"/>
        </w:numPr>
        <w:jc w:val="both"/>
        <w:rPr>
          <w:color w:val="000000"/>
          <w:sz w:val="28"/>
          <w:szCs w:val="28"/>
          <w:lang w:val="en-GB"/>
        </w:rPr>
      </w:pPr>
      <w:r w:rsidRPr="009C4B5A">
        <w:rPr>
          <w:color w:val="000000"/>
          <w:sz w:val="28"/>
          <w:szCs w:val="28"/>
          <w:lang w:val="en-GB"/>
        </w:rPr>
        <w:t xml:space="preserve">This Agreement may be amended by the Parties. A proposal to amend the Agreement shall be done in writing and communicated to </w:t>
      </w:r>
      <w:r w:rsidR="009F1CA9" w:rsidRPr="009C4B5A">
        <w:rPr>
          <w:color w:val="000000"/>
          <w:sz w:val="28"/>
          <w:szCs w:val="28"/>
          <w:lang w:val="en-GB"/>
        </w:rPr>
        <w:t>the Depositary</w:t>
      </w:r>
      <w:r w:rsidR="006B3423" w:rsidRPr="009C4B5A">
        <w:rPr>
          <w:color w:val="000000"/>
          <w:sz w:val="28"/>
          <w:szCs w:val="28"/>
          <w:lang w:val="en-GB"/>
        </w:rPr>
        <w:t>. The proposed amendment shall</w:t>
      </w:r>
      <w:r w:rsidR="009F1CA9" w:rsidRPr="009C4B5A">
        <w:rPr>
          <w:color w:val="000000"/>
          <w:sz w:val="28"/>
          <w:szCs w:val="28"/>
          <w:lang w:val="en-GB"/>
        </w:rPr>
        <w:t xml:space="preserve"> </w:t>
      </w:r>
      <w:r w:rsidR="006B3423" w:rsidRPr="009C4B5A">
        <w:rPr>
          <w:color w:val="000000"/>
          <w:sz w:val="28"/>
          <w:szCs w:val="28"/>
          <w:lang w:val="en-GB"/>
        </w:rPr>
        <w:t xml:space="preserve">be </w:t>
      </w:r>
      <w:r w:rsidR="009F1CA9" w:rsidRPr="009C4B5A">
        <w:rPr>
          <w:color w:val="000000"/>
          <w:sz w:val="28"/>
          <w:szCs w:val="28"/>
          <w:lang w:val="en-GB"/>
        </w:rPr>
        <w:t>communicate</w:t>
      </w:r>
      <w:r w:rsidR="006B3423" w:rsidRPr="009C4B5A">
        <w:rPr>
          <w:color w:val="000000"/>
          <w:sz w:val="28"/>
          <w:szCs w:val="28"/>
          <w:lang w:val="en-GB"/>
        </w:rPr>
        <w:t>d</w:t>
      </w:r>
      <w:r w:rsidR="009F1CA9" w:rsidRPr="009C4B5A">
        <w:rPr>
          <w:color w:val="000000"/>
          <w:sz w:val="28"/>
          <w:szCs w:val="28"/>
          <w:lang w:val="en-GB"/>
        </w:rPr>
        <w:t xml:space="preserve"> to </w:t>
      </w:r>
      <w:r w:rsidRPr="009C4B5A">
        <w:rPr>
          <w:color w:val="000000"/>
          <w:sz w:val="28"/>
          <w:szCs w:val="28"/>
          <w:lang w:val="en-GB"/>
        </w:rPr>
        <w:t>all the Parties</w:t>
      </w:r>
      <w:r w:rsidR="006B3423" w:rsidRPr="009C4B5A">
        <w:rPr>
          <w:color w:val="000000"/>
          <w:sz w:val="28"/>
          <w:szCs w:val="28"/>
          <w:lang w:val="en-GB"/>
        </w:rPr>
        <w:t xml:space="preserve"> by the Depositary</w:t>
      </w:r>
      <w:r w:rsidRPr="009C4B5A">
        <w:rPr>
          <w:color w:val="000000"/>
          <w:sz w:val="28"/>
          <w:szCs w:val="28"/>
          <w:lang w:val="en-GB"/>
        </w:rPr>
        <w:t>.</w:t>
      </w:r>
    </w:p>
    <w:p w:rsidR="00285735" w:rsidRPr="009C4B5A" w:rsidRDefault="00285735" w:rsidP="00285735">
      <w:pPr>
        <w:jc w:val="both"/>
        <w:rPr>
          <w:color w:val="000000"/>
          <w:sz w:val="28"/>
          <w:szCs w:val="28"/>
          <w:lang w:val="en-GB"/>
        </w:rPr>
      </w:pPr>
    </w:p>
    <w:p w:rsidR="00D409FE" w:rsidRPr="009C4B5A" w:rsidRDefault="00216EE7" w:rsidP="00865079">
      <w:pPr>
        <w:numPr>
          <w:ilvl w:val="0"/>
          <w:numId w:val="21"/>
        </w:numPr>
        <w:jc w:val="both"/>
        <w:rPr>
          <w:color w:val="000000"/>
          <w:sz w:val="28"/>
          <w:szCs w:val="28"/>
          <w:lang w:val="en-GB"/>
        </w:rPr>
      </w:pPr>
      <w:r w:rsidRPr="009C4B5A">
        <w:rPr>
          <w:color w:val="000000"/>
          <w:sz w:val="28"/>
          <w:szCs w:val="28"/>
          <w:lang w:val="en-GB"/>
        </w:rPr>
        <w:t xml:space="preserve">The </w:t>
      </w:r>
      <w:r w:rsidR="00285735" w:rsidRPr="009C4B5A">
        <w:rPr>
          <w:color w:val="000000"/>
          <w:sz w:val="28"/>
          <w:szCs w:val="28"/>
          <w:lang w:val="en-GB"/>
        </w:rPr>
        <w:t xml:space="preserve">amendment shall be adopted </w:t>
      </w:r>
      <w:r w:rsidR="00285735" w:rsidRPr="009C4B5A">
        <w:rPr>
          <w:sz w:val="28"/>
          <w:szCs w:val="28"/>
          <w:lang w:val="en-GB"/>
        </w:rPr>
        <w:t>by</w:t>
      </w:r>
      <w:r w:rsidR="00613CAE" w:rsidRPr="009C4B5A">
        <w:rPr>
          <w:sz w:val="28"/>
          <w:szCs w:val="28"/>
          <w:lang w:val="en-GB"/>
        </w:rPr>
        <w:t xml:space="preserve"> con</w:t>
      </w:r>
      <w:r w:rsidR="00DD4E2C" w:rsidRPr="009C4B5A">
        <w:rPr>
          <w:sz w:val="28"/>
          <w:szCs w:val="28"/>
          <w:lang w:val="en-GB"/>
        </w:rPr>
        <w:t>s</w:t>
      </w:r>
      <w:r w:rsidR="00613CAE" w:rsidRPr="009C4B5A">
        <w:rPr>
          <w:sz w:val="28"/>
          <w:szCs w:val="28"/>
          <w:lang w:val="en-GB"/>
        </w:rPr>
        <w:t>ent by</w:t>
      </w:r>
      <w:r w:rsidR="00285735" w:rsidRPr="009C4B5A">
        <w:rPr>
          <w:color w:val="000000"/>
          <w:sz w:val="28"/>
          <w:szCs w:val="28"/>
          <w:lang w:val="en-GB"/>
        </w:rPr>
        <w:t xml:space="preserve"> the Parties</w:t>
      </w:r>
      <w:r w:rsidRPr="009C4B5A">
        <w:rPr>
          <w:color w:val="000000"/>
          <w:sz w:val="28"/>
          <w:szCs w:val="28"/>
          <w:lang w:val="en-GB"/>
        </w:rPr>
        <w:t xml:space="preserve"> and </w:t>
      </w:r>
      <w:r w:rsidR="00D409FE" w:rsidRPr="009C4B5A">
        <w:rPr>
          <w:color w:val="000000"/>
          <w:sz w:val="28"/>
          <w:szCs w:val="28"/>
          <w:lang w:val="en-GB"/>
        </w:rPr>
        <w:t xml:space="preserve">shall enter into force </w:t>
      </w:r>
      <w:r w:rsidR="00DC5BA7" w:rsidRPr="009C4B5A">
        <w:rPr>
          <w:color w:val="000000"/>
          <w:sz w:val="28"/>
          <w:szCs w:val="28"/>
          <w:lang w:val="en-GB"/>
        </w:rPr>
        <w:t xml:space="preserve">on the sixtieth day after the notification of </w:t>
      </w:r>
      <w:r w:rsidR="00D409FE" w:rsidRPr="009C4B5A">
        <w:rPr>
          <w:color w:val="000000"/>
          <w:sz w:val="28"/>
          <w:szCs w:val="28"/>
          <w:lang w:val="en-GB"/>
        </w:rPr>
        <w:t>all Parties</w:t>
      </w:r>
      <w:r w:rsidR="00DC5BA7" w:rsidRPr="009C4B5A">
        <w:rPr>
          <w:color w:val="000000"/>
          <w:sz w:val="28"/>
          <w:szCs w:val="28"/>
          <w:lang w:val="en-GB"/>
        </w:rPr>
        <w:t xml:space="preserve"> to</w:t>
      </w:r>
      <w:r w:rsidR="00E2228F" w:rsidRPr="009C4B5A">
        <w:rPr>
          <w:color w:val="000000"/>
          <w:sz w:val="28"/>
          <w:szCs w:val="28"/>
          <w:lang w:val="en-GB"/>
        </w:rPr>
        <w:t xml:space="preserve"> </w:t>
      </w:r>
      <w:r w:rsidR="00D409FE" w:rsidRPr="009C4B5A">
        <w:rPr>
          <w:color w:val="000000"/>
          <w:sz w:val="28"/>
          <w:szCs w:val="28"/>
          <w:lang w:val="en-GB"/>
        </w:rPr>
        <w:t>the Depositary</w:t>
      </w:r>
      <w:r w:rsidR="00967CA9" w:rsidRPr="009C4B5A">
        <w:rPr>
          <w:color w:val="000000"/>
          <w:sz w:val="28"/>
          <w:szCs w:val="28"/>
          <w:lang w:val="en-GB"/>
        </w:rPr>
        <w:t xml:space="preserve"> of the completion of</w:t>
      </w:r>
      <w:r w:rsidR="00D409FE" w:rsidRPr="009C4B5A">
        <w:rPr>
          <w:color w:val="000000"/>
          <w:sz w:val="28"/>
          <w:szCs w:val="28"/>
          <w:lang w:val="en-GB"/>
        </w:rPr>
        <w:t xml:space="preserve"> national legal procedures necessary for the amendment to </w:t>
      </w:r>
      <w:r w:rsidR="00A2523F" w:rsidRPr="009C4B5A">
        <w:rPr>
          <w:color w:val="000000"/>
          <w:sz w:val="28"/>
          <w:szCs w:val="28"/>
          <w:lang w:val="en-GB"/>
        </w:rPr>
        <w:t>enter</w:t>
      </w:r>
      <w:r w:rsidR="00D409FE" w:rsidRPr="009C4B5A">
        <w:rPr>
          <w:color w:val="000000"/>
          <w:sz w:val="28"/>
          <w:szCs w:val="28"/>
          <w:lang w:val="en-GB"/>
        </w:rPr>
        <w:t xml:space="preserve"> into force.</w:t>
      </w:r>
    </w:p>
    <w:p w:rsidR="00D409FE" w:rsidRPr="009C4B5A" w:rsidRDefault="00D409FE" w:rsidP="00D409FE">
      <w:pPr>
        <w:jc w:val="both"/>
        <w:rPr>
          <w:color w:val="000000"/>
          <w:sz w:val="28"/>
          <w:szCs w:val="28"/>
          <w:lang w:val="en-GB"/>
        </w:rPr>
      </w:pPr>
    </w:p>
    <w:p w:rsidR="00D409FE" w:rsidRPr="009C4B5A" w:rsidRDefault="00D409FE" w:rsidP="00D409FE">
      <w:pPr>
        <w:jc w:val="both"/>
        <w:rPr>
          <w:color w:val="000000"/>
          <w:sz w:val="28"/>
          <w:szCs w:val="28"/>
          <w:lang w:val="en-GB"/>
        </w:rPr>
      </w:pPr>
    </w:p>
    <w:p w:rsidR="00D409FE" w:rsidRPr="009C4B5A" w:rsidRDefault="00D409FE" w:rsidP="00D409FE">
      <w:pPr>
        <w:jc w:val="center"/>
        <w:rPr>
          <w:color w:val="000000"/>
          <w:sz w:val="28"/>
          <w:szCs w:val="28"/>
          <w:lang w:val="en-GB"/>
        </w:rPr>
      </w:pPr>
      <w:r w:rsidRPr="009C4B5A">
        <w:rPr>
          <w:b/>
          <w:color w:val="000000"/>
          <w:sz w:val="28"/>
          <w:szCs w:val="28"/>
          <w:lang w:val="en-GB"/>
        </w:rPr>
        <w:t>Article 11 – Accession</w:t>
      </w:r>
    </w:p>
    <w:p w:rsidR="00D409FE" w:rsidRPr="009C4B5A" w:rsidRDefault="00D409FE" w:rsidP="00D409FE">
      <w:pPr>
        <w:jc w:val="both"/>
        <w:rPr>
          <w:color w:val="000000"/>
          <w:sz w:val="28"/>
          <w:szCs w:val="28"/>
          <w:lang w:val="en-GB"/>
        </w:rPr>
      </w:pPr>
    </w:p>
    <w:p w:rsidR="00D409FE" w:rsidRPr="009C4B5A" w:rsidRDefault="00D409FE" w:rsidP="00D409FE">
      <w:pPr>
        <w:jc w:val="both"/>
        <w:rPr>
          <w:color w:val="000000"/>
          <w:sz w:val="28"/>
          <w:szCs w:val="28"/>
          <w:lang w:val="en-GB"/>
        </w:rPr>
      </w:pPr>
      <w:r w:rsidRPr="009C4B5A">
        <w:rPr>
          <w:color w:val="000000"/>
          <w:sz w:val="28"/>
          <w:szCs w:val="28"/>
          <w:lang w:val="en-GB"/>
        </w:rPr>
        <w:t>Any Partner of the NDPHS may at any time</w:t>
      </w:r>
      <w:r w:rsidR="00A167B8" w:rsidRPr="009C4B5A">
        <w:rPr>
          <w:color w:val="000000"/>
          <w:sz w:val="28"/>
          <w:szCs w:val="28"/>
          <w:lang w:val="en-GB"/>
        </w:rPr>
        <w:t>, after the entry</w:t>
      </w:r>
      <w:r w:rsidR="000929CE" w:rsidRPr="009C4B5A">
        <w:rPr>
          <w:color w:val="000000"/>
          <w:sz w:val="28"/>
          <w:szCs w:val="28"/>
          <w:lang w:val="en-GB"/>
        </w:rPr>
        <w:t xml:space="preserve"> into force of th</w:t>
      </w:r>
      <w:r w:rsidR="00A167B8" w:rsidRPr="009C4B5A">
        <w:rPr>
          <w:color w:val="000000"/>
          <w:sz w:val="28"/>
          <w:szCs w:val="28"/>
          <w:lang w:val="en-GB"/>
        </w:rPr>
        <w:t>is</w:t>
      </w:r>
      <w:r w:rsidR="000929CE" w:rsidRPr="009C4B5A">
        <w:rPr>
          <w:color w:val="000000"/>
          <w:sz w:val="28"/>
          <w:szCs w:val="28"/>
          <w:lang w:val="en-GB"/>
        </w:rPr>
        <w:t xml:space="preserve"> Agreement,</w:t>
      </w:r>
      <w:r w:rsidRPr="009C4B5A">
        <w:rPr>
          <w:color w:val="000000"/>
          <w:sz w:val="28"/>
          <w:szCs w:val="28"/>
          <w:lang w:val="en-GB"/>
        </w:rPr>
        <w:t xml:space="preserve"> </w:t>
      </w:r>
      <w:r w:rsidR="00613CAE" w:rsidRPr="009C4B5A">
        <w:rPr>
          <w:color w:val="000000"/>
          <w:sz w:val="28"/>
          <w:szCs w:val="28"/>
          <w:lang w:val="en-GB"/>
        </w:rPr>
        <w:t xml:space="preserve">make a request to </w:t>
      </w:r>
      <w:r w:rsidRPr="009C4B5A">
        <w:rPr>
          <w:color w:val="000000"/>
          <w:sz w:val="28"/>
          <w:szCs w:val="28"/>
          <w:lang w:val="en-GB"/>
        </w:rPr>
        <w:t>the Depositary to accede to t</w:t>
      </w:r>
      <w:r w:rsidR="00613CAE" w:rsidRPr="009C4B5A">
        <w:rPr>
          <w:color w:val="000000"/>
          <w:sz w:val="28"/>
          <w:szCs w:val="28"/>
          <w:lang w:val="en-GB"/>
        </w:rPr>
        <w:t>his</w:t>
      </w:r>
      <w:r w:rsidRPr="009C4B5A">
        <w:rPr>
          <w:color w:val="000000"/>
          <w:sz w:val="28"/>
          <w:szCs w:val="28"/>
          <w:lang w:val="en-GB"/>
        </w:rPr>
        <w:t xml:space="preserve"> Agreement. The Depositary </w:t>
      </w:r>
      <w:r w:rsidR="002F047D" w:rsidRPr="009C4B5A">
        <w:rPr>
          <w:color w:val="000000"/>
          <w:sz w:val="28"/>
          <w:szCs w:val="28"/>
          <w:lang w:val="en-GB"/>
        </w:rPr>
        <w:t>shall</w:t>
      </w:r>
      <w:r w:rsidRPr="009C4B5A">
        <w:rPr>
          <w:color w:val="000000"/>
          <w:sz w:val="28"/>
          <w:szCs w:val="28"/>
          <w:lang w:val="en-GB"/>
        </w:rPr>
        <w:t xml:space="preserve"> inform all Parties of </w:t>
      </w:r>
      <w:r w:rsidR="00347C5A" w:rsidRPr="009C4B5A">
        <w:rPr>
          <w:color w:val="000000"/>
          <w:sz w:val="28"/>
          <w:szCs w:val="28"/>
          <w:lang w:val="en-GB"/>
        </w:rPr>
        <w:t>such</w:t>
      </w:r>
      <w:r w:rsidR="00DD4E2C" w:rsidRPr="009C4B5A">
        <w:rPr>
          <w:color w:val="000000"/>
          <w:sz w:val="28"/>
          <w:szCs w:val="28"/>
          <w:lang w:val="en-GB"/>
        </w:rPr>
        <w:t xml:space="preserve"> a</w:t>
      </w:r>
      <w:r w:rsidR="00347C5A" w:rsidRPr="009C4B5A">
        <w:rPr>
          <w:color w:val="000000"/>
          <w:sz w:val="28"/>
          <w:szCs w:val="28"/>
          <w:lang w:val="en-GB"/>
        </w:rPr>
        <w:t xml:space="preserve"> </w:t>
      </w:r>
      <w:r w:rsidRPr="009C4B5A">
        <w:rPr>
          <w:color w:val="000000"/>
          <w:sz w:val="28"/>
          <w:szCs w:val="28"/>
          <w:lang w:val="en-GB"/>
        </w:rPr>
        <w:t>request. If the request is approved by the Parties</w:t>
      </w:r>
      <w:r w:rsidR="00347C5A" w:rsidRPr="009C4B5A">
        <w:rPr>
          <w:color w:val="000000"/>
          <w:sz w:val="28"/>
          <w:szCs w:val="28"/>
          <w:lang w:val="en-GB"/>
        </w:rPr>
        <w:t>, t</w:t>
      </w:r>
      <w:r w:rsidRPr="009C4B5A">
        <w:rPr>
          <w:color w:val="000000"/>
          <w:sz w:val="28"/>
          <w:szCs w:val="28"/>
          <w:lang w:val="en-GB"/>
        </w:rPr>
        <w:t xml:space="preserve">he Agreement </w:t>
      </w:r>
      <w:r w:rsidR="002F047D" w:rsidRPr="009C4B5A">
        <w:rPr>
          <w:color w:val="000000"/>
          <w:sz w:val="28"/>
          <w:szCs w:val="28"/>
          <w:lang w:val="en-GB"/>
        </w:rPr>
        <w:t>shall</w:t>
      </w:r>
      <w:r w:rsidRPr="009C4B5A">
        <w:rPr>
          <w:color w:val="000000"/>
          <w:sz w:val="28"/>
          <w:szCs w:val="28"/>
          <w:lang w:val="en-GB"/>
        </w:rPr>
        <w:t xml:space="preserve"> enter into force for </w:t>
      </w:r>
      <w:r w:rsidR="00347C5A" w:rsidRPr="009C4B5A">
        <w:rPr>
          <w:color w:val="000000"/>
          <w:sz w:val="28"/>
          <w:szCs w:val="28"/>
          <w:lang w:val="en-GB"/>
        </w:rPr>
        <w:t>the</w:t>
      </w:r>
      <w:r w:rsidRPr="009C4B5A">
        <w:rPr>
          <w:color w:val="000000"/>
          <w:sz w:val="28"/>
          <w:szCs w:val="28"/>
          <w:lang w:val="en-GB"/>
        </w:rPr>
        <w:t xml:space="preserve"> Partner </w:t>
      </w:r>
      <w:r w:rsidR="00A45681" w:rsidRPr="009C4B5A">
        <w:rPr>
          <w:color w:val="000000"/>
          <w:sz w:val="28"/>
          <w:szCs w:val="28"/>
          <w:lang w:val="en-GB"/>
        </w:rPr>
        <w:t>in accordance with the procedure laid down in Article 12.1</w:t>
      </w:r>
      <w:r w:rsidR="00347C5A" w:rsidRPr="009C4B5A">
        <w:rPr>
          <w:color w:val="000000"/>
          <w:sz w:val="28"/>
          <w:szCs w:val="28"/>
          <w:lang w:val="en-GB"/>
        </w:rPr>
        <w:t>.</w:t>
      </w:r>
    </w:p>
    <w:p w:rsidR="00D409FE" w:rsidRPr="009C4B5A" w:rsidRDefault="00D409FE" w:rsidP="00D409FE">
      <w:pPr>
        <w:jc w:val="both"/>
        <w:rPr>
          <w:color w:val="000000"/>
          <w:sz w:val="28"/>
          <w:szCs w:val="28"/>
          <w:lang w:val="en-GB"/>
        </w:rPr>
      </w:pPr>
    </w:p>
    <w:p w:rsidR="00D409FE" w:rsidRPr="009C4B5A" w:rsidRDefault="00D409FE" w:rsidP="00D409FE">
      <w:pPr>
        <w:jc w:val="both"/>
        <w:rPr>
          <w:color w:val="000000"/>
          <w:sz w:val="28"/>
          <w:szCs w:val="28"/>
          <w:lang w:val="en-GB"/>
        </w:rPr>
      </w:pPr>
    </w:p>
    <w:p w:rsidR="00D409FE" w:rsidRPr="009C4B5A" w:rsidRDefault="00D409FE" w:rsidP="00D409FE">
      <w:pPr>
        <w:jc w:val="center"/>
        <w:rPr>
          <w:b/>
          <w:color w:val="000000"/>
          <w:sz w:val="28"/>
          <w:szCs w:val="28"/>
          <w:lang w:val="en-GB"/>
        </w:rPr>
      </w:pPr>
      <w:r w:rsidRPr="009C4B5A">
        <w:rPr>
          <w:b/>
          <w:color w:val="000000"/>
          <w:sz w:val="28"/>
          <w:szCs w:val="28"/>
          <w:lang w:val="en-GB"/>
        </w:rPr>
        <w:t>Article 12 – Entry into Force</w:t>
      </w:r>
    </w:p>
    <w:p w:rsidR="00D409FE" w:rsidRPr="009C4B5A" w:rsidRDefault="00D409FE" w:rsidP="00D409FE">
      <w:pPr>
        <w:jc w:val="both"/>
        <w:rPr>
          <w:color w:val="000000"/>
          <w:sz w:val="28"/>
          <w:szCs w:val="28"/>
          <w:lang w:val="en-GB"/>
        </w:rPr>
      </w:pPr>
    </w:p>
    <w:p w:rsidR="00D409FE" w:rsidRPr="009C4B5A" w:rsidRDefault="00D409FE" w:rsidP="00D409FE">
      <w:pPr>
        <w:numPr>
          <w:ilvl w:val="0"/>
          <w:numId w:val="15"/>
        </w:numPr>
        <w:jc w:val="both"/>
        <w:rPr>
          <w:color w:val="000000"/>
          <w:sz w:val="28"/>
          <w:szCs w:val="28"/>
          <w:lang w:val="en-GB"/>
        </w:rPr>
      </w:pPr>
      <w:r w:rsidRPr="009C4B5A">
        <w:rPr>
          <w:color w:val="000000"/>
          <w:sz w:val="28"/>
          <w:szCs w:val="28"/>
          <w:lang w:val="en-GB"/>
        </w:rPr>
        <w:t xml:space="preserve">The Parties shall notify in writing the Depositary of the completion of national legal procedures necessary for this Agreement to enter into force. The Agreement shall enter into force on the sixtieth day following the date of the receipt </w:t>
      </w:r>
      <w:r w:rsidR="00285735" w:rsidRPr="009C4B5A">
        <w:rPr>
          <w:color w:val="000000"/>
          <w:sz w:val="28"/>
          <w:szCs w:val="28"/>
          <w:lang w:val="en-GB"/>
        </w:rPr>
        <w:t xml:space="preserve">by the Depositary </w:t>
      </w:r>
      <w:r w:rsidRPr="009C4B5A">
        <w:rPr>
          <w:color w:val="000000"/>
          <w:sz w:val="28"/>
          <w:szCs w:val="28"/>
          <w:lang w:val="en-GB"/>
        </w:rPr>
        <w:t xml:space="preserve">of the </w:t>
      </w:r>
      <w:r w:rsidR="00693538" w:rsidRPr="009C4B5A">
        <w:rPr>
          <w:color w:val="000000"/>
          <w:sz w:val="28"/>
          <w:szCs w:val="28"/>
          <w:lang w:val="en-GB"/>
        </w:rPr>
        <w:t xml:space="preserve">sixth </w:t>
      </w:r>
      <w:r w:rsidRPr="009C4B5A">
        <w:rPr>
          <w:color w:val="000000"/>
          <w:sz w:val="28"/>
          <w:szCs w:val="28"/>
          <w:lang w:val="en-GB"/>
        </w:rPr>
        <w:t>such notification</w:t>
      </w:r>
      <w:r w:rsidR="00347C5A" w:rsidRPr="009C4B5A">
        <w:rPr>
          <w:color w:val="000000"/>
          <w:sz w:val="28"/>
          <w:szCs w:val="28"/>
          <w:lang w:val="en-GB"/>
        </w:rPr>
        <w:t>.</w:t>
      </w:r>
      <w:r w:rsidR="005331E0" w:rsidRPr="009C4B5A">
        <w:rPr>
          <w:color w:val="000000"/>
          <w:sz w:val="28"/>
          <w:szCs w:val="28"/>
          <w:lang w:val="en-GB"/>
        </w:rPr>
        <w:t xml:space="preserve"> </w:t>
      </w:r>
      <w:r w:rsidR="0025027C" w:rsidRPr="009C4B5A">
        <w:rPr>
          <w:color w:val="000000"/>
          <w:sz w:val="28"/>
          <w:szCs w:val="28"/>
          <w:lang w:val="en-GB"/>
        </w:rPr>
        <w:t>For each Party expressing its consent</w:t>
      </w:r>
      <w:r w:rsidR="00567E02" w:rsidRPr="009C4B5A">
        <w:rPr>
          <w:color w:val="000000"/>
          <w:sz w:val="28"/>
          <w:szCs w:val="28"/>
          <w:lang w:val="en-GB"/>
        </w:rPr>
        <w:t xml:space="preserve"> to be b</w:t>
      </w:r>
      <w:r w:rsidR="0025027C" w:rsidRPr="009C4B5A">
        <w:rPr>
          <w:color w:val="000000"/>
          <w:sz w:val="28"/>
          <w:szCs w:val="28"/>
          <w:lang w:val="en-GB"/>
        </w:rPr>
        <w:t>ound by the Agreement after the date of r</w:t>
      </w:r>
      <w:r w:rsidR="00567E02" w:rsidRPr="009C4B5A">
        <w:rPr>
          <w:color w:val="000000"/>
          <w:sz w:val="28"/>
          <w:szCs w:val="28"/>
          <w:lang w:val="en-GB"/>
        </w:rPr>
        <w:t xml:space="preserve">eceipt of the </w:t>
      </w:r>
      <w:r w:rsidR="00693538" w:rsidRPr="009C4B5A">
        <w:rPr>
          <w:color w:val="000000"/>
          <w:sz w:val="28"/>
          <w:szCs w:val="28"/>
          <w:lang w:val="en-GB"/>
        </w:rPr>
        <w:t>sixth</w:t>
      </w:r>
      <w:r w:rsidR="00567E02" w:rsidRPr="009C4B5A">
        <w:rPr>
          <w:color w:val="000000"/>
          <w:sz w:val="28"/>
          <w:szCs w:val="28"/>
          <w:lang w:val="en-GB"/>
        </w:rPr>
        <w:t xml:space="preserve"> such notifi</w:t>
      </w:r>
      <w:r w:rsidR="0025027C" w:rsidRPr="009C4B5A">
        <w:rPr>
          <w:color w:val="000000"/>
          <w:sz w:val="28"/>
          <w:szCs w:val="28"/>
          <w:lang w:val="en-GB"/>
        </w:rPr>
        <w:t>cation by the Depositary, the Agreement sh</w:t>
      </w:r>
      <w:r w:rsidR="00567E02" w:rsidRPr="009C4B5A">
        <w:rPr>
          <w:color w:val="000000"/>
          <w:sz w:val="28"/>
          <w:szCs w:val="28"/>
          <w:lang w:val="en-GB"/>
        </w:rPr>
        <w:t>all enter into force on the sixtieth day after the deposi</w:t>
      </w:r>
      <w:r w:rsidR="0025027C" w:rsidRPr="009C4B5A">
        <w:rPr>
          <w:color w:val="000000"/>
          <w:sz w:val="28"/>
          <w:szCs w:val="28"/>
          <w:lang w:val="en-GB"/>
        </w:rPr>
        <w:t xml:space="preserve">t </w:t>
      </w:r>
      <w:r w:rsidR="00567E02" w:rsidRPr="009C4B5A">
        <w:rPr>
          <w:color w:val="000000"/>
          <w:sz w:val="28"/>
          <w:szCs w:val="28"/>
          <w:lang w:val="en-GB"/>
        </w:rPr>
        <w:t>by</w:t>
      </w:r>
      <w:r w:rsidR="0025027C" w:rsidRPr="009C4B5A">
        <w:rPr>
          <w:color w:val="000000"/>
          <w:sz w:val="28"/>
          <w:szCs w:val="28"/>
          <w:lang w:val="en-GB"/>
        </w:rPr>
        <w:t xml:space="preserve"> such Party of its notification o</w:t>
      </w:r>
      <w:r w:rsidR="00567E02" w:rsidRPr="009C4B5A">
        <w:rPr>
          <w:color w:val="000000"/>
          <w:sz w:val="28"/>
          <w:szCs w:val="28"/>
          <w:lang w:val="en-GB"/>
        </w:rPr>
        <w:t xml:space="preserve">f the </w:t>
      </w:r>
      <w:r w:rsidR="00967CA9" w:rsidRPr="009C4B5A">
        <w:rPr>
          <w:color w:val="000000"/>
          <w:sz w:val="28"/>
          <w:szCs w:val="28"/>
          <w:lang w:val="en-GB"/>
        </w:rPr>
        <w:t>completion</w:t>
      </w:r>
      <w:r w:rsidR="0025027C" w:rsidRPr="009C4B5A">
        <w:rPr>
          <w:color w:val="000000"/>
          <w:sz w:val="28"/>
          <w:szCs w:val="28"/>
          <w:lang w:val="en-GB"/>
        </w:rPr>
        <w:t xml:space="preserve"> </w:t>
      </w:r>
      <w:r w:rsidR="00567E02" w:rsidRPr="009C4B5A">
        <w:rPr>
          <w:color w:val="000000"/>
          <w:sz w:val="28"/>
          <w:szCs w:val="28"/>
          <w:lang w:val="en-GB"/>
        </w:rPr>
        <w:t>o</w:t>
      </w:r>
      <w:r w:rsidR="0025027C" w:rsidRPr="009C4B5A">
        <w:rPr>
          <w:color w:val="000000"/>
          <w:sz w:val="28"/>
          <w:szCs w:val="28"/>
          <w:lang w:val="en-GB"/>
        </w:rPr>
        <w:t>f national legal procedures.</w:t>
      </w:r>
    </w:p>
    <w:p w:rsidR="005331E0" w:rsidRPr="009C4B5A" w:rsidRDefault="005331E0" w:rsidP="005331E0">
      <w:pPr>
        <w:jc w:val="both"/>
        <w:rPr>
          <w:color w:val="000000"/>
          <w:sz w:val="28"/>
          <w:szCs w:val="28"/>
          <w:lang w:val="en-GB"/>
        </w:rPr>
      </w:pPr>
    </w:p>
    <w:p w:rsidR="00D409FE" w:rsidRPr="009C4B5A" w:rsidRDefault="00D409FE" w:rsidP="00D409FE">
      <w:pPr>
        <w:numPr>
          <w:ilvl w:val="0"/>
          <w:numId w:val="15"/>
        </w:numPr>
        <w:jc w:val="both"/>
        <w:rPr>
          <w:color w:val="000000"/>
          <w:sz w:val="28"/>
          <w:szCs w:val="28"/>
          <w:lang w:val="en-GB"/>
        </w:rPr>
      </w:pPr>
      <w:r w:rsidRPr="009C4B5A">
        <w:rPr>
          <w:color w:val="000000"/>
          <w:sz w:val="28"/>
          <w:szCs w:val="28"/>
          <w:lang w:val="en-GB"/>
        </w:rPr>
        <w:t>The Depositary shall inform the Parties of the date of entry into force of the Agreement.</w:t>
      </w:r>
    </w:p>
    <w:p w:rsidR="00D409FE" w:rsidRPr="009C4B5A" w:rsidRDefault="00D409FE" w:rsidP="00D409FE">
      <w:pPr>
        <w:jc w:val="both"/>
        <w:rPr>
          <w:color w:val="000000"/>
          <w:sz w:val="28"/>
          <w:szCs w:val="28"/>
          <w:lang w:val="en-GB"/>
        </w:rPr>
      </w:pPr>
    </w:p>
    <w:p w:rsidR="00D409FE" w:rsidRPr="009C4B5A" w:rsidRDefault="00D409FE" w:rsidP="00D409FE">
      <w:pPr>
        <w:jc w:val="both"/>
        <w:rPr>
          <w:color w:val="000000"/>
          <w:sz w:val="28"/>
          <w:szCs w:val="28"/>
          <w:lang w:val="en-GB"/>
        </w:rPr>
      </w:pPr>
    </w:p>
    <w:p w:rsidR="00D409FE" w:rsidRPr="009C4B5A" w:rsidRDefault="00D409FE" w:rsidP="00D409FE">
      <w:pPr>
        <w:jc w:val="center"/>
        <w:rPr>
          <w:b/>
          <w:color w:val="000000"/>
          <w:sz w:val="28"/>
          <w:szCs w:val="28"/>
          <w:lang w:val="en-GB"/>
        </w:rPr>
      </w:pPr>
      <w:r w:rsidRPr="009C4B5A">
        <w:rPr>
          <w:b/>
          <w:color w:val="000000"/>
          <w:sz w:val="28"/>
          <w:szCs w:val="28"/>
          <w:lang w:val="en-GB"/>
        </w:rPr>
        <w:lastRenderedPageBreak/>
        <w:t>Article 13 – Withdrawal</w:t>
      </w:r>
    </w:p>
    <w:p w:rsidR="00E64B52" w:rsidRPr="009C4B5A" w:rsidRDefault="00E64B52" w:rsidP="00E64B52">
      <w:pPr>
        <w:jc w:val="both"/>
        <w:rPr>
          <w:color w:val="000000"/>
          <w:sz w:val="28"/>
          <w:szCs w:val="28"/>
          <w:lang w:val="en-GB"/>
        </w:rPr>
      </w:pPr>
    </w:p>
    <w:p w:rsidR="00FB277C" w:rsidRPr="009C4B5A" w:rsidRDefault="00D409FE" w:rsidP="00D409FE">
      <w:pPr>
        <w:numPr>
          <w:ilvl w:val="0"/>
          <w:numId w:val="17"/>
        </w:numPr>
        <w:jc w:val="both"/>
        <w:rPr>
          <w:color w:val="000000"/>
          <w:sz w:val="28"/>
          <w:szCs w:val="28"/>
          <w:lang w:val="en-GB"/>
        </w:rPr>
      </w:pPr>
      <w:r w:rsidRPr="009C4B5A">
        <w:rPr>
          <w:color w:val="000000"/>
          <w:sz w:val="28"/>
          <w:szCs w:val="28"/>
          <w:lang w:val="en-GB"/>
        </w:rPr>
        <w:t xml:space="preserve">Any Party may withdraw from this Agreement by a written notice submitted to the Depositary. A withdrawal from the NDPHS shall consequently result in a withdrawal from the Agreement. The withdrawal shall take effect at the end of the </w:t>
      </w:r>
      <w:r w:rsidR="004D559A" w:rsidRPr="009C4B5A">
        <w:rPr>
          <w:color w:val="000000"/>
          <w:sz w:val="28"/>
          <w:szCs w:val="28"/>
          <w:lang w:val="en-GB"/>
        </w:rPr>
        <w:t>financial</w:t>
      </w:r>
      <w:r w:rsidR="001C0612" w:rsidRPr="009C4B5A">
        <w:rPr>
          <w:color w:val="000000"/>
          <w:sz w:val="28"/>
          <w:szCs w:val="28"/>
          <w:lang w:val="en-GB"/>
        </w:rPr>
        <w:t xml:space="preserve"> </w:t>
      </w:r>
      <w:r w:rsidRPr="009C4B5A">
        <w:rPr>
          <w:color w:val="000000"/>
          <w:sz w:val="28"/>
          <w:szCs w:val="28"/>
          <w:lang w:val="en-GB"/>
        </w:rPr>
        <w:t xml:space="preserve">year following the year in which the Depositary received the notice. </w:t>
      </w:r>
    </w:p>
    <w:p w:rsidR="00FB277C" w:rsidRPr="009C4B5A" w:rsidRDefault="00FB277C" w:rsidP="00FB277C">
      <w:pPr>
        <w:jc w:val="both"/>
        <w:rPr>
          <w:color w:val="000000"/>
          <w:sz w:val="28"/>
          <w:szCs w:val="28"/>
          <w:lang w:val="en-GB"/>
        </w:rPr>
      </w:pPr>
    </w:p>
    <w:p w:rsidR="00D409FE" w:rsidRPr="009C4B5A" w:rsidRDefault="00D409FE" w:rsidP="00D409FE">
      <w:pPr>
        <w:numPr>
          <w:ilvl w:val="0"/>
          <w:numId w:val="17"/>
        </w:numPr>
        <w:jc w:val="both"/>
        <w:rPr>
          <w:color w:val="000000"/>
          <w:sz w:val="28"/>
          <w:szCs w:val="28"/>
          <w:lang w:val="en-GB"/>
        </w:rPr>
      </w:pPr>
      <w:r w:rsidRPr="009C4B5A">
        <w:rPr>
          <w:color w:val="000000"/>
          <w:sz w:val="28"/>
          <w:szCs w:val="28"/>
          <w:lang w:val="en-GB"/>
        </w:rPr>
        <w:t>The remaining Parties shall consult on the future existence and structure of the Secretariat.</w:t>
      </w:r>
    </w:p>
    <w:p w:rsidR="00D409FE" w:rsidRPr="009C4B5A" w:rsidRDefault="00D409FE" w:rsidP="00D409FE">
      <w:pPr>
        <w:jc w:val="both"/>
        <w:rPr>
          <w:color w:val="000000"/>
          <w:sz w:val="28"/>
          <w:szCs w:val="28"/>
          <w:lang w:val="en-GB"/>
        </w:rPr>
      </w:pPr>
    </w:p>
    <w:p w:rsidR="00D409FE" w:rsidRPr="009C4B5A" w:rsidRDefault="00D409FE" w:rsidP="00D409FE">
      <w:pPr>
        <w:jc w:val="both"/>
        <w:rPr>
          <w:color w:val="000000"/>
          <w:sz w:val="28"/>
          <w:szCs w:val="28"/>
          <w:lang w:val="en-GB"/>
        </w:rPr>
      </w:pPr>
    </w:p>
    <w:p w:rsidR="00D409FE" w:rsidRPr="009C4B5A" w:rsidRDefault="00D409FE" w:rsidP="00D409FE">
      <w:pPr>
        <w:jc w:val="center"/>
        <w:rPr>
          <w:b/>
          <w:color w:val="000000"/>
          <w:sz w:val="28"/>
          <w:szCs w:val="28"/>
          <w:lang w:val="en-GB"/>
        </w:rPr>
      </w:pPr>
      <w:r w:rsidRPr="009C4B5A">
        <w:rPr>
          <w:b/>
          <w:color w:val="000000"/>
          <w:sz w:val="28"/>
          <w:szCs w:val="28"/>
          <w:lang w:val="en-GB"/>
        </w:rPr>
        <w:t>Article 14 – Depositary</w:t>
      </w:r>
    </w:p>
    <w:p w:rsidR="00D409FE" w:rsidRPr="009C4B5A" w:rsidRDefault="00D409FE" w:rsidP="00D409FE">
      <w:pPr>
        <w:jc w:val="both"/>
        <w:rPr>
          <w:color w:val="000000"/>
          <w:sz w:val="28"/>
          <w:szCs w:val="28"/>
          <w:lang w:val="en-GB"/>
        </w:rPr>
      </w:pPr>
    </w:p>
    <w:p w:rsidR="00D409FE" w:rsidRPr="009C4B5A" w:rsidRDefault="00C858EC" w:rsidP="00D409FE">
      <w:pPr>
        <w:jc w:val="both"/>
        <w:rPr>
          <w:color w:val="000000"/>
          <w:sz w:val="28"/>
          <w:szCs w:val="28"/>
          <w:lang w:val="en-GB"/>
        </w:rPr>
      </w:pPr>
      <w:r w:rsidRPr="009C4B5A">
        <w:rPr>
          <w:color w:val="000000"/>
          <w:sz w:val="28"/>
          <w:szCs w:val="28"/>
          <w:lang w:val="en-GB"/>
        </w:rPr>
        <w:t xml:space="preserve">Russian Federation </w:t>
      </w:r>
      <w:r w:rsidR="00D409FE" w:rsidRPr="009C4B5A">
        <w:rPr>
          <w:color w:val="000000"/>
          <w:sz w:val="28"/>
          <w:szCs w:val="28"/>
          <w:lang w:val="en-GB"/>
        </w:rPr>
        <w:t>shall be the Depositary of this Agreement.</w:t>
      </w:r>
    </w:p>
    <w:p w:rsidR="00D409FE" w:rsidRPr="009C4B5A" w:rsidRDefault="00D409FE" w:rsidP="00D409FE">
      <w:pPr>
        <w:jc w:val="both"/>
        <w:rPr>
          <w:color w:val="000000"/>
          <w:sz w:val="28"/>
          <w:szCs w:val="28"/>
          <w:lang w:val="en-GB"/>
        </w:rPr>
      </w:pPr>
    </w:p>
    <w:p w:rsidR="00D409FE" w:rsidRPr="009C4B5A" w:rsidRDefault="00D409FE" w:rsidP="00D409FE">
      <w:pPr>
        <w:jc w:val="both"/>
        <w:rPr>
          <w:color w:val="000000"/>
          <w:sz w:val="28"/>
          <w:szCs w:val="28"/>
          <w:lang w:val="en-GB"/>
        </w:rPr>
      </w:pPr>
    </w:p>
    <w:p w:rsidR="00D409FE" w:rsidRPr="009C4B5A" w:rsidRDefault="00D409FE"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9C4B5A" w:rsidRDefault="009C4B5A" w:rsidP="00D409FE">
      <w:pPr>
        <w:jc w:val="both"/>
        <w:rPr>
          <w:color w:val="000000"/>
          <w:sz w:val="28"/>
          <w:szCs w:val="28"/>
          <w:lang w:val="en-GB"/>
        </w:rPr>
      </w:pPr>
    </w:p>
    <w:p w:rsidR="00D409FE" w:rsidRPr="009C4B5A" w:rsidRDefault="00D409FE" w:rsidP="00D409FE">
      <w:pPr>
        <w:jc w:val="both"/>
        <w:rPr>
          <w:color w:val="000000"/>
          <w:sz w:val="28"/>
          <w:szCs w:val="28"/>
          <w:lang w:val="en-GB"/>
        </w:rPr>
      </w:pPr>
      <w:proofErr w:type="gramStart"/>
      <w:r w:rsidRPr="009C4B5A">
        <w:rPr>
          <w:color w:val="000000"/>
          <w:sz w:val="28"/>
          <w:szCs w:val="28"/>
          <w:lang w:val="en-GB"/>
        </w:rPr>
        <w:lastRenderedPageBreak/>
        <w:t>In witness whereof the undersigned, being duly authorised by their respective Governments, have signed this Agreement.</w:t>
      </w:r>
      <w:proofErr w:type="gramEnd"/>
    </w:p>
    <w:p w:rsidR="00D409FE" w:rsidRPr="009C4B5A" w:rsidRDefault="00D409FE" w:rsidP="00D409FE">
      <w:pPr>
        <w:jc w:val="both"/>
        <w:rPr>
          <w:color w:val="000000"/>
          <w:sz w:val="28"/>
          <w:szCs w:val="28"/>
          <w:lang w:val="en-GB"/>
        </w:rPr>
      </w:pPr>
    </w:p>
    <w:p w:rsidR="00D409FE" w:rsidRPr="009C4B5A" w:rsidRDefault="00D409FE" w:rsidP="00D409FE">
      <w:pPr>
        <w:jc w:val="both"/>
        <w:rPr>
          <w:color w:val="000000"/>
          <w:sz w:val="28"/>
          <w:szCs w:val="28"/>
          <w:lang w:val="en-GB"/>
        </w:rPr>
      </w:pPr>
      <w:proofErr w:type="gramStart"/>
      <w:r w:rsidRPr="009C4B5A">
        <w:rPr>
          <w:color w:val="000000"/>
          <w:sz w:val="28"/>
          <w:szCs w:val="28"/>
          <w:lang w:val="en-GB"/>
        </w:rPr>
        <w:t>Done at […], in one original copy in English to be kept by the Depositary.</w:t>
      </w:r>
      <w:proofErr w:type="gramEnd"/>
      <w:r w:rsidRPr="009C4B5A">
        <w:rPr>
          <w:color w:val="000000"/>
          <w:sz w:val="28"/>
          <w:szCs w:val="28"/>
          <w:lang w:val="en-GB"/>
        </w:rPr>
        <w:t xml:space="preserve"> The Depositary shall issue authenticated copies to all the Parties.</w:t>
      </w: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r w:rsidRPr="009C4B5A">
        <w:rPr>
          <w:color w:val="000000"/>
          <w:sz w:val="28"/>
          <w:szCs w:val="28"/>
          <w:lang w:val="en-GB"/>
        </w:rPr>
        <w:t xml:space="preserve">For the Government of the Republic of Estonia, </w:t>
      </w: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r w:rsidRPr="009C4B5A">
        <w:rPr>
          <w:color w:val="000000"/>
          <w:sz w:val="28"/>
          <w:szCs w:val="28"/>
          <w:lang w:val="en-GB"/>
        </w:rPr>
        <w:t xml:space="preserve">For the Government of the Republic of Finland, </w:t>
      </w: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r w:rsidRPr="009C4B5A">
        <w:rPr>
          <w:color w:val="000000"/>
          <w:sz w:val="28"/>
          <w:szCs w:val="28"/>
          <w:lang w:val="en-GB"/>
        </w:rPr>
        <w:t xml:space="preserve">For the Government of the Federal Republic of Germany, </w:t>
      </w: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r w:rsidRPr="009C4B5A">
        <w:rPr>
          <w:color w:val="000000"/>
          <w:sz w:val="28"/>
          <w:szCs w:val="28"/>
          <w:lang w:val="en-GB"/>
        </w:rPr>
        <w:t xml:space="preserve">For the Government of the Republic of Iceland, </w:t>
      </w: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r w:rsidRPr="009C4B5A">
        <w:rPr>
          <w:color w:val="000000"/>
          <w:sz w:val="28"/>
          <w:szCs w:val="28"/>
          <w:lang w:val="en-GB"/>
        </w:rPr>
        <w:t xml:space="preserve">For the Government of the Republic of Latvia, </w:t>
      </w: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r w:rsidRPr="009C4B5A">
        <w:rPr>
          <w:color w:val="000000"/>
          <w:sz w:val="28"/>
          <w:szCs w:val="28"/>
          <w:lang w:val="en-GB"/>
        </w:rPr>
        <w:t xml:space="preserve">For the Government of the Republic of Lithuania, </w:t>
      </w: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r w:rsidRPr="009C4B5A">
        <w:rPr>
          <w:color w:val="000000"/>
          <w:sz w:val="28"/>
          <w:szCs w:val="28"/>
          <w:lang w:val="en-GB"/>
        </w:rPr>
        <w:t xml:space="preserve">For the Government of the Kingdom of Norway, </w:t>
      </w: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r w:rsidRPr="009C4B5A">
        <w:rPr>
          <w:color w:val="000000"/>
          <w:sz w:val="28"/>
          <w:szCs w:val="28"/>
          <w:lang w:val="en-GB"/>
        </w:rPr>
        <w:t xml:space="preserve">For the Government of the Republic of Poland, </w:t>
      </w:r>
    </w:p>
    <w:p w:rsidR="00D409FE" w:rsidRPr="009C4B5A" w:rsidRDefault="00D409FE" w:rsidP="00D409FE">
      <w:pPr>
        <w:rPr>
          <w:color w:val="000000"/>
          <w:sz w:val="28"/>
          <w:szCs w:val="28"/>
          <w:lang w:val="en-GB"/>
        </w:rPr>
      </w:pPr>
    </w:p>
    <w:p w:rsidR="00D409FE" w:rsidRPr="009C4B5A" w:rsidRDefault="00D409FE" w:rsidP="00D409FE">
      <w:pPr>
        <w:rPr>
          <w:color w:val="000000"/>
          <w:sz w:val="28"/>
          <w:szCs w:val="28"/>
          <w:lang w:val="en-GB"/>
        </w:rPr>
      </w:pPr>
      <w:r w:rsidRPr="009C4B5A">
        <w:rPr>
          <w:color w:val="000000"/>
          <w:sz w:val="28"/>
          <w:szCs w:val="28"/>
          <w:lang w:val="en-GB"/>
        </w:rPr>
        <w:t xml:space="preserve">For the Government of the Russian Federation, </w:t>
      </w:r>
    </w:p>
    <w:p w:rsidR="00D409FE" w:rsidRPr="009C4B5A" w:rsidRDefault="00D409FE" w:rsidP="00D409FE">
      <w:pPr>
        <w:rPr>
          <w:color w:val="000000"/>
          <w:sz w:val="28"/>
          <w:szCs w:val="28"/>
          <w:lang w:val="en-GB"/>
        </w:rPr>
      </w:pPr>
    </w:p>
    <w:p w:rsidR="00294801" w:rsidRPr="009C4B5A" w:rsidRDefault="00D409FE" w:rsidP="00D409FE">
      <w:pPr>
        <w:rPr>
          <w:color w:val="000000"/>
          <w:sz w:val="28"/>
          <w:szCs w:val="28"/>
          <w:lang w:val="en-GB"/>
        </w:rPr>
      </w:pPr>
      <w:r w:rsidRPr="009C4B5A">
        <w:rPr>
          <w:color w:val="000000"/>
          <w:sz w:val="28"/>
          <w:szCs w:val="28"/>
          <w:lang w:val="en-GB"/>
        </w:rPr>
        <w:t>For the Government of the Kingdom of Sweden</w:t>
      </w:r>
    </w:p>
    <w:p w:rsidR="00720D01" w:rsidRPr="009C4B5A" w:rsidRDefault="00720D01" w:rsidP="001205F5">
      <w:pPr>
        <w:rPr>
          <w:sz w:val="28"/>
          <w:szCs w:val="28"/>
          <w:lang w:val="en-GB"/>
        </w:rPr>
      </w:pPr>
    </w:p>
    <w:p w:rsidR="00720D01" w:rsidRPr="009C4B5A" w:rsidRDefault="00720D01" w:rsidP="00720D01">
      <w:pPr>
        <w:rPr>
          <w:sz w:val="28"/>
          <w:szCs w:val="28"/>
          <w:lang w:val="en-GB"/>
        </w:rPr>
      </w:pPr>
    </w:p>
    <w:p w:rsidR="00720D01" w:rsidRPr="009C4B5A" w:rsidRDefault="00720D01" w:rsidP="00720D01">
      <w:pPr>
        <w:rPr>
          <w:sz w:val="28"/>
          <w:szCs w:val="28"/>
          <w:lang w:val="en-GB"/>
        </w:rPr>
      </w:pPr>
    </w:p>
    <w:p w:rsidR="00720D01" w:rsidRPr="009C4B5A" w:rsidRDefault="00720D01" w:rsidP="00720D01">
      <w:pPr>
        <w:rPr>
          <w:sz w:val="28"/>
          <w:szCs w:val="28"/>
          <w:lang w:val="en-GB"/>
        </w:rPr>
      </w:pPr>
    </w:p>
    <w:p w:rsidR="00720D01" w:rsidRPr="009C4B5A" w:rsidRDefault="00720D01" w:rsidP="00720D01">
      <w:pPr>
        <w:rPr>
          <w:sz w:val="28"/>
          <w:szCs w:val="28"/>
          <w:lang w:val="en-GB"/>
        </w:rPr>
      </w:pPr>
    </w:p>
    <w:p w:rsidR="00720D01" w:rsidRPr="009C4B5A" w:rsidRDefault="00720D01" w:rsidP="00720D01">
      <w:pPr>
        <w:rPr>
          <w:sz w:val="28"/>
          <w:szCs w:val="28"/>
          <w:lang w:val="en-GB"/>
        </w:rPr>
      </w:pPr>
    </w:p>
    <w:p w:rsidR="00720D01" w:rsidRPr="009C4B5A" w:rsidRDefault="00720D01" w:rsidP="00720D01">
      <w:pPr>
        <w:rPr>
          <w:sz w:val="28"/>
          <w:szCs w:val="28"/>
          <w:lang w:val="en-GB"/>
        </w:rPr>
      </w:pPr>
    </w:p>
    <w:p w:rsidR="00720D01" w:rsidRPr="009C4B5A" w:rsidRDefault="00D46491" w:rsidP="00720D01">
      <w:pPr>
        <w:rPr>
          <w:sz w:val="20"/>
          <w:szCs w:val="28"/>
          <w:lang w:val="en-GB"/>
        </w:rPr>
      </w:pPr>
      <w:r>
        <w:rPr>
          <w:sz w:val="20"/>
          <w:szCs w:val="28"/>
          <w:lang w:val="en-GB"/>
        </w:rPr>
        <w:t>01.11.2011</w:t>
      </w:r>
      <w:r>
        <w:rPr>
          <w:sz w:val="20"/>
          <w:szCs w:val="28"/>
          <w:lang w:val="en-GB"/>
        </w:rPr>
        <w:tab/>
        <w:t>9:07</w:t>
      </w:r>
    </w:p>
    <w:p w:rsidR="00720D01" w:rsidRPr="009C4B5A" w:rsidRDefault="00D46491" w:rsidP="00720D01">
      <w:pPr>
        <w:rPr>
          <w:sz w:val="20"/>
          <w:szCs w:val="28"/>
          <w:lang w:val="en-GB"/>
        </w:rPr>
      </w:pPr>
      <w:r>
        <w:rPr>
          <w:sz w:val="20"/>
          <w:szCs w:val="28"/>
          <w:lang w:val="en-GB"/>
        </w:rPr>
        <w:t>1417</w:t>
      </w:r>
    </w:p>
    <w:p w:rsidR="00720D01" w:rsidRPr="009C4B5A" w:rsidRDefault="00720D01" w:rsidP="00720D01">
      <w:pPr>
        <w:rPr>
          <w:sz w:val="20"/>
          <w:szCs w:val="28"/>
          <w:lang w:val="en-GB"/>
        </w:rPr>
      </w:pPr>
      <w:r w:rsidRPr="009C4B5A">
        <w:rPr>
          <w:sz w:val="20"/>
          <w:szCs w:val="28"/>
          <w:lang w:val="en-GB"/>
        </w:rPr>
        <w:t xml:space="preserve">E. </w:t>
      </w:r>
      <w:proofErr w:type="spellStart"/>
      <w:r w:rsidRPr="009C4B5A">
        <w:rPr>
          <w:sz w:val="20"/>
          <w:szCs w:val="28"/>
          <w:lang w:val="en-GB"/>
        </w:rPr>
        <w:t>Čipote</w:t>
      </w:r>
      <w:proofErr w:type="spellEnd"/>
    </w:p>
    <w:p w:rsidR="003A5FF8" w:rsidRPr="009C4B5A" w:rsidRDefault="00720D01" w:rsidP="00720D01">
      <w:pPr>
        <w:rPr>
          <w:sz w:val="28"/>
          <w:szCs w:val="28"/>
          <w:lang w:val="en-GB"/>
        </w:rPr>
      </w:pPr>
      <w:r w:rsidRPr="009C4B5A">
        <w:rPr>
          <w:sz w:val="20"/>
          <w:szCs w:val="28"/>
          <w:lang w:val="en-GB"/>
        </w:rPr>
        <w:t>67876023; eliza.cipote@vm.gov.lv</w:t>
      </w:r>
    </w:p>
    <w:sectPr w:rsidR="003A5FF8" w:rsidRPr="009C4B5A" w:rsidSect="00E2228F">
      <w:headerReference w:type="default" r:id="rId7"/>
      <w:footerReference w:type="even" r:id="rId8"/>
      <w:footerReference w:type="default" r:id="rId9"/>
      <w:footerReference w:type="first" r:id="rId10"/>
      <w:pgSz w:w="12240" w:h="15840"/>
      <w:pgMar w:top="1417" w:right="1417" w:bottom="107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D3" w:rsidRDefault="00485ED3">
      <w:r>
        <w:separator/>
      </w:r>
    </w:p>
  </w:endnote>
  <w:endnote w:type="continuationSeparator" w:id="0">
    <w:p w:rsidR="00485ED3" w:rsidRDefault="00485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A9" w:rsidRDefault="00A54C33" w:rsidP="00AF0A46">
    <w:pPr>
      <w:pStyle w:val="Footer"/>
      <w:framePr w:wrap="around" w:vAnchor="text" w:hAnchor="margin" w:xAlign="right" w:y="1"/>
      <w:rPr>
        <w:rStyle w:val="PageNumber"/>
      </w:rPr>
    </w:pPr>
    <w:r>
      <w:rPr>
        <w:rStyle w:val="PageNumber"/>
      </w:rPr>
      <w:fldChar w:fldCharType="begin"/>
    </w:r>
    <w:r w:rsidR="009F1CA9">
      <w:rPr>
        <w:rStyle w:val="PageNumber"/>
      </w:rPr>
      <w:instrText xml:space="preserve">PAGE  </w:instrText>
    </w:r>
    <w:r>
      <w:rPr>
        <w:rStyle w:val="PageNumber"/>
      </w:rPr>
      <w:fldChar w:fldCharType="end"/>
    </w:r>
  </w:p>
  <w:p w:rsidR="009F1CA9" w:rsidRDefault="009F1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8F" w:rsidRPr="009C4B5A" w:rsidRDefault="00D46491" w:rsidP="00E2228F">
    <w:pPr>
      <w:pStyle w:val="Footer"/>
      <w:jc w:val="both"/>
      <w:rPr>
        <w:sz w:val="20"/>
        <w:szCs w:val="20"/>
        <w:lang w:val="lv-LV"/>
      </w:rPr>
    </w:pPr>
    <w:r>
      <w:rPr>
        <w:sz w:val="20"/>
        <w:szCs w:val="20"/>
        <w:lang w:val="lv-LV"/>
      </w:rPr>
      <w:t>VMSs_0111</w:t>
    </w:r>
    <w:r w:rsidR="006A344F" w:rsidRPr="009C4B5A">
      <w:rPr>
        <w:sz w:val="20"/>
        <w:szCs w:val="20"/>
        <w:lang w:val="lv-LV"/>
      </w:rPr>
      <w:t>11</w:t>
    </w:r>
    <w:r w:rsidR="00E2228F" w:rsidRPr="009C4B5A">
      <w:rPr>
        <w:sz w:val="20"/>
        <w:szCs w:val="20"/>
        <w:lang w:val="lv-LV"/>
      </w:rPr>
      <w:t>_ZD</w:t>
    </w:r>
    <w:r w:rsidR="00720D01" w:rsidRPr="009C4B5A">
      <w:rPr>
        <w:sz w:val="20"/>
        <w:szCs w:val="20"/>
        <w:lang w:val="lv-LV"/>
      </w:rPr>
      <w:t>_EN</w:t>
    </w:r>
    <w:r w:rsidR="00E2228F" w:rsidRPr="009C4B5A">
      <w:rPr>
        <w:sz w:val="20"/>
        <w:szCs w:val="20"/>
        <w:lang w:val="lv-LV"/>
      </w:rPr>
      <w:t xml:space="preserve">; </w:t>
    </w:r>
    <w:r w:rsidR="009C4B5A" w:rsidRPr="009C4B5A">
      <w:rPr>
        <w:sz w:val="20"/>
        <w:szCs w:val="20"/>
      </w:rPr>
      <w:t>Agreement between the Government of the Republic of Estonia, the Government of the Republic of Finland, the Government of the Federal Republic of Germany, the Government of the Republic of Iceland, the Government of the Republic of Latvia, the Government of the Republic of Lithuania, the Government of the Kingdom of Norway, the Government of the Republic of Poland, the Government of the Russian Federation, and the Government of the Kingdom of Sweden on the Establishment of the Secretariat of the Northern Dimension Partnership in Public Health and Social Well-being</w:t>
    </w:r>
  </w:p>
  <w:p w:rsidR="009F1CA9" w:rsidRPr="00E2228F" w:rsidRDefault="009F1CA9" w:rsidP="005A19D2">
    <w:pPr>
      <w:pStyle w:val="Footer"/>
      <w:ind w:right="360"/>
      <w:rPr>
        <w:rFonts w:ascii="Arial" w:hAnsi="Arial" w:cs="Arial"/>
        <w:sz w:val="22"/>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8F" w:rsidRPr="00E2228F" w:rsidRDefault="00D46491" w:rsidP="00E2228F">
    <w:pPr>
      <w:pStyle w:val="Footer"/>
      <w:jc w:val="both"/>
      <w:rPr>
        <w:lang w:val="lv-LV"/>
      </w:rPr>
    </w:pPr>
    <w:r>
      <w:rPr>
        <w:sz w:val="20"/>
        <w:lang w:val="lv-LV"/>
      </w:rPr>
      <w:t>VMSs_0111</w:t>
    </w:r>
    <w:r w:rsidR="006A344F">
      <w:rPr>
        <w:sz w:val="20"/>
        <w:lang w:val="lv-LV"/>
      </w:rPr>
      <w:t>11</w:t>
    </w:r>
    <w:r w:rsidR="00E2228F" w:rsidRPr="00E2228F">
      <w:rPr>
        <w:sz w:val="20"/>
        <w:lang w:val="lv-LV"/>
      </w:rPr>
      <w:t>_ZD</w:t>
    </w:r>
    <w:r w:rsidR="00720D01">
      <w:rPr>
        <w:sz w:val="20"/>
        <w:lang w:val="lv-LV"/>
      </w:rPr>
      <w:t>_EN</w:t>
    </w:r>
    <w:r w:rsidR="00E2228F" w:rsidRPr="00E2228F">
      <w:rPr>
        <w:sz w:val="20"/>
        <w:lang w:val="lv-LV"/>
      </w:rPr>
      <w:t xml:space="preserve">; </w:t>
    </w:r>
    <w:r w:rsidR="009C4B5A" w:rsidRPr="009C4B5A">
      <w:rPr>
        <w:sz w:val="20"/>
        <w:szCs w:val="28"/>
      </w:rPr>
      <w:t>Agreement between the Government of the Republic of Estonia, the Government of the Republic of Finland, the Government of the Federal Republic of Germany, the Government of the Republic of Iceland, the Government of the Republic of Latvia, the Government of the Republic of Lithuania, the Government of the Kingdom of Norway, the Government of the Republic of Poland, the Government of the Russian Federation, and the Government of the Kingdom of Sweden on the Establishment of the Secretariat of the Northern Dimension Partnership in Public Health and Social Well-being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D3" w:rsidRDefault="00485ED3">
      <w:r>
        <w:separator/>
      </w:r>
    </w:p>
  </w:footnote>
  <w:footnote w:type="continuationSeparator" w:id="0">
    <w:p w:rsidR="00485ED3" w:rsidRDefault="00485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8F" w:rsidRDefault="00A54C33">
    <w:pPr>
      <w:pStyle w:val="Header"/>
      <w:jc w:val="center"/>
    </w:pPr>
    <w:r>
      <w:fldChar w:fldCharType="begin"/>
    </w:r>
    <w:r w:rsidR="00E2228F">
      <w:instrText xml:space="preserve"> PAGE   \* MERGEFORMAT </w:instrText>
    </w:r>
    <w:r>
      <w:fldChar w:fldCharType="separate"/>
    </w:r>
    <w:r w:rsidR="00D46491">
      <w:rPr>
        <w:noProof/>
      </w:rPr>
      <w:t>7</w:t>
    </w:r>
    <w:r>
      <w:fldChar w:fldCharType="end"/>
    </w:r>
  </w:p>
  <w:p w:rsidR="00E2228F" w:rsidRDefault="00E22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27F"/>
    <w:multiLevelType w:val="hybridMultilevel"/>
    <w:tmpl w:val="3606CDEC"/>
    <w:lvl w:ilvl="0" w:tplc="E2B6F918">
      <w:start w:val="1"/>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A31D26"/>
    <w:multiLevelType w:val="multilevel"/>
    <w:tmpl w:val="0809001F"/>
    <w:numStyleLink w:val="111111"/>
  </w:abstractNum>
  <w:abstractNum w:abstractNumId="2">
    <w:nsid w:val="159F1706"/>
    <w:multiLevelType w:val="multilevel"/>
    <w:tmpl w:val="0809001F"/>
    <w:numStyleLink w:val="111111"/>
  </w:abstractNum>
  <w:abstractNum w:abstractNumId="3">
    <w:nsid w:val="1B414F05"/>
    <w:multiLevelType w:val="hybridMultilevel"/>
    <w:tmpl w:val="548E4E9C"/>
    <w:lvl w:ilvl="0" w:tplc="90A477B2">
      <w:start w:val="1"/>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F5127C6"/>
    <w:multiLevelType w:val="multilevel"/>
    <w:tmpl w:val="D7B846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A03EEF"/>
    <w:multiLevelType w:val="hybridMultilevel"/>
    <w:tmpl w:val="4A1C8174"/>
    <w:lvl w:ilvl="0" w:tplc="68D42876">
      <w:numFmt w:val="bullet"/>
      <w:lvlText w:val="-"/>
      <w:lvlJc w:val="left"/>
      <w:pPr>
        <w:tabs>
          <w:tab w:val="num" w:pos="720"/>
        </w:tabs>
        <w:ind w:left="720" w:hanging="360"/>
      </w:pPr>
      <w:rPr>
        <w:rFonts w:ascii="Times New Roman" w:eastAsia="Times New Roman" w:hAnsi="Times New Roman" w:cs="Times New Roman" w:hint="default"/>
      </w:rPr>
    </w:lvl>
    <w:lvl w:ilvl="1" w:tplc="B676573A" w:tentative="1">
      <w:start w:val="1"/>
      <w:numFmt w:val="bullet"/>
      <w:lvlText w:val="o"/>
      <w:lvlJc w:val="left"/>
      <w:pPr>
        <w:tabs>
          <w:tab w:val="num" w:pos="1440"/>
        </w:tabs>
        <w:ind w:left="1440" w:hanging="360"/>
      </w:pPr>
      <w:rPr>
        <w:rFonts w:ascii="Courier New" w:hAnsi="Courier New" w:cs="Arial" w:hint="default"/>
      </w:rPr>
    </w:lvl>
    <w:lvl w:ilvl="2" w:tplc="B4605334" w:tentative="1">
      <w:start w:val="1"/>
      <w:numFmt w:val="bullet"/>
      <w:lvlText w:val=""/>
      <w:lvlJc w:val="left"/>
      <w:pPr>
        <w:tabs>
          <w:tab w:val="num" w:pos="2160"/>
        </w:tabs>
        <w:ind w:left="2160" w:hanging="360"/>
      </w:pPr>
      <w:rPr>
        <w:rFonts w:ascii="Wingdings" w:hAnsi="Wingdings" w:hint="default"/>
      </w:rPr>
    </w:lvl>
    <w:lvl w:ilvl="3" w:tplc="525AD126" w:tentative="1">
      <w:start w:val="1"/>
      <w:numFmt w:val="bullet"/>
      <w:lvlText w:val=""/>
      <w:lvlJc w:val="left"/>
      <w:pPr>
        <w:tabs>
          <w:tab w:val="num" w:pos="2880"/>
        </w:tabs>
        <w:ind w:left="2880" w:hanging="360"/>
      </w:pPr>
      <w:rPr>
        <w:rFonts w:ascii="Symbol" w:hAnsi="Symbol" w:hint="default"/>
      </w:rPr>
    </w:lvl>
    <w:lvl w:ilvl="4" w:tplc="34505BD6" w:tentative="1">
      <w:start w:val="1"/>
      <w:numFmt w:val="bullet"/>
      <w:lvlText w:val="o"/>
      <w:lvlJc w:val="left"/>
      <w:pPr>
        <w:tabs>
          <w:tab w:val="num" w:pos="3600"/>
        </w:tabs>
        <w:ind w:left="3600" w:hanging="360"/>
      </w:pPr>
      <w:rPr>
        <w:rFonts w:ascii="Courier New" w:hAnsi="Courier New" w:cs="Arial" w:hint="default"/>
      </w:rPr>
    </w:lvl>
    <w:lvl w:ilvl="5" w:tplc="9724E2EC" w:tentative="1">
      <w:start w:val="1"/>
      <w:numFmt w:val="bullet"/>
      <w:lvlText w:val=""/>
      <w:lvlJc w:val="left"/>
      <w:pPr>
        <w:tabs>
          <w:tab w:val="num" w:pos="4320"/>
        </w:tabs>
        <w:ind w:left="4320" w:hanging="360"/>
      </w:pPr>
      <w:rPr>
        <w:rFonts w:ascii="Wingdings" w:hAnsi="Wingdings" w:hint="default"/>
      </w:rPr>
    </w:lvl>
    <w:lvl w:ilvl="6" w:tplc="28989664" w:tentative="1">
      <w:start w:val="1"/>
      <w:numFmt w:val="bullet"/>
      <w:lvlText w:val=""/>
      <w:lvlJc w:val="left"/>
      <w:pPr>
        <w:tabs>
          <w:tab w:val="num" w:pos="5040"/>
        </w:tabs>
        <w:ind w:left="5040" w:hanging="360"/>
      </w:pPr>
      <w:rPr>
        <w:rFonts w:ascii="Symbol" w:hAnsi="Symbol" w:hint="default"/>
      </w:rPr>
    </w:lvl>
    <w:lvl w:ilvl="7" w:tplc="ED08CADE" w:tentative="1">
      <w:start w:val="1"/>
      <w:numFmt w:val="bullet"/>
      <w:lvlText w:val="o"/>
      <w:lvlJc w:val="left"/>
      <w:pPr>
        <w:tabs>
          <w:tab w:val="num" w:pos="5760"/>
        </w:tabs>
        <w:ind w:left="5760" w:hanging="360"/>
      </w:pPr>
      <w:rPr>
        <w:rFonts w:ascii="Courier New" w:hAnsi="Courier New" w:cs="Arial" w:hint="default"/>
      </w:rPr>
    </w:lvl>
    <w:lvl w:ilvl="8" w:tplc="2D8A834E" w:tentative="1">
      <w:start w:val="1"/>
      <w:numFmt w:val="bullet"/>
      <w:lvlText w:val=""/>
      <w:lvlJc w:val="left"/>
      <w:pPr>
        <w:tabs>
          <w:tab w:val="num" w:pos="6480"/>
        </w:tabs>
        <w:ind w:left="6480" w:hanging="360"/>
      </w:pPr>
      <w:rPr>
        <w:rFonts w:ascii="Wingdings" w:hAnsi="Wingdings" w:hint="default"/>
      </w:rPr>
    </w:lvl>
  </w:abstractNum>
  <w:abstractNum w:abstractNumId="6">
    <w:nsid w:val="37C52E6C"/>
    <w:multiLevelType w:val="hybridMultilevel"/>
    <w:tmpl w:val="A6A0BF18"/>
    <w:lvl w:ilvl="0" w:tplc="E2B6F918">
      <w:start w:val="1"/>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74C7703"/>
    <w:multiLevelType w:val="hybridMultilevel"/>
    <w:tmpl w:val="E8B8964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3F57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4EE26AEC"/>
    <w:multiLevelType w:val="multilevel"/>
    <w:tmpl w:val="0809001F"/>
    <w:numStyleLink w:val="111111"/>
  </w:abstractNum>
  <w:abstractNum w:abstractNumId="10">
    <w:nsid w:val="4F8E51D4"/>
    <w:multiLevelType w:val="hybridMultilevel"/>
    <w:tmpl w:val="9EB61388"/>
    <w:lvl w:ilvl="0" w:tplc="11B6F8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8502FFB"/>
    <w:multiLevelType w:val="hybridMultilevel"/>
    <w:tmpl w:val="2D624F28"/>
    <w:lvl w:ilvl="0" w:tplc="DE062D54">
      <w:start w:val="1"/>
      <w:numFmt w:val="decimal"/>
      <w:lvlText w:val="%1."/>
      <w:lvlJc w:val="left"/>
      <w:pPr>
        <w:tabs>
          <w:tab w:val="num" w:pos="720"/>
        </w:tabs>
        <w:ind w:left="720" w:hanging="360"/>
      </w:pPr>
      <w:rPr>
        <w:rFonts w:ascii="Times New Roman" w:eastAsia="Times New Roman" w:hAnsi="Times New Roman" w:cs="Times New Roman"/>
      </w:rPr>
    </w:lvl>
    <w:lvl w:ilvl="1" w:tplc="34227B3C">
      <w:start w:val="1"/>
      <w:numFmt w:val="lowerLetter"/>
      <w:lvlText w:val="%2."/>
      <w:lvlJc w:val="left"/>
      <w:pPr>
        <w:tabs>
          <w:tab w:val="num" w:pos="1440"/>
        </w:tabs>
        <w:ind w:left="1440" w:hanging="360"/>
      </w:pPr>
    </w:lvl>
    <w:lvl w:ilvl="2" w:tplc="224AB584" w:tentative="1">
      <w:start w:val="1"/>
      <w:numFmt w:val="lowerRoman"/>
      <w:lvlText w:val="%3."/>
      <w:lvlJc w:val="right"/>
      <w:pPr>
        <w:tabs>
          <w:tab w:val="num" w:pos="2160"/>
        </w:tabs>
        <w:ind w:left="2160" w:hanging="180"/>
      </w:pPr>
    </w:lvl>
    <w:lvl w:ilvl="3" w:tplc="105E4702" w:tentative="1">
      <w:start w:val="1"/>
      <w:numFmt w:val="decimal"/>
      <w:lvlText w:val="%4."/>
      <w:lvlJc w:val="left"/>
      <w:pPr>
        <w:tabs>
          <w:tab w:val="num" w:pos="2880"/>
        </w:tabs>
        <w:ind w:left="2880" w:hanging="360"/>
      </w:pPr>
    </w:lvl>
    <w:lvl w:ilvl="4" w:tplc="86BA03C4" w:tentative="1">
      <w:start w:val="1"/>
      <w:numFmt w:val="lowerLetter"/>
      <w:lvlText w:val="%5."/>
      <w:lvlJc w:val="left"/>
      <w:pPr>
        <w:tabs>
          <w:tab w:val="num" w:pos="3600"/>
        </w:tabs>
        <w:ind w:left="3600" w:hanging="360"/>
      </w:pPr>
    </w:lvl>
    <w:lvl w:ilvl="5" w:tplc="E59C583C" w:tentative="1">
      <w:start w:val="1"/>
      <w:numFmt w:val="lowerRoman"/>
      <w:lvlText w:val="%6."/>
      <w:lvlJc w:val="right"/>
      <w:pPr>
        <w:tabs>
          <w:tab w:val="num" w:pos="4320"/>
        </w:tabs>
        <w:ind w:left="4320" w:hanging="180"/>
      </w:pPr>
    </w:lvl>
    <w:lvl w:ilvl="6" w:tplc="73D07B94" w:tentative="1">
      <w:start w:val="1"/>
      <w:numFmt w:val="decimal"/>
      <w:lvlText w:val="%7."/>
      <w:lvlJc w:val="left"/>
      <w:pPr>
        <w:tabs>
          <w:tab w:val="num" w:pos="5040"/>
        </w:tabs>
        <w:ind w:left="5040" w:hanging="360"/>
      </w:pPr>
    </w:lvl>
    <w:lvl w:ilvl="7" w:tplc="5C92B084" w:tentative="1">
      <w:start w:val="1"/>
      <w:numFmt w:val="lowerLetter"/>
      <w:lvlText w:val="%8."/>
      <w:lvlJc w:val="left"/>
      <w:pPr>
        <w:tabs>
          <w:tab w:val="num" w:pos="5760"/>
        </w:tabs>
        <w:ind w:left="5760" w:hanging="360"/>
      </w:pPr>
    </w:lvl>
    <w:lvl w:ilvl="8" w:tplc="51F48CB6" w:tentative="1">
      <w:start w:val="1"/>
      <w:numFmt w:val="lowerRoman"/>
      <w:lvlText w:val="%9."/>
      <w:lvlJc w:val="right"/>
      <w:pPr>
        <w:tabs>
          <w:tab w:val="num" w:pos="6480"/>
        </w:tabs>
        <w:ind w:left="6480" w:hanging="180"/>
      </w:pPr>
    </w:lvl>
  </w:abstractNum>
  <w:abstractNum w:abstractNumId="12">
    <w:nsid w:val="5BB04542"/>
    <w:multiLevelType w:val="hybridMultilevel"/>
    <w:tmpl w:val="5F7A35A4"/>
    <w:lvl w:ilvl="0" w:tplc="C7DA8CD6">
      <w:start w:val="1"/>
      <w:numFmt w:val="decimal"/>
      <w:lvlText w:val="%1."/>
      <w:lvlJc w:val="left"/>
      <w:pPr>
        <w:tabs>
          <w:tab w:val="num" w:pos="720"/>
        </w:tabs>
        <w:ind w:left="720" w:hanging="360"/>
      </w:pPr>
      <w:rPr>
        <w:rFonts w:hint="default"/>
      </w:rPr>
    </w:lvl>
    <w:lvl w:ilvl="1" w:tplc="8AAC5C00" w:tentative="1">
      <w:start w:val="1"/>
      <w:numFmt w:val="lowerLetter"/>
      <w:lvlText w:val="%2."/>
      <w:lvlJc w:val="left"/>
      <w:pPr>
        <w:tabs>
          <w:tab w:val="num" w:pos="1440"/>
        </w:tabs>
        <w:ind w:left="1440" w:hanging="360"/>
      </w:pPr>
    </w:lvl>
    <w:lvl w:ilvl="2" w:tplc="C328674E" w:tentative="1">
      <w:start w:val="1"/>
      <w:numFmt w:val="lowerRoman"/>
      <w:lvlText w:val="%3."/>
      <w:lvlJc w:val="right"/>
      <w:pPr>
        <w:tabs>
          <w:tab w:val="num" w:pos="2160"/>
        </w:tabs>
        <w:ind w:left="2160" w:hanging="180"/>
      </w:pPr>
    </w:lvl>
    <w:lvl w:ilvl="3" w:tplc="BA1A24C8" w:tentative="1">
      <w:start w:val="1"/>
      <w:numFmt w:val="decimal"/>
      <w:lvlText w:val="%4."/>
      <w:lvlJc w:val="left"/>
      <w:pPr>
        <w:tabs>
          <w:tab w:val="num" w:pos="2880"/>
        </w:tabs>
        <w:ind w:left="2880" w:hanging="360"/>
      </w:pPr>
    </w:lvl>
    <w:lvl w:ilvl="4" w:tplc="911C4222" w:tentative="1">
      <w:start w:val="1"/>
      <w:numFmt w:val="lowerLetter"/>
      <w:lvlText w:val="%5."/>
      <w:lvlJc w:val="left"/>
      <w:pPr>
        <w:tabs>
          <w:tab w:val="num" w:pos="3600"/>
        </w:tabs>
        <w:ind w:left="3600" w:hanging="360"/>
      </w:pPr>
    </w:lvl>
    <w:lvl w:ilvl="5" w:tplc="763AEED2" w:tentative="1">
      <w:start w:val="1"/>
      <w:numFmt w:val="lowerRoman"/>
      <w:lvlText w:val="%6."/>
      <w:lvlJc w:val="right"/>
      <w:pPr>
        <w:tabs>
          <w:tab w:val="num" w:pos="4320"/>
        </w:tabs>
        <w:ind w:left="4320" w:hanging="180"/>
      </w:pPr>
    </w:lvl>
    <w:lvl w:ilvl="6" w:tplc="AFF4D1F8" w:tentative="1">
      <w:start w:val="1"/>
      <w:numFmt w:val="decimal"/>
      <w:lvlText w:val="%7."/>
      <w:lvlJc w:val="left"/>
      <w:pPr>
        <w:tabs>
          <w:tab w:val="num" w:pos="5040"/>
        </w:tabs>
        <w:ind w:left="5040" w:hanging="360"/>
      </w:pPr>
    </w:lvl>
    <w:lvl w:ilvl="7" w:tplc="AB6A8FF0" w:tentative="1">
      <w:start w:val="1"/>
      <w:numFmt w:val="lowerLetter"/>
      <w:lvlText w:val="%8."/>
      <w:lvlJc w:val="left"/>
      <w:pPr>
        <w:tabs>
          <w:tab w:val="num" w:pos="5760"/>
        </w:tabs>
        <w:ind w:left="5760" w:hanging="360"/>
      </w:pPr>
    </w:lvl>
    <w:lvl w:ilvl="8" w:tplc="599E82EC" w:tentative="1">
      <w:start w:val="1"/>
      <w:numFmt w:val="lowerRoman"/>
      <w:lvlText w:val="%9."/>
      <w:lvlJc w:val="right"/>
      <w:pPr>
        <w:tabs>
          <w:tab w:val="num" w:pos="6480"/>
        </w:tabs>
        <w:ind w:left="6480" w:hanging="180"/>
      </w:pPr>
    </w:lvl>
  </w:abstractNum>
  <w:abstractNum w:abstractNumId="13">
    <w:nsid w:val="608F2A08"/>
    <w:multiLevelType w:val="hybridMultilevel"/>
    <w:tmpl w:val="5B7C3C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721A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62FB105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93B4D56"/>
    <w:multiLevelType w:val="hybridMultilevel"/>
    <w:tmpl w:val="2C1E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3C4FDD"/>
    <w:multiLevelType w:val="hybridMultilevel"/>
    <w:tmpl w:val="90E41E66"/>
    <w:lvl w:ilvl="0" w:tplc="CA08354E">
      <w:start w:val="1"/>
      <w:numFmt w:val="decimal"/>
      <w:lvlText w:val="%1."/>
      <w:lvlJc w:val="left"/>
      <w:pPr>
        <w:tabs>
          <w:tab w:val="num" w:pos="720"/>
        </w:tabs>
        <w:ind w:left="720" w:hanging="360"/>
      </w:pPr>
      <w:rPr>
        <w:rFonts w:hint="default"/>
      </w:rPr>
    </w:lvl>
    <w:lvl w:ilvl="1" w:tplc="6B5E9050">
      <w:start w:val="31"/>
      <w:numFmt w:val="bullet"/>
      <w:lvlText w:val="-"/>
      <w:lvlJc w:val="left"/>
      <w:pPr>
        <w:tabs>
          <w:tab w:val="num" w:pos="1440"/>
        </w:tabs>
        <w:ind w:left="1440" w:hanging="360"/>
      </w:pPr>
      <w:rPr>
        <w:rFonts w:ascii="Times New Roman" w:eastAsia="Times New Roman" w:hAnsi="Times New Roman" w:cs="Times New Roman" w:hint="default"/>
      </w:rPr>
    </w:lvl>
    <w:lvl w:ilvl="2" w:tplc="D47C29E8" w:tentative="1">
      <w:start w:val="1"/>
      <w:numFmt w:val="lowerRoman"/>
      <w:lvlText w:val="%3."/>
      <w:lvlJc w:val="right"/>
      <w:pPr>
        <w:tabs>
          <w:tab w:val="num" w:pos="2160"/>
        </w:tabs>
        <w:ind w:left="2160" w:hanging="180"/>
      </w:pPr>
    </w:lvl>
    <w:lvl w:ilvl="3" w:tplc="1402D396" w:tentative="1">
      <w:start w:val="1"/>
      <w:numFmt w:val="decimal"/>
      <w:lvlText w:val="%4."/>
      <w:lvlJc w:val="left"/>
      <w:pPr>
        <w:tabs>
          <w:tab w:val="num" w:pos="2880"/>
        </w:tabs>
        <w:ind w:left="2880" w:hanging="360"/>
      </w:pPr>
    </w:lvl>
    <w:lvl w:ilvl="4" w:tplc="DF7AEB56" w:tentative="1">
      <w:start w:val="1"/>
      <w:numFmt w:val="lowerLetter"/>
      <w:lvlText w:val="%5."/>
      <w:lvlJc w:val="left"/>
      <w:pPr>
        <w:tabs>
          <w:tab w:val="num" w:pos="3600"/>
        </w:tabs>
        <w:ind w:left="3600" w:hanging="360"/>
      </w:pPr>
    </w:lvl>
    <w:lvl w:ilvl="5" w:tplc="EAEC232C" w:tentative="1">
      <w:start w:val="1"/>
      <w:numFmt w:val="lowerRoman"/>
      <w:lvlText w:val="%6."/>
      <w:lvlJc w:val="right"/>
      <w:pPr>
        <w:tabs>
          <w:tab w:val="num" w:pos="4320"/>
        </w:tabs>
        <w:ind w:left="4320" w:hanging="180"/>
      </w:pPr>
    </w:lvl>
    <w:lvl w:ilvl="6" w:tplc="D0C0F986" w:tentative="1">
      <w:start w:val="1"/>
      <w:numFmt w:val="decimal"/>
      <w:lvlText w:val="%7."/>
      <w:lvlJc w:val="left"/>
      <w:pPr>
        <w:tabs>
          <w:tab w:val="num" w:pos="5040"/>
        </w:tabs>
        <w:ind w:left="5040" w:hanging="360"/>
      </w:pPr>
    </w:lvl>
    <w:lvl w:ilvl="7" w:tplc="5016B618" w:tentative="1">
      <w:start w:val="1"/>
      <w:numFmt w:val="lowerLetter"/>
      <w:lvlText w:val="%8."/>
      <w:lvlJc w:val="left"/>
      <w:pPr>
        <w:tabs>
          <w:tab w:val="num" w:pos="5760"/>
        </w:tabs>
        <w:ind w:left="5760" w:hanging="360"/>
      </w:pPr>
    </w:lvl>
    <w:lvl w:ilvl="8" w:tplc="6EC26908" w:tentative="1">
      <w:start w:val="1"/>
      <w:numFmt w:val="lowerRoman"/>
      <w:lvlText w:val="%9."/>
      <w:lvlJc w:val="right"/>
      <w:pPr>
        <w:tabs>
          <w:tab w:val="num" w:pos="6480"/>
        </w:tabs>
        <w:ind w:left="6480" w:hanging="180"/>
      </w:pPr>
    </w:lvl>
  </w:abstractNum>
  <w:abstractNum w:abstractNumId="18">
    <w:nsid w:val="6BA855B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6D650A02"/>
    <w:multiLevelType w:val="hybridMultilevel"/>
    <w:tmpl w:val="D7B8462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1587DE6"/>
    <w:multiLevelType w:val="hybridMultilevel"/>
    <w:tmpl w:val="8B5A6ABC"/>
    <w:lvl w:ilvl="0" w:tplc="121076A0">
      <w:start w:val="3"/>
      <w:numFmt w:val="bullet"/>
      <w:lvlText w:val="-"/>
      <w:lvlJc w:val="left"/>
      <w:pPr>
        <w:tabs>
          <w:tab w:val="num" w:pos="720"/>
        </w:tabs>
        <w:ind w:left="720" w:hanging="360"/>
      </w:pPr>
      <w:rPr>
        <w:rFonts w:ascii="Times New Roman" w:eastAsia="Times New Roman" w:hAnsi="Times New Roman" w:cs="Times New Roman" w:hint="default"/>
      </w:rPr>
    </w:lvl>
    <w:lvl w:ilvl="1" w:tplc="7E726E04" w:tentative="1">
      <w:start w:val="1"/>
      <w:numFmt w:val="bullet"/>
      <w:lvlText w:val="o"/>
      <w:lvlJc w:val="left"/>
      <w:pPr>
        <w:tabs>
          <w:tab w:val="num" w:pos="1440"/>
        </w:tabs>
        <w:ind w:left="1440" w:hanging="360"/>
      </w:pPr>
      <w:rPr>
        <w:rFonts w:ascii="Courier New" w:hAnsi="Courier New" w:cs="Arial" w:hint="default"/>
      </w:rPr>
    </w:lvl>
    <w:lvl w:ilvl="2" w:tplc="05A27536" w:tentative="1">
      <w:start w:val="1"/>
      <w:numFmt w:val="bullet"/>
      <w:lvlText w:val=""/>
      <w:lvlJc w:val="left"/>
      <w:pPr>
        <w:tabs>
          <w:tab w:val="num" w:pos="2160"/>
        </w:tabs>
        <w:ind w:left="2160" w:hanging="360"/>
      </w:pPr>
      <w:rPr>
        <w:rFonts w:ascii="Wingdings" w:hAnsi="Wingdings" w:hint="default"/>
      </w:rPr>
    </w:lvl>
    <w:lvl w:ilvl="3" w:tplc="37844612" w:tentative="1">
      <w:start w:val="1"/>
      <w:numFmt w:val="bullet"/>
      <w:lvlText w:val=""/>
      <w:lvlJc w:val="left"/>
      <w:pPr>
        <w:tabs>
          <w:tab w:val="num" w:pos="2880"/>
        </w:tabs>
        <w:ind w:left="2880" w:hanging="360"/>
      </w:pPr>
      <w:rPr>
        <w:rFonts w:ascii="Symbol" w:hAnsi="Symbol" w:hint="default"/>
      </w:rPr>
    </w:lvl>
    <w:lvl w:ilvl="4" w:tplc="7A9E90EA" w:tentative="1">
      <w:start w:val="1"/>
      <w:numFmt w:val="bullet"/>
      <w:lvlText w:val="o"/>
      <w:lvlJc w:val="left"/>
      <w:pPr>
        <w:tabs>
          <w:tab w:val="num" w:pos="3600"/>
        </w:tabs>
        <w:ind w:left="3600" w:hanging="360"/>
      </w:pPr>
      <w:rPr>
        <w:rFonts w:ascii="Courier New" w:hAnsi="Courier New" w:cs="Arial" w:hint="default"/>
      </w:rPr>
    </w:lvl>
    <w:lvl w:ilvl="5" w:tplc="F4ECB4F8" w:tentative="1">
      <w:start w:val="1"/>
      <w:numFmt w:val="bullet"/>
      <w:lvlText w:val=""/>
      <w:lvlJc w:val="left"/>
      <w:pPr>
        <w:tabs>
          <w:tab w:val="num" w:pos="4320"/>
        </w:tabs>
        <w:ind w:left="4320" w:hanging="360"/>
      </w:pPr>
      <w:rPr>
        <w:rFonts w:ascii="Wingdings" w:hAnsi="Wingdings" w:hint="default"/>
      </w:rPr>
    </w:lvl>
    <w:lvl w:ilvl="6" w:tplc="4464436E" w:tentative="1">
      <w:start w:val="1"/>
      <w:numFmt w:val="bullet"/>
      <w:lvlText w:val=""/>
      <w:lvlJc w:val="left"/>
      <w:pPr>
        <w:tabs>
          <w:tab w:val="num" w:pos="5040"/>
        </w:tabs>
        <w:ind w:left="5040" w:hanging="360"/>
      </w:pPr>
      <w:rPr>
        <w:rFonts w:ascii="Symbol" w:hAnsi="Symbol" w:hint="default"/>
      </w:rPr>
    </w:lvl>
    <w:lvl w:ilvl="7" w:tplc="4F26CDC2" w:tentative="1">
      <w:start w:val="1"/>
      <w:numFmt w:val="bullet"/>
      <w:lvlText w:val="o"/>
      <w:lvlJc w:val="left"/>
      <w:pPr>
        <w:tabs>
          <w:tab w:val="num" w:pos="5760"/>
        </w:tabs>
        <w:ind w:left="5760" w:hanging="360"/>
      </w:pPr>
      <w:rPr>
        <w:rFonts w:ascii="Courier New" w:hAnsi="Courier New" w:cs="Arial" w:hint="default"/>
      </w:rPr>
    </w:lvl>
    <w:lvl w:ilvl="8" w:tplc="39A03488" w:tentative="1">
      <w:start w:val="1"/>
      <w:numFmt w:val="bullet"/>
      <w:lvlText w:val=""/>
      <w:lvlJc w:val="left"/>
      <w:pPr>
        <w:tabs>
          <w:tab w:val="num" w:pos="6480"/>
        </w:tabs>
        <w:ind w:left="6480" w:hanging="360"/>
      </w:pPr>
      <w:rPr>
        <w:rFonts w:ascii="Wingdings" w:hAnsi="Wingdings" w:hint="default"/>
      </w:rPr>
    </w:lvl>
  </w:abstractNum>
  <w:abstractNum w:abstractNumId="21">
    <w:nsid w:val="7350064D"/>
    <w:multiLevelType w:val="hybridMultilevel"/>
    <w:tmpl w:val="BB82E8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3F7097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7F965C0"/>
    <w:multiLevelType w:val="hybridMultilevel"/>
    <w:tmpl w:val="9B825C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F8C6D0C"/>
    <w:multiLevelType w:val="multilevel"/>
    <w:tmpl w:val="0809001F"/>
    <w:numStyleLink w:val="111111"/>
  </w:abstractNum>
  <w:num w:numId="1">
    <w:abstractNumId w:val="5"/>
  </w:num>
  <w:num w:numId="2">
    <w:abstractNumId w:val="12"/>
  </w:num>
  <w:num w:numId="3">
    <w:abstractNumId w:val="17"/>
  </w:num>
  <w:num w:numId="4">
    <w:abstractNumId w:val="11"/>
  </w:num>
  <w:num w:numId="5">
    <w:abstractNumId w:val="20"/>
  </w:num>
  <w:num w:numId="6">
    <w:abstractNumId w:val="16"/>
  </w:num>
  <w:num w:numId="7">
    <w:abstractNumId w:val="19"/>
  </w:num>
  <w:num w:numId="8">
    <w:abstractNumId w:val="4"/>
  </w:num>
  <w:num w:numId="9">
    <w:abstractNumId w:val="0"/>
  </w:num>
  <w:num w:numId="10">
    <w:abstractNumId w:val="6"/>
  </w:num>
  <w:num w:numId="11">
    <w:abstractNumId w:val="10"/>
  </w:num>
  <w:num w:numId="12">
    <w:abstractNumId w:val="8"/>
  </w:num>
  <w:num w:numId="13">
    <w:abstractNumId w:val="14"/>
  </w:num>
  <w:num w:numId="14">
    <w:abstractNumId w:val="15"/>
  </w:num>
  <w:num w:numId="15">
    <w:abstractNumId w:val="22"/>
  </w:num>
  <w:num w:numId="16">
    <w:abstractNumId w:val="21"/>
  </w:num>
  <w:num w:numId="17">
    <w:abstractNumId w:val="3"/>
  </w:num>
  <w:num w:numId="18">
    <w:abstractNumId w:val="18"/>
  </w:num>
  <w:num w:numId="19">
    <w:abstractNumId w:val="9"/>
  </w:num>
  <w:num w:numId="20">
    <w:abstractNumId w:val="23"/>
  </w:num>
  <w:num w:numId="21">
    <w:abstractNumId w:val="13"/>
  </w:num>
  <w:num w:numId="22">
    <w:abstractNumId w:val="1"/>
  </w:num>
  <w:num w:numId="23">
    <w:abstractNumId w:val="2"/>
  </w:num>
  <w:num w:numId="24">
    <w:abstractNumId w:val="2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1E34"/>
    <w:rsid w:val="00011E34"/>
    <w:rsid w:val="00015BCE"/>
    <w:rsid w:val="00015C17"/>
    <w:rsid w:val="00021945"/>
    <w:rsid w:val="00021EBC"/>
    <w:rsid w:val="00027C5B"/>
    <w:rsid w:val="00030890"/>
    <w:rsid w:val="000325CF"/>
    <w:rsid w:val="0003329F"/>
    <w:rsid w:val="000431DD"/>
    <w:rsid w:val="00046735"/>
    <w:rsid w:val="000508DD"/>
    <w:rsid w:val="00054E4C"/>
    <w:rsid w:val="000551BF"/>
    <w:rsid w:val="000555B1"/>
    <w:rsid w:val="00060CB8"/>
    <w:rsid w:val="00062A89"/>
    <w:rsid w:val="00074CFE"/>
    <w:rsid w:val="00082682"/>
    <w:rsid w:val="00087AD0"/>
    <w:rsid w:val="000929CE"/>
    <w:rsid w:val="0009326F"/>
    <w:rsid w:val="00095622"/>
    <w:rsid w:val="000A0D2E"/>
    <w:rsid w:val="000A3F98"/>
    <w:rsid w:val="000C4489"/>
    <w:rsid w:val="000C546E"/>
    <w:rsid w:val="000C71D2"/>
    <w:rsid w:val="000D0662"/>
    <w:rsid w:val="000D3229"/>
    <w:rsid w:val="000D58AE"/>
    <w:rsid w:val="000D6D46"/>
    <w:rsid w:val="000F0FCA"/>
    <w:rsid w:val="001205F5"/>
    <w:rsid w:val="00123DDD"/>
    <w:rsid w:val="00123E7D"/>
    <w:rsid w:val="00136437"/>
    <w:rsid w:val="001428E7"/>
    <w:rsid w:val="00142D19"/>
    <w:rsid w:val="00143478"/>
    <w:rsid w:val="00146A3E"/>
    <w:rsid w:val="00146BED"/>
    <w:rsid w:val="00147486"/>
    <w:rsid w:val="001533DE"/>
    <w:rsid w:val="00160B54"/>
    <w:rsid w:val="00170B27"/>
    <w:rsid w:val="00182BD2"/>
    <w:rsid w:val="001858D5"/>
    <w:rsid w:val="001A103A"/>
    <w:rsid w:val="001A27CD"/>
    <w:rsid w:val="001B42B1"/>
    <w:rsid w:val="001B46FC"/>
    <w:rsid w:val="001C0612"/>
    <w:rsid w:val="001C29A8"/>
    <w:rsid w:val="001C38B3"/>
    <w:rsid w:val="001C6574"/>
    <w:rsid w:val="001D3E89"/>
    <w:rsid w:val="001D7011"/>
    <w:rsid w:val="001E055E"/>
    <w:rsid w:val="001E3C92"/>
    <w:rsid w:val="001E4C92"/>
    <w:rsid w:val="001F28CD"/>
    <w:rsid w:val="001F5A78"/>
    <w:rsid w:val="0020661E"/>
    <w:rsid w:val="00216EE7"/>
    <w:rsid w:val="002205A1"/>
    <w:rsid w:val="00223431"/>
    <w:rsid w:val="00223F9D"/>
    <w:rsid w:val="00225743"/>
    <w:rsid w:val="00236DBE"/>
    <w:rsid w:val="00242028"/>
    <w:rsid w:val="0025027C"/>
    <w:rsid w:val="00251E7F"/>
    <w:rsid w:val="0025263E"/>
    <w:rsid w:val="002579A5"/>
    <w:rsid w:val="002808E6"/>
    <w:rsid w:val="00283B45"/>
    <w:rsid w:val="00284B0F"/>
    <w:rsid w:val="00285735"/>
    <w:rsid w:val="00286340"/>
    <w:rsid w:val="00294801"/>
    <w:rsid w:val="002972F0"/>
    <w:rsid w:val="002974B1"/>
    <w:rsid w:val="00297C10"/>
    <w:rsid w:val="002A5FE6"/>
    <w:rsid w:val="002C5304"/>
    <w:rsid w:val="002D1732"/>
    <w:rsid w:val="002D796D"/>
    <w:rsid w:val="002F047D"/>
    <w:rsid w:val="002F3153"/>
    <w:rsid w:val="00300351"/>
    <w:rsid w:val="0030271E"/>
    <w:rsid w:val="00321240"/>
    <w:rsid w:val="00322F2C"/>
    <w:rsid w:val="00327E52"/>
    <w:rsid w:val="0033048A"/>
    <w:rsid w:val="00336CC0"/>
    <w:rsid w:val="00340B6B"/>
    <w:rsid w:val="00347235"/>
    <w:rsid w:val="00347C5A"/>
    <w:rsid w:val="00351029"/>
    <w:rsid w:val="0036174B"/>
    <w:rsid w:val="00366EED"/>
    <w:rsid w:val="003706F8"/>
    <w:rsid w:val="0037212E"/>
    <w:rsid w:val="003743B1"/>
    <w:rsid w:val="003757B4"/>
    <w:rsid w:val="00382660"/>
    <w:rsid w:val="0039786D"/>
    <w:rsid w:val="003A4AEF"/>
    <w:rsid w:val="003A5826"/>
    <w:rsid w:val="003A5CF3"/>
    <w:rsid w:val="003A5FF8"/>
    <w:rsid w:val="003B5AFB"/>
    <w:rsid w:val="003C1DC9"/>
    <w:rsid w:val="003D469D"/>
    <w:rsid w:val="003D482B"/>
    <w:rsid w:val="003E5218"/>
    <w:rsid w:val="003E5F2B"/>
    <w:rsid w:val="003F06C8"/>
    <w:rsid w:val="003F6FA8"/>
    <w:rsid w:val="00402C26"/>
    <w:rsid w:val="00405067"/>
    <w:rsid w:val="004075E7"/>
    <w:rsid w:val="004076EC"/>
    <w:rsid w:val="00410ECF"/>
    <w:rsid w:val="004111DB"/>
    <w:rsid w:val="0041161C"/>
    <w:rsid w:val="00411B01"/>
    <w:rsid w:val="004215E3"/>
    <w:rsid w:val="004261CC"/>
    <w:rsid w:val="00434D80"/>
    <w:rsid w:val="004456EA"/>
    <w:rsid w:val="004474BC"/>
    <w:rsid w:val="00455F06"/>
    <w:rsid w:val="00456E05"/>
    <w:rsid w:val="00460BB3"/>
    <w:rsid w:val="004769BE"/>
    <w:rsid w:val="00482066"/>
    <w:rsid w:val="004824E6"/>
    <w:rsid w:val="00484118"/>
    <w:rsid w:val="00484F10"/>
    <w:rsid w:val="00485211"/>
    <w:rsid w:val="00485ED3"/>
    <w:rsid w:val="00491D04"/>
    <w:rsid w:val="00496C79"/>
    <w:rsid w:val="00496C98"/>
    <w:rsid w:val="004A6FC0"/>
    <w:rsid w:val="004C088B"/>
    <w:rsid w:val="004C178D"/>
    <w:rsid w:val="004D0E78"/>
    <w:rsid w:val="004D3E26"/>
    <w:rsid w:val="004D559A"/>
    <w:rsid w:val="004D5D8C"/>
    <w:rsid w:val="004D60C1"/>
    <w:rsid w:val="004D65F7"/>
    <w:rsid w:val="004D6A08"/>
    <w:rsid w:val="004E276C"/>
    <w:rsid w:val="004E6D77"/>
    <w:rsid w:val="004F4768"/>
    <w:rsid w:val="004F5840"/>
    <w:rsid w:val="00502449"/>
    <w:rsid w:val="005220BD"/>
    <w:rsid w:val="00524671"/>
    <w:rsid w:val="00524840"/>
    <w:rsid w:val="005273D4"/>
    <w:rsid w:val="005331E0"/>
    <w:rsid w:val="0053538B"/>
    <w:rsid w:val="005356CA"/>
    <w:rsid w:val="00540144"/>
    <w:rsid w:val="005413E9"/>
    <w:rsid w:val="0054243E"/>
    <w:rsid w:val="00545377"/>
    <w:rsid w:val="00546E6A"/>
    <w:rsid w:val="005510CB"/>
    <w:rsid w:val="00556AA7"/>
    <w:rsid w:val="00561F27"/>
    <w:rsid w:val="00567E02"/>
    <w:rsid w:val="005707CA"/>
    <w:rsid w:val="00571F20"/>
    <w:rsid w:val="00571F5D"/>
    <w:rsid w:val="00572140"/>
    <w:rsid w:val="005755DF"/>
    <w:rsid w:val="0057609A"/>
    <w:rsid w:val="0058014E"/>
    <w:rsid w:val="005815C3"/>
    <w:rsid w:val="005873FD"/>
    <w:rsid w:val="00591E72"/>
    <w:rsid w:val="005A06CB"/>
    <w:rsid w:val="005A0F15"/>
    <w:rsid w:val="005A19D2"/>
    <w:rsid w:val="005A2DD1"/>
    <w:rsid w:val="005A395F"/>
    <w:rsid w:val="005A7BAC"/>
    <w:rsid w:val="005A7E1F"/>
    <w:rsid w:val="005B7867"/>
    <w:rsid w:val="005C1215"/>
    <w:rsid w:val="005C4A2C"/>
    <w:rsid w:val="005C61E1"/>
    <w:rsid w:val="005D32C2"/>
    <w:rsid w:val="005D4A02"/>
    <w:rsid w:val="005D5AA4"/>
    <w:rsid w:val="005F2CD7"/>
    <w:rsid w:val="005F6EF9"/>
    <w:rsid w:val="00605AFD"/>
    <w:rsid w:val="00610DC5"/>
    <w:rsid w:val="00611723"/>
    <w:rsid w:val="00611760"/>
    <w:rsid w:val="00613CAE"/>
    <w:rsid w:val="00615463"/>
    <w:rsid w:val="00624BD3"/>
    <w:rsid w:val="00637EBE"/>
    <w:rsid w:val="00646EF9"/>
    <w:rsid w:val="00653884"/>
    <w:rsid w:val="00655597"/>
    <w:rsid w:val="006562D5"/>
    <w:rsid w:val="0065654E"/>
    <w:rsid w:val="00667B6A"/>
    <w:rsid w:val="006709EF"/>
    <w:rsid w:val="00670A41"/>
    <w:rsid w:val="006720DA"/>
    <w:rsid w:val="00674317"/>
    <w:rsid w:val="00687EF0"/>
    <w:rsid w:val="00693538"/>
    <w:rsid w:val="006A344F"/>
    <w:rsid w:val="006A75D7"/>
    <w:rsid w:val="006B3368"/>
    <w:rsid w:val="006B3423"/>
    <w:rsid w:val="006B6953"/>
    <w:rsid w:val="006C3B59"/>
    <w:rsid w:val="006C6852"/>
    <w:rsid w:val="006D0649"/>
    <w:rsid w:val="006D128A"/>
    <w:rsid w:val="006D2737"/>
    <w:rsid w:val="006D38F7"/>
    <w:rsid w:val="006D5C42"/>
    <w:rsid w:val="007005CA"/>
    <w:rsid w:val="007137B6"/>
    <w:rsid w:val="00720407"/>
    <w:rsid w:val="00720BCB"/>
    <w:rsid w:val="00720D01"/>
    <w:rsid w:val="007226C9"/>
    <w:rsid w:val="007236BD"/>
    <w:rsid w:val="00724D45"/>
    <w:rsid w:val="00725182"/>
    <w:rsid w:val="00727251"/>
    <w:rsid w:val="007403B2"/>
    <w:rsid w:val="00743528"/>
    <w:rsid w:val="007474F5"/>
    <w:rsid w:val="00750833"/>
    <w:rsid w:val="007527D1"/>
    <w:rsid w:val="00753439"/>
    <w:rsid w:val="00754860"/>
    <w:rsid w:val="00762634"/>
    <w:rsid w:val="00764698"/>
    <w:rsid w:val="00770AEB"/>
    <w:rsid w:val="007711CB"/>
    <w:rsid w:val="00773C1C"/>
    <w:rsid w:val="0077442D"/>
    <w:rsid w:val="00774E8B"/>
    <w:rsid w:val="00775E8A"/>
    <w:rsid w:val="007767BD"/>
    <w:rsid w:val="007811F6"/>
    <w:rsid w:val="00786E51"/>
    <w:rsid w:val="0079429C"/>
    <w:rsid w:val="007961D0"/>
    <w:rsid w:val="007A0548"/>
    <w:rsid w:val="007A22D6"/>
    <w:rsid w:val="007A2F31"/>
    <w:rsid w:val="007B37A7"/>
    <w:rsid w:val="007B63A4"/>
    <w:rsid w:val="007C586D"/>
    <w:rsid w:val="007D3C8F"/>
    <w:rsid w:val="007E1B1E"/>
    <w:rsid w:val="007E29A4"/>
    <w:rsid w:val="007E2ACC"/>
    <w:rsid w:val="007E6AE3"/>
    <w:rsid w:val="007F1139"/>
    <w:rsid w:val="00801B38"/>
    <w:rsid w:val="00806405"/>
    <w:rsid w:val="008101C3"/>
    <w:rsid w:val="00813750"/>
    <w:rsid w:val="00816E10"/>
    <w:rsid w:val="0082046B"/>
    <w:rsid w:val="00850602"/>
    <w:rsid w:val="008537A4"/>
    <w:rsid w:val="00865079"/>
    <w:rsid w:val="00866508"/>
    <w:rsid w:val="00872251"/>
    <w:rsid w:val="00872FEA"/>
    <w:rsid w:val="00874468"/>
    <w:rsid w:val="008750BF"/>
    <w:rsid w:val="008761D2"/>
    <w:rsid w:val="00887289"/>
    <w:rsid w:val="00891095"/>
    <w:rsid w:val="008A0A54"/>
    <w:rsid w:val="008A19DE"/>
    <w:rsid w:val="008A1B5E"/>
    <w:rsid w:val="008A7665"/>
    <w:rsid w:val="008A7BC8"/>
    <w:rsid w:val="008C7122"/>
    <w:rsid w:val="008D0423"/>
    <w:rsid w:val="008D25ED"/>
    <w:rsid w:val="008D67A0"/>
    <w:rsid w:val="008D76A5"/>
    <w:rsid w:val="008E0A5A"/>
    <w:rsid w:val="008E0E1E"/>
    <w:rsid w:val="008E19FF"/>
    <w:rsid w:val="008E269E"/>
    <w:rsid w:val="008E346D"/>
    <w:rsid w:val="008F1D1F"/>
    <w:rsid w:val="008F2C3B"/>
    <w:rsid w:val="008F3319"/>
    <w:rsid w:val="00900227"/>
    <w:rsid w:val="00901EB1"/>
    <w:rsid w:val="00914F39"/>
    <w:rsid w:val="00920956"/>
    <w:rsid w:val="00925030"/>
    <w:rsid w:val="0093666B"/>
    <w:rsid w:val="00937A0A"/>
    <w:rsid w:val="009445CF"/>
    <w:rsid w:val="00946F3F"/>
    <w:rsid w:val="00967CA9"/>
    <w:rsid w:val="00985262"/>
    <w:rsid w:val="00985A3C"/>
    <w:rsid w:val="009A5300"/>
    <w:rsid w:val="009A551F"/>
    <w:rsid w:val="009A62E1"/>
    <w:rsid w:val="009A6984"/>
    <w:rsid w:val="009C4B5A"/>
    <w:rsid w:val="009C62EB"/>
    <w:rsid w:val="009C7215"/>
    <w:rsid w:val="009D445B"/>
    <w:rsid w:val="009E0FA3"/>
    <w:rsid w:val="009E16A6"/>
    <w:rsid w:val="009E36EA"/>
    <w:rsid w:val="009E49FB"/>
    <w:rsid w:val="009E6189"/>
    <w:rsid w:val="009E779F"/>
    <w:rsid w:val="009E7C9F"/>
    <w:rsid w:val="009F1CA9"/>
    <w:rsid w:val="009F3A28"/>
    <w:rsid w:val="009F3CFB"/>
    <w:rsid w:val="00A04BC4"/>
    <w:rsid w:val="00A070BE"/>
    <w:rsid w:val="00A078B9"/>
    <w:rsid w:val="00A10B32"/>
    <w:rsid w:val="00A167B8"/>
    <w:rsid w:val="00A24BB1"/>
    <w:rsid w:val="00A2523F"/>
    <w:rsid w:val="00A27DF6"/>
    <w:rsid w:val="00A355AF"/>
    <w:rsid w:val="00A42800"/>
    <w:rsid w:val="00A45621"/>
    <w:rsid w:val="00A45681"/>
    <w:rsid w:val="00A47FC2"/>
    <w:rsid w:val="00A51AA3"/>
    <w:rsid w:val="00A54C33"/>
    <w:rsid w:val="00A5504A"/>
    <w:rsid w:val="00A557E8"/>
    <w:rsid w:val="00A568C0"/>
    <w:rsid w:val="00A56F5A"/>
    <w:rsid w:val="00A64732"/>
    <w:rsid w:val="00A836D5"/>
    <w:rsid w:val="00A845C0"/>
    <w:rsid w:val="00A847D6"/>
    <w:rsid w:val="00A96640"/>
    <w:rsid w:val="00AA4AD5"/>
    <w:rsid w:val="00AA751A"/>
    <w:rsid w:val="00AB4030"/>
    <w:rsid w:val="00AB4F3B"/>
    <w:rsid w:val="00AB50C4"/>
    <w:rsid w:val="00AC0133"/>
    <w:rsid w:val="00AD0298"/>
    <w:rsid w:val="00AD7E2C"/>
    <w:rsid w:val="00AE3444"/>
    <w:rsid w:val="00AF0842"/>
    <w:rsid w:val="00AF0A46"/>
    <w:rsid w:val="00AF7E48"/>
    <w:rsid w:val="00B004ED"/>
    <w:rsid w:val="00B14D40"/>
    <w:rsid w:val="00B1577C"/>
    <w:rsid w:val="00B208FF"/>
    <w:rsid w:val="00B32D0F"/>
    <w:rsid w:val="00B35A5B"/>
    <w:rsid w:val="00B36B82"/>
    <w:rsid w:val="00B40999"/>
    <w:rsid w:val="00B45CA3"/>
    <w:rsid w:val="00B475CD"/>
    <w:rsid w:val="00B47A97"/>
    <w:rsid w:val="00B527B9"/>
    <w:rsid w:val="00B52D6F"/>
    <w:rsid w:val="00B6168A"/>
    <w:rsid w:val="00B62A4B"/>
    <w:rsid w:val="00B635A2"/>
    <w:rsid w:val="00B6639A"/>
    <w:rsid w:val="00B6793C"/>
    <w:rsid w:val="00B67E86"/>
    <w:rsid w:val="00B82115"/>
    <w:rsid w:val="00B832E4"/>
    <w:rsid w:val="00B8401D"/>
    <w:rsid w:val="00B9616E"/>
    <w:rsid w:val="00B971C7"/>
    <w:rsid w:val="00BA2232"/>
    <w:rsid w:val="00BA2FF5"/>
    <w:rsid w:val="00BA5EB5"/>
    <w:rsid w:val="00BB0176"/>
    <w:rsid w:val="00BB06D5"/>
    <w:rsid w:val="00BB2D90"/>
    <w:rsid w:val="00BC3905"/>
    <w:rsid w:val="00BD120E"/>
    <w:rsid w:val="00BD1D64"/>
    <w:rsid w:val="00BE274C"/>
    <w:rsid w:val="00BF6911"/>
    <w:rsid w:val="00C15513"/>
    <w:rsid w:val="00C20892"/>
    <w:rsid w:val="00C21A92"/>
    <w:rsid w:val="00C32412"/>
    <w:rsid w:val="00C35661"/>
    <w:rsid w:val="00C41818"/>
    <w:rsid w:val="00C4224E"/>
    <w:rsid w:val="00C44FA1"/>
    <w:rsid w:val="00C45850"/>
    <w:rsid w:val="00C52EC7"/>
    <w:rsid w:val="00C54C2D"/>
    <w:rsid w:val="00C5532F"/>
    <w:rsid w:val="00C559B4"/>
    <w:rsid w:val="00C72B8E"/>
    <w:rsid w:val="00C8481E"/>
    <w:rsid w:val="00C858EC"/>
    <w:rsid w:val="00C86EF3"/>
    <w:rsid w:val="00CA2FE8"/>
    <w:rsid w:val="00CC0EE8"/>
    <w:rsid w:val="00CC218C"/>
    <w:rsid w:val="00CC5B39"/>
    <w:rsid w:val="00CD17EF"/>
    <w:rsid w:val="00CD5D83"/>
    <w:rsid w:val="00CE5107"/>
    <w:rsid w:val="00CF2FF7"/>
    <w:rsid w:val="00CF3966"/>
    <w:rsid w:val="00CF5E32"/>
    <w:rsid w:val="00D03457"/>
    <w:rsid w:val="00D03ED7"/>
    <w:rsid w:val="00D35FAB"/>
    <w:rsid w:val="00D409FE"/>
    <w:rsid w:val="00D46491"/>
    <w:rsid w:val="00D52612"/>
    <w:rsid w:val="00D5341D"/>
    <w:rsid w:val="00D54E8F"/>
    <w:rsid w:val="00D55377"/>
    <w:rsid w:val="00D566BE"/>
    <w:rsid w:val="00D60411"/>
    <w:rsid w:val="00D62F4A"/>
    <w:rsid w:val="00D64941"/>
    <w:rsid w:val="00D7348E"/>
    <w:rsid w:val="00D73CC3"/>
    <w:rsid w:val="00D816BA"/>
    <w:rsid w:val="00D83210"/>
    <w:rsid w:val="00DA0E91"/>
    <w:rsid w:val="00DA2891"/>
    <w:rsid w:val="00DA7D48"/>
    <w:rsid w:val="00DB4B51"/>
    <w:rsid w:val="00DB54C0"/>
    <w:rsid w:val="00DB79D1"/>
    <w:rsid w:val="00DC06FA"/>
    <w:rsid w:val="00DC35F8"/>
    <w:rsid w:val="00DC5BA7"/>
    <w:rsid w:val="00DD4E2C"/>
    <w:rsid w:val="00DE78EA"/>
    <w:rsid w:val="00DF2178"/>
    <w:rsid w:val="00DF4FDC"/>
    <w:rsid w:val="00E12CCA"/>
    <w:rsid w:val="00E16C51"/>
    <w:rsid w:val="00E219AA"/>
    <w:rsid w:val="00E2228F"/>
    <w:rsid w:val="00E31BC7"/>
    <w:rsid w:val="00E35482"/>
    <w:rsid w:val="00E378AD"/>
    <w:rsid w:val="00E43B8C"/>
    <w:rsid w:val="00E4739F"/>
    <w:rsid w:val="00E50E8D"/>
    <w:rsid w:val="00E64B52"/>
    <w:rsid w:val="00E77599"/>
    <w:rsid w:val="00E90B43"/>
    <w:rsid w:val="00E9118D"/>
    <w:rsid w:val="00E913E2"/>
    <w:rsid w:val="00E93C21"/>
    <w:rsid w:val="00E94DA2"/>
    <w:rsid w:val="00E9627E"/>
    <w:rsid w:val="00EA4545"/>
    <w:rsid w:val="00EA7DEE"/>
    <w:rsid w:val="00EB302F"/>
    <w:rsid w:val="00EC147E"/>
    <w:rsid w:val="00EC2379"/>
    <w:rsid w:val="00EC6B9F"/>
    <w:rsid w:val="00EC6FB6"/>
    <w:rsid w:val="00ED0091"/>
    <w:rsid w:val="00ED3C8C"/>
    <w:rsid w:val="00EE18FF"/>
    <w:rsid w:val="00EE2C50"/>
    <w:rsid w:val="00EE7D97"/>
    <w:rsid w:val="00EF06E1"/>
    <w:rsid w:val="00EF1E04"/>
    <w:rsid w:val="00EF5184"/>
    <w:rsid w:val="00F01C28"/>
    <w:rsid w:val="00F12FFD"/>
    <w:rsid w:val="00F13764"/>
    <w:rsid w:val="00F40F0B"/>
    <w:rsid w:val="00F42835"/>
    <w:rsid w:val="00F50B54"/>
    <w:rsid w:val="00F62214"/>
    <w:rsid w:val="00F66DA6"/>
    <w:rsid w:val="00F7009E"/>
    <w:rsid w:val="00F706F6"/>
    <w:rsid w:val="00F74BA5"/>
    <w:rsid w:val="00FA148F"/>
    <w:rsid w:val="00FA4F80"/>
    <w:rsid w:val="00FA6C78"/>
    <w:rsid w:val="00FB277C"/>
    <w:rsid w:val="00FB5A9A"/>
    <w:rsid w:val="00FB7C18"/>
    <w:rsid w:val="00FC2AD4"/>
    <w:rsid w:val="00FC4FCC"/>
    <w:rsid w:val="00FC6508"/>
    <w:rsid w:val="00FC796D"/>
    <w:rsid w:val="00FD2232"/>
    <w:rsid w:val="00FD681E"/>
    <w:rsid w:val="00FE138B"/>
    <w:rsid w:val="00FE2CD9"/>
    <w:rsid w:val="00FE4EAB"/>
    <w:rsid w:val="00FE786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D4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4D45"/>
    <w:pPr>
      <w:tabs>
        <w:tab w:val="center" w:pos="4320"/>
        <w:tab w:val="right" w:pos="8640"/>
      </w:tabs>
    </w:pPr>
    <w:rPr>
      <w:szCs w:val="20"/>
      <w:lang w:val="en-GB"/>
    </w:rPr>
  </w:style>
  <w:style w:type="paragraph" w:styleId="BodyText2">
    <w:name w:val="Body Text 2"/>
    <w:basedOn w:val="Normal"/>
    <w:rsid w:val="00724D45"/>
    <w:pPr>
      <w:spacing w:after="120" w:line="480" w:lineRule="auto"/>
    </w:pPr>
    <w:rPr>
      <w:szCs w:val="20"/>
      <w:lang w:val="en-GB"/>
    </w:rPr>
  </w:style>
  <w:style w:type="paragraph" w:styleId="FootnoteText">
    <w:name w:val="footnote text"/>
    <w:basedOn w:val="Normal"/>
    <w:semiHidden/>
    <w:rsid w:val="00724D45"/>
    <w:rPr>
      <w:sz w:val="20"/>
      <w:szCs w:val="20"/>
    </w:rPr>
  </w:style>
  <w:style w:type="character" w:styleId="FootnoteReference">
    <w:name w:val="footnote reference"/>
    <w:basedOn w:val="DefaultParagraphFont"/>
    <w:semiHidden/>
    <w:rsid w:val="00724D45"/>
    <w:rPr>
      <w:vertAlign w:val="superscript"/>
    </w:rPr>
  </w:style>
  <w:style w:type="character" w:styleId="Hyperlink">
    <w:name w:val="Hyperlink"/>
    <w:basedOn w:val="DefaultParagraphFont"/>
    <w:rsid w:val="00724D45"/>
    <w:rPr>
      <w:color w:val="0000FF"/>
      <w:u w:val="single"/>
    </w:rPr>
  </w:style>
  <w:style w:type="character" w:styleId="Strong">
    <w:name w:val="Strong"/>
    <w:basedOn w:val="DefaultParagraphFont"/>
    <w:qFormat/>
    <w:rsid w:val="00724D45"/>
    <w:rPr>
      <w:b/>
      <w:bCs/>
    </w:rPr>
  </w:style>
  <w:style w:type="paragraph" w:styleId="Footer">
    <w:name w:val="footer"/>
    <w:basedOn w:val="Normal"/>
    <w:rsid w:val="00724D45"/>
    <w:pPr>
      <w:tabs>
        <w:tab w:val="center" w:pos="4320"/>
        <w:tab w:val="right" w:pos="8640"/>
      </w:tabs>
    </w:pPr>
  </w:style>
  <w:style w:type="character" w:styleId="PageNumber">
    <w:name w:val="page number"/>
    <w:basedOn w:val="DefaultParagraphFont"/>
    <w:rsid w:val="00724D45"/>
  </w:style>
  <w:style w:type="character" w:customStyle="1" w:styleId="HTML">
    <w:name w:val="HTML"/>
    <w:aliases w:val=" skrivmaskin"/>
    <w:basedOn w:val="DefaultParagraphFont"/>
    <w:rsid w:val="00724D45"/>
    <w:rPr>
      <w:rFonts w:ascii="Courier New" w:eastAsia="Times New Roman" w:hAnsi="Courier New" w:cs="Courier New"/>
      <w:sz w:val="20"/>
      <w:szCs w:val="20"/>
    </w:rPr>
  </w:style>
  <w:style w:type="paragraph" w:customStyle="1" w:styleId="Ballongtext1">
    <w:name w:val="Ballongtext1"/>
    <w:basedOn w:val="Normal"/>
    <w:semiHidden/>
    <w:rsid w:val="00724D45"/>
    <w:rPr>
      <w:rFonts w:ascii="Tahoma" w:hAnsi="Tahoma" w:cs="Tahoma"/>
      <w:sz w:val="16"/>
      <w:szCs w:val="16"/>
    </w:rPr>
  </w:style>
  <w:style w:type="paragraph" w:styleId="BalloonText">
    <w:name w:val="Balloon Text"/>
    <w:basedOn w:val="Normal"/>
    <w:semiHidden/>
    <w:rsid w:val="007C10A2"/>
    <w:rPr>
      <w:rFonts w:ascii="Tahoma" w:hAnsi="Tahoma" w:cs="Tahoma"/>
      <w:sz w:val="16"/>
      <w:szCs w:val="16"/>
    </w:rPr>
  </w:style>
  <w:style w:type="character" w:styleId="CommentReference">
    <w:name w:val="annotation reference"/>
    <w:basedOn w:val="DefaultParagraphFont"/>
    <w:semiHidden/>
    <w:rsid w:val="00EA2E8F"/>
    <w:rPr>
      <w:sz w:val="16"/>
      <w:szCs w:val="16"/>
    </w:rPr>
  </w:style>
  <w:style w:type="paragraph" w:styleId="CommentText">
    <w:name w:val="annotation text"/>
    <w:basedOn w:val="Normal"/>
    <w:semiHidden/>
    <w:rsid w:val="00EA2E8F"/>
    <w:rPr>
      <w:sz w:val="20"/>
      <w:szCs w:val="20"/>
    </w:rPr>
  </w:style>
  <w:style w:type="paragraph" w:styleId="CommentSubject">
    <w:name w:val="annotation subject"/>
    <w:basedOn w:val="CommentText"/>
    <w:next w:val="CommentText"/>
    <w:semiHidden/>
    <w:rsid w:val="00EA2E8F"/>
    <w:rPr>
      <w:b/>
      <w:bCs/>
    </w:rPr>
  </w:style>
  <w:style w:type="character" w:customStyle="1" w:styleId="upcase1">
    <w:name w:val="upcase1"/>
    <w:basedOn w:val="DefaultParagraphFont"/>
    <w:rsid w:val="004D65F7"/>
    <w:rPr>
      <w:caps/>
    </w:rPr>
  </w:style>
  <w:style w:type="character" w:customStyle="1" w:styleId="HeaderChar">
    <w:name w:val="Header Char"/>
    <w:basedOn w:val="DefaultParagraphFont"/>
    <w:link w:val="Header"/>
    <w:uiPriority w:val="99"/>
    <w:rsid w:val="00E9118D"/>
    <w:rPr>
      <w:sz w:val="24"/>
      <w:lang w:val="en-GB" w:eastAsia="en-US" w:bidi="ar-SA"/>
    </w:rPr>
  </w:style>
  <w:style w:type="character" w:customStyle="1" w:styleId="CharChar3">
    <w:name w:val="Char Char3"/>
    <w:basedOn w:val="DefaultParagraphFont"/>
    <w:rsid w:val="00872FEA"/>
    <w:rPr>
      <w:sz w:val="24"/>
      <w:szCs w:val="24"/>
      <w:lang w:val="en-US" w:eastAsia="en-US"/>
    </w:rPr>
  </w:style>
  <w:style w:type="character" w:styleId="Emphasis">
    <w:name w:val="Emphasis"/>
    <w:basedOn w:val="DefaultParagraphFont"/>
    <w:qFormat/>
    <w:rsid w:val="004076EC"/>
    <w:rPr>
      <w:b/>
      <w:bCs/>
      <w:i w:val="0"/>
      <w:iCs w:val="0"/>
    </w:rPr>
  </w:style>
  <w:style w:type="character" w:customStyle="1" w:styleId="upcase">
    <w:name w:val="upcase"/>
    <w:basedOn w:val="DefaultParagraphFont"/>
    <w:rsid w:val="00764698"/>
  </w:style>
  <w:style w:type="character" w:customStyle="1" w:styleId="skypepnhprintcontainer">
    <w:name w:val="skype_pnh_print_container"/>
    <w:basedOn w:val="DefaultParagraphFont"/>
    <w:rsid w:val="00764698"/>
  </w:style>
  <w:style w:type="character" w:customStyle="1" w:styleId="skypepnhmark">
    <w:name w:val="skype_pnh_mark"/>
    <w:basedOn w:val="DefaultParagraphFont"/>
    <w:rsid w:val="00764698"/>
  </w:style>
  <w:style w:type="character" w:customStyle="1" w:styleId="skypenamemark">
    <w:name w:val="skype_name_mark"/>
    <w:basedOn w:val="DefaultParagraphFont"/>
    <w:rsid w:val="00764698"/>
  </w:style>
  <w:style w:type="numbering" w:styleId="111111">
    <w:name w:val="Outline List 2"/>
    <w:basedOn w:val="NoList"/>
    <w:rsid w:val="00A27DF6"/>
    <w:pPr>
      <w:numPr>
        <w:numId w:val="1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1417</Words>
  <Characters>7624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Agreement between the Government of the Republic of Estonia, the Government of the Republic of Finland, the Government of the Federal Republic of Germany, the Government of the Republic of Iceland, the Government of the Republic of Latvia, the Government </vt:lpstr>
    </vt:vector>
  </TitlesOfParts>
  <Company>Veselības ministrija</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Government of the Republic of Estonia, the Government of the Republic of Finland, the Government of the Federal Republic of Germany, the Government of the Republic of Iceland, the Government of the Republic of Latvia, the Government of the Republic of Lithuania, the Government of the Kingdom of Norway, the Government of the Republic of Poland, the Government of the Russian Federation, and the Government of the Kingdom of Sweden on the Establishment of the Secretariat of the Northern Dimension Partnership in Public Health and Social Well-being</dc:title>
  <dc:subject>Līgums</dc:subject>
  <dc:creator>Elīza Čipote</dc:creator>
  <dc:description>eliza.cipote@vm.gov.lv
67876023</dc:description>
  <cp:lastModifiedBy>ecipote</cp:lastModifiedBy>
  <cp:revision>7</cp:revision>
  <cp:lastPrinted>2011-03-28T10:53:00Z</cp:lastPrinted>
  <dcterms:created xsi:type="dcterms:W3CDTF">2011-10-09T19:45:00Z</dcterms:created>
  <dcterms:modified xsi:type="dcterms:W3CDTF">2011-11-01T07:07:00Z</dcterms:modified>
</cp:coreProperties>
</file>