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99" w:rsidRPr="00207A97" w:rsidRDefault="00D81899" w:rsidP="009E4C32">
      <w:pPr>
        <w:jc w:val="center"/>
        <w:rPr>
          <w:b/>
          <w:caps/>
          <w:sz w:val="28"/>
          <w:szCs w:val="28"/>
          <w:lang w:val="lv-LV"/>
        </w:rPr>
      </w:pPr>
      <w:smartTag w:uri="urn:schemas-microsoft-com:office:smarttags" w:element="PersonName">
        <w:r w:rsidRPr="00207A97">
          <w:rPr>
            <w:b/>
            <w:caps/>
            <w:sz w:val="28"/>
            <w:szCs w:val="28"/>
            <w:lang w:val="lv-LV"/>
          </w:rPr>
          <w:t>Info</w:t>
        </w:r>
      </w:smartTag>
      <w:r w:rsidRPr="00207A97">
        <w:rPr>
          <w:b/>
          <w:caps/>
          <w:sz w:val="28"/>
          <w:szCs w:val="28"/>
          <w:lang w:val="lv-LV"/>
        </w:rPr>
        <w:t xml:space="preserve">rmatīvais </w:t>
      </w:r>
      <w:smartTag w:uri="schemas-tilde-lv/tildestengine" w:element="veidnes">
        <w:smartTagPr>
          <w:attr w:name="text" w:val="ziņojums&#10;"/>
          <w:attr w:name="baseform" w:val="ziņojums"/>
          <w:attr w:name="id" w:val="-1"/>
        </w:smartTagPr>
        <w:r w:rsidRPr="00207A97">
          <w:rPr>
            <w:b/>
            <w:caps/>
            <w:sz w:val="28"/>
            <w:szCs w:val="28"/>
            <w:lang w:val="lv-LV"/>
          </w:rPr>
          <w:t>ziņojums</w:t>
        </w:r>
      </w:smartTag>
    </w:p>
    <w:p w:rsidR="00D81899" w:rsidRPr="00207A97" w:rsidRDefault="00D81899" w:rsidP="009E4C32">
      <w:pPr>
        <w:jc w:val="center"/>
        <w:rPr>
          <w:b/>
          <w:sz w:val="28"/>
          <w:szCs w:val="28"/>
          <w:lang w:val="lv-LV"/>
        </w:rPr>
      </w:pPr>
    </w:p>
    <w:p w:rsidR="00D81899" w:rsidRPr="00207A97" w:rsidRDefault="00D81899" w:rsidP="009E4C32">
      <w:pPr>
        <w:pStyle w:val="BodyText"/>
        <w:rPr>
          <w:b/>
          <w:bCs/>
        </w:rPr>
      </w:pPr>
      <w:bookmarkStart w:id="0" w:name="OLE_LINK4"/>
      <w:bookmarkStart w:id="1" w:name="OLE_LINK5"/>
      <w:bookmarkStart w:id="2" w:name="OLE_LINK1"/>
      <w:bookmarkStart w:id="3" w:name="OLE_LINK2"/>
      <w:bookmarkStart w:id="4" w:name="OLE_LINK3"/>
      <w:r w:rsidRPr="00207A97">
        <w:rPr>
          <w:b/>
          <w:bCs/>
        </w:rPr>
        <w:t>„</w:t>
      </w:r>
      <w:r w:rsidR="001371AA">
        <w:rPr>
          <w:b/>
          <w:bCs/>
        </w:rPr>
        <w:t>Par elektronisko cigarešu statusu,</w:t>
      </w:r>
      <w:r w:rsidR="001371AA" w:rsidRPr="001371AA">
        <w:rPr>
          <w:b/>
          <w:bCs/>
        </w:rPr>
        <w:t xml:space="preserve"> </w:t>
      </w:r>
      <w:r w:rsidR="001371AA">
        <w:rPr>
          <w:b/>
          <w:bCs/>
        </w:rPr>
        <w:t xml:space="preserve">lai noteiktu </w:t>
      </w:r>
      <w:r w:rsidR="001757B0">
        <w:rPr>
          <w:b/>
          <w:bCs/>
        </w:rPr>
        <w:t>līdzvērtīgus ierobežojošos nosacījumus šo produktu realizācijai, reklāmai, lietošanai un aplikšanai ar akcīzes nodokli</w:t>
      </w:r>
      <w:r w:rsidRPr="00207A97">
        <w:rPr>
          <w:b/>
          <w:bCs/>
        </w:rPr>
        <w:t>”</w:t>
      </w:r>
      <w:bookmarkEnd w:id="0"/>
      <w:bookmarkEnd w:id="1"/>
    </w:p>
    <w:bookmarkEnd w:id="2"/>
    <w:bookmarkEnd w:id="3"/>
    <w:bookmarkEnd w:id="4"/>
    <w:p w:rsidR="00AE14F0" w:rsidRPr="00207A97" w:rsidRDefault="00AE14F0" w:rsidP="00CB5D29">
      <w:pPr>
        <w:spacing w:after="120"/>
        <w:ind w:firstLine="720"/>
        <w:jc w:val="both"/>
        <w:rPr>
          <w:sz w:val="28"/>
          <w:szCs w:val="28"/>
          <w:lang w:val="lv-LV"/>
        </w:rPr>
      </w:pPr>
    </w:p>
    <w:p w:rsidR="000E48A4" w:rsidRDefault="001B1455" w:rsidP="000E48A4">
      <w:pPr>
        <w:ind w:firstLine="720"/>
        <w:jc w:val="both"/>
        <w:rPr>
          <w:sz w:val="28"/>
          <w:szCs w:val="28"/>
          <w:lang w:val="lv-LV"/>
        </w:rPr>
      </w:pPr>
      <w:r>
        <w:rPr>
          <w:sz w:val="28"/>
          <w:szCs w:val="28"/>
          <w:lang w:val="lv-LV"/>
        </w:rPr>
        <w:t>Veselības</w:t>
      </w:r>
      <w:r w:rsidR="00D81899" w:rsidRPr="00207A97">
        <w:rPr>
          <w:sz w:val="28"/>
          <w:szCs w:val="28"/>
          <w:lang w:val="lv-LV"/>
        </w:rPr>
        <w:t xml:space="preserve"> ministrijas informatīvais </w:t>
      </w:r>
      <w:smartTag w:uri="schemas-tilde-lv/tildestengine" w:element="veidnes">
        <w:smartTagPr>
          <w:attr w:name="text" w:val="ziņojums"/>
          <w:attr w:name="baseform" w:val="ziņojums"/>
          <w:attr w:name="id" w:val="-1"/>
        </w:smartTagPr>
        <w:r w:rsidR="00D81899" w:rsidRPr="00207A97">
          <w:rPr>
            <w:sz w:val="28"/>
            <w:szCs w:val="28"/>
            <w:lang w:val="lv-LV"/>
          </w:rPr>
          <w:t>ziņojums</w:t>
        </w:r>
      </w:smartTag>
      <w:r w:rsidR="00D81899" w:rsidRPr="00207A97">
        <w:rPr>
          <w:sz w:val="28"/>
          <w:szCs w:val="28"/>
          <w:lang w:val="lv-LV"/>
        </w:rPr>
        <w:t xml:space="preserve"> sagatavots, pamatojoties uz</w:t>
      </w:r>
      <w:r w:rsidR="00A216E5" w:rsidRPr="00207A97">
        <w:rPr>
          <w:sz w:val="28"/>
          <w:szCs w:val="28"/>
          <w:lang w:val="lv-LV"/>
        </w:rPr>
        <w:t xml:space="preserve"> </w:t>
      </w:r>
      <w:r w:rsidR="00327713">
        <w:rPr>
          <w:sz w:val="28"/>
          <w:szCs w:val="28"/>
          <w:lang w:val="lv-LV"/>
        </w:rPr>
        <w:t xml:space="preserve">grozījumiem </w:t>
      </w:r>
      <w:r w:rsidR="00327713" w:rsidRPr="000E48A4">
        <w:rPr>
          <w:sz w:val="28"/>
          <w:szCs w:val="28"/>
          <w:lang w:val="lv-LV"/>
        </w:rPr>
        <w:t>Pasākumu plān</w:t>
      </w:r>
      <w:r w:rsidR="00327713">
        <w:rPr>
          <w:sz w:val="28"/>
          <w:szCs w:val="28"/>
          <w:lang w:val="lv-LV"/>
        </w:rPr>
        <w:t>ā</w:t>
      </w:r>
      <w:r w:rsidR="00327713" w:rsidRPr="000E48A4">
        <w:rPr>
          <w:sz w:val="28"/>
          <w:szCs w:val="28"/>
          <w:lang w:val="lv-LV"/>
        </w:rPr>
        <w:t xml:space="preserve"> ēnu ekonomikas apkarošanai un godīgas konkurences nodrošināšanai 2010.–2013.gadam</w:t>
      </w:r>
      <w:r w:rsidR="00824517">
        <w:rPr>
          <w:sz w:val="28"/>
          <w:szCs w:val="28"/>
          <w:lang w:val="lv-LV"/>
        </w:rPr>
        <w:t>.</w:t>
      </w:r>
      <w:r w:rsidR="000E48A4">
        <w:rPr>
          <w:sz w:val="28"/>
          <w:szCs w:val="28"/>
          <w:lang w:val="lv-LV"/>
        </w:rPr>
        <w:t xml:space="preserve"> </w:t>
      </w:r>
      <w:r w:rsidR="0041214C" w:rsidRPr="000E48A4">
        <w:rPr>
          <w:sz w:val="28"/>
          <w:szCs w:val="28"/>
          <w:lang w:val="lv-LV"/>
        </w:rPr>
        <w:t>Pasākumu plān</w:t>
      </w:r>
      <w:r w:rsidR="0041214C">
        <w:rPr>
          <w:sz w:val="28"/>
          <w:szCs w:val="28"/>
          <w:lang w:val="lv-LV"/>
        </w:rPr>
        <w:t>s</w:t>
      </w:r>
      <w:r w:rsidR="0041214C" w:rsidRPr="000E48A4">
        <w:rPr>
          <w:sz w:val="28"/>
          <w:szCs w:val="28"/>
          <w:lang w:val="lv-LV"/>
        </w:rPr>
        <w:t xml:space="preserve"> ēnu ekonomikas apkarošanai un godīgas konkurences nodrošināšanai 2010.-2013.gadam</w:t>
      </w:r>
      <w:r w:rsidR="00EA2E05">
        <w:rPr>
          <w:sz w:val="28"/>
          <w:szCs w:val="28"/>
          <w:lang w:val="lv-LV"/>
        </w:rPr>
        <w:t xml:space="preserve"> tika papildināts ar 3.A</w:t>
      </w:r>
      <w:r w:rsidR="0041214C">
        <w:rPr>
          <w:sz w:val="28"/>
          <w:szCs w:val="28"/>
          <w:lang w:val="lv-LV"/>
        </w:rPr>
        <w:t xml:space="preserve"> pasākumu</w:t>
      </w:r>
      <w:r w:rsidR="00824517">
        <w:rPr>
          <w:sz w:val="28"/>
          <w:szCs w:val="28"/>
          <w:lang w:val="lv-LV"/>
        </w:rPr>
        <w:t xml:space="preserve"> (2011.gada 15.decembra Ministru kabineta rīkojums </w:t>
      </w:r>
      <w:r w:rsidR="00824517" w:rsidRPr="000E48A4">
        <w:rPr>
          <w:sz w:val="28"/>
          <w:szCs w:val="28"/>
          <w:lang w:val="lv-LV"/>
        </w:rPr>
        <w:t>N</w:t>
      </w:r>
      <w:r w:rsidR="00824517">
        <w:rPr>
          <w:sz w:val="28"/>
          <w:szCs w:val="28"/>
          <w:lang w:val="lv-LV"/>
        </w:rPr>
        <w:t>r.659 „</w:t>
      </w:r>
      <w:r w:rsidR="00824517" w:rsidRPr="00327713">
        <w:rPr>
          <w:sz w:val="28"/>
          <w:szCs w:val="28"/>
          <w:lang w:val="lv-LV"/>
        </w:rPr>
        <w:t>Grozījumi Pasākumu plānā ēnu ekonomikas apkarošanai un godīgas konkurences nodrošināšanai 2010.–2013.gadam</w:t>
      </w:r>
      <w:r w:rsidR="00824517">
        <w:rPr>
          <w:sz w:val="28"/>
          <w:szCs w:val="28"/>
          <w:lang w:val="lv-LV"/>
        </w:rPr>
        <w:t>”)</w:t>
      </w:r>
      <w:r w:rsidR="0041214C">
        <w:rPr>
          <w:sz w:val="28"/>
          <w:szCs w:val="28"/>
          <w:lang w:val="lv-LV"/>
        </w:rPr>
        <w:t>,</w:t>
      </w:r>
      <w:r w:rsidR="0041214C" w:rsidRPr="0041214C">
        <w:rPr>
          <w:sz w:val="28"/>
          <w:szCs w:val="28"/>
          <w:lang w:val="lv-LV"/>
        </w:rPr>
        <w:t xml:space="preserve"> </w:t>
      </w:r>
      <w:r w:rsidR="0041214C" w:rsidRPr="000E48A4">
        <w:rPr>
          <w:sz w:val="28"/>
          <w:szCs w:val="28"/>
          <w:lang w:val="lv-LV"/>
        </w:rPr>
        <w:t>lai izvērtētu iespējas ierobežot elektronisko cigarešu realizāciju, reklāmu un lietošanu, kā arī piemērot akcīzes nodokli.</w:t>
      </w:r>
    </w:p>
    <w:p w:rsidR="001B1455" w:rsidRDefault="001B1455" w:rsidP="009E4C32">
      <w:pPr>
        <w:ind w:firstLine="720"/>
        <w:jc w:val="both"/>
        <w:rPr>
          <w:sz w:val="28"/>
          <w:szCs w:val="28"/>
          <w:lang w:val="lv-LV"/>
        </w:rPr>
      </w:pPr>
    </w:p>
    <w:p w:rsidR="00AF6694" w:rsidRPr="00B14FDA" w:rsidRDefault="00AC3428" w:rsidP="00B14FDA">
      <w:pPr>
        <w:pStyle w:val="ListParagraph"/>
        <w:numPr>
          <w:ilvl w:val="0"/>
          <w:numId w:val="30"/>
        </w:numPr>
        <w:jc w:val="center"/>
        <w:rPr>
          <w:b/>
          <w:sz w:val="28"/>
          <w:szCs w:val="28"/>
          <w:lang w:val="lv-LV"/>
        </w:rPr>
      </w:pPr>
      <w:r w:rsidRPr="00B14FDA">
        <w:rPr>
          <w:b/>
          <w:sz w:val="28"/>
          <w:szCs w:val="28"/>
          <w:lang w:val="lv-LV"/>
        </w:rPr>
        <w:t>Elektronisko cigarešu definīcija</w:t>
      </w:r>
      <w:r w:rsidR="00430860" w:rsidRPr="00B14FDA">
        <w:rPr>
          <w:b/>
          <w:sz w:val="28"/>
          <w:szCs w:val="28"/>
          <w:lang w:val="lv-LV"/>
        </w:rPr>
        <w:t>,</w:t>
      </w:r>
      <w:r w:rsidRPr="00B14FDA">
        <w:rPr>
          <w:b/>
          <w:sz w:val="28"/>
          <w:szCs w:val="28"/>
          <w:lang w:val="lv-LV"/>
        </w:rPr>
        <w:t xml:space="preserve"> uzbūve</w:t>
      </w:r>
      <w:r w:rsidR="00430860" w:rsidRPr="00B14FDA">
        <w:rPr>
          <w:b/>
          <w:sz w:val="28"/>
          <w:szCs w:val="28"/>
          <w:lang w:val="lv-LV"/>
        </w:rPr>
        <w:t xml:space="preserve"> un sastāvs</w:t>
      </w:r>
    </w:p>
    <w:p w:rsidR="00DA282C" w:rsidRPr="00D86895" w:rsidRDefault="00DA282C" w:rsidP="00DA282C">
      <w:pPr>
        <w:ind w:firstLine="720"/>
        <w:jc w:val="both"/>
        <w:rPr>
          <w:sz w:val="28"/>
          <w:szCs w:val="28"/>
          <w:lang w:val="lv-LV"/>
        </w:rPr>
      </w:pPr>
    </w:p>
    <w:p w:rsidR="0002667A" w:rsidRDefault="0002667A" w:rsidP="0002667A">
      <w:pPr>
        <w:ind w:firstLine="720"/>
        <w:jc w:val="both"/>
        <w:rPr>
          <w:sz w:val="28"/>
          <w:szCs w:val="28"/>
          <w:lang w:val="lv-LV"/>
        </w:rPr>
      </w:pPr>
      <w:r>
        <w:rPr>
          <w:sz w:val="28"/>
          <w:szCs w:val="28"/>
          <w:lang w:val="lv-LV"/>
        </w:rPr>
        <w:t xml:space="preserve">Eiropas Komisija elektroniskās cigaretes dēvē par elektroniskām nikotīna </w:t>
      </w:r>
      <w:r w:rsidR="009C4A76">
        <w:rPr>
          <w:sz w:val="28"/>
          <w:szCs w:val="28"/>
          <w:lang w:val="lv-LV"/>
        </w:rPr>
        <w:t>ievades</w:t>
      </w:r>
      <w:r>
        <w:rPr>
          <w:sz w:val="28"/>
          <w:szCs w:val="28"/>
          <w:lang w:val="lv-LV"/>
        </w:rPr>
        <w:t xml:space="preserve"> sistēmām (</w:t>
      </w:r>
      <w:proofErr w:type="spellStart"/>
      <w:r w:rsidRPr="006A22C3">
        <w:rPr>
          <w:i/>
          <w:sz w:val="28"/>
          <w:szCs w:val="28"/>
          <w:lang w:val="lv-LV"/>
        </w:rPr>
        <w:t>electronic</w:t>
      </w:r>
      <w:proofErr w:type="spellEnd"/>
      <w:r w:rsidRPr="006A22C3">
        <w:rPr>
          <w:i/>
          <w:sz w:val="28"/>
          <w:szCs w:val="28"/>
          <w:lang w:val="lv-LV"/>
        </w:rPr>
        <w:t xml:space="preserve"> </w:t>
      </w:r>
      <w:proofErr w:type="spellStart"/>
      <w:r w:rsidRPr="006A22C3">
        <w:rPr>
          <w:i/>
          <w:sz w:val="28"/>
          <w:szCs w:val="28"/>
          <w:lang w:val="lv-LV"/>
        </w:rPr>
        <w:t>nicotine</w:t>
      </w:r>
      <w:proofErr w:type="spellEnd"/>
      <w:r w:rsidRPr="006A22C3">
        <w:rPr>
          <w:i/>
          <w:sz w:val="28"/>
          <w:szCs w:val="28"/>
          <w:lang w:val="lv-LV"/>
        </w:rPr>
        <w:t xml:space="preserve"> </w:t>
      </w:r>
      <w:proofErr w:type="spellStart"/>
      <w:r w:rsidRPr="006A22C3">
        <w:rPr>
          <w:i/>
          <w:sz w:val="28"/>
          <w:szCs w:val="28"/>
          <w:lang w:val="lv-LV"/>
        </w:rPr>
        <w:t>delivery</w:t>
      </w:r>
      <w:proofErr w:type="spellEnd"/>
      <w:r w:rsidRPr="006A22C3">
        <w:rPr>
          <w:i/>
          <w:sz w:val="28"/>
          <w:szCs w:val="28"/>
          <w:lang w:val="lv-LV"/>
        </w:rPr>
        <w:t xml:space="preserve"> </w:t>
      </w:r>
      <w:proofErr w:type="spellStart"/>
      <w:r w:rsidRPr="006A22C3">
        <w:rPr>
          <w:i/>
          <w:sz w:val="28"/>
          <w:szCs w:val="28"/>
          <w:lang w:val="lv-LV"/>
        </w:rPr>
        <w:t>system</w:t>
      </w:r>
      <w:proofErr w:type="spellEnd"/>
      <w:r w:rsidR="00485962">
        <w:rPr>
          <w:sz w:val="28"/>
          <w:szCs w:val="28"/>
          <w:lang w:val="lv-LV"/>
        </w:rPr>
        <w:t>)</w:t>
      </w:r>
      <w:r>
        <w:rPr>
          <w:sz w:val="28"/>
          <w:szCs w:val="28"/>
          <w:lang w:val="lv-LV"/>
        </w:rPr>
        <w:t xml:space="preserve"> norādot, ka kopš tabakas direktīvas</w:t>
      </w:r>
      <w:r w:rsidR="007F75E1">
        <w:rPr>
          <w:sz w:val="28"/>
          <w:szCs w:val="28"/>
          <w:lang w:val="lv-LV"/>
        </w:rPr>
        <w:t xml:space="preserve"> </w:t>
      </w:r>
      <w:r w:rsidR="00485962" w:rsidRPr="00485962">
        <w:rPr>
          <w:sz w:val="28"/>
          <w:szCs w:val="28"/>
          <w:lang w:val="lv-LV"/>
        </w:rPr>
        <w:t xml:space="preserve">pieņemšanas 2001.gadā </w:t>
      </w:r>
      <w:r w:rsidR="007F75E1">
        <w:rPr>
          <w:sz w:val="28"/>
          <w:szCs w:val="28"/>
          <w:lang w:val="lv-LV"/>
        </w:rPr>
        <w:t xml:space="preserve">(Eiropas Parlamenta un </w:t>
      </w:r>
      <w:r w:rsidR="008A3D5D">
        <w:rPr>
          <w:sz w:val="28"/>
          <w:szCs w:val="28"/>
          <w:lang w:val="lv-LV"/>
        </w:rPr>
        <w:t>P</w:t>
      </w:r>
      <w:r w:rsidR="007F75E1">
        <w:rPr>
          <w:sz w:val="28"/>
          <w:szCs w:val="28"/>
          <w:lang w:val="lv-LV"/>
        </w:rPr>
        <w:t>adomes 2001.gada 5.jūnija direktīva 2001/37/EK par dalībvalstu normatīvo un administratīvo aktu tuvināšanu attiecībā uz tabakas izstrādājumu ražošanu, noformēšanu un pārdošanu)</w:t>
      </w:r>
      <w:r>
        <w:rPr>
          <w:sz w:val="28"/>
          <w:szCs w:val="28"/>
          <w:lang w:val="lv-LV"/>
        </w:rPr>
        <w:t xml:space="preserve"> pieņemšanas 2001.gadā</w:t>
      </w:r>
      <w:r w:rsidR="00485962">
        <w:rPr>
          <w:sz w:val="28"/>
          <w:szCs w:val="28"/>
          <w:lang w:val="lv-LV"/>
        </w:rPr>
        <w:t>,</w:t>
      </w:r>
      <w:r>
        <w:rPr>
          <w:sz w:val="28"/>
          <w:szCs w:val="28"/>
          <w:lang w:val="lv-LV"/>
        </w:rPr>
        <w:t xml:space="preserve"> produktu tirgus ir ievērojami dažādojies un elektroniskās cigaretes kopumā tiek tirgotas kā alternatīva smēķēšanai.</w:t>
      </w:r>
      <w:r w:rsidRPr="003C227D">
        <w:rPr>
          <w:sz w:val="28"/>
          <w:szCs w:val="28"/>
          <w:lang w:val="lv-LV"/>
        </w:rPr>
        <w:t xml:space="preserve"> </w:t>
      </w:r>
      <w:r>
        <w:rPr>
          <w:sz w:val="28"/>
          <w:szCs w:val="28"/>
          <w:lang w:val="lv-LV"/>
        </w:rPr>
        <w:t>Vienlaikus Eiropas Komisija atzīst, ka nav vienotu nosacījumu elektronisko cigarešu</w:t>
      </w:r>
      <w:r w:rsidR="00485962">
        <w:rPr>
          <w:sz w:val="28"/>
          <w:szCs w:val="28"/>
          <w:lang w:val="lv-LV"/>
        </w:rPr>
        <w:t xml:space="preserve"> tiesiskajam</w:t>
      </w:r>
      <w:r>
        <w:rPr>
          <w:sz w:val="28"/>
          <w:szCs w:val="28"/>
          <w:lang w:val="lv-LV"/>
        </w:rPr>
        <w:t xml:space="preserve"> regulējumam.</w:t>
      </w:r>
      <w:r>
        <w:rPr>
          <w:rStyle w:val="FootnoteReference"/>
          <w:sz w:val="28"/>
          <w:szCs w:val="28"/>
          <w:lang w:val="lv-LV"/>
        </w:rPr>
        <w:footnoteReference w:id="1"/>
      </w:r>
      <w:r>
        <w:rPr>
          <w:sz w:val="28"/>
          <w:szCs w:val="28"/>
          <w:lang w:val="lv-LV"/>
        </w:rPr>
        <w:t xml:space="preserve"> </w:t>
      </w:r>
    </w:p>
    <w:p w:rsidR="003A1E54" w:rsidRDefault="008F0364" w:rsidP="003D31D4">
      <w:pPr>
        <w:ind w:firstLine="720"/>
        <w:jc w:val="both"/>
        <w:rPr>
          <w:sz w:val="28"/>
          <w:szCs w:val="28"/>
          <w:lang w:val="lv-LV"/>
        </w:rPr>
      </w:pPr>
      <w:r>
        <w:rPr>
          <w:sz w:val="28"/>
          <w:szCs w:val="28"/>
          <w:lang w:val="lv-LV"/>
        </w:rPr>
        <w:t>ASV</w:t>
      </w:r>
      <w:r w:rsidRPr="00931C15">
        <w:rPr>
          <w:sz w:val="28"/>
          <w:szCs w:val="28"/>
          <w:lang w:val="lv-LV"/>
        </w:rPr>
        <w:t xml:space="preserve"> </w:t>
      </w:r>
      <w:r>
        <w:rPr>
          <w:sz w:val="28"/>
          <w:szCs w:val="28"/>
          <w:lang w:val="lv-LV"/>
        </w:rPr>
        <w:t xml:space="preserve">Pārtikas un </w:t>
      </w:r>
      <w:r w:rsidR="005F2CB8">
        <w:rPr>
          <w:sz w:val="28"/>
          <w:szCs w:val="28"/>
          <w:lang w:val="lv-LV"/>
        </w:rPr>
        <w:t>zāļu</w:t>
      </w:r>
      <w:r>
        <w:rPr>
          <w:sz w:val="28"/>
          <w:szCs w:val="28"/>
          <w:lang w:val="lv-LV"/>
        </w:rPr>
        <w:t xml:space="preserve"> administrācija </w:t>
      </w:r>
      <w:r w:rsidR="00BC01EC">
        <w:rPr>
          <w:sz w:val="28"/>
          <w:szCs w:val="28"/>
          <w:lang w:val="lv-LV"/>
        </w:rPr>
        <w:t>(</w:t>
      </w:r>
      <w:proofErr w:type="spellStart"/>
      <w:r w:rsidR="00BC01EC" w:rsidRPr="006A22C3">
        <w:rPr>
          <w:i/>
          <w:sz w:val="28"/>
          <w:szCs w:val="28"/>
          <w:lang w:val="lv-LV"/>
        </w:rPr>
        <w:t>Food</w:t>
      </w:r>
      <w:proofErr w:type="spellEnd"/>
      <w:r w:rsidR="00BC01EC" w:rsidRPr="006A22C3">
        <w:rPr>
          <w:i/>
          <w:sz w:val="28"/>
          <w:szCs w:val="28"/>
          <w:lang w:val="lv-LV"/>
        </w:rPr>
        <w:t xml:space="preserve"> </w:t>
      </w:r>
      <w:proofErr w:type="spellStart"/>
      <w:r w:rsidR="00BC01EC" w:rsidRPr="006A22C3">
        <w:rPr>
          <w:i/>
          <w:sz w:val="28"/>
          <w:szCs w:val="28"/>
          <w:lang w:val="lv-LV"/>
        </w:rPr>
        <w:t>and</w:t>
      </w:r>
      <w:proofErr w:type="spellEnd"/>
      <w:r w:rsidR="00BC01EC" w:rsidRPr="006A22C3">
        <w:rPr>
          <w:i/>
          <w:sz w:val="28"/>
          <w:szCs w:val="28"/>
          <w:lang w:val="lv-LV"/>
        </w:rPr>
        <w:t xml:space="preserve"> </w:t>
      </w:r>
      <w:proofErr w:type="spellStart"/>
      <w:r w:rsidR="00BC01EC" w:rsidRPr="006A22C3">
        <w:rPr>
          <w:i/>
          <w:sz w:val="28"/>
          <w:szCs w:val="28"/>
          <w:lang w:val="lv-LV"/>
        </w:rPr>
        <w:t>Drug</w:t>
      </w:r>
      <w:proofErr w:type="spellEnd"/>
      <w:r w:rsidR="00BC01EC" w:rsidRPr="006A22C3">
        <w:rPr>
          <w:i/>
          <w:sz w:val="28"/>
          <w:szCs w:val="28"/>
          <w:lang w:val="lv-LV"/>
        </w:rPr>
        <w:t xml:space="preserve"> </w:t>
      </w:r>
      <w:proofErr w:type="spellStart"/>
      <w:r w:rsidR="00BC01EC" w:rsidRPr="006A22C3">
        <w:rPr>
          <w:i/>
          <w:sz w:val="28"/>
          <w:szCs w:val="28"/>
          <w:lang w:val="lv-LV"/>
        </w:rPr>
        <w:t>Administration</w:t>
      </w:r>
      <w:proofErr w:type="spellEnd"/>
      <w:r w:rsidR="00BC01EC">
        <w:rPr>
          <w:sz w:val="28"/>
          <w:szCs w:val="28"/>
          <w:lang w:val="lv-LV"/>
        </w:rPr>
        <w:t xml:space="preserve">) </w:t>
      </w:r>
      <w:r>
        <w:rPr>
          <w:sz w:val="28"/>
          <w:szCs w:val="28"/>
          <w:lang w:val="lv-LV"/>
        </w:rPr>
        <w:t xml:space="preserve">norāda, ka elektroniskās cigaretes ir </w:t>
      </w:r>
      <w:r w:rsidR="0058033D">
        <w:rPr>
          <w:sz w:val="28"/>
          <w:szCs w:val="28"/>
          <w:lang w:val="lv-LV"/>
        </w:rPr>
        <w:t>izstrādājumi</w:t>
      </w:r>
      <w:r>
        <w:rPr>
          <w:sz w:val="28"/>
          <w:szCs w:val="28"/>
          <w:lang w:val="lv-LV"/>
        </w:rPr>
        <w:t xml:space="preserve">, kas paredzēti nikotīna, </w:t>
      </w:r>
      <w:r w:rsidR="009C4A76">
        <w:rPr>
          <w:sz w:val="28"/>
          <w:szCs w:val="28"/>
          <w:lang w:val="lv-LV"/>
        </w:rPr>
        <w:t>aromatizētāju un citu ķīmisku vielu ievadīšanai organismā</w:t>
      </w:r>
      <w:r w:rsidR="00D86895">
        <w:rPr>
          <w:sz w:val="28"/>
          <w:szCs w:val="28"/>
          <w:lang w:val="lv-LV"/>
        </w:rPr>
        <w:t xml:space="preserve"> tvaika veidā</w:t>
      </w:r>
      <w:r w:rsidR="009C4A76">
        <w:rPr>
          <w:sz w:val="28"/>
          <w:szCs w:val="28"/>
          <w:lang w:val="lv-LV"/>
        </w:rPr>
        <w:t>.</w:t>
      </w:r>
      <w:r w:rsidR="000B2B59">
        <w:rPr>
          <w:sz w:val="28"/>
          <w:szCs w:val="28"/>
          <w:lang w:val="lv-LV"/>
        </w:rPr>
        <w:t xml:space="preserve"> </w:t>
      </w:r>
      <w:r w:rsidR="008820A9">
        <w:rPr>
          <w:sz w:val="28"/>
          <w:szCs w:val="28"/>
          <w:lang w:val="lv-LV"/>
        </w:rPr>
        <w:t>Parasti</w:t>
      </w:r>
      <w:r w:rsidR="000B2B59">
        <w:rPr>
          <w:sz w:val="28"/>
          <w:szCs w:val="28"/>
          <w:lang w:val="lv-LV"/>
        </w:rPr>
        <w:t xml:space="preserve"> </w:t>
      </w:r>
      <w:r w:rsidR="009E1ECB">
        <w:rPr>
          <w:sz w:val="28"/>
          <w:szCs w:val="28"/>
          <w:lang w:val="lv-LV"/>
        </w:rPr>
        <w:t>elektroniskās cigaretes</w:t>
      </w:r>
      <w:r w:rsidR="00D86895" w:rsidRPr="00D86895">
        <w:rPr>
          <w:sz w:val="28"/>
          <w:szCs w:val="28"/>
          <w:lang w:val="lv-LV"/>
        </w:rPr>
        <w:t xml:space="preserve"> </w:t>
      </w:r>
      <w:r w:rsidR="00D86895">
        <w:rPr>
          <w:sz w:val="28"/>
          <w:szCs w:val="28"/>
          <w:lang w:val="lv-LV"/>
        </w:rPr>
        <w:t>veido atkārtoti uzlādējams vai ar bateriju darbināms karsējošs elements</w:t>
      </w:r>
      <w:r w:rsidR="00F4709E">
        <w:rPr>
          <w:sz w:val="28"/>
          <w:szCs w:val="28"/>
          <w:lang w:val="lv-LV"/>
        </w:rPr>
        <w:t>, aizvietojama</w:t>
      </w:r>
      <w:r w:rsidR="008820A9">
        <w:rPr>
          <w:sz w:val="28"/>
          <w:szCs w:val="28"/>
          <w:lang w:val="lv-LV"/>
        </w:rPr>
        <w:t xml:space="preserve"> </w:t>
      </w:r>
      <w:r w:rsidR="00485962">
        <w:rPr>
          <w:sz w:val="28"/>
          <w:szCs w:val="28"/>
          <w:lang w:val="lv-LV"/>
        </w:rPr>
        <w:t>tilpne</w:t>
      </w:r>
      <w:r w:rsidR="0014329B">
        <w:rPr>
          <w:sz w:val="28"/>
          <w:szCs w:val="28"/>
          <w:lang w:val="lv-LV"/>
        </w:rPr>
        <w:t xml:space="preserve"> (</w:t>
      </w:r>
      <w:r w:rsidR="005B5DFA">
        <w:rPr>
          <w:sz w:val="28"/>
          <w:szCs w:val="28"/>
          <w:lang w:val="lv-LV"/>
        </w:rPr>
        <w:t>turpmāk-</w:t>
      </w:r>
      <w:proofErr w:type="spellStart"/>
      <w:r w:rsidR="0014329B">
        <w:rPr>
          <w:sz w:val="28"/>
          <w:szCs w:val="28"/>
          <w:lang w:val="lv-LV"/>
        </w:rPr>
        <w:t>kārtridžs</w:t>
      </w:r>
      <w:proofErr w:type="spellEnd"/>
      <w:r w:rsidR="00485962">
        <w:rPr>
          <w:sz w:val="28"/>
          <w:szCs w:val="28"/>
          <w:lang w:val="lv-LV"/>
        </w:rPr>
        <w:t>)</w:t>
      </w:r>
      <w:r w:rsidR="008820A9">
        <w:rPr>
          <w:sz w:val="28"/>
          <w:szCs w:val="28"/>
          <w:lang w:val="lv-LV"/>
        </w:rPr>
        <w:t>, kas var saturēt nikotīnu vai citas ķīmi</w:t>
      </w:r>
      <w:r w:rsidR="002F2CB6">
        <w:rPr>
          <w:sz w:val="28"/>
          <w:szCs w:val="28"/>
          <w:lang w:val="lv-LV"/>
        </w:rPr>
        <w:t>skas vielas, un pulverizators (</w:t>
      </w:r>
      <w:r w:rsidR="008820A9" w:rsidRPr="008820A9">
        <w:rPr>
          <w:sz w:val="28"/>
          <w:szCs w:val="28"/>
          <w:lang w:val="lv-LV"/>
        </w:rPr>
        <w:t>iztvaicētāj</w:t>
      </w:r>
      <w:r w:rsidR="002F2CB6">
        <w:rPr>
          <w:sz w:val="28"/>
          <w:szCs w:val="28"/>
          <w:lang w:val="lv-LV"/>
        </w:rPr>
        <w:t>s)</w:t>
      </w:r>
      <w:r w:rsidR="00E854C5">
        <w:rPr>
          <w:sz w:val="28"/>
          <w:szCs w:val="28"/>
          <w:lang w:val="lv-LV"/>
        </w:rPr>
        <w:t>,</w:t>
      </w:r>
      <w:r w:rsidR="008820A9">
        <w:rPr>
          <w:sz w:val="28"/>
          <w:szCs w:val="28"/>
          <w:lang w:val="lv-LV"/>
        </w:rPr>
        <w:t xml:space="preserve"> kuru karsējot, </w:t>
      </w:r>
      <w:r w:rsidR="00E854C5">
        <w:rPr>
          <w:sz w:val="28"/>
          <w:szCs w:val="28"/>
          <w:lang w:val="lv-LV"/>
        </w:rPr>
        <w:t>kārtridža satur</w:t>
      </w:r>
      <w:r w:rsidR="00613647">
        <w:rPr>
          <w:sz w:val="28"/>
          <w:szCs w:val="28"/>
          <w:lang w:val="lv-LV"/>
        </w:rPr>
        <w:t>s</w:t>
      </w:r>
      <w:r w:rsidR="00E854C5">
        <w:rPr>
          <w:sz w:val="28"/>
          <w:szCs w:val="28"/>
          <w:lang w:val="lv-LV"/>
        </w:rPr>
        <w:t xml:space="preserve"> </w:t>
      </w:r>
      <w:r w:rsidR="008820A9">
        <w:rPr>
          <w:sz w:val="28"/>
          <w:szCs w:val="28"/>
          <w:lang w:val="lv-LV"/>
        </w:rPr>
        <w:t>pārvērš</w:t>
      </w:r>
      <w:r w:rsidR="00E854C5">
        <w:rPr>
          <w:sz w:val="28"/>
          <w:szCs w:val="28"/>
          <w:lang w:val="lv-LV"/>
        </w:rPr>
        <w:t>as</w:t>
      </w:r>
      <w:r w:rsidR="008820A9">
        <w:rPr>
          <w:sz w:val="28"/>
          <w:szCs w:val="28"/>
          <w:lang w:val="lv-LV"/>
        </w:rPr>
        <w:t xml:space="preserve"> tvaikos. Šos tvaikus ieelpo lietotājs.</w:t>
      </w:r>
      <w:r w:rsidR="003A1E54">
        <w:rPr>
          <w:rStyle w:val="FootnoteReference"/>
          <w:sz w:val="28"/>
          <w:szCs w:val="28"/>
          <w:lang w:val="lv-LV"/>
        </w:rPr>
        <w:footnoteReference w:id="2"/>
      </w:r>
      <w:r w:rsidR="003A1E54" w:rsidRPr="00CA702A">
        <w:rPr>
          <w:sz w:val="28"/>
          <w:szCs w:val="28"/>
          <w:vertAlign w:val="superscript"/>
          <w:lang w:val="lv-LV"/>
        </w:rPr>
        <w:t>,</w:t>
      </w:r>
      <w:r w:rsidR="003A1E54">
        <w:rPr>
          <w:sz w:val="28"/>
          <w:szCs w:val="28"/>
          <w:lang w:val="lv-LV"/>
        </w:rPr>
        <w:t xml:space="preserve"> </w:t>
      </w:r>
      <w:r w:rsidR="003A1E54">
        <w:rPr>
          <w:rStyle w:val="FootnoteReference"/>
          <w:sz w:val="28"/>
          <w:szCs w:val="28"/>
          <w:lang w:val="lv-LV"/>
        </w:rPr>
        <w:footnoteReference w:id="3"/>
      </w:r>
    </w:p>
    <w:p w:rsidR="0002667A" w:rsidRDefault="0002667A" w:rsidP="0002667A">
      <w:pPr>
        <w:ind w:firstLine="720"/>
        <w:jc w:val="both"/>
        <w:rPr>
          <w:sz w:val="28"/>
          <w:szCs w:val="28"/>
          <w:lang w:val="lv-LV"/>
        </w:rPr>
      </w:pPr>
      <w:r>
        <w:rPr>
          <w:sz w:val="28"/>
          <w:szCs w:val="28"/>
          <w:lang w:val="lv-LV"/>
        </w:rPr>
        <w:t>Pasaules Veselības organizācija</w:t>
      </w:r>
      <w:r w:rsidR="007C61F9">
        <w:rPr>
          <w:sz w:val="28"/>
          <w:szCs w:val="28"/>
          <w:lang w:val="lv-LV"/>
        </w:rPr>
        <w:t xml:space="preserve"> (turpmāk – PVO)</w:t>
      </w:r>
      <w:r>
        <w:rPr>
          <w:sz w:val="28"/>
          <w:szCs w:val="28"/>
          <w:lang w:val="lv-LV"/>
        </w:rPr>
        <w:t xml:space="preserve"> </w:t>
      </w:r>
      <w:r w:rsidR="00F77E23">
        <w:rPr>
          <w:sz w:val="28"/>
          <w:szCs w:val="28"/>
          <w:lang w:val="lv-LV"/>
        </w:rPr>
        <w:t>savā ziņojumā par bezdūmu tabakas izstrādājumu un elektronisko cigarešu kontroli un profilaksi (</w:t>
      </w:r>
      <w:proofErr w:type="spellStart"/>
      <w:r w:rsidR="00F77E23" w:rsidRPr="006A22C3">
        <w:rPr>
          <w:i/>
          <w:sz w:val="28"/>
          <w:szCs w:val="28"/>
          <w:lang w:val="lv-LV"/>
        </w:rPr>
        <w:t>report</w:t>
      </w:r>
      <w:proofErr w:type="spellEnd"/>
      <w:r w:rsidR="00F77E23" w:rsidRPr="006A22C3">
        <w:rPr>
          <w:i/>
          <w:sz w:val="28"/>
          <w:szCs w:val="28"/>
          <w:lang w:val="lv-LV"/>
        </w:rPr>
        <w:t xml:space="preserve"> „</w:t>
      </w:r>
      <w:proofErr w:type="spellStart"/>
      <w:r w:rsidR="00F77E23" w:rsidRPr="006A22C3">
        <w:rPr>
          <w:i/>
          <w:sz w:val="28"/>
          <w:szCs w:val="28"/>
          <w:lang w:val="lv-LV"/>
        </w:rPr>
        <w:t>Control</w:t>
      </w:r>
      <w:proofErr w:type="spellEnd"/>
      <w:r w:rsidR="00F77E23" w:rsidRPr="006A22C3">
        <w:rPr>
          <w:i/>
          <w:sz w:val="28"/>
          <w:szCs w:val="28"/>
          <w:lang w:val="lv-LV"/>
        </w:rPr>
        <w:t xml:space="preserve"> </w:t>
      </w:r>
      <w:proofErr w:type="spellStart"/>
      <w:r w:rsidR="00F77E23" w:rsidRPr="006A22C3">
        <w:rPr>
          <w:i/>
          <w:sz w:val="28"/>
          <w:szCs w:val="28"/>
          <w:lang w:val="lv-LV"/>
        </w:rPr>
        <w:t>and</w:t>
      </w:r>
      <w:proofErr w:type="spellEnd"/>
      <w:r w:rsidR="00F77E23" w:rsidRPr="006A22C3">
        <w:rPr>
          <w:i/>
          <w:sz w:val="28"/>
          <w:szCs w:val="28"/>
          <w:lang w:val="lv-LV"/>
        </w:rPr>
        <w:t xml:space="preserve"> </w:t>
      </w:r>
      <w:proofErr w:type="spellStart"/>
      <w:r w:rsidR="00F77E23" w:rsidRPr="006A22C3">
        <w:rPr>
          <w:i/>
          <w:sz w:val="28"/>
          <w:szCs w:val="28"/>
          <w:lang w:val="lv-LV"/>
        </w:rPr>
        <w:t>prevention</w:t>
      </w:r>
      <w:proofErr w:type="spellEnd"/>
      <w:r w:rsidR="00F77E23" w:rsidRPr="006A22C3">
        <w:rPr>
          <w:i/>
          <w:sz w:val="28"/>
          <w:szCs w:val="28"/>
          <w:lang w:val="lv-LV"/>
        </w:rPr>
        <w:t xml:space="preserve"> </w:t>
      </w:r>
      <w:proofErr w:type="spellStart"/>
      <w:r w:rsidR="00F77E23" w:rsidRPr="006A22C3">
        <w:rPr>
          <w:i/>
          <w:sz w:val="28"/>
          <w:szCs w:val="28"/>
          <w:lang w:val="lv-LV"/>
        </w:rPr>
        <w:t>of</w:t>
      </w:r>
      <w:proofErr w:type="spellEnd"/>
      <w:r w:rsidR="00F77E23" w:rsidRPr="006A22C3">
        <w:rPr>
          <w:i/>
          <w:sz w:val="28"/>
          <w:szCs w:val="28"/>
          <w:lang w:val="lv-LV"/>
        </w:rPr>
        <w:t xml:space="preserve"> </w:t>
      </w:r>
      <w:proofErr w:type="spellStart"/>
      <w:r w:rsidR="00F77E23" w:rsidRPr="006A22C3">
        <w:rPr>
          <w:i/>
          <w:sz w:val="28"/>
          <w:szCs w:val="28"/>
          <w:lang w:val="lv-LV"/>
        </w:rPr>
        <w:t>smokeless</w:t>
      </w:r>
      <w:proofErr w:type="spellEnd"/>
      <w:r w:rsidR="00F77E23" w:rsidRPr="006A22C3">
        <w:rPr>
          <w:i/>
          <w:sz w:val="28"/>
          <w:szCs w:val="28"/>
          <w:lang w:val="lv-LV"/>
        </w:rPr>
        <w:t xml:space="preserve"> </w:t>
      </w:r>
      <w:proofErr w:type="spellStart"/>
      <w:r w:rsidR="00F77E23" w:rsidRPr="006A22C3">
        <w:rPr>
          <w:i/>
          <w:sz w:val="28"/>
          <w:szCs w:val="28"/>
          <w:lang w:val="lv-LV"/>
        </w:rPr>
        <w:t>tobacco</w:t>
      </w:r>
      <w:proofErr w:type="spellEnd"/>
      <w:r w:rsidR="00F77E23" w:rsidRPr="006A22C3">
        <w:rPr>
          <w:i/>
          <w:sz w:val="28"/>
          <w:szCs w:val="28"/>
          <w:lang w:val="lv-LV"/>
        </w:rPr>
        <w:t xml:space="preserve"> </w:t>
      </w:r>
      <w:proofErr w:type="spellStart"/>
      <w:r w:rsidR="00F77E23" w:rsidRPr="006A22C3">
        <w:rPr>
          <w:i/>
          <w:sz w:val="28"/>
          <w:szCs w:val="28"/>
          <w:lang w:val="lv-LV"/>
        </w:rPr>
        <w:t>products</w:t>
      </w:r>
      <w:proofErr w:type="spellEnd"/>
      <w:r w:rsidR="00F77E23" w:rsidRPr="006A22C3">
        <w:rPr>
          <w:i/>
          <w:sz w:val="28"/>
          <w:szCs w:val="28"/>
          <w:lang w:val="lv-LV"/>
        </w:rPr>
        <w:t xml:space="preserve"> </w:t>
      </w:r>
      <w:proofErr w:type="spellStart"/>
      <w:r w:rsidR="00F77E23" w:rsidRPr="006A22C3">
        <w:rPr>
          <w:i/>
          <w:sz w:val="28"/>
          <w:szCs w:val="28"/>
          <w:lang w:val="lv-LV"/>
        </w:rPr>
        <w:t>and</w:t>
      </w:r>
      <w:proofErr w:type="spellEnd"/>
      <w:r w:rsidR="00F77E23" w:rsidRPr="006A22C3">
        <w:rPr>
          <w:i/>
          <w:sz w:val="28"/>
          <w:szCs w:val="28"/>
          <w:lang w:val="lv-LV"/>
        </w:rPr>
        <w:t xml:space="preserve"> </w:t>
      </w:r>
      <w:proofErr w:type="spellStart"/>
      <w:r w:rsidR="00F77E23" w:rsidRPr="006A22C3">
        <w:rPr>
          <w:i/>
          <w:sz w:val="28"/>
          <w:szCs w:val="28"/>
          <w:lang w:val="lv-LV"/>
        </w:rPr>
        <w:t>electronic</w:t>
      </w:r>
      <w:proofErr w:type="spellEnd"/>
      <w:r w:rsidR="00F77E23" w:rsidRPr="006A22C3">
        <w:rPr>
          <w:i/>
          <w:sz w:val="28"/>
          <w:szCs w:val="28"/>
          <w:lang w:val="lv-LV"/>
        </w:rPr>
        <w:t xml:space="preserve"> </w:t>
      </w:r>
      <w:proofErr w:type="spellStart"/>
      <w:r w:rsidR="00F77E23" w:rsidRPr="006A22C3">
        <w:rPr>
          <w:i/>
          <w:sz w:val="28"/>
          <w:szCs w:val="28"/>
          <w:lang w:val="lv-LV"/>
        </w:rPr>
        <w:t>cigarettes</w:t>
      </w:r>
      <w:proofErr w:type="spellEnd"/>
      <w:r w:rsidR="00F77E23" w:rsidRPr="006A22C3">
        <w:rPr>
          <w:i/>
          <w:sz w:val="28"/>
          <w:szCs w:val="28"/>
          <w:lang w:val="lv-LV"/>
        </w:rPr>
        <w:t>”</w:t>
      </w:r>
      <w:r w:rsidR="00F77E23">
        <w:rPr>
          <w:sz w:val="28"/>
          <w:szCs w:val="28"/>
          <w:lang w:val="lv-LV"/>
        </w:rPr>
        <w:t xml:space="preserve">) </w:t>
      </w:r>
      <w:r w:rsidR="008B04A0">
        <w:rPr>
          <w:sz w:val="28"/>
          <w:szCs w:val="28"/>
          <w:lang w:val="lv-LV"/>
        </w:rPr>
        <w:t xml:space="preserve">norāda, ka elektroniskās nikotīna ievades sistēmas ir paredzētas nikotīna </w:t>
      </w:r>
      <w:r w:rsidR="00F63713">
        <w:rPr>
          <w:sz w:val="28"/>
          <w:szCs w:val="28"/>
          <w:lang w:val="lv-LV"/>
        </w:rPr>
        <w:t xml:space="preserve">ievadīšanai </w:t>
      </w:r>
      <w:r w:rsidR="008B04A0">
        <w:rPr>
          <w:sz w:val="28"/>
          <w:szCs w:val="28"/>
          <w:lang w:val="lv-LV"/>
        </w:rPr>
        <w:t>respiratorajā sistēmā.</w:t>
      </w:r>
      <w:r w:rsidR="001B0C2B">
        <w:rPr>
          <w:sz w:val="28"/>
          <w:szCs w:val="28"/>
          <w:lang w:val="lv-LV"/>
        </w:rPr>
        <w:t xml:space="preserve"> </w:t>
      </w:r>
      <w:r w:rsidR="00F4709E">
        <w:rPr>
          <w:sz w:val="28"/>
          <w:szCs w:val="28"/>
          <w:lang w:val="lv-LV"/>
        </w:rPr>
        <w:t>Tas ir produkts</w:t>
      </w:r>
      <w:r w:rsidR="00B2415D">
        <w:rPr>
          <w:sz w:val="28"/>
          <w:szCs w:val="28"/>
          <w:lang w:val="lv-LV"/>
        </w:rPr>
        <w:t>, kas satur no tabakas iegūtas vielas</w:t>
      </w:r>
      <w:r w:rsidR="00F66129">
        <w:rPr>
          <w:sz w:val="28"/>
          <w:szCs w:val="28"/>
          <w:lang w:val="lv-LV"/>
        </w:rPr>
        <w:t>, tomēr nesatur</w:t>
      </w:r>
      <w:r w:rsidR="00F4709E">
        <w:rPr>
          <w:sz w:val="28"/>
          <w:szCs w:val="28"/>
          <w:lang w:val="lv-LV"/>
        </w:rPr>
        <w:t xml:space="preserve"> pašu</w:t>
      </w:r>
      <w:r w:rsidR="00F66129">
        <w:rPr>
          <w:sz w:val="28"/>
          <w:szCs w:val="28"/>
          <w:lang w:val="lv-LV"/>
        </w:rPr>
        <w:t xml:space="preserve"> tabaku</w:t>
      </w:r>
      <w:r w:rsidR="00B2415D">
        <w:rPr>
          <w:sz w:val="28"/>
          <w:szCs w:val="28"/>
          <w:lang w:val="lv-LV"/>
        </w:rPr>
        <w:t xml:space="preserve">. </w:t>
      </w:r>
      <w:r w:rsidR="002F128E">
        <w:rPr>
          <w:sz w:val="28"/>
          <w:szCs w:val="28"/>
          <w:lang w:val="lv-LV"/>
        </w:rPr>
        <w:t xml:space="preserve">Par elektroniskajām nikotīna ievades sistēmām nosauktā produktu grupa ietver sevī arī produktus, kas var neievadīt </w:t>
      </w:r>
      <w:r w:rsidR="002F128E">
        <w:rPr>
          <w:sz w:val="28"/>
          <w:szCs w:val="28"/>
          <w:lang w:val="lv-LV"/>
        </w:rPr>
        <w:lastRenderedPageBreak/>
        <w:t>nik</w:t>
      </w:r>
      <w:r w:rsidR="00EC503A">
        <w:rPr>
          <w:sz w:val="28"/>
          <w:szCs w:val="28"/>
          <w:lang w:val="lv-LV"/>
        </w:rPr>
        <w:t>otīnu respiratorajā sistēmā. Šos produktus var izmantot arī</w:t>
      </w:r>
      <w:r w:rsidR="002F128E">
        <w:rPr>
          <w:sz w:val="28"/>
          <w:szCs w:val="28"/>
          <w:lang w:val="lv-LV"/>
        </w:rPr>
        <w:t xml:space="preserve"> citu ķīmisku </w:t>
      </w:r>
      <w:r w:rsidR="00232F3A">
        <w:rPr>
          <w:sz w:val="28"/>
          <w:szCs w:val="28"/>
          <w:lang w:val="lv-LV"/>
        </w:rPr>
        <w:t xml:space="preserve">vielu </w:t>
      </w:r>
      <w:r w:rsidR="002F128E">
        <w:rPr>
          <w:sz w:val="28"/>
          <w:szCs w:val="28"/>
          <w:lang w:val="lv-LV"/>
        </w:rPr>
        <w:t>un zāļu sastāvdaļu ievadei organismā.</w:t>
      </w:r>
      <w:r w:rsidR="002812C3">
        <w:rPr>
          <w:rStyle w:val="FootnoteReference"/>
          <w:sz w:val="28"/>
          <w:szCs w:val="28"/>
          <w:lang w:val="lv-LV"/>
        </w:rPr>
        <w:footnoteReference w:id="4"/>
      </w:r>
    </w:p>
    <w:p w:rsidR="00816A88" w:rsidRDefault="00B967B4" w:rsidP="00816A88">
      <w:pPr>
        <w:jc w:val="both"/>
        <w:rPr>
          <w:sz w:val="28"/>
          <w:szCs w:val="28"/>
          <w:lang w:val="lv-LV"/>
        </w:rPr>
      </w:pPr>
      <w:r>
        <w:rPr>
          <w:sz w:val="28"/>
          <w:szCs w:val="28"/>
          <w:lang w:val="lv-LV"/>
        </w:rPr>
        <w:tab/>
      </w:r>
      <w:r w:rsidR="00816A88">
        <w:rPr>
          <w:sz w:val="28"/>
          <w:szCs w:val="28"/>
          <w:lang w:val="lv-LV"/>
        </w:rPr>
        <w:t>ASV</w:t>
      </w:r>
      <w:r w:rsidR="00816A88" w:rsidRPr="00931C15">
        <w:rPr>
          <w:sz w:val="28"/>
          <w:szCs w:val="28"/>
          <w:lang w:val="lv-LV"/>
        </w:rPr>
        <w:t xml:space="preserve"> </w:t>
      </w:r>
      <w:r w:rsidR="00816A88">
        <w:rPr>
          <w:sz w:val="28"/>
          <w:szCs w:val="28"/>
          <w:lang w:val="lv-LV"/>
        </w:rPr>
        <w:t xml:space="preserve">Pārtikas un </w:t>
      </w:r>
      <w:r w:rsidR="009A76B9">
        <w:rPr>
          <w:sz w:val="28"/>
          <w:szCs w:val="28"/>
          <w:lang w:val="lv-LV"/>
        </w:rPr>
        <w:t>zāļu</w:t>
      </w:r>
      <w:r w:rsidR="00816A88">
        <w:rPr>
          <w:sz w:val="28"/>
          <w:szCs w:val="28"/>
          <w:lang w:val="lv-LV"/>
        </w:rPr>
        <w:t xml:space="preserve"> administrācija uzsver, ka klīniskie pētījumi par šo produktu drošību un efektivitāti joprojām nav iesniegti ASV</w:t>
      </w:r>
      <w:r w:rsidR="00816A88" w:rsidRPr="00931C15">
        <w:rPr>
          <w:sz w:val="28"/>
          <w:szCs w:val="28"/>
          <w:lang w:val="lv-LV"/>
        </w:rPr>
        <w:t xml:space="preserve"> </w:t>
      </w:r>
      <w:r w:rsidR="00816A88">
        <w:rPr>
          <w:sz w:val="28"/>
          <w:szCs w:val="28"/>
          <w:lang w:val="lv-LV"/>
        </w:rPr>
        <w:t xml:space="preserve">Pārtikas un </w:t>
      </w:r>
      <w:r w:rsidR="00B47ADB">
        <w:rPr>
          <w:sz w:val="28"/>
          <w:szCs w:val="28"/>
          <w:lang w:val="lv-LV"/>
        </w:rPr>
        <w:t>zāļu</w:t>
      </w:r>
      <w:r w:rsidR="00816A88">
        <w:rPr>
          <w:sz w:val="28"/>
          <w:szCs w:val="28"/>
          <w:lang w:val="lv-LV"/>
        </w:rPr>
        <w:t xml:space="preserve"> administrācijā, tādēļ patērētājiem nav informācijas:</w:t>
      </w:r>
    </w:p>
    <w:p w:rsidR="00816A88" w:rsidRPr="009F7B49" w:rsidRDefault="00816A88" w:rsidP="00816A88">
      <w:pPr>
        <w:pStyle w:val="ListParagraph"/>
        <w:numPr>
          <w:ilvl w:val="0"/>
          <w:numId w:val="22"/>
        </w:numPr>
        <w:jc w:val="both"/>
        <w:rPr>
          <w:lang w:val="lv-LV"/>
        </w:rPr>
      </w:pPr>
      <w:r w:rsidRPr="009F7B49">
        <w:rPr>
          <w:sz w:val="28"/>
          <w:szCs w:val="28"/>
          <w:lang w:val="lv-LV"/>
        </w:rPr>
        <w:t xml:space="preserve">vai </w:t>
      </w:r>
      <w:r w:rsidR="00661FD8">
        <w:rPr>
          <w:sz w:val="28"/>
          <w:szCs w:val="28"/>
          <w:lang w:val="lv-LV"/>
        </w:rPr>
        <w:t>elektroniskās cigaretes</w:t>
      </w:r>
      <w:r w:rsidRPr="009F7B49">
        <w:rPr>
          <w:sz w:val="28"/>
          <w:szCs w:val="28"/>
          <w:lang w:val="lv-LV"/>
        </w:rPr>
        <w:t xml:space="preserve"> ir drošas, ja tās lieto paredzētajiem mērķiem</w:t>
      </w:r>
      <w:r w:rsidR="00F93FE8">
        <w:rPr>
          <w:sz w:val="28"/>
          <w:szCs w:val="28"/>
          <w:lang w:val="lv-LV"/>
        </w:rPr>
        <w:t xml:space="preserve"> (piemēram, 2012.gada februārī plašsaziņas līdzekļos izskanēja informācija, ka ASV Floridas štatā elektroniskās cigaretes </w:t>
      </w:r>
      <w:r w:rsidR="00485962">
        <w:rPr>
          <w:sz w:val="28"/>
          <w:szCs w:val="28"/>
          <w:lang w:val="lv-LV"/>
        </w:rPr>
        <w:t>smēķē</w:t>
      </w:r>
      <w:r w:rsidR="00F93FE8">
        <w:rPr>
          <w:sz w:val="28"/>
          <w:szCs w:val="28"/>
          <w:lang w:val="lv-LV"/>
        </w:rPr>
        <w:t>šanas laikā ierīce uzsprāgusi kādam vīrietim mutē)</w:t>
      </w:r>
      <w:r>
        <w:rPr>
          <w:sz w:val="28"/>
          <w:szCs w:val="28"/>
          <w:lang w:val="lv-LV"/>
        </w:rPr>
        <w:t>;</w:t>
      </w:r>
    </w:p>
    <w:p w:rsidR="00816A88" w:rsidRPr="007D573D" w:rsidRDefault="00816A88" w:rsidP="00816A88">
      <w:pPr>
        <w:pStyle w:val="ListParagraph"/>
        <w:numPr>
          <w:ilvl w:val="0"/>
          <w:numId w:val="22"/>
        </w:numPr>
        <w:jc w:val="both"/>
        <w:rPr>
          <w:lang w:val="lv-LV"/>
        </w:rPr>
      </w:pPr>
      <w:r>
        <w:rPr>
          <w:sz w:val="28"/>
          <w:szCs w:val="28"/>
          <w:lang w:val="lv-LV"/>
        </w:rPr>
        <w:t>kāda veida vai koncentrācijas potenciāli</w:t>
      </w:r>
      <w:r w:rsidRPr="009F7B49">
        <w:rPr>
          <w:sz w:val="28"/>
          <w:szCs w:val="28"/>
          <w:lang w:val="lv-LV"/>
        </w:rPr>
        <w:t xml:space="preserve"> </w:t>
      </w:r>
      <w:r>
        <w:rPr>
          <w:sz w:val="28"/>
          <w:szCs w:val="28"/>
          <w:lang w:val="lv-LV"/>
        </w:rPr>
        <w:t>kaitīgas ķīmiskās vielas atrodas šajos produktos;</w:t>
      </w:r>
    </w:p>
    <w:p w:rsidR="0057699B" w:rsidRPr="000D6EEE" w:rsidRDefault="00816A88" w:rsidP="000D6EEE">
      <w:pPr>
        <w:pStyle w:val="ListParagraph"/>
        <w:numPr>
          <w:ilvl w:val="0"/>
          <w:numId w:val="22"/>
        </w:numPr>
        <w:jc w:val="both"/>
        <w:rPr>
          <w:lang w:val="lv-LV"/>
        </w:rPr>
      </w:pPr>
      <w:r>
        <w:rPr>
          <w:sz w:val="28"/>
          <w:szCs w:val="28"/>
          <w:lang w:val="lv-LV"/>
        </w:rPr>
        <w:t>cik daudz nikotīna tiek ieelpots vai inhalēts, lietojot šos produktus.</w:t>
      </w:r>
      <w:r w:rsidR="00C51CC1" w:rsidRPr="00C51CC1">
        <w:rPr>
          <w:sz w:val="28"/>
          <w:szCs w:val="28"/>
          <w:lang w:val="lv-LV"/>
        </w:rPr>
        <w:t xml:space="preserve"> </w:t>
      </w:r>
      <w:r w:rsidR="00C51CC1">
        <w:rPr>
          <w:sz w:val="28"/>
          <w:szCs w:val="28"/>
          <w:lang w:val="lv-LV"/>
        </w:rPr>
        <w:t xml:space="preserve">Arī </w:t>
      </w:r>
      <w:r w:rsidR="00FC607A">
        <w:rPr>
          <w:sz w:val="28"/>
          <w:szCs w:val="28"/>
          <w:lang w:val="lv-LV"/>
        </w:rPr>
        <w:t>PVO</w:t>
      </w:r>
      <w:r w:rsidR="00C51CC1">
        <w:rPr>
          <w:sz w:val="28"/>
          <w:szCs w:val="28"/>
          <w:lang w:val="lv-LV"/>
        </w:rPr>
        <w:t xml:space="preserve"> ziņojumā secināts, ka </w:t>
      </w:r>
      <w:r w:rsidR="000D6EEE">
        <w:rPr>
          <w:sz w:val="28"/>
          <w:szCs w:val="28"/>
          <w:lang w:val="lv-LV"/>
        </w:rPr>
        <w:t>drošība un uzņemtais nikotīna daudzums nav noskaidrots.</w:t>
      </w:r>
      <w:r w:rsidR="00574782">
        <w:rPr>
          <w:sz w:val="28"/>
          <w:szCs w:val="28"/>
          <w:lang w:val="lv-LV"/>
        </w:rPr>
        <w:t xml:space="preserve"> Līdz ar to trūkst zinātnisko pētījumu, kas ļautu šos produktus marķēt kā smēķēšanas pārtraukšanas līdzekļus. </w:t>
      </w:r>
      <w:r>
        <w:rPr>
          <w:rStyle w:val="FootnoteReference"/>
          <w:sz w:val="28"/>
          <w:szCs w:val="28"/>
          <w:lang w:val="lv-LV"/>
        </w:rPr>
        <w:footnoteReference w:id="5"/>
      </w:r>
      <w:r w:rsidR="00F93FE8" w:rsidRPr="00DF5765">
        <w:rPr>
          <w:sz w:val="28"/>
          <w:szCs w:val="28"/>
          <w:vertAlign w:val="superscript"/>
          <w:lang w:val="lv-LV"/>
        </w:rPr>
        <w:t>,</w:t>
      </w:r>
      <w:r w:rsidR="00F93FE8">
        <w:rPr>
          <w:sz w:val="28"/>
          <w:szCs w:val="28"/>
          <w:lang w:val="lv-LV"/>
        </w:rPr>
        <w:t xml:space="preserve"> </w:t>
      </w:r>
      <w:r w:rsidR="00F93FE8">
        <w:rPr>
          <w:rStyle w:val="FootnoteReference"/>
          <w:sz w:val="28"/>
          <w:szCs w:val="28"/>
          <w:lang w:val="lv-LV"/>
        </w:rPr>
        <w:footnoteReference w:id="6"/>
      </w:r>
      <w:r w:rsidR="00C51CC1" w:rsidRPr="00DF5765">
        <w:rPr>
          <w:sz w:val="28"/>
          <w:szCs w:val="28"/>
          <w:vertAlign w:val="superscript"/>
          <w:lang w:val="lv-LV"/>
        </w:rPr>
        <w:t>,</w:t>
      </w:r>
      <w:r w:rsidR="00C51CC1">
        <w:rPr>
          <w:sz w:val="28"/>
          <w:szCs w:val="28"/>
          <w:lang w:val="lv-LV"/>
        </w:rPr>
        <w:t xml:space="preserve"> </w:t>
      </w:r>
      <w:r w:rsidR="00C51CC1">
        <w:rPr>
          <w:rStyle w:val="FootnoteReference"/>
          <w:sz w:val="28"/>
          <w:szCs w:val="28"/>
          <w:lang w:val="lv-LV"/>
        </w:rPr>
        <w:footnoteReference w:id="7"/>
      </w:r>
    </w:p>
    <w:p w:rsidR="00816A88" w:rsidRDefault="0057699B" w:rsidP="00A74D10">
      <w:pPr>
        <w:pStyle w:val="ListParagraph"/>
        <w:ind w:left="0"/>
        <w:jc w:val="both"/>
        <w:rPr>
          <w:sz w:val="28"/>
          <w:szCs w:val="28"/>
          <w:lang w:val="lv-LV"/>
        </w:rPr>
      </w:pPr>
      <w:r>
        <w:rPr>
          <w:sz w:val="28"/>
          <w:szCs w:val="28"/>
          <w:lang w:val="lv-LV"/>
        </w:rPr>
        <w:tab/>
      </w:r>
      <w:r w:rsidR="00A74D10">
        <w:rPr>
          <w:sz w:val="28"/>
          <w:szCs w:val="28"/>
          <w:lang w:val="lv-LV"/>
        </w:rPr>
        <w:t xml:space="preserve">Elektronisko cigarešu ražotāji norāda, ka viņu ražotie produkti nesatur </w:t>
      </w:r>
      <w:r w:rsidR="00163EAF">
        <w:rPr>
          <w:sz w:val="28"/>
          <w:szCs w:val="28"/>
          <w:lang w:val="lv-LV"/>
        </w:rPr>
        <w:t xml:space="preserve">tabaku, </w:t>
      </w:r>
      <w:r w:rsidR="00A74D10">
        <w:rPr>
          <w:sz w:val="28"/>
          <w:szCs w:val="28"/>
          <w:lang w:val="lv-LV"/>
        </w:rPr>
        <w:t xml:space="preserve">darvu un oglekļa monoksīdu. </w:t>
      </w:r>
      <w:r w:rsidR="00816A88">
        <w:rPr>
          <w:sz w:val="28"/>
          <w:szCs w:val="28"/>
          <w:lang w:val="lv-LV"/>
        </w:rPr>
        <w:t>ASV</w:t>
      </w:r>
      <w:r w:rsidR="00816A88" w:rsidRPr="00931C15">
        <w:rPr>
          <w:sz w:val="28"/>
          <w:szCs w:val="28"/>
          <w:lang w:val="lv-LV"/>
        </w:rPr>
        <w:t xml:space="preserve"> </w:t>
      </w:r>
      <w:r w:rsidR="00816A88">
        <w:rPr>
          <w:sz w:val="28"/>
          <w:szCs w:val="28"/>
          <w:lang w:val="lv-LV"/>
        </w:rPr>
        <w:t xml:space="preserve">Pārtikas un </w:t>
      </w:r>
      <w:r w:rsidR="002C2D2E">
        <w:rPr>
          <w:sz w:val="28"/>
          <w:szCs w:val="28"/>
          <w:lang w:val="lv-LV"/>
        </w:rPr>
        <w:t>zāļu</w:t>
      </w:r>
      <w:r w:rsidR="00E521E9">
        <w:rPr>
          <w:sz w:val="28"/>
          <w:szCs w:val="28"/>
          <w:lang w:val="lv-LV"/>
        </w:rPr>
        <w:t xml:space="preserve"> administrācija norāda, ka elektroniskās </w:t>
      </w:r>
      <w:r w:rsidR="00816A88">
        <w:rPr>
          <w:sz w:val="28"/>
          <w:szCs w:val="28"/>
          <w:lang w:val="lv-LV"/>
        </w:rPr>
        <w:t>cigaretes var saturēt sastāvdaļas, kas ir zināmas kā toksiskas cilvēka organismam, kā arī var saturēt citas sastāvdaļas, kas var nebūt drošas. Šie produkti var būt pievilcīgi jauniešiem un</w:t>
      </w:r>
      <w:r w:rsidR="0014329B">
        <w:rPr>
          <w:sz w:val="28"/>
          <w:szCs w:val="28"/>
          <w:lang w:val="lv-LV"/>
        </w:rPr>
        <w:t xml:space="preserve"> rosināt to</w:t>
      </w:r>
      <w:r w:rsidR="00816A88">
        <w:rPr>
          <w:sz w:val="28"/>
          <w:szCs w:val="28"/>
          <w:lang w:val="lv-LV"/>
        </w:rPr>
        <w:t xml:space="preserve">, ka </w:t>
      </w:r>
      <w:r w:rsidR="00723311">
        <w:rPr>
          <w:sz w:val="28"/>
          <w:szCs w:val="28"/>
          <w:lang w:val="lv-LV"/>
        </w:rPr>
        <w:t>nepilngadīgas personas</w:t>
      </w:r>
      <w:r w:rsidR="00816A88">
        <w:rPr>
          <w:sz w:val="28"/>
          <w:szCs w:val="28"/>
          <w:lang w:val="lv-LV"/>
        </w:rPr>
        <w:t xml:space="preserve"> uzsāk lietot tabakas izstrādājumus – tradicionālās cigaretes.</w:t>
      </w:r>
      <w:r w:rsidR="00816A88">
        <w:rPr>
          <w:rStyle w:val="FootnoteReference"/>
          <w:sz w:val="28"/>
          <w:szCs w:val="28"/>
          <w:lang w:val="lv-LV"/>
        </w:rPr>
        <w:footnoteReference w:id="8"/>
      </w:r>
    </w:p>
    <w:p w:rsidR="006B228C" w:rsidRDefault="006B228C" w:rsidP="006B228C">
      <w:pPr>
        <w:jc w:val="both"/>
        <w:rPr>
          <w:sz w:val="28"/>
          <w:szCs w:val="28"/>
          <w:lang w:val="lv-LV"/>
        </w:rPr>
      </w:pPr>
      <w:r>
        <w:rPr>
          <w:sz w:val="28"/>
          <w:szCs w:val="28"/>
          <w:lang w:val="lv-LV"/>
        </w:rPr>
        <w:tab/>
      </w:r>
      <w:r w:rsidRPr="002C6FF5">
        <w:rPr>
          <w:sz w:val="28"/>
          <w:szCs w:val="28"/>
          <w:lang w:val="lv-LV"/>
        </w:rPr>
        <w:t xml:space="preserve">Elektroniskās nikotīna ievades sistēmas tiek ražotas, izmantojot dažādus nosaukumus, no kuriem visbiežāk tiek lietoti </w:t>
      </w:r>
      <w:r w:rsidR="008B750D">
        <w:rPr>
          <w:sz w:val="28"/>
          <w:szCs w:val="28"/>
          <w:lang w:val="lv-LV"/>
        </w:rPr>
        <w:t xml:space="preserve">nosaukumi </w:t>
      </w:r>
      <w:r w:rsidRPr="002C6FF5">
        <w:rPr>
          <w:sz w:val="28"/>
          <w:szCs w:val="28"/>
          <w:lang w:val="lv-LV"/>
        </w:rPr>
        <w:t xml:space="preserve">„elektroniskās cigaretes” </w:t>
      </w:r>
      <w:r w:rsidRPr="003D7F17">
        <w:rPr>
          <w:sz w:val="28"/>
          <w:szCs w:val="28"/>
          <w:lang w:val="lv-LV"/>
        </w:rPr>
        <w:t>vai „e-cigaretes”, „e-</w:t>
      </w:r>
      <w:proofErr w:type="spellStart"/>
      <w:r w:rsidRPr="003D7F17">
        <w:rPr>
          <w:sz w:val="28"/>
          <w:szCs w:val="28"/>
          <w:lang w:val="lv-LV"/>
        </w:rPr>
        <w:t>cig</w:t>
      </w:r>
      <w:proofErr w:type="spellEnd"/>
      <w:r w:rsidRPr="003D7F17">
        <w:rPr>
          <w:sz w:val="28"/>
          <w:szCs w:val="28"/>
          <w:lang w:val="lv-LV"/>
        </w:rPr>
        <w:t>”</w:t>
      </w:r>
      <w:r w:rsidR="003D7F17">
        <w:rPr>
          <w:sz w:val="28"/>
          <w:szCs w:val="28"/>
          <w:lang w:val="lv-LV"/>
        </w:rPr>
        <w:t>, „</w:t>
      </w:r>
      <w:proofErr w:type="spellStart"/>
      <w:r w:rsidR="003D7F17" w:rsidRPr="00EC711F">
        <w:rPr>
          <w:sz w:val="28"/>
          <w:szCs w:val="28"/>
          <w:lang w:val="lv-LV"/>
        </w:rPr>
        <w:t>el-cigaretes</w:t>
      </w:r>
      <w:r w:rsidR="003D7F17">
        <w:rPr>
          <w:sz w:val="28"/>
          <w:szCs w:val="28"/>
          <w:lang w:val="lv-LV"/>
        </w:rPr>
        <w:t>”</w:t>
      </w:r>
      <w:proofErr w:type="spellEnd"/>
      <w:r w:rsidR="003D7F17">
        <w:rPr>
          <w:sz w:val="28"/>
          <w:szCs w:val="28"/>
          <w:lang w:val="lv-LV"/>
        </w:rPr>
        <w:t xml:space="preserve"> vai „</w:t>
      </w:r>
      <w:proofErr w:type="spellStart"/>
      <w:r w:rsidR="003D7F17" w:rsidRPr="003D7F17">
        <w:rPr>
          <w:sz w:val="28"/>
          <w:szCs w:val="28"/>
          <w:lang w:val="lv-LV"/>
        </w:rPr>
        <w:t>el</w:t>
      </w:r>
      <w:r w:rsidR="003D7F17" w:rsidRPr="00EC711F">
        <w:rPr>
          <w:sz w:val="28"/>
          <w:szCs w:val="28"/>
          <w:lang w:val="lv-LV"/>
        </w:rPr>
        <w:t>-cig</w:t>
      </w:r>
      <w:r w:rsidR="003D7F17">
        <w:rPr>
          <w:sz w:val="28"/>
          <w:szCs w:val="28"/>
          <w:lang w:val="lv-LV"/>
        </w:rPr>
        <w:t>”</w:t>
      </w:r>
      <w:r w:rsidRPr="002C6FF5">
        <w:rPr>
          <w:sz w:val="28"/>
          <w:szCs w:val="28"/>
          <w:lang w:val="lv-LV"/>
        </w:rPr>
        <w:t>.</w:t>
      </w:r>
      <w:proofErr w:type="spellEnd"/>
      <w:r>
        <w:rPr>
          <w:sz w:val="28"/>
          <w:szCs w:val="28"/>
          <w:lang w:val="lv-LV"/>
        </w:rPr>
        <w:t xml:space="preserve"> Ir ražotāji un izplatītāji, kas elektroniskās cigaretes dēvē par nikotīna inhalatoriem (</w:t>
      </w:r>
      <w:proofErr w:type="spellStart"/>
      <w:r w:rsidRPr="00E24111">
        <w:rPr>
          <w:i/>
          <w:sz w:val="28"/>
          <w:szCs w:val="28"/>
          <w:lang w:val="lv-LV"/>
        </w:rPr>
        <w:t>nicotine</w:t>
      </w:r>
      <w:proofErr w:type="spellEnd"/>
      <w:r w:rsidRPr="00E24111">
        <w:rPr>
          <w:i/>
          <w:sz w:val="28"/>
          <w:szCs w:val="28"/>
          <w:lang w:val="lv-LV"/>
        </w:rPr>
        <w:t xml:space="preserve"> </w:t>
      </w:r>
      <w:proofErr w:type="spellStart"/>
      <w:r w:rsidRPr="00E24111">
        <w:rPr>
          <w:i/>
          <w:sz w:val="28"/>
          <w:szCs w:val="28"/>
          <w:lang w:val="lv-LV"/>
        </w:rPr>
        <w:t>inhalator</w:t>
      </w:r>
      <w:proofErr w:type="spellEnd"/>
      <w:r>
        <w:rPr>
          <w:sz w:val="28"/>
          <w:szCs w:val="28"/>
          <w:lang w:val="lv-LV"/>
        </w:rPr>
        <w:t xml:space="preserve">), personiskajiem nikotīna iztvaicētājiem </w:t>
      </w:r>
      <w:r w:rsidRPr="00E24111">
        <w:rPr>
          <w:sz w:val="28"/>
          <w:szCs w:val="28"/>
          <w:lang w:val="lv-LV"/>
        </w:rPr>
        <w:t>(</w:t>
      </w:r>
      <w:proofErr w:type="spellStart"/>
      <w:r w:rsidRPr="00E24111">
        <w:rPr>
          <w:i/>
          <w:sz w:val="28"/>
          <w:szCs w:val="28"/>
          <w:lang w:val="lv-LV"/>
        </w:rPr>
        <w:t>personal</w:t>
      </w:r>
      <w:proofErr w:type="spellEnd"/>
      <w:r w:rsidRPr="00E24111">
        <w:rPr>
          <w:i/>
          <w:sz w:val="28"/>
          <w:szCs w:val="28"/>
          <w:lang w:val="lv-LV"/>
        </w:rPr>
        <w:t xml:space="preserve"> </w:t>
      </w:r>
      <w:proofErr w:type="spellStart"/>
      <w:r w:rsidRPr="00E24111">
        <w:rPr>
          <w:i/>
          <w:sz w:val="28"/>
          <w:szCs w:val="28"/>
          <w:lang w:val="lv-LV"/>
        </w:rPr>
        <w:t>nicotine</w:t>
      </w:r>
      <w:proofErr w:type="spellEnd"/>
      <w:r w:rsidRPr="00E24111">
        <w:rPr>
          <w:i/>
          <w:sz w:val="28"/>
          <w:szCs w:val="28"/>
          <w:lang w:val="lv-LV"/>
        </w:rPr>
        <w:t xml:space="preserve"> </w:t>
      </w:r>
      <w:proofErr w:type="spellStart"/>
      <w:r w:rsidRPr="00E24111">
        <w:rPr>
          <w:i/>
          <w:sz w:val="28"/>
          <w:szCs w:val="28"/>
          <w:lang w:val="lv-LV"/>
        </w:rPr>
        <w:t>vaporizer</w:t>
      </w:r>
      <w:proofErr w:type="spellEnd"/>
      <w:r w:rsidRPr="00E24111">
        <w:rPr>
          <w:sz w:val="28"/>
          <w:szCs w:val="28"/>
          <w:lang w:val="lv-LV"/>
        </w:rPr>
        <w:t>)</w:t>
      </w:r>
      <w:r w:rsidR="00D324AD">
        <w:rPr>
          <w:sz w:val="28"/>
          <w:szCs w:val="28"/>
          <w:lang w:val="lv-LV"/>
        </w:rPr>
        <w:t>, savukārt elektronisko cigarešu smēķēšanu dēvē par elgarēšanu.</w:t>
      </w:r>
    </w:p>
    <w:p w:rsidR="007F75E1" w:rsidRDefault="0014329B" w:rsidP="007F75E1">
      <w:pPr>
        <w:ind w:firstLine="720"/>
        <w:jc w:val="both"/>
        <w:rPr>
          <w:sz w:val="28"/>
          <w:szCs w:val="28"/>
          <w:lang w:val="lv-LV"/>
        </w:rPr>
      </w:pPr>
      <w:r>
        <w:rPr>
          <w:sz w:val="28"/>
          <w:szCs w:val="28"/>
          <w:lang w:val="lv-LV"/>
        </w:rPr>
        <w:t xml:space="preserve">Vairumā gadījumu </w:t>
      </w:r>
      <w:r w:rsidR="007F75E1">
        <w:rPr>
          <w:sz w:val="28"/>
          <w:szCs w:val="28"/>
          <w:lang w:val="lv-LV"/>
        </w:rPr>
        <w:t xml:space="preserve">elektroniskās cigaretes tiek ražotas </w:t>
      </w:r>
      <w:r>
        <w:rPr>
          <w:sz w:val="28"/>
          <w:szCs w:val="28"/>
          <w:lang w:val="lv-LV"/>
        </w:rPr>
        <w:t>izskatā, kas atgādina tradicionālās cigaretes</w:t>
      </w:r>
      <w:r w:rsidR="007F75E1">
        <w:rPr>
          <w:sz w:val="28"/>
          <w:szCs w:val="28"/>
          <w:lang w:val="lv-LV"/>
        </w:rPr>
        <w:t>, cigāru</w:t>
      </w:r>
      <w:r>
        <w:rPr>
          <w:sz w:val="28"/>
          <w:szCs w:val="28"/>
          <w:lang w:val="lv-LV"/>
        </w:rPr>
        <w:t>s vai pīpes</w:t>
      </w:r>
      <w:r w:rsidR="007F75E1">
        <w:rPr>
          <w:sz w:val="28"/>
          <w:szCs w:val="28"/>
          <w:lang w:val="lv-LV"/>
        </w:rPr>
        <w:t xml:space="preserve">. Dažas elektroniskās cigaretes atgādina pildspalvas vai </w:t>
      </w:r>
      <w:r>
        <w:rPr>
          <w:sz w:val="28"/>
          <w:szCs w:val="28"/>
          <w:lang w:val="lv-LV"/>
        </w:rPr>
        <w:t>zibatmiņas karti</w:t>
      </w:r>
      <w:r w:rsidR="007F75E1">
        <w:rPr>
          <w:sz w:val="28"/>
          <w:szCs w:val="28"/>
          <w:lang w:val="lv-LV"/>
        </w:rPr>
        <w:t xml:space="preserve">. Internetā ir pieejama informācija, ka ir iespējams iegādāties un lietot arī elektroniskās ūdenspīpes. </w:t>
      </w:r>
    </w:p>
    <w:p w:rsidR="007F75E1" w:rsidRPr="00727C54" w:rsidRDefault="007F75E1" w:rsidP="007F75E1">
      <w:pPr>
        <w:ind w:firstLine="720"/>
        <w:jc w:val="both"/>
        <w:rPr>
          <w:sz w:val="28"/>
          <w:szCs w:val="28"/>
          <w:lang w:val="lv-LV"/>
        </w:rPr>
      </w:pPr>
      <w:r>
        <w:rPr>
          <w:sz w:val="28"/>
          <w:szCs w:val="28"/>
          <w:lang w:val="lv-LV"/>
        </w:rPr>
        <w:t xml:space="preserve">Tirdzniecībā atrodas gan </w:t>
      </w:r>
      <w:r w:rsidRPr="00636EA7">
        <w:rPr>
          <w:sz w:val="28"/>
          <w:szCs w:val="28"/>
          <w:lang w:val="lv-LV"/>
        </w:rPr>
        <w:t xml:space="preserve">nelādējamās, vienreizējās </w:t>
      </w:r>
      <w:r>
        <w:rPr>
          <w:sz w:val="28"/>
          <w:szCs w:val="28"/>
          <w:lang w:val="lv-LV"/>
        </w:rPr>
        <w:t xml:space="preserve">lietošanas </w:t>
      </w:r>
      <w:r w:rsidRPr="00636EA7">
        <w:rPr>
          <w:sz w:val="28"/>
          <w:szCs w:val="28"/>
          <w:lang w:val="lv-LV"/>
        </w:rPr>
        <w:t>elektroniskās cigaretes</w:t>
      </w:r>
      <w:r>
        <w:rPr>
          <w:sz w:val="28"/>
          <w:szCs w:val="28"/>
          <w:lang w:val="lv-LV"/>
        </w:rPr>
        <w:t>, gan daudzkārt lietojamas, atkārtoti uzlādējamas</w:t>
      </w:r>
      <w:r w:rsidRPr="00636EA7">
        <w:rPr>
          <w:sz w:val="28"/>
          <w:szCs w:val="28"/>
          <w:lang w:val="lv-LV"/>
        </w:rPr>
        <w:t xml:space="preserve"> elektroniskās cigaretes</w:t>
      </w:r>
      <w:r>
        <w:rPr>
          <w:sz w:val="28"/>
          <w:szCs w:val="28"/>
          <w:lang w:val="lv-LV"/>
        </w:rPr>
        <w:t xml:space="preserve"> ar </w:t>
      </w:r>
      <w:r w:rsidRPr="00636EA7">
        <w:rPr>
          <w:sz w:val="28"/>
          <w:szCs w:val="28"/>
          <w:lang w:val="lv-LV"/>
        </w:rPr>
        <w:t>maināmiem kārtridžiem</w:t>
      </w:r>
      <w:r>
        <w:rPr>
          <w:sz w:val="28"/>
          <w:szCs w:val="28"/>
          <w:lang w:val="lv-LV"/>
        </w:rPr>
        <w:t xml:space="preserve">, kuri var saturēt nikotīnu dažādās koncentrācijās, piemēram, </w:t>
      </w:r>
      <w:r w:rsidRPr="00656A4D">
        <w:rPr>
          <w:sz w:val="28"/>
          <w:szCs w:val="28"/>
          <w:lang w:val="lv-LV"/>
        </w:rPr>
        <w:t>6 mg,</w:t>
      </w:r>
      <w:r>
        <w:rPr>
          <w:sz w:val="28"/>
          <w:szCs w:val="28"/>
          <w:lang w:val="lv-LV"/>
        </w:rPr>
        <w:t xml:space="preserve"> </w:t>
      </w:r>
      <w:r w:rsidRPr="00656A4D">
        <w:rPr>
          <w:sz w:val="28"/>
          <w:szCs w:val="28"/>
          <w:lang w:val="lv-LV"/>
        </w:rPr>
        <w:t>11mg</w:t>
      </w:r>
      <w:r>
        <w:rPr>
          <w:sz w:val="28"/>
          <w:szCs w:val="28"/>
          <w:lang w:val="lv-LV"/>
        </w:rPr>
        <w:t xml:space="preserve">, </w:t>
      </w:r>
      <w:r w:rsidRPr="00656A4D">
        <w:rPr>
          <w:sz w:val="28"/>
          <w:szCs w:val="28"/>
          <w:lang w:val="lv-LV"/>
        </w:rPr>
        <w:t>16 mg</w:t>
      </w:r>
      <w:r w:rsidR="005C227C">
        <w:rPr>
          <w:sz w:val="28"/>
          <w:szCs w:val="28"/>
          <w:lang w:val="lv-LV"/>
        </w:rPr>
        <w:t xml:space="preserve"> vai v</w:t>
      </w:r>
      <w:r w:rsidR="00ED1D4A">
        <w:rPr>
          <w:sz w:val="28"/>
          <w:szCs w:val="28"/>
          <w:lang w:val="lv-LV"/>
        </w:rPr>
        <w:t>ar nesaturēt nikotīnu, piemēram</w:t>
      </w:r>
      <w:r w:rsidR="005C227C">
        <w:rPr>
          <w:sz w:val="28"/>
          <w:szCs w:val="28"/>
          <w:lang w:val="lv-LV"/>
        </w:rPr>
        <w:t xml:space="preserve"> </w:t>
      </w:r>
      <w:r w:rsidR="005C227C" w:rsidRPr="00656A4D">
        <w:rPr>
          <w:sz w:val="28"/>
          <w:szCs w:val="28"/>
          <w:lang w:val="lv-LV"/>
        </w:rPr>
        <w:t>0 mg</w:t>
      </w:r>
      <w:r>
        <w:rPr>
          <w:sz w:val="28"/>
          <w:szCs w:val="28"/>
          <w:lang w:val="lv-LV"/>
        </w:rPr>
        <w:t>.</w:t>
      </w:r>
      <w:r w:rsidRPr="0037358F">
        <w:rPr>
          <w:sz w:val="28"/>
          <w:szCs w:val="28"/>
          <w:lang w:val="lv-LV"/>
        </w:rPr>
        <w:t xml:space="preserve"> </w:t>
      </w:r>
      <w:r w:rsidRPr="00C41807">
        <w:rPr>
          <w:sz w:val="28"/>
          <w:szCs w:val="28"/>
          <w:lang w:val="lv-LV"/>
        </w:rPr>
        <w:t xml:space="preserve">Viens </w:t>
      </w:r>
      <w:proofErr w:type="spellStart"/>
      <w:r w:rsidRPr="00C41807">
        <w:rPr>
          <w:sz w:val="28"/>
          <w:szCs w:val="28"/>
          <w:lang w:val="lv-LV"/>
        </w:rPr>
        <w:t>kārtridžs</w:t>
      </w:r>
      <w:proofErr w:type="spellEnd"/>
      <w:r w:rsidR="0014329B">
        <w:rPr>
          <w:sz w:val="28"/>
          <w:szCs w:val="28"/>
          <w:lang w:val="lv-LV"/>
        </w:rPr>
        <w:t xml:space="preserve"> var </w:t>
      </w:r>
      <w:r w:rsidRPr="00C41807">
        <w:rPr>
          <w:sz w:val="28"/>
          <w:szCs w:val="28"/>
          <w:lang w:val="lv-LV"/>
        </w:rPr>
        <w:t xml:space="preserve">atbilst aptuveni </w:t>
      </w:r>
      <w:r w:rsidR="008C4AEF">
        <w:rPr>
          <w:sz w:val="28"/>
          <w:szCs w:val="28"/>
          <w:lang w:val="lv-LV"/>
        </w:rPr>
        <w:t>divām</w:t>
      </w:r>
      <w:r w:rsidRPr="00C41807">
        <w:rPr>
          <w:sz w:val="28"/>
          <w:szCs w:val="28"/>
          <w:lang w:val="lv-LV"/>
        </w:rPr>
        <w:t xml:space="preserve"> paciņām tradicionālo tabakas cigarešu.</w:t>
      </w:r>
      <w:r>
        <w:rPr>
          <w:sz w:val="28"/>
          <w:szCs w:val="28"/>
          <w:lang w:val="lv-LV"/>
        </w:rPr>
        <w:t xml:space="preserve"> Maināmo kārtridžu iepakojumus ir iespējams iegādāties atsevišķi. Ir iespējams iegādāties elektronisko cigarešu komplektus ar </w:t>
      </w:r>
      <w:r w:rsidRPr="00727C54">
        <w:rPr>
          <w:sz w:val="28"/>
          <w:szCs w:val="28"/>
          <w:lang w:val="lv-LV"/>
        </w:rPr>
        <w:t>dažādu veidu</w:t>
      </w:r>
      <w:r>
        <w:rPr>
          <w:sz w:val="28"/>
          <w:szCs w:val="28"/>
          <w:lang w:val="lv-LV"/>
        </w:rPr>
        <w:t xml:space="preserve"> </w:t>
      </w:r>
      <w:r w:rsidRPr="00727C54">
        <w:rPr>
          <w:sz w:val="28"/>
          <w:szCs w:val="28"/>
          <w:lang w:val="lv-LV"/>
        </w:rPr>
        <w:t>rezerves</w:t>
      </w:r>
      <w:r w:rsidR="000E2CC8">
        <w:rPr>
          <w:sz w:val="28"/>
          <w:szCs w:val="28"/>
          <w:lang w:val="lv-LV"/>
        </w:rPr>
        <w:t xml:space="preserve"> </w:t>
      </w:r>
      <w:proofErr w:type="spellStart"/>
      <w:r w:rsidR="000E2CC8">
        <w:rPr>
          <w:sz w:val="28"/>
          <w:szCs w:val="28"/>
          <w:lang w:val="lv-LV"/>
        </w:rPr>
        <w:t>kārtridžiem</w:t>
      </w:r>
      <w:proofErr w:type="spellEnd"/>
      <w:r w:rsidR="000E2CC8">
        <w:rPr>
          <w:sz w:val="28"/>
          <w:szCs w:val="28"/>
          <w:lang w:val="lv-LV"/>
        </w:rPr>
        <w:t>, piemēram</w:t>
      </w:r>
      <w:r>
        <w:rPr>
          <w:sz w:val="28"/>
          <w:szCs w:val="28"/>
          <w:lang w:val="lv-LV"/>
        </w:rPr>
        <w:t xml:space="preserve"> </w:t>
      </w:r>
      <w:proofErr w:type="spellStart"/>
      <w:r w:rsidRPr="00727C54">
        <w:rPr>
          <w:sz w:val="28"/>
          <w:szCs w:val="28"/>
          <w:lang w:val="lv-LV"/>
        </w:rPr>
        <w:t>kārtridži</w:t>
      </w:r>
      <w:proofErr w:type="spellEnd"/>
      <w:r>
        <w:rPr>
          <w:sz w:val="28"/>
          <w:szCs w:val="28"/>
          <w:lang w:val="lv-LV"/>
        </w:rPr>
        <w:t>, kas nesatur nikotīnu, kārtridži</w:t>
      </w:r>
      <w:r w:rsidRPr="00727C54">
        <w:rPr>
          <w:sz w:val="28"/>
          <w:szCs w:val="28"/>
          <w:lang w:val="lv-LV"/>
        </w:rPr>
        <w:t xml:space="preserve"> ar z</w:t>
      </w:r>
      <w:r>
        <w:rPr>
          <w:sz w:val="28"/>
          <w:szCs w:val="28"/>
          <w:lang w:val="lv-LV"/>
        </w:rPr>
        <w:t>emu nikotīna koncentrāciju, kā arī kārtridži</w:t>
      </w:r>
      <w:r w:rsidRPr="00727C54">
        <w:rPr>
          <w:sz w:val="28"/>
          <w:szCs w:val="28"/>
          <w:lang w:val="lv-LV"/>
        </w:rPr>
        <w:t xml:space="preserve"> ar</w:t>
      </w:r>
      <w:r w:rsidRPr="009C5341">
        <w:rPr>
          <w:sz w:val="28"/>
          <w:szCs w:val="28"/>
          <w:lang w:val="lv-LV"/>
        </w:rPr>
        <w:t xml:space="preserve"> </w:t>
      </w:r>
      <w:r w:rsidRPr="00727C54">
        <w:rPr>
          <w:sz w:val="28"/>
          <w:szCs w:val="28"/>
          <w:lang w:val="lv-LV"/>
        </w:rPr>
        <w:t xml:space="preserve">augstu nikotīna </w:t>
      </w:r>
      <w:r w:rsidRPr="00727C54">
        <w:rPr>
          <w:sz w:val="28"/>
          <w:szCs w:val="28"/>
          <w:lang w:val="lv-LV"/>
        </w:rPr>
        <w:lastRenderedPageBreak/>
        <w:t>koncentrāciju.</w:t>
      </w:r>
      <w:r w:rsidR="00C656B8">
        <w:rPr>
          <w:sz w:val="28"/>
          <w:szCs w:val="28"/>
          <w:lang w:val="lv-LV"/>
        </w:rPr>
        <w:t xml:space="preserve"> Vienlaikus tirdzniecībā atrodas elektroniskās cigaretes, kurām nav nepieciešams mainīt kārtridžus, bet elektronisko cigarešu lietotājs pats var uzpildīt </w:t>
      </w:r>
      <w:r w:rsidR="00494599" w:rsidRPr="007F75E1">
        <w:rPr>
          <w:sz w:val="28"/>
          <w:szCs w:val="28"/>
          <w:lang w:val="lv-LV"/>
        </w:rPr>
        <w:t>kārtridžu</w:t>
      </w:r>
      <w:r w:rsidR="00494599">
        <w:rPr>
          <w:sz w:val="28"/>
          <w:szCs w:val="28"/>
          <w:lang w:val="lv-LV"/>
        </w:rPr>
        <w:t>,</w:t>
      </w:r>
      <w:r w:rsidR="006F07B8">
        <w:rPr>
          <w:sz w:val="28"/>
          <w:szCs w:val="28"/>
          <w:lang w:val="lv-LV"/>
        </w:rPr>
        <w:t xml:space="preserve"> atsevišķi iegādājoties un</w:t>
      </w:r>
      <w:r w:rsidR="00494599">
        <w:rPr>
          <w:sz w:val="28"/>
          <w:szCs w:val="28"/>
          <w:lang w:val="lv-LV"/>
        </w:rPr>
        <w:t xml:space="preserve"> lietojot dažādu </w:t>
      </w:r>
      <w:r w:rsidR="00494599" w:rsidRPr="007F75E1">
        <w:rPr>
          <w:sz w:val="28"/>
          <w:szCs w:val="28"/>
          <w:lang w:val="lv-LV"/>
        </w:rPr>
        <w:t>garš</w:t>
      </w:r>
      <w:r w:rsidR="00494599">
        <w:rPr>
          <w:sz w:val="28"/>
          <w:szCs w:val="28"/>
          <w:lang w:val="lv-LV"/>
        </w:rPr>
        <w:t>u</w:t>
      </w:r>
      <w:r w:rsidR="00494599" w:rsidRPr="007F75E1">
        <w:rPr>
          <w:sz w:val="28"/>
          <w:szCs w:val="28"/>
          <w:lang w:val="lv-LV"/>
        </w:rPr>
        <w:t xml:space="preserve"> un stipruma</w:t>
      </w:r>
      <w:r w:rsidR="00494599">
        <w:rPr>
          <w:sz w:val="28"/>
          <w:szCs w:val="28"/>
          <w:lang w:val="lv-LV"/>
        </w:rPr>
        <w:t xml:space="preserve"> nikotīna </w:t>
      </w:r>
      <w:r w:rsidR="00494599" w:rsidRPr="007F75E1">
        <w:rPr>
          <w:sz w:val="28"/>
          <w:szCs w:val="28"/>
          <w:lang w:val="lv-LV"/>
        </w:rPr>
        <w:t>šķidrumu</w:t>
      </w:r>
      <w:r w:rsidR="00494599">
        <w:rPr>
          <w:sz w:val="28"/>
          <w:szCs w:val="28"/>
          <w:lang w:val="lv-LV"/>
        </w:rPr>
        <w:t>s</w:t>
      </w:r>
      <w:r w:rsidR="00D90538" w:rsidRPr="00D90538">
        <w:rPr>
          <w:lang w:val="lv-LV"/>
        </w:rPr>
        <w:t xml:space="preserve"> </w:t>
      </w:r>
      <w:r w:rsidR="00D90538" w:rsidRPr="00D90538">
        <w:rPr>
          <w:sz w:val="28"/>
          <w:szCs w:val="28"/>
          <w:lang w:val="lv-LV"/>
        </w:rPr>
        <w:t>kārtidžu uzpildei</w:t>
      </w:r>
      <w:r w:rsidR="00494599">
        <w:rPr>
          <w:sz w:val="28"/>
          <w:szCs w:val="28"/>
          <w:lang w:val="lv-LV"/>
        </w:rPr>
        <w:t>, sauktus arī par e-šķidrumiem.</w:t>
      </w:r>
    </w:p>
    <w:p w:rsidR="00816A88" w:rsidRDefault="00C0229B" w:rsidP="0002667A">
      <w:pPr>
        <w:ind w:firstLine="720"/>
        <w:jc w:val="both"/>
        <w:rPr>
          <w:sz w:val="28"/>
          <w:szCs w:val="28"/>
          <w:lang w:val="lv-LV"/>
        </w:rPr>
      </w:pPr>
      <w:r>
        <w:rPr>
          <w:sz w:val="28"/>
          <w:szCs w:val="28"/>
          <w:lang w:val="lv-LV"/>
        </w:rPr>
        <w:t xml:space="preserve">Šķidrums, kuru satur elektroniskās </w:t>
      </w:r>
      <w:r w:rsidR="00816A88">
        <w:rPr>
          <w:sz w:val="28"/>
          <w:szCs w:val="28"/>
          <w:lang w:val="lv-LV"/>
        </w:rPr>
        <w:t>cigaretes kārtridžs, satur propilēnglikolu. Propilēngli</w:t>
      </w:r>
      <w:r w:rsidR="00093431">
        <w:rPr>
          <w:sz w:val="28"/>
          <w:szCs w:val="28"/>
          <w:lang w:val="lv-LV"/>
        </w:rPr>
        <w:t xml:space="preserve">kols nodrošina tvaiku rašanos elektroniskās </w:t>
      </w:r>
      <w:r w:rsidR="00816A88">
        <w:rPr>
          <w:sz w:val="28"/>
          <w:szCs w:val="28"/>
          <w:lang w:val="lv-LV"/>
        </w:rPr>
        <w:t xml:space="preserve">cigaretes ieelpošanas jeb inhalēšanas gaitā. Daži ražotāji ražo </w:t>
      </w:r>
      <w:r w:rsidR="00B8464A">
        <w:rPr>
          <w:sz w:val="28"/>
          <w:szCs w:val="28"/>
          <w:lang w:val="lv-LV"/>
        </w:rPr>
        <w:t xml:space="preserve">nikotīna </w:t>
      </w:r>
      <w:r w:rsidR="00B8464A" w:rsidRPr="007F75E1">
        <w:rPr>
          <w:sz w:val="28"/>
          <w:szCs w:val="28"/>
          <w:lang w:val="lv-LV"/>
        </w:rPr>
        <w:t>šķidrumu</w:t>
      </w:r>
      <w:r w:rsidR="00816A88">
        <w:rPr>
          <w:sz w:val="28"/>
          <w:szCs w:val="28"/>
          <w:lang w:val="lv-LV"/>
        </w:rPr>
        <w:t>, kas propilēnglikola vietā satur dārzeņu glicerīnu, lai mazinātu alerģiskas reakcijas, kas rodas</w:t>
      </w:r>
      <w:r w:rsidR="00815E12">
        <w:rPr>
          <w:sz w:val="28"/>
          <w:szCs w:val="28"/>
          <w:lang w:val="lv-LV"/>
        </w:rPr>
        <w:t xml:space="preserve"> dažiem lietotājiem inhalējot elektronisko </w:t>
      </w:r>
      <w:r w:rsidR="00816A88">
        <w:rPr>
          <w:sz w:val="28"/>
          <w:szCs w:val="28"/>
          <w:lang w:val="lv-LV"/>
        </w:rPr>
        <w:t>cigarešu tvaikus.</w:t>
      </w:r>
      <w:r w:rsidR="00816A88">
        <w:rPr>
          <w:rStyle w:val="FootnoteReference"/>
          <w:sz w:val="28"/>
          <w:szCs w:val="28"/>
          <w:lang w:val="lv-LV"/>
        </w:rPr>
        <w:footnoteReference w:id="9"/>
      </w:r>
      <w:r w:rsidR="00816A88">
        <w:rPr>
          <w:sz w:val="28"/>
          <w:szCs w:val="28"/>
          <w:lang w:val="lv-LV"/>
        </w:rPr>
        <w:t xml:space="preserve"> Lielākā daļa </w:t>
      </w:r>
      <w:r w:rsidR="00482D1F">
        <w:rPr>
          <w:sz w:val="28"/>
          <w:szCs w:val="28"/>
          <w:lang w:val="lv-LV"/>
        </w:rPr>
        <w:t xml:space="preserve">nikotīna </w:t>
      </w:r>
      <w:r w:rsidR="00482D1F" w:rsidRPr="007F75E1">
        <w:rPr>
          <w:sz w:val="28"/>
          <w:szCs w:val="28"/>
          <w:lang w:val="lv-LV"/>
        </w:rPr>
        <w:t>šķidrumu</w:t>
      </w:r>
      <w:r w:rsidR="00816A88">
        <w:rPr>
          <w:sz w:val="28"/>
          <w:szCs w:val="28"/>
          <w:lang w:val="lv-LV"/>
        </w:rPr>
        <w:t xml:space="preserve"> satur dažādās koncentrācijās nikotīnu un aromatizētājus, piemēram, tradicionālās tabakas aromātu, mentola, kafijas, šokolādes aromātus, dažādu augļu aromātus.</w:t>
      </w:r>
      <w:r w:rsidR="00816A88" w:rsidRPr="00C41398">
        <w:rPr>
          <w:rStyle w:val="FootnoteReference"/>
          <w:sz w:val="28"/>
          <w:szCs w:val="28"/>
          <w:lang w:val="lv-LV"/>
        </w:rPr>
        <w:footnoteReference w:id="10"/>
      </w:r>
    </w:p>
    <w:p w:rsidR="00981548" w:rsidRDefault="00981548" w:rsidP="000E48A4">
      <w:pPr>
        <w:ind w:firstLine="720"/>
        <w:jc w:val="both"/>
        <w:rPr>
          <w:sz w:val="28"/>
          <w:szCs w:val="28"/>
          <w:lang w:val="lv-LV"/>
        </w:rPr>
      </w:pPr>
    </w:p>
    <w:p w:rsidR="003F597A" w:rsidRPr="00B14D83" w:rsidRDefault="003F597A" w:rsidP="00B14D83">
      <w:pPr>
        <w:pStyle w:val="ListParagraph"/>
        <w:numPr>
          <w:ilvl w:val="0"/>
          <w:numId w:val="30"/>
        </w:numPr>
        <w:jc w:val="center"/>
        <w:rPr>
          <w:b/>
          <w:sz w:val="28"/>
          <w:szCs w:val="28"/>
          <w:lang w:val="lv-LV"/>
        </w:rPr>
      </w:pPr>
      <w:r w:rsidRPr="00B14D83">
        <w:rPr>
          <w:b/>
          <w:sz w:val="28"/>
          <w:szCs w:val="28"/>
          <w:lang w:val="lv-LV"/>
        </w:rPr>
        <w:t xml:space="preserve">Elektronisko cigarešu </w:t>
      </w:r>
      <w:r w:rsidR="007B7E78" w:rsidRPr="00B14D83">
        <w:rPr>
          <w:b/>
          <w:sz w:val="28"/>
          <w:szCs w:val="28"/>
          <w:lang w:val="lv-LV"/>
        </w:rPr>
        <w:t>izplatība</w:t>
      </w:r>
      <w:r w:rsidR="0070253C">
        <w:rPr>
          <w:b/>
          <w:sz w:val="28"/>
          <w:szCs w:val="28"/>
          <w:lang w:val="lv-LV"/>
        </w:rPr>
        <w:t xml:space="preserve"> un lietošana</w:t>
      </w:r>
    </w:p>
    <w:p w:rsidR="00981548" w:rsidRDefault="00981548" w:rsidP="000E48A4">
      <w:pPr>
        <w:ind w:firstLine="720"/>
        <w:jc w:val="both"/>
        <w:rPr>
          <w:sz w:val="28"/>
          <w:szCs w:val="28"/>
          <w:lang w:val="lv-LV"/>
        </w:rPr>
      </w:pPr>
    </w:p>
    <w:p w:rsidR="00DD6A34" w:rsidRDefault="003F0C79" w:rsidP="000E48A4">
      <w:pPr>
        <w:ind w:firstLine="720"/>
        <w:jc w:val="both"/>
        <w:rPr>
          <w:sz w:val="28"/>
          <w:szCs w:val="28"/>
          <w:lang w:val="lv-LV"/>
        </w:rPr>
      </w:pPr>
      <w:r>
        <w:rPr>
          <w:sz w:val="28"/>
          <w:szCs w:val="28"/>
          <w:lang w:val="lv-LV"/>
        </w:rPr>
        <w:t>PVO</w:t>
      </w:r>
      <w:r w:rsidR="001C145A" w:rsidRPr="001C145A">
        <w:rPr>
          <w:sz w:val="28"/>
          <w:szCs w:val="28"/>
          <w:lang w:val="lv-LV"/>
        </w:rPr>
        <w:t xml:space="preserve"> </w:t>
      </w:r>
      <w:r w:rsidR="001C145A">
        <w:rPr>
          <w:sz w:val="28"/>
          <w:szCs w:val="28"/>
          <w:lang w:val="lv-LV"/>
        </w:rPr>
        <w:t xml:space="preserve">norāda, ka elektronisko cigarešu izplatības pieaugums sakrīt ar </w:t>
      </w:r>
      <w:r w:rsidR="00AD4BC5">
        <w:rPr>
          <w:sz w:val="28"/>
          <w:szCs w:val="28"/>
          <w:lang w:val="lv-LV"/>
        </w:rPr>
        <w:t>PVO</w:t>
      </w:r>
      <w:r w:rsidR="00673C8E">
        <w:rPr>
          <w:sz w:val="28"/>
          <w:szCs w:val="28"/>
          <w:lang w:val="lv-LV"/>
        </w:rPr>
        <w:t xml:space="preserve"> Vispārējās konvencijas par tabakas uzraudzību 8.panta (Aizsardzība no pakļaušanas tabakas dūmiem) ieviešanu, kas paredz no tabakas dūmiem brīvas vides ieviešanu valstīs.</w:t>
      </w:r>
      <w:r w:rsidR="002812C3">
        <w:rPr>
          <w:rStyle w:val="FootnoteReference"/>
          <w:sz w:val="28"/>
          <w:szCs w:val="28"/>
          <w:lang w:val="lv-LV"/>
        </w:rPr>
        <w:footnoteReference w:id="11"/>
      </w:r>
      <w:r w:rsidR="00673C8E">
        <w:rPr>
          <w:sz w:val="28"/>
          <w:szCs w:val="28"/>
          <w:lang w:val="lv-LV"/>
        </w:rPr>
        <w:t xml:space="preserve"> </w:t>
      </w:r>
    </w:p>
    <w:p w:rsidR="007303E9" w:rsidRDefault="00F70CDF" w:rsidP="000E48A4">
      <w:pPr>
        <w:ind w:firstLine="720"/>
        <w:jc w:val="both"/>
        <w:rPr>
          <w:sz w:val="28"/>
          <w:szCs w:val="28"/>
          <w:lang w:val="lv-LV"/>
        </w:rPr>
      </w:pPr>
      <w:r>
        <w:rPr>
          <w:sz w:val="28"/>
          <w:szCs w:val="28"/>
          <w:lang w:val="lv-LV"/>
        </w:rPr>
        <w:t xml:space="preserve">Daļa ES dalībvalstu (īpaši tās valstis, kurās nav īpašu </w:t>
      </w:r>
      <w:r w:rsidR="00DF76D4">
        <w:rPr>
          <w:sz w:val="28"/>
          <w:szCs w:val="28"/>
          <w:lang w:val="lv-LV"/>
        </w:rPr>
        <w:t>normatīvo aktu</w:t>
      </w:r>
      <w:r>
        <w:rPr>
          <w:sz w:val="28"/>
          <w:szCs w:val="28"/>
          <w:lang w:val="lv-LV"/>
        </w:rPr>
        <w:t xml:space="preserve"> attiecībā uz elektronisko cigarešu realizāciju vai to realizācija nav aizliegta) norāda, ka elektroniskās cigaretes ir pieejamas to tirgū, kā arī elektroniskās cigaretes ir iespējams iegādāties internetā. Latvijā elektroniskās cigaretes tiek pārdotas mazumtirdzniecības tīklā (tirdzniecības stendi) un internetā.</w:t>
      </w:r>
    </w:p>
    <w:p w:rsidR="00E77690" w:rsidRDefault="00E77690" w:rsidP="00E77690">
      <w:pPr>
        <w:ind w:firstLine="720"/>
        <w:jc w:val="both"/>
        <w:rPr>
          <w:sz w:val="28"/>
          <w:szCs w:val="28"/>
          <w:lang w:val="lv-LV"/>
        </w:rPr>
      </w:pPr>
      <w:r w:rsidRPr="00E77690">
        <w:rPr>
          <w:sz w:val="28"/>
          <w:szCs w:val="28"/>
          <w:lang w:val="lv-LV"/>
        </w:rPr>
        <w:t xml:space="preserve">2009.gada nogalē tika veikts Eiropas Komisijas finansētais </w:t>
      </w:r>
      <w:proofErr w:type="spellStart"/>
      <w:r w:rsidRPr="00E77690">
        <w:rPr>
          <w:sz w:val="28"/>
          <w:szCs w:val="28"/>
          <w:lang w:val="lv-LV"/>
        </w:rPr>
        <w:t>Eurobarometer</w:t>
      </w:r>
      <w:proofErr w:type="spellEnd"/>
      <w:r w:rsidRPr="00E77690">
        <w:rPr>
          <w:sz w:val="28"/>
          <w:szCs w:val="28"/>
          <w:lang w:val="lv-LV"/>
        </w:rPr>
        <w:t xml:space="preserve"> pētījums</w:t>
      </w:r>
      <w:r w:rsidR="001A223D">
        <w:rPr>
          <w:sz w:val="28"/>
          <w:szCs w:val="28"/>
          <w:lang w:val="lv-LV"/>
        </w:rPr>
        <w:t xml:space="preserve"> „</w:t>
      </w:r>
      <w:proofErr w:type="spellStart"/>
      <w:r w:rsidR="001A223D" w:rsidRPr="006A22C3">
        <w:rPr>
          <w:i/>
          <w:sz w:val="28"/>
          <w:szCs w:val="28"/>
          <w:lang w:val="lv-LV"/>
        </w:rPr>
        <w:t>Tobacco</w:t>
      </w:r>
      <w:proofErr w:type="spellEnd"/>
      <w:r w:rsidR="001A223D">
        <w:rPr>
          <w:sz w:val="28"/>
          <w:szCs w:val="28"/>
          <w:lang w:val="lv-LV"/>
        </w:rPr>
        <w:t xml:space="preserve">” </w:t>
      </w:r>
      <w:r w:rsidRPr="00E77690">
        <w:rPr>
          <w:sz w:val="28"/>
          <w:szCs w:val="28"/>
          <w:lang w:val="lv-LV"/>
        </w:rPr>
        <w:t>par ar smēķēšanas un tabakas izstrādājumu lietošanu saistītiem jautājumiem</w:t>
      </w:r>
      <w:r w:rsidR="00DE5E13">
        <w:rPr>
          <w:sz w:val="28"/>
          <w:szCs w:val="28"/>
          <w:lang w:val="lv-LV"/>
        </w:rPr>
        <w:t xml:space="preserve"> (publicēts 2010.gada maijā)</w:t>
      </w:r>
      <w:r w:rsidRPr="00E77690">
        <w:rPr>
          <w:sz w:val="28"/>
          <w:szCs w:val="28"/>
          <w:lang w:val="lv-LV"/>
        </w:rPr>
        <w:t>. Pēc pētījuma datiem,</w:t>
      </w:r>
      <w:r w:rsidR="002F3137" w:rsidRPr="002F3137">
        <w:rPr>
          <w:sz w:val="28"/>
          <w:szCs w:val="28"/>
          <w:lang w:val="lv-LV"/>
        </w:rPr>
        <w:t xml:space="preserve"> </w:t>
      </w:r>
      <w:r w:rsidR="002F3137" w:rsidRPr="00E77690">
        <w:rPr>
          <w:sz w:val="28"/>
          <w:szCs w:val="28"/>
          <w:lang w:val="lv-LV"/>
        </w:rPr>
        <w:t xml:space="preserve">3% </w:t>
      </w:r>
      <w:r w:rsidR="00E95FA9">
        <w:rPr>
          <w:sz w:val="28"/>
          <w:szCs w:val="28"/>
          <w:lang w:val="lv-LV"/>
        </w:rPr>
        <w:t xml:space="preserve">respondentu </w:t>
      </w:r>
      <w:r w:rsidR="00E95FA9" w:rsidRPr="00E95FA9">
        <w:rPr>
          <w:sz w:val="28"/>
          <w:szCs w:val="28"/>
          <w:lang w:val="lv-LV"/>
        </w:rPr>
        <w:t>visās aptaujātajās valstīs</w:t>
      </w:r>
      <w:r w:rsidR="009A7A77">
        <w:rPr>
          <w:sz w:val="28"/>
          <w:szCs w:val="28"/>
          <w:lang w:val="lv-LV"/>
        </w:rPr>
        <w:t xml:space="preserve"> </w:t>
      </w:r>
      <w:r w:rsidR="002F3137" w:rsidRPr="00E77690">
        <w:rPr>
          <w:sz w:val="28"/>
          <w:szCs w:val="28"/>
          <w:lang w:val="lv-LV"/>
        </w:rPr>
        <w:t>ir lietojuši kādu izstrādājumu, kas satur nikotīnu, bet nesatur tabaku, piemēram, elektroniskās cigaretes</w:t>
      </w:r>
      <w:r w:rsidR="009A7A77">
        <w:rPr>
          <w:sz w:val="28"/>
          <w:szCs w:val="28"/>
          <w:lang w:val="lv-LV"/>
        </w:rPr>
        <w:t xml:space="preserve"> (1% respondentu lieto regulāri; 2% ir lietojuši vismaz vienu reizi)</w:t>
      </w:r>
      <w:r w:rsidR="002F3137" w:rsidRPr="00E77690">
        <w:rPr>
          <w:sz w:val="28"/>
          <w:szCs w:val="28"/>
          <w:lang w:val="lv-LV"/>
        </w:rPr>
        <w:t>.</w:t>
      </w:r>
      <w:r w:rsidR="00E95FA9" w:rsidRPr="00E95FA9">
        <w:rPr>
          <w:sz w:val="28"/>
          <w:szCs w:val="28"/>
          <w:lang w:val="lv-LV"/>
        </w:rPr>
        <w:t xml:space="preserve"> </w:t>
      </w:r>
      <w:r w:rsidR="003D5BD5">
        <w:rPr>
          <w:sz w:val="28"/>
          <w:szCs w:val="28"/>
          <w:lang w:val="lv-LV"/>
        </w:rPr>
        <w:t xml:space="preserve">Somijā, Dānijā un Zviedrijā ir visaugstākie rādītāji </w:t>
      </w:r>
      <w:r w:rsidR="003D5BD5" w:rsidRPr="00E77690">
        <w:rPr>
          <w:sz w:val="28"/>
          <w:szCs w:val="28"/>
          <w:lang w:val="lv-LV"/>
        </w:rPr>
        <w:t>izstrādājumu, kas satur nikotīnu, bet nesatur tabaku</w:t>
      </w:r>
      <w:r w:rsidR="003D5BD5">
        <w:rPr>
          <w:sz w:val="28"/>
          <w:szCs w:val="28"/>
          <w:lang w:val="lv-LV"/>
        </w:rPr>
        <w:t xml:space="preserve">, lietošanā (attiecīgi </w:t>
      </w:r>
      <w:r w:rsidR="003D5BD5" w:rsidRPr="003D5BD5">
        <w:rPr>
          <w:sz w:val="28"/>
          <w:szCs w:val="28"/>
          <w:lang w:val="lv-LV"/>
        </w:rPr>
        <w:t xml:space="preserve">14%, 13% </w:t>
      </w:r>
      <w:r w:rsidR="003D5BD5">
        <w:rPr>
          <w:sz w:val="28"/>
          <w:szCs w:val="28"/>
          <w:lang w:val="lv-LV"/>
        </w:rPr>
        <w:t xml:space="preserve">un 10% </w:t>
      </w:r>
      <w:r w:rsidR="00281847">
        <w:rPr>
          <w:sz w:val="28"/>
          <w:szCs w:val="28"/>
          <w:lang w:val="lv-LV"/>
        </w:rPr>
        <w:t>lieto</w:t>
      </w:r>
      <w:r w:rsidR="003D5BD5">
        <w:rPr>
          <w:sz w:val="28"/>
          <w:szCs w:val="28"/>
          <w:lang w:val="lv-LV"/>
        </w:rPr>
        <w:t xml:space="preserve"> elektroniskās cigaretes</w:t>
      </w:r>
      <w:r w:rsidR="002638DD">
        <w:rPr>
          <w:sz w:val="28"/>
          <w:szCs w:val="28"/>
          <w:lang w:val="lv-LV"/>
        </w:rPr>
        <w:t>)</w:t>
      </w:r>
      <w:r w:rsidR="003D5BD5">
        <w:rPr>
          <w:sz w:val="28"/>
          <w:szCs w:val="28"/>
          <w:lang w:val="lv-LV"/>
        </w:rPr>
        <w:t xml:space="preserve">. </w:t>
      </w:r>
      <w:r w:rsidR="002638DD">
        <w:rPr>
          <w:sz w:val="28"/>
          <w:szCs w:val="28"/>
          <w:lang w:val="lv-LV"/>
        </w:rPr>
        <w:t xml:space="preserve">Slovēnijā un Apvienotajā Karalistē elektronisko cigarešu lietošana pārsniedz 5%. Igaunijā 4% respondentu lieto elektroniskās cigaretes. </w:t>
      </w:r>
      <w:r w:rsidR="00E95FA9" w:rsidRPr="00E77690">
        <w:rPr>
          <w:sz w:val="28"/>
          <w:szCs w:val="28"/>
          <w:lang w:val="lv-LV"/>
        </w:rPr>
        <w:t>Latvijā 4% aptaujāto apgalvo, ka ir lietojuši kādu izstrādājumu, kas satur nikotīnu, bet nesatur tabaku.</w:t>
      </w:r>
      <w:r w:rsidR="002638DD">
        <w:rPr>
          <w:sz w:val="28"/>
          <w:szCs w:val="28"/>
          <w:lang w:val="lv-LV"/>
        </w:rPr>
        <w:t xml:space="preserve"> Grieķijā, Spānijā, Kiprā, Lietuvā, Portugālē, Horvātijā, Turcijā un Maķedonijā elektroniskās cigaretes lieto tikai 1% aptaujāto.</w:t>
      </w:r>
      <w:r w:rsidR="00E95FA9">
        <w:rPr>
          <w:rStyle w:val="FootnoteReference"/>
          <w:sz w:val="28"/>
          <w:szCs w:val="28"/>
          <w:lang w:val="lv-LV"/>
        </w:rPr>
        <w:footnoteReference w:id="12"/>
      </w:r>
    </w:p>
    <w:p w:rsidR="00D23206" w:rsidRDefault="00666974" w:rsidP="003D5BD5">
      <w:pPr>
        <w:ind w:firstLine="720"/>
        <w:jc w:val="both"/>
        <w:rPr>
          <w:sz w:val="28"/>
          <w:szCs w:val="28"/>
          <w:lang w:val="lv-LV"/>
        </w:rPr>
      </w:pPr>
      <w:r w:rsidRPr="00666974">
        <w:rPr>
          <w:sz w:val="28"/>
          <w:szCs w:val="28"/>
          <w:lang w:val="lv-LV"/>
        </w:rPr>
        <w:t xml:space="preserve">“Latvijas iedzīvotāju veselību ietekmējošo paradumu pētījums, 2010” </w:t>
      </w:r>
      <w:r>
        <w:rPr>
          <w:sz w:val="28"/>
          <w:szCs w:val="28"/>
          <w:lang w:val="lv-LV"/>
        </w:rPr>
        <w:t>(</w:t>
      </w:r>
      <w:r w:rsidRPr="00666974">
        <w:rPr>
          <w:sz w:val="28"/>
          <w:szCs w:val="28"/>
          <w:lang w:val="lv-LV"/>
        </w:rPr>
        <w:t>FINBALT</w:t>
      </w:r>
      <w:r>
        <w:rPr>
          <w:sz w:val="28"/>
          <w:szCs w:val="28"/>
          <w:lang w:val="lv-LV"/>
        </w:rPr>
        <w:t>, publicēts 2011.gadā) a</w:t>
      </w:r>
      <w:r w:rsidRPr="00666974">
        <w:rPr>
          <w:sz w:val="28"/>
          <w:szCs w:val="28"/>
          <w:lang w:val="lv-LV"/>
        </w:rPr>
        <w:t>ptaujas rezultāti liecina</w:t>
      </w:r>
      <w:r>
        <w:rPr>
          <w:sz w:val="28"/>
          <w:szCs w:val="28"/>
          <w:lang w:val="lv-LV"/>
        </w:rPr>
        <w:t xml:space="preserve">, ka </w:t>
      </w:r>
      <w:r w:rsidR="006E1446">
        <w:rPr>
          <w:sz w:val="28"/>
          <w:szCs w:val="28"/>
          <w:lang w:val="lv-LV"/>
        </w:rPr>
        <w:t xml:space="preserve">Latvijā </w:t>
      </w:r>
      <w:r w:rsidR="006E1446" w:rsidRPr="006E1446">
        <w:rPr>
          <w:sz w:val="28"/>
          <w:szCs w:val="28"/>
          <w:lang w:val="lv-LV"/>
        </w:rPr>
        <w:t>populār</w:t>
      </w:r>
      <w:r w:rsidR="006E1446">
        <w:rPr>
          <w:sz w:val="28"/>
          <w:szCs w:val="28"/>
          <w:lang w:val="lv-LV"/>
        </w:rPr>
        <w:t>a</w:t>
      </w:r>
      <w:r w:rsidR="006E1446" w:rsidRPr="006E1446">
        <w:rPr>
          <w:sz w:val="28"/>
          <w:szCs w:val="28"/>
          <w:lang w:val="lv-LV"/>
        </w:rPr>
        <w:t xml:space="preserve"> </w:t>
      </w:r>
      <w:r w:rsidR="006E1446" w:rsidRPr="006E1446">
        <w:rPr>
          <w:sz w:val="28"/>
          <w:szCs w:val="28"/>
          <w:lang w:val="lv-LV"/>
        </w:rPr>
        <w:lastRenderedPageBreak/>
        <w:t>kļūst elektronisk</w:t>
      </w:r>
      <w:r w:rsidR="006E1446">
        <w:rPr>
          <w:sz w:val="28"/>
          <w:szCs w:val="28"/>
          <w:lang w:val="lv-LV"/>
        </w:rPr>
        <w:t>o</w:t>
      </w:r>
      <w:r w:rsidR="006E1446" w:rsidRPr="006E1446">
        <w:rPr>
          <w:sz w:val="28"/>
          <w:szCs w:val="28"/>
          <w:lang w:val="lv-LV"/>
        </w:rPr>
        <w:t xml:space="preserve"> cigare</w:t>
      </w:r>
      <w:r w:rsidR="006E1446">
        <w:rPr>
          <w:sz w:val="28"/>
          <w:szCs w:val="28"/>
          <w:lang w:val="lv-LV"/>
        </w:rPr>
        <w:t xml:space="preserve">šu smēķēšana. </w:t>
      </w:r>
      <w:r w:rsidR="00C43F2B">
        <w:rPr>
          <w:sz w:val="28"/>
          <w:szCs w:val="28"/>
          <w:lang w:val="lv-LV"/>
        </w:rPr>
        <w:t>Pēdējā gada laikā elektroniskās cigaretes ir lietojuši 2,1% respondentu (3,1% vīriešu un 1,5% sieviešu).</w:t>
      </w:r>
      <w:r w:rsidR="00B31C81">
        <w:rPr>
          <w:rStyle w:val="FootnoteReference"/>
          <w:sz w:val="28"/>
          <w:szCs w:val="28"/>
          <w:lang w:val="lv-LV"/>
        </w:rPr>
        <w:footnoteReference w:id="13"/>
      </w:r>
    </w:p>
    <w:p w:rsidR="003F1F8A" w:rsidRDefault="006234E3" w:rsidP="003D5BD5">
      <w:pPr>
        <w:ind w:firstLine="720"/>
        <w:jc w:val="both"/>
        <w:rPr>
          <w:sz w:val="28"/>
          <w:szCs w:val="28"/>
          <w:lang w:val="lv-LV"/>
        </w:rPr>
      </w:pPr>
      <w:r w:rsidRPr="00E77690">
        <w:rPr>
          <w:sz w:val="28"/>
          <w:szCs w:val="28"/>
          <w:lang w:val="lv-LV"/>
        </w:rPr>
        <w:t>Pēc 20</w:t>
      </w:r>
      <w:r>
        <w:rPr>
          <w:sz w:val="28"/>
          <w:szCs w:val="28"/>
          <w:lang w:val="lv-LV"/>
        </w:rPr>
        <w:t>12</w:t>
      </w:r>
      <w:r w:rsidRPr="00E77690">
        <w:rPr>
          <w:sz w:val="28"/>
          <w:szCs w:val="28"/>
          <w:lang w:val="lv-LV"/>
        </w:rPr>
        <w:t>.gada Eurobarometer pētījum</w:t>
      </w:r>
      <w:r>
        <w:rPr>
          <w:sz w:val="28"/>
          <w:szCs w:val="28"/>
          <w:lang w:val="lv-LV"/>
        </w:rPr>
        <w:t xml:space="preserve">a </w:t>
      </w:r>
      <w:r w:rsidR="004903BA" w:rsidRPr="00E77690">
        <w:rPr>
          <w:sz w:val="28"/>
          <w:szCs w:val="28"/>
          <w:lang w:val="lv-LV"/>
        </w:rPr>
        <w:t xml:space="preserve">par </w:t>
      </w:r>
      <w:r w:rsidR="004903BA">
        <w:rPr>
          <w:sz w:val="28"/>
          <w:szCs w:val="28"/>
          <w:lang w:val="lv-LV"/>
        </w:rPr>
        <w:t xml:space="preserve">eiropiešu attieksmi pret </w:t>
      </w:r>
      <w:r w:rsidR="004903BA" w:rsidRPr="00E77690">
        <w:rPr>
          <w:sz w:val="28"/>
          <w:szCs w:val="28"/>
          <w:lang w:val="lv-LV"/>
        </w:rPr>
        <w:t>tabak</w:t>
      </w:r>
      <w:r w:rsidR="004903BA">
        <w:rPr>
          <w:sz w:val="28"/>
          <w:szCs w:val="28"/>
          <w:lang w:val="lv-LV"/>
        </w:rPr>
        <w:t xml:space="preserve">u </w:t>
      </w:r>
      <w:r>
        <w:rPr>
          <w:sz w:val="28"/>
          <w:szCs w:val="28"/>
          <w:lang w:val="lv-LV"/>
        </w:rPr>
        <w:t>„</w:t>
      </w:r>
      <w:proofErr w:type="spellStart"/>
      <w:r w:rsidR="00D93CE5" w:rsidRPr="00D93CE5">
        <w:rPr>
          <w:i/>
          <w:sz w:val="28"/>
          <w:szCs w:val="28"/>
          <w:lang w:val="lv-LV"/>
        </w:rPr>
        <w:t>Attitudes</w:t>
      </w:r>
      <w:proofErr w:type="spellEnd"/>
      <w:r w:rsidR="00D93CE5" w:rsidRPr="00D93CE5">
        <w:rPr>
          <w:i/>
          <w:sz w:val="28"/>
          <w:szCs w:val="28"/>
          <w:lang w:val="lv-LV"/>
        </w:rPr>
        <w:t xml:space="preserve"> </w:t>
      </w:r>
      <w:proofErr w:type="spellStart"/>
      <w:r w:rsidR="00D93CE5" w:rsidRPr="00D93CE5">
        <w:rPr>
          <w:i/>
          <w:sz w:val="28"/>
          <w:szCs w:val="28"/>
          <w:lang w:val="lv-LV"/>
        </w:rPr>
        <w:t>of</w:t>
      </w:r>
      <w:proofErr w:type="spellEnd"/>
      <w:r w:rsidR="00D93CE5" w:rsidRPr="00D93CE5">
        <w:rPr>
          <w:i/>
          <w:sz w:val="28"/>
          <w:szCs w:val="28"/>
          <w:lang w:val="lv-LV"/>
        </w:rPr>
        <w:t xml:space="preserve"> </w:t>
      </w:r>
      <w:proofErr w:type="spellStart"/>
      <w:r w:rsidR="00D93CE5" w:rsidRPr="00D93CE5">
        <w:rPr>
          <w:i/>
          <w:sz w:val="28"/>
          <w:szCs w:val="28"/>
          <w:lang w:val="lv-LV"/>
        </w:rPr>
        <w:t>Europeans</w:t>
      </w:r>
      <w:proofErr w:type="spellEnd"/>
      <w:r w:rsidR="00D93CE5" w:rsidRPr="00D93CE5">
        <w:rPr>
          <w:i/>
          <w:sz w:val="28"/>
          <w:szCs w:val="28"/>
          <w:lang w:val="lv-LV"/>
        </w:rPr>
        <w:t xml:space="preserve"> </w:t>
      </w:r>
      <w:proofErr w:type="spellStart"/>
      <w:r w:rsidR="00D93CE5" w:rsidRPr="00D93CE5">
        <w:rPr>
          <w:i/>
          <w:sz w:val="28"/>
          <w:szCs w:val="28"/>
          <w:lang w:val="lv-LV"/>
        </w:rPr>
        <w:t>towards</w:t>
      </w:r>
      <w:proofErr w:type="spellEnd"/>
      <w:r w:rsidRPr="006234E3">
        <w:rPr>
          <w:sz w:val="28"/>
          <w:szCs w:val="28"/>
          <w:lang w:val="lv-LV"/>
        </w:rPr>
        <w:t xml:space="preserve"> </w:t>
      </w:r>
      <w:proofErr w:type="spellStart"/>
      <w:r w:rsidRPr="006234E3">
        <w:rPr>
          <w:i/>
          <w:sz w:val="28"/>
          <w:szCs w:val="28"/>
          <w:lang w:val="lv-LV"/>
        </w:rPr>
        <w:t>Tobacco</w:t>
      </w:r>
      <w:proofErr w:type="spellEnd"/>
      <w:r>
        <w:rPr>
          <w:sz w:val="28"/>
          <w:szCs w:val="28"/>
          <w:lang w:val="lv-LV"/>
        </w:rPr>
        <w:t xml:space="preserve">” </w:t>
      </w:r>
      <w:r w:rsidR="003670F6" w:rsidRPr="00E77690">
        <w:rPr>
          <w:sz w:val="28"/>
          <w:szCs w:val="28"/>
          <w:lang w:val="lv-LV"/>
        </w:rPr>
        <w:t>datiem</w:t>
      </w:r>
      <w:r w:rsidR="003670F6">
        <w:rPr>
          <w:sz w:val="28"/>
          <w:szCs w:val="28"/>
          <w:lang w:val="lv-LV"/>
        </w:rPr>
        <w:t>,</w:t>
      </w:r>
      <w:r w:rsidRPr="00E77690">
        <w:rPr>
          <w:sz w:val="28"/>
          <w:szCs w:val="28"/>
          <w:lang w:val="lv-LV"/>
        </w:rPr>
        <w:t xml:space="preserve"> </w:t>
      </w:r>
      <w:r w:rsidR="00F536D5">
        <w:rPr>
          <w:sz w:val="28"/>
          <w:szCs w:val="28"/>
          <w:lang w:val="lv-LV"/>
        </w:rPr>
        <w:t xml:space="preserve">vairāk nekā divas trešdaļas </w:t>
      </w:r>
      <w:r w:rsidR="00FB683E">
        <w:rPr>
          <w:sz w:val="28"/>
          <w:szCs w:val="28"/>
          <w:lang w:val="lv-LV"/>
        </w:rPr>
        <w:t xml:space="preserve">(69%) </w:t>
      </w:r>
      <w:r w:rsidR="00F536D5">
        <w:rPr>
          <w:sz w:val="28"/>
          <w:szCs w:val="28"/>
          <w:lang w:val="lv-LV"/>
        </w:rPr>
        <w:t xml:space="preserve">ES iedzīvotāju ir dzirdējuši par elektronisko cigarešu esamību. </w:t>
      </w:r>
      <w:r w:rsidR="006068DF">
        <w:rPr>
          <w:sz w:val="28"/>
          <w:szCs w:val="28"/>
          <w:lang w:val="lv-LV"/>
        </w:rPr>
        <w:t>Vislielākā informētība par elektroniskajām cigaretēm ir Somijā (92%), Grieķijā (90%) un Latvijā (88%).</w:t>
      </w:r>
      <w:r w:rsidR="00410DF8">
        <w:rPr>
          <w:sz w:val="28"/>
          <w:szCs w:val="28"/>
          <w:lang w:val="lv-LV"/>
        </w:rPr>
        <w:t xml:space="preserve"> Latvijā no 88% respondentu 52% aptaujāto norāda, ka precīzi zina, kas ir elektroniskās cigaretes, savukārt 36% aptaujāto ir dzirdējuši par elektroniskajām cigaretēm, bet nezina, kas tieši tas ir.</w:t>
      </w:r>
      <w:r w:rsidR="00881105" w:rsidRPr="00881105">
        <w:rPr>
          <w:sz w:val="28"/>
          <w:szCs w:val="28"/>
          <w:lang w:val="lv-LV"/>
        </w:rPr>
        <w:t xml:space="preserve"> </w:t>
      </w:r>
      <w:r w:rsidR="00881105" w:rsidRPr="00E77690">
        <w:rPr>
          <w:sz w:val="28"/>
          <w:szCs w:val="28"/>
          <w:lang w:val="lv-LV"/>
        </w:rPr>
        <w:t>Eurobarometer pētījum</w:t>
      </w:r>
      <w:r w:rsidR="00881105">
        <w:rPr>
          <w:sz w:val="28"/>
          <w:szCs w:val="28"/>
          <w:lang w:val="lv-LV"/>
        </w:rPr>
        <w:t>s parāda, ka v</w:t>
      </w:r>
      <w:r w:rsidR="003F1F8A">
        <w:rPr>
          <w:sz w:val="28"/>
          <w:szCs w:val="28"/>
          <w:lang w:val="lv-LV"/>
        </w:rPr>
        <w:t>is</w:t>
      </w:r>
      <w:r w:rsidR="00881105">
        <w:rPr>
          <w:sz w:val="28"/>
          <w:szCs w:val="28"/>
          <w:lang w:val="lv-LV"/>
        </w:rPr>
        <w:t xml:space="preserve">vairāk elektroniskās cigaretes atpazīst </w:t>
      </w:r>
      <w:r w:rsidR="003F1F8A">
        <w:rPr>
          <w:sz w:val="28"/>
          <w:szCs w:val="28"/>
          <w:lang w:val="lv-LV"/>
        </w:rPr>
        <w:t>ES iedzīvotāj</w:t>
      </w:r>
      <w:r w:rsidR="00881105">
        <w:rPr>
          <w:sz w:val="28"/>
          <w:szCs w:val="28"/>
          <w:lang w:val="lv-LV"/>
        </w:rPr>
        <w:t>i</w:t>
      </w:r>
      <w:r w:rsidR="003F1F8A">
        <w:rPr>
          <w:sz w:val="28"/>
          <w:szCs w:val="28"/>
          <w:lang w:val="lv-LV"/>
        </w:rPr>
        <w:t xml:space="preserve"> vecuma grupā no 15 līdz 24 gadiem.</w:t>
      </w:r>
      <w:r w:rsidR="00E30033">
        <w:rPr>
          <w:rStyle w:val="FootnoteReference"/>
          <w:sz w:val="28"/>
          <w:szCs w:val="28"/>
          <w:lang w:val="lv-LV"/>
        </w:rPr>
        <w:footnoteReference w:id="14"/>
      </w:r>
    </w:p>
    <w:p w:rsidR="002B15E5" w:rsidRDefault="002B15E5" w:rsidP="003D5BD5">
      <w:pPr>
        <w:ind w:firstLine="720"/>
        <w:jc w:val="both"/>
        <w:rPr>
          <w:sz w:val="28"/>
          <w:szCs w:val="28"/>
          <w:lang w:val="lv-LV"/>
        </w:rPr>
      </w:pPr>
      <w:r w:rsidRPr="00E77690">
        <w:rPr>
          <w:sz w:val="28"/>
          <w:szCs w:val="28"/>
          <w:lang w:val="lv-LV"/>
        </w:rPr>
        <w:t>20</w:t>
      </w:r>
      <w:r>
        <w:rPr>
          <w:sz w:val="28"/>
          <w:szCs w:val="28"/>
          <w:lang w:val="lv-LV"/>
        </w:rPr>
        <w:t>12</w:t>
      </w:r>
      <w:r w:rsidRPr="00E77690">
        <w:rPr>
          <w:sz w:val="28"/>
          <w:szCs w:val="28"/>
          <w:lang w:val="lv-LV"/>
        </w:rPr>
        <w:t>.gada</w:t>
      </w:r>
      <w:r w:rsidRPr="002B15E5">
        <w:rPr>
          <w:sz w:val="28"/>
          <w:szCs w:val="28"/>
          <w:lang w:val="lv-LV"/>
        </w:rPr>
        <w:t xml:space="preserve"> </w:t>
      </w:r>
      <w:r w:rsidRPr="00E77690">
        <w:rPr>
          <w:sz w:val="28"/>
          <w:szCs w:val="28"/>
          <w:lang w:val="lv-LV"/>
        </w:rPr>
        <w:t>Eurobarometer pētījum</w:t>
      </w:r>
      <w:r>
        <w:rPr>
          <w:sz w:val="28"/>
          <w:szCs w:val="28"/>
          <w:lang w:val="lv-LV"/>
        </w:rPr>
        <w:t xml:space="preserve">s norāda uz elektronisko cigarešu lietošanas pieaugumu. </w:t>
      </w:r>
      <w:r w:rsidRPr="00E77690">
        <w:rPr>
          <w:sz w:val="28"/>
          <w:szCs w:val="28"/>
          <w:lang w:val="lv-LV"/>
        </w:rPr>
        <w:t>Pēc pētījuma datiem,</w:t>
      </w:r>
      <w:r w:rsidRPr="002F3137">
        <w:rPr>
          <w:sz w:val="28"/>
          <w:szCs w:val="28"/>
          <w:lang w:val="lv-LV"/>
        </w:rPr>
        <w:t xml:space="preserve"> </w:t>
      </w:r>
      <w:r>
        <w:rPr>
          <w:sz w:val="28"/>
          <w:szCs w:val="28"/>
          <w:lang w:val="lv-LV"/>
        </w:rPr>
        <w:t>7</w:t>
      </w:r>
      <w:r w:rsidRPr="00E77690">
        <w:rPr>
          <w:sz w:val="28"/>
          <w:szCs w:val="28"/>
          <w:lang w:val="lv-LV"/>
        </w:rPr>
        <w:t xml:space="preserve">% </w:t>
      </w:r>
      <w:r>
        <w:rPr>
          <w:sz w:val="28"/>
          <w:szCs w:val="28"/>
          <w:lang w:val="lv-LV"/>
        </w:rPr>
        <w:t xml:space="preserve">respondentu </w:t>
      </w:r>
      <w:r w:rsidRPr="00E95FA9">
        <w:rPr>
          <w:sz w:val="28"/>
          <w:szCs w:val="28"/>
          <w:lang w:val="lv-LV"/>
        </w:rPr>
        <w:t>visās aptaujātajās valstīs</w:t>
      </w:r>
      <w:r>
        <w:rPr>
          <w:sz w:val="28"/>
          <w:szCs w:val="28"/>
          <w:lang w:val="lv-LV"/>
        </w:rPr>
        <w:t xml:space="preserve"> </w:t>
      </w:r>
      <w:r w:rsidRPr="00E77690">
        <w:rPr>
          <w:sz w:val="28"/>
          <w:szCs w:val="28"/>
          <w:lang w:val="lv-LV"/>
        </w:rPr>
        <w:t>ir lietojuši elektroniskās cigaretes.</w:t>
      </w:r>
      <w:r>
        <w:rPr>
          <w:sz w:val="28"/>
          <w:szCs w:val="28"/>
          <w:lang w:val="lv-LV"/>
        </w:rPr>
        <w:t xml:space="preserve"> 2% respondentu elektroniskās cigaretes lieto regulāri; 3%</w:t>
      </w:r>
      <w:r w:rsidRPr="002B15E5">
        <w:rPr>
          <w:sz w:val="28"/>
          <w:szCs w:val="28"/>
          <w:lang w:val="lv-LV"/>
        </w:rPr>
        <w:t xml:space="preserve"> </w:t>
      </w:r>
      <w:r>
        <w:rPr>
          <w:sz w:val="28"/>
          <w:szCs w:val="28"/>
          <w:lang w:val="lv-LV"/>
        </w:rPr>
        <w:t>elektroniskās cigaretes ir lietojuši vismaz vienu reizi.</w:t>
      </w:r>
      <w:r w:rsidR="00873318">
        <w:rPr>
          <w:sz w:val="28"/>
          <w:szCs w:val="28"/>
          <w:lang w:val="lv-LV"/>
        </w:rPr>
        <w:t xml:space="preserve"> Latvijā 10% aptaujāto apgalvo, ka ir lietojuši elektroniskās cigaretes vienu līdz divas reizes.</w:t>
      </w:r>
      <w:r w:rsidR="00E30033">
        <w:rPr>
          <w:rStyle w:val="FootnoteReference"/>
          <w:sz w:val="28"/>
          <w:szCs w:val="28"/>
          <w:lang w:val="lv-LV"/>
        </w:rPr>
        <w:footnoteReference w:id="15"/>
      </w:r>
    </w:p>
    <w:p w:rsidR="00873318" w:rsidRDefault="00873318" w:rsidP="003D5BD5">
      <w:pPr>
        <w:ind w:firstLine="720"/>
        <w:jc w:val="both"/>
        <w:rPr>
          <w:sz w:val="28"/>
          <w:szCs w:val="28"/>
          <w:lang w:val="lv-LV"/>
        </w:rPr>
      </w:pPr>
    </w:p>
    <w:p w:rsidR="00306C19" w:rsidRPr="00984A06" w:rsidRDefault="00306C19" w:rsidP="00984A06">
      <w:pPr>
        <w:pStyle w:val="ListParagraph"/>
        <w:numPr>
          <w:ilvl w:val="0"/>
          <w:numId w:val="30"/>
        </w:numPr>
        <w:jc w:val="center"/>
        <w:rPr>
          <w:b/>
          <w:sz w:val="28"/>
          <w:szCs w:val="28"/>
          <w:lang w:val="lv-LV"/>
        </w:rPr>
      </w:pPr>
      <w:r w:rsidRPr="00984A06">
        <w:rPr>
          <w:b/>
          <w:sz w:val="28"/>
          <w:szCs w:val="28"/>
          <w:lang w:val="lv-LV"/>
        </w:rPr>
        <w:t>Elektronisko cigarešu statuss citās valstīs</w:t>
      </w:r>
    </w:p>
    <w:p w:rsidR="00306C19" w:rsidRDefault="00306C19" w:rsidP="000E48A4">
      <w:pPr>
        <w:ind w:firstLine="720"/>
        <w:jc w:val="both"/>
        <w:rPr>
          <w:sz w:val="28"/>
          <w:szCs w:val="28"/>
          <w:lang w:val="lv-LV"/>
        </w:rPr>
      </w:pPr>
    </w:p>
    <w:p w:rsidR="00A20B59" w:rsidRDefault="001B5F74" w:rsidP="000E48A4">
      <w:pPr>
        <w:ind w:firstLine="720"/>
        <w:jc w:val="both"/>
        <w:rPr>
          <w:sz w:val="28"/>
          <w:szCs w:val="28"/>
          <w:lang w:val="lv-LV"/>
        </w:rPr>
      </w:pPr>
      <w:r>
        <w:rPr>
          <w:sz w:val="28"/>
          <w:szCs w:val="28"/>
          <w:lang w:val="lv-LV"/>
        </w:rPr>
        <w:t>PVO</w:t>
      </w:r>
      <w:r w:rsidR="008A6404">
        <w:rPr>
          <w:sz w:val="28"/>
          <w:szCs w:val="28"/>
          <w:lang w:val="lv-LV"/>
        </w:rPr>
        <w:t xml:space="preserve"> norāda, ka elektroniskās nikotīna ievades sistēmas </w:t>
      </w:r>
      <w:r w:rsidR="00B435E4">
        <w:rPr>
          <w:sz w:val="28"/>
          <w:szCs w:val="28"/>
          <w:lang w:val="lv-LV"/>
        </w:rPr>
        <w:t>ir nepieciešams regulēt kā nikotīna ievades ierīces (</w:t>
      </w:r>
      <w:proofErr w:type="spellStart"/>
      <w:r w:rsidR="00B435E4" w:rsidRPr="006A22C3">
        <w:rPr>
          <w:i/>
          <w:sz w:val="28"/>
          <w:szCs w:val="28"/>
          <w:lang w:val="lv-LV"/>
        </w:rPr>
        <w:t>nicotine</w:t>
      </w:r>
      <w:proofErr w:type="spellEnd"/>
      <w:r w:rsidR="00B435E4" w:rsidRPr="006A22C3">
        <w:rPr>
          <w:i/>
          <w:sz w:val="28"/>
          <w:szCs w:val="28"/>
          <w:lang w:val="lv-LV"/>
        </w:rPr>
        <w:t xml:space="preserve"> </w:t>
      </w:r>
      <w:proofErr w:type="spellStart"/>
      <w:r w:rsidR="00B435E4" w:rsidRPr="006A22C3">
        <w:rPr>
          <w:i/>
          <w:sz w:val="28"/>
          <w:szCs w:val="28"/>
          <w:lang w:val="lv-LV"/>
        </w:rPr>
        <w:t>delivery</w:t>
      </w:r>
      <w:proofErr w:type="spellEnd"/>
      <w:r w:rsidR="00B435E4" w:rsidRPr="006A22C3">
        <w:rPr>
          <w:i/>
          <w:sz w:val="28"/>
          <w:szCs w:val="28"/>
          <w:lang w:val="lv-LV"/>
        </w:rPr>
        <w:t xml:space="preserve"> </w:t>
      </w:r>
      <w:proofErr w:type="spellStart"/>
      <w:r w:rsidR="00B435E4" w:rsidRPr="006A22C3">
        <w:rPr>
          <w:i/>
          <w:sz w:val="28"/>
          <w:szCs w:val="28"/>
          <w:lang w:val="lv-LV"/>
        </w:rPr>
        <w:t>devices</w:t>
      </w:r>
      <w:proofErr w:type="spellEnd"/>
      <w:r w:rsidR="00B435E4">
        <w:rPr>
          <w:sz w:val="28"/>
          <w:szCs w:val="28"/>
          <w:lang w:val="lv-LV"/>
        </w:rPr>
        <w:t>)</w:t>
      </w:r>
      <w:r w:rsidR="00EB278B">
        <w:rPr>
          <w:sz w:val="28"/>
          <w:szCs w:val="28"/>
          <w:lang w:val="lv-LV"/>
        </w:rPr>
        <w:t xml:space="preserve">, savukārt, ja šāda regulācija nav iespējama, tad elektroniskās nikotīna ievades sistēmas ir nepieciešams </w:t>
      </w:r>
      <w:r w:rsidR="00EB278B" w:rsidRPr="00BC18ED">
        <w:rPr>
          <w:sz w:val="28"/>
          <w:szCs w:val="28"/>
          <w:lang w:val="lv-LV"/>
        </w:rPr>
        <w:t xml:space="preserve">regulēt tabakas </w:t>
      </w:r>
      <w:r w:rsidR="000362E1" w:rsidRPr="00BC18ED">
        <w:rPr>
          <w:sz w:val="28"/>
          <w:szCs w:val="28"/>
          <w:lang w:val="lv-LV"/>
        </w:rPr>
        <w:t xml:space="preserve">jomas normatīvo aktu </w:t>
      </w:r>
      <w:r w:rsidR="00EB278B" w:rsidRPr="00BC18ED">
        <w:rPr>
          <w:sz w:val="28"/>
          <w:szCs w:val="28"/>
          <w:lang w:val="lv-LV"/>
        </w:rPr>
        <w:t>ietvaros, nosakot</w:t>
      </w:r>
      <w:r w:rsidR="00EB278B">
        <w:rPr>
          <w:sz w:val="28"/>
          <w:szCs w:val="28"/>
          <w:lang w:val="lv-LV"/>
        </w:rPr>
        <w:t xml:space="preserve"> prasības sastāvam, marķējumam, ierobežojumus lietošanai sabiedriskās vietās, kā arī nosakot ierobežojumus reklāmai, veicināšanai un sponsorēšanai.</w:t>
      </w:r>
      <w:r w:rsidR="005875BD" w:rsidRPr="005875BD">
        <w:rPr>
          <w:sz w:val="28"/>
          <w:szCs w:val="28"/>
          <w:lang w:val="lv-LV"/>
        </w:rPr>
        <w:t xml:space="preserve"> </w:t>
      </w:r>
      <w:r w:rsidR="005875BD">
        <w:rPr>
          <w:sz w:val="28"/>
          <w:szCs w:val="28"/>
          <w:lang w:val="lv-LV"/>
        </w:rPr>
        <w:t xml:space="preserve">PVO rosina sadarboties institūcijas, kas darbojas </w:t>
      </w:r>
      <w:r w:rsidR="005C78FA">
        <w:rPr>
          <w:sz w:val="28"/>
          <w:szCs w:val="28"/>
          <w:lang w:val="lv-LV"/>
        </w:rPr>
        <w:t>zāļu</w:t>
      </w:r>
      <w:r w:rsidR="005875BD">
        <w:rPr>
          <w:sz w:val="28"/>
          <w:szCs w:val="28"/>
          <w:lang w:val="lv-LV"/>
        </w:rPr>
        <w:t xml:space="preserve"> un tabakas izstrādājumu jomā, lai valsts līmenī radītu un noteiktu </w:t>
      </w:r>
      <w:r w:rsidR="005875BD" w:rsidRPr="0014352F">
        <w:rPr>
          <w:sz w:val="28"/>
          <w:szCs w:val="28"/>
          <w:lang w:val="lv-LV"/>
        </w:rPr>
        <w:t>visefektīvāko likumdošanu elektronisko</w:t>
      </w:r>
      <w:r w:rsidR="005875BD">
        <w:rPr>
          <w:sz w:val="28"/>
          <w:szCs w:val="28"/>
          <w:lang w:val="lv-LV"/>
        </w:rPr>
        <w:t xml:space="preserve"> nikotīna ievades sistēmu regulēšanas jomā (vai iespējams aizliegtu izplatību), lai aizsargātu sabiedrības veselību.</w:t>
      </w:r>
      <w:r w:rsidR="00390A84" w:rsidRPr="00390A84">
        <w:rPr>
          <w:sz w:val="28"/>
          <w:szCs w:val="28"/>
          <w:lang w:val="lv-LV"/>
        </w:rPr>
        <w:t xml:space="preserve"> </w:t>
      </w:r>
      <w:r w:rsidR="00390A84">
        <w:rPr>
          <w:sz w:val="28"/>
          <w:szCs w:val="28"/>
          <w:lang w:val="lv-LV"/>
        </w:rPr>
        <w:t>PVO rekomendē aizliegt marķējumu, kas norāda uz šo produktu labvēlīgo ietekmi uz veselību, samazināto kaitējumu uz veselību vai iespēju izmantot kā smēķēšanas pārtraukša</w:t>
      </w:r>
      <w:r w:rsidR="00BA37F0">
        <w:rPr>
          <w:sz w:val="28"/>
          <w:szCs w:val="28"/>
          <w:lang w:val="lv-LV"/>
        </w:rPr>
        <w:t>nas līdzekli</w:t>
      </w:r>
      <w:r w:rsidR="00390A84">
        <w:rPr>
          <w:sz w:val="28"/>
          <w:szCs w:val="28"/>
          <w:lang w:val="lv-LV"/>
        </w:rPr>
        <w:t>, līdz zinātnisko pētījumu iesniegšanai.</w:t>
      </w:r>
      <w:r w:rsidR="00390A84">
        <w:rPr>
          <w:rStyle w:val="FootnoteReference"/>
          <w:sz w:val="28"/>
          <w:szCs w:val="28"/>
          <w:lang w:val="lv-LV"/>
        </w:rPr>
        <w:footnoteReference w:id="16"/>
      </w:r>
    </w:p>
    <w:p w:rsidR="008A088C" w:rsidRDefault="008A088C" w:rsidP="000E48A4">
      <w:pPr>
        <w:ind w:firstLine="720"/>
        <w:jc w:val="both"/>
        <w:rPr>
          <w:sz w:val="28"/>
          <w:szCs w:val="28"/>
          <w:lang w:val="lv-LV"/>
        </w:rPr>
      </w:pPr>
      <w:r>
        <w:rPr>
          <w:sz w:val="28"/>
          <w:szCs w:val="28"/>
          <w:lang w:val="lv-LV"/>
        </w:rPr>
        <w:t xml:space="preserve">ASV Pārtikas </w:t>
      </w:r>
      <w:r w:rsidRPr="00D12AA8">
        <w:rPr>
          <w:sz w:val="28"/>
          <w:szCs w:val="28"/>
          <w:lang w:val="lv-LV"/>
        </w:rPr>
        <w:t xml:space="preserve">un </w:t>
      </w:r>
      <w:r w:rsidR="00A23386" w:rsidRPr="00D12AA8">
        <w:rPr>
          <w:sz w:val="28"/>
          <w:szCs w:val="28"/>
          <w:lang w:val="lv-LV"/>
        </w:rPr>
        <w:t>zāļu</w:t>
      </w:r>
      <w:r w:rsidRPr="00D12AA8">
        <w:rPr>
          <w:sz w:val="28"/>
          <w:szCs w:val="28"/>
          <w:lang w:val="lv-LV"/>
        </w:rPr>
        <w:t xml:space="preserve"> administrācija </w:t>
      </w:r>
      <w:r w:rsidR="006C49A3" w:rsidRPr="00D12AA8">
        <w:rPr>
          <w:sz w:val="28"/>
          <w:szCs w:val="28"/>
          <w:lang w:val="lv-LV"/>
        </w:rPr>
        <w:t xml:space="preserve">sākotnēji </w:t>
      </w:r>
      <w:r w:rsidRPr="00D12AA8">
        <w:rPr>
          <w:sz w:val="28"/>
          <w:szCs w:val="28"/>
          <w:lang w:val="lv-LV"/>
        </w:rPr>
        <w:t>aizliedza</w:t>
      </w:r>
      <w:r>
        <w:rPr>
          <w:sz w:val="28"/>
          <w:szCs w:val="28"/>
          <w:lang w:val="lv-LV"/>
        </w:rPr>
        <w:t xml:space="preserve"> elektronisko cigarešu importu</w:t>
      </w:r>
      <w:r w:rsidR="004E7DAD">
        <w:rPr>
          <w:sz w:val="28"/>
          <w:szCs w:val="28"/>
          <w:lang w:val="lv-LV"/>
        </w:rPr>
        <w:t xml:space="preserve"> ASV, t</w:t>
      </w:r>
      <w:r>
        <w:rPr>
          <w:sz w:val="28"/>
          <w:szCs w:val="28"/>
          <w:lang w:val="lv-LV"/>
        </w:rPr>
        <w:t>omēr ASV Federālā tiesa atļāva elektronisko cigarešu importu.</w:t>
      </w:r>
      <w:r w:rsidRPr="003139F3">
        <w:rPr>
          <w:rStyle w:val="FootnoteReference"/>
          <w:sz w:val="28"/>
          <w:szCs w:val="28"/>
          <w:lang w:val="lv-LV"/>
        </w:rPr>
        <w:footnoteReference w:id="17"/>
      </w:r>
      <w:r>
        <w:rPr>
          <w:sz w:val="28"/>
          <w:szCs w:val="28"/>
          <w:lang w:val="lv-LV"/>
        </w:rPr>
        <w:t xml:space="preserve"> ASV</w:t>
      </w:r>
      <w:r w:rsidRPr="00931C15">
        <w:rPr>
          <w:sz w:val="28"/>
          <w:szCs w:val="28"/>
          <w:lang w:val="lv-LV"/>
        </w:rPr>
        <w:t xml:space="preserve"> </w:t>
      </w:r>
      <w:r>
        <w:rPr>
          <w:sz w:val="28"/>
          <w:szCs w:val="28"/>
          <w:lang w:val="lv-LV"/>
        </w:rPr>
        <w:t xml:space="preserve">Pārtikas un </w:t>
      </w:r>
      <w:r w:rsidR="00982048" w:rsidRPr="00D12AA8">
        <w:rPr>
          <w:sz w:val="28"/>
          <w:szCs w:val="28"/>
          <w:lang w:val="lv-LV"/>
        </w:rPr>
        <w:t>zāļu</w:t>
      </w:r>
      <w:r>
        <w:rPr>
          <w:sz w:val="28"/>
          <w:szCs w:val="28"/>
          <w:lang w:val="lv-LV"/>
        </w:rPr>
        <w:t xml:space="preserve"> administrācija norāda, ka elektroniskās cigaretes joprojām nav atzītas kā smēķēšanas pārtraukšanas ierīces un ASV</w:t>
      </w:r>
      <w:r w:rsidRPr="00931C15">
        <w:rPr>
          <w:sz w:val="28"/>
          <w:szCs w:val="28"/>
          <w:lang w:val="lv-LV"/>
        </w:rPr>
        <w:t xml:space="preserve"> </w:t>
      </w:r>
      <w:r>
        <w:rPr>
          <w:sz w:val="28"/>
          <w:szCs w:val="28"/>
          <w:lang w:val="lv-LV"/>
        </w:rPr>
        <w:t xml:space="preserve">Pārtikas un </w:t>
      </w:r>
      <w:r w:rsidR="007F1E09" w:rsidRPr="00D12AA8">
        <w:rPr>
          <w:sz w:val="28"/>
          <w:szCs w:val="28"/>
          <w:lang w:val="lv-LV"/>
        </w:rPr>
        <w:t>zāļu</w:t>
      </w:r>
      <w:r>
        <w:rPr>
          <w:sz w:val="28"/>
          <w:szCs w:val="28"/>
          <w:lang w:val="lv-LV"/>
        </w:rPr>
        <w:t xml:space="preserve"> administrācija neregulē to apriti</w:t>
      </w:r>
      <w:r w:rsidR="004E7DAD">
        <w:rPr>
          <w:sz w:val="28"/>
          <w:szCs w:val="28"/>
          <w:lang w:val="lv-LV"/>
        </w:rPr>
        <w:t xml:space="preserve"> šādā veidā</w:t>
      </w:r>
      <w:r>
        <w:rPr>
          <w:sz w:val="28"/>
          <w:szCs w:val="28"/>
          <w:lang w:val="lv-LV"/>
        </w:rPr>
        <w:t>.</w:t>
      </w:r>
      <w:r>
        <w:rPr>
          <w:rStyle w:val="FootnoteReference"/>
          <w:sz w:val="28"/>
          <w:szCs w:val="28"/>
          <w:lang w:val="lv-LV"/>
        </w:rPr>
        <w:footnoteReference w:id="18"/>
      </w:r>
    </w:p>
    <w:p w:rsidR="009D5249" w:rsidRDefault="003E606A" w:rsidP="009D5249">
      <w:pPr>
        <w:ind w:firstLine="720"/>
        <w:jc w:val="both"/>
        <w:rPr>
          <w:sz w:val="28"/>
          <w:szCs w:val="28"/>
          <w:lang w:val="lv-LV"/>
        </w:rPr>
      </w:pPr>
      <w:r>
        <w:rPr>
          <w:sz w:val="28"/>
          <w:szCs w:val="28"/>
          <w:lang w:val="lv-LV"/>
        </w:rPr>
        <w:t xml:space="preserve">ASV </w:t>
      </w:r>
      <w:r w:rsidR="006C3052">
        <w:rPr>
          <w:sz w:val="28"/>
          <w:szCs w:val="28"/>
          <w:lang w:val="lv-LV"/>
        </w:rPr>
        <w:t>Tabakas tvaiku e</w:t>
      </w:r>
      <w:r>
        <w:rPr>
          <w:sz w:val="28"/>
          <w:szCs w:val="28"/>
          <w:lang w:val="lv-LV"/>
        </w:rPr>
        <w:t>lektronisko cigarešu asociācijas (</w:t>
      </w:r>
      <w:proofErr w:type="spellStart"/>
      <w:r w:rsidRPr="003E606A">
        <w:rPr>
          <w:i/>
          <w:sz w:val="28"/>
          <w:szCs w:val="28"/>
          <w:lang w:val="lv-LV"/>
        </w:rPr>
        <w:t>Tobacco</w:t>
      </w:r>
      <w:proofErr w:type="spellEnd"/>
      <w:r w:rsidRPr="003E606A">
        <w:rPr>
          <w:i/>
          <w:sz w:val="28"/>
          <w:szCs w:val="28"/>
          <w:lang w:val="lv-LV"/>
        </w:rPr>
        <w:t xml:space="preserve"> </w:t>
      </w:r>
      <w:proofErr w:type="spellStart"/>
      <w:r w:rsidRPr="003E606A">
        <w:rPr>
          <w:i/>
          <w:sz w:val="28"/>
          <w:szCs w:val="28"/>
          <w:lang w:val="lv-LV"/>
        </w:rPr>
        <w:t>Vapor</w:t>
      </w:r>
      <w:proofErr w:type="spellEnd"/>
      <w:r w:rsidRPr="003E606A">
        <w:rPr>
          <w:i/>
          <w:sz w:val="28"/>
          <w:szCs w:val="28"/>
          <w:lang w:val="lv-LV"/>
        </w:rPr>
        <w:t xml:space="preserve"> </w:t>
      </w:r>
      <w:proofErr w:type="spellStart"/>
      <w:r w:rsidRPr="003E606A">
        <w:rPr>
          <w:i/>
          <w:sz w:val="28"/>
          <w:szCs w:val="28"/>
          <w:lang w:val="lv-LV"/>
        </w:rPr>
        <w:t>Electronic</w:t>
      </w:r>
      <w:proofErr w:type="spellEnd"/>
      <w:r w:rsidRPr="003E606A">
        <w:rPr>
          <w:i/>
          <w:sz w:val="28"/>
          <w:szCs w:val="28"/>
          <w:lang w:val="lv-LV"/>
        </w:rPr>
        <w:t xml:space="preserve"> </w:t>
      </w:r>
      <w:proofErr w:type="spellStart"/>
      <w:r w:rsidRPr="003E606A">
        <w:rPr>
          <w:i/>
          <w:sz w:val="28"/>
          <w:szCs w:val="28"/>
          <w:lang w:val="lv-LV"/>
        </w:rPr>
        <w:t>Cigarette</w:t>
      </w:r>
      <w:proofErr w:type="spellEnd"/>
      <w:r w:rsidRPr="003E606A">
        <w:rPr>
          <w:i/>
          <w:sz w:val="28"/>
          <w:szCs w:val="28"/>
          <w:lang w:val="lv-LV"/>
        </w:rPr>
        <w:t xml:space="preserve"> </w:t>
      </w:r>
      <w:proofErr w:type="spellStart"/>
      <w:r w:rsidRPr="003E606A">
        <w:rPr>
          <w:i/>
          <w:sz w:val="28"/>
          <w:szCs w:val="28"/>
          <w:lang w:val="lv-LV"/>
        </w:rPr>
        <w:t>Association</w:t>
      </w:r>
      <w:proofErr w:type="spellEnd"/>
      <w:r>
        <w:rPr>
          <w:sz w:val="28"/>
          <w:szCs w:val="28"/>
          <w:lang w:val="lv-LV"/>
        </w:rPr>
        <w:t xml:space="preserve">) </w:t>
      </w:r>
      <w:proofErr w:type="spellStart"/>
      <w:r>
        <w:rPr>
          <w:sz w:val="28"/>
          <w:szCs w:val="28"/>
          <w:lang w:val="lv-LV"/>
        </w:rPr>
        <w:t>mājaslapā</w:t>
      </w:r>
      <w:proofErr w:type="spellEnd"/>
      <w:r>
        <w:rPr>
          <w:sz w:val="28"/>
          <w:szCs w:val="28"/>
          <w:lang w:val="lv-LV"/>
        </w:rPr>
        <w:t xml:space="preserve"> ir norādīts, ka elektronisko cigarešu </w:t>
      </w:r>
      <w:r>
        <w:rPr>
          <w:sz w:val="28"/>
          <w:szCs w:val="28"/>
          <w:lang w:val="lv-LV"/>
        </w:rPr>
        <w:lastRenderedPageBreak/>
        <w:t xml:space="preserve">izplatītāji uzskata, ka ņemot vērā, ka elektroniskās </w:t>
      </w:r>
      <w:r w:rsidRPr="00BC18ED">
        <w:rPr>
          <w:sz w:val="28"/>
          <w:szCs w:val="28"/>
          <w:lang w:val="lv-LV"/>
        </w:rPr>
        <w:t>cigaretes satur nikotīnu, kas iegūts no tabakas, uz elektroniskajām cigaretēm ir jāattiecina tabakas</w:t>
      </w:r>
      <w:r w:rsidR="009C50F6" w:rsidRPr="00BC18ED">
        <w:rPr>
          <w:sz w:val="28"/>
          <w:szCs w:val="28"/>
          <w:lang w:val="lv-LV"/>
        </w:rPr>
        <w:t xml:space="preserve"> jomas normatīvo aktu prasības</w:t>
      </w:r>
      <w:r w:rsidRPr="00BC18ED">
        <w:rPr>
          <w:sz w:val="28"/>
          <w:szCs w:val="28"/>
          <w:lang w:val="lv-LV"/>
        </w:rPr>
        <w:t>.</w:t>
      </w:r>
      <w:r w:rsidR="00DB2561" w:rsidRPr="00BC18ED">
        <w:rPr>
          <w:sz w:val="28"/>
          <w:szCs w:val="28"/>
          <w:lang w:val="lv-LV"/>
        </w:rPr>
        <w:t xml:space="preserve"> ASV Pārtikas un </w:t>
      </w:r>
      <w:r w:rsidR="00975031" w:rsidRPr="00BC18ED">
        <w:rPr>
          <w:sz w:val="28"/>
          <w:szCs w:val="28"/>
          <w:lang w:val="lv-LV"/>
        </w:rPr>
        <w:t>zāļu</w:t>
      </w:r>
      <w:r w:rsidR="00DB2561" w:rsidRPr="00BC18ED">
        <w:rPr>
          <w:sz w:val="28"/>
          <w:szCs w:val="28"/>
          <w:lang w:val="lv-LV"/>
        </w:rPr>
        <w:t xml:space="preserve"> administrācija</w:t>
      </w:r>
      <w:r w:rsidR="008444A5" w:rsidRPr="00BC18ED">
        <w:rPr>
          <w:sz w:val="28"/>
          <w:szCs w:val="28"/>
          <w:lang w:val="lv-LV"/>
        </w:rPr>
        <w:t xml:space="preserve"> patreiz nosliecas</w:t>
      </w:r>
      <w:r w:rsidR="009D5249" w:rsidRPr="00BC18ED">
        <w:rPr>
          <w:sz w:val="28"/>
          <w:szCs w:val="28"/>
          <w:lang w:val="lv-LV"/>
        </w:rPr>
        <w:t xml:space="preserve"> </w:t>
      </w:r>
      <w:r w:rsidR="00843831" w:rsidRPr="00BC18ED">
        <w:rPr>
          <w:sz w:val="28"/>
          <w:szCs w:val="28"/>
          <w:lang w:val="lv-LV"/>
        </w:rPr>
        <w:t xml:space="preserve">elektroniskās cigaretes regulēt tabakas </w:t>
      </w:r>
      <w:r w:rsidR="00533360" w:rsidRPr="00BC18ED">
        <w:rPr>
          <w:sz w:val="28"/>
          <w:szCs w:val="28"/>
          <w:lang w:val="lv-LV"/>
        </w:rPr>
        <w:t xml:space="preserve">jomas normatīvo aktu </w:t>
      </w:r>
      <w:r w:rsidR="00843831" w:rsidRPr="00BC18ED">
        <w:rPr>
          <w:sz w:val="28"/>
          <w:szCs w:val="28"/>
          <w:lang w:val="lv-LV"/>
        </w:rPr>
        <w:t>ietvaros</w:t>
      </w:r>
      <w:r w:rsidR="009D5249" w:rsidRPr="00BC18ED">
        <w:rPr>
          <w:sz w:val="28"/>
          <w:szCs w:val="28"/>
          <w:lang w:val="lv-LV"/>
        </w:rPr>
        <w:t xml:space="preserve">, tomēr ASV Pārtikas un </w:t>
      </w:r>
      <w:r w:rsidR="00CB590F" w:rsidRPr="00BC18ED">
        <w:rPr>
          <w:sz w:val="28"/>
          <w:szCs w:val="28"/>
          <w:lang w:val="lv-LV"/>
        </w:rPr>
        <w:t>zāļu</w:t>
      </w:r>
      <w:r w:rsidR="009D5249" w:rsidRPr="00BC18ED">
        <w:rPr>
          <w:sz w:val="28"/>
          <w:szCs w:val="28"/>
          <w:lang w:val="lv-LV"/>
        </w:rPr>
        <w:t xml:space="preserve"> administrācija plāno izstrādāt regulējumu</w:t>
      </w:r>
      <w:r w:rsidR="009D5249">
        <w:rPr>
          <w:sz w:val="28"/>
          <w:szCs w:val="28"/>
          <w:lang w:val="lv-LV"/>
        </w:rPr>
        <w:t xml:space="preserve"> elektroniskajām cigaretēm.</w:t>
      </w:r>
      <w:r w:rsidR="004646FE">
        <w:rPr>
          <w:rStyle w:val="FootnoteReference"/>
          <w:sz w:val="28"/>
          <w:szCs w:val="28"/>
          <w:lang w:val="lv-LV"/>
        </w:rPr>
        <w:footnoteReference w:id="19"/>
      </w:r>
      <w:r w:rsidR="009D5249" w:rsidRPr="00B715C3">
        <w:rPr>
          <w:sz w:val="28"/>
          <w:szCs w:val="28"/>
          <w:vertAlign w:val="superscript"/>
          <w:lang w:val="lv-LV"/>
        </w:rPr>
        <w:t>,</w:t>
      </w:r>
      <w:r>
        <w:rPr>
          <w:sz w:val="28"/>
          <w:szCs w:val="28"/>
          <w:lang w:val="lv-LV"/>
        </w:rPr>
        <w:t xml:space="preserve"> </w:t>
      </w:r>
      <w:r w:rsidR="009D5249">
        <w:rPr>
          <w:rStyle w:val="FootnoteReference"/>
          <w:sz w:val="28"/>
          <w:szCs w:val="28"/>
          <w:lang w:val="lv-LV"/>
        </w:rPr>
        <w:footnoteReference w:id="20"/>
      </w:r>
      <w:r w:rsidR="009D5249">
        <w:rPr>
          <w:sz w:val="28"/>
          <w:szCs w:val="28"/>
          <w:lang w:val="lv-LV"/>
        </w:rPr>
        <w:t xml:space="preserve"> </w:t>
      </w:r>
    </w:p>
    <w:p w:rsidR="00F86B8F" w:rsidRDefault="00630613" w:rsidP="00181AA8">
      <w:pPr>
        <w:ind w:firstLine="720"/>
        <w:jc w:val="both"/>
        <w:rPr>
          <w:sz w:val="28"/>
          <w:szCs w:val="28"/>
          <w:lang w:val="lv-LV"/>
        </w:rPr>
      </w:pPr>
      <w:r>
        <w:rPr>
          <w:sz w:val="28"/>
          <w:szCs w:val="28"/>
          <w:lang w:val="lv-LV"/>
        </w:rPr>
        <w:t xml:space="preserve">Eiropas Komisija jau vairākus gadus apkopo informāciju un dalībvalstu viedokļus par elektroniskajām cigaretēm, piemēram, </w:t>
      </w:r>
      <w:r w:rsidRPr="00630613">
        <w:rPr>
          <w:sz w:val="28"/>
          <w:szCs w:val="28"/>
          <w:lang w:val="lv-LV"/>
        </w:rPr>
        <w:t>Tabakas izstrādājumu regulatīvā</w:t>
      </w:r>
      <w:r w:rsidR="00496B3C">
        <w:rPr>
          <w:sz w:val="28"/>
          <w:szCs w:val="28"/>
          <w:lang w:val="lv-LV"/>
        </w:rPr>
        <w:t>s</w:t>
      </w:r>
      <w:r w:rsidRPr="00630613">
        <w:rPr>
          <w:sz w:val="28"/>
          <w:szCs w:val="28"/>
          <w:lang w:val="lv-LV"/>
        </w:rPr>
        <w:t xml:space="preserve"> komiteja</w:t>
      </w:r>
      <w:r w:rsidR="00E51921">
        <w:rPr>
          <w:sz w:val="28"/>
          <w:szCs w:val="28"/>
          <w:lang w:val="lv-LV"/>
        </w:rPr>
        <w:t>s</w:t>
      </w:r>
      <w:r>
        <w:rPr>
          <w:sz w:val="28"/>
          <w:szCs w:val="28"/>
          <w:lang w:val="lv-LV"/>
        </w:rPr>
        <w:t xml:space="preserve">, </w:t>
      </w:r>
      <w:r w:rsidRPr="00630613">
        <w:rPr>
          <w:sz w:val="28"/>
          <w:szCs w:val="28"/>
          <w:lang w:val="lv-LV"/>
        </w:rPr>
        <w:t>Farmācijas komiteja</w:t>
      </w:r>
      <w:r w:rsidR="00E51921">
        <w:rPr>
          <w:sz w:val="28"/>
          <w:szCs w:val="28"/>
          <w:lang w:val="lv-LV"/>
        </w:rPr>
        <w:t>s</w:t>
      </w:r>
      <w:r>
        <w:rPr>
          <w:sz w:val="28"/>
          <w:szCs w:val="28"/>
          <w:lang w:val="lv-LV"/>
        </w:rPr>
        <w:t xml:space="preserve"> un </w:t>
      </w:r>
      <w:r w:rsidR="00E51921" w:rsidRPr="00E51921">
        <w:rPr>
          <w:sz w:val="28"/>
          <w:szCs w:val="28"/>
          <w:lang w:val="lv-LV"/>
        </w:rPr>
        <w:t xml:space="preserve">Patērētāju drošuma </w:t>
      </w:r>
      <w:r w:rsidR="00E51921">
        <w:rPr>
          <w:sz w:val="28"/>
          <w:szCs w:val="28"/>
          <w:lang w:val="lv-LV"/>
        </w:rPr>
        <w:t>t</w:t>
      </w:r>
      <w:r w:rsidR="00E51921" w:rsidRPr="00E51921">
        <w:rPr>
          <w:sz w:val="28"/>
          <w:szCs w:val="28"/>
          <w:lang w:val="lv-LV"/>
        </w:rPr>
        <w:t>īkla sanāksm</w:t>
      </w:r>
      <w:r w:rsidR="00E51921">
        <w:rPr>
          <w:sz w:val="28"/>
          <w:szCs w:val="28"/>
          <w:lang w:val="lv-LV"/>
        </w:rPr>
        <w:t xml:space="preserve">ju ietvaros. </w:t>
      </w:r>
      <w:r>
        <w:rPr>
          <w:sz w:val="28"/>
          <w:szCs w:val="28"/>
          <w:lang w:val="lv-LV"/>
        </w:rPr>
        <w:t xml:space="preserve">Vienotas pozīcijas </w:t>
      </w:r>
      <w:r w:rsidR="005A5375">
        <w:rPr>
          <w:sz w:val="28"/>
          <w:szCs w:val="28"/>
          <w:lang w:val="lv-LV"/>
        </w:rPr>
        <w:t xml:space="preserve">par elektronisko cigarešu regulējumu </w:t>
      </w:r>
      <w:r>
        <w:rPr>
          <w:sz w:val="28"/>
          <w:szCs w:val="28"/>
          <w:lang w:val="lv-LV"/>
        </w:rPr>
        <w:t xml:space="preserve">Eiropas Komisijai joprojām nav, kā arī dalībvalstu viedokļi šajā jautājumā </w:t>
      </w:r>
      <w:r w:rsidR="00E51921">
        <w:rPr>
          <w:sz w:val="28"/>
          <w:szCs w:val="28"/>
          <w:lang w:val="lv-LV"/>
        </w:rPr>
        <w:t>atšķiras</w:t>
      </w:r>
      <w:r>
        <w:rPr>
          <w:sz w:val="28"/>
          <w:szCs w:val="28"/>
          <w:lang w:val="lv-LV"/>
        </w:rPr>
        <w:t>.</w:t>
      </w:r>
      <w:r w:rsidR="00F86B8F">
        <w:rPr>
          <w:sz w:val="28"/>
          <w:szCs w:val="28"/>
          <w:lang w:val="lv-LV"/>
        </w:rPr>
        <w:t xml:space="preserve"> </w:t>
      </w:r>
      <w:r w:rsidR="00181AA8" w:rsidRPr="00181AA8">
        <w:rPr>
          <w:sz w:val="28"/>
          <w:szCs w:val="28"/>
          <w:lang w:val="lv-LV"/>
        </w:rPr>
        <w:t xml:space="preserve">Vienīgais viedoklis, ko </w:t>
      </w:r>
      <w:r w:rsidR="00181AA8">
        <w:rPr>
          <w:sz w:val="28"/>
          <w:szCs w:val="28"/>
          <w:lang w:val="lv-LV"/>
        </w:rPr>
        <w:t>Eiropas Komisija</w:t>
      </w:r>
      <w:r w:rsidR="00181AA8" w:rsidRPr="00181AA8">
        <w:rPr>
          <w:sz w:val="28"/>
          <w:szCs w:val="28"/>
          <w:lang w:val="lv-LV"/>
        </w:rPr>
        <w:t xml:space="preserve"> </w:t>
      </w:r>
      <w:r w:rsidR="00F86B8F">
        <w:rPr>
          <w:sz w:val="28"/>
          <w:szCs w:val="28"/>
          <w:lang w:val="lv-LV"/>
        </w:rPr>
        <w:t xml:space="preserve">2008.gadā </w:t>
      </w:r>
      <w:r w:rsidR="00181AA8" w:rsidRPr="00181AA8">
        <w:rPr>
          <w:sz w:val="28"/>
          <w:szCs w:val="28"/>
          <w:lang w:val="lv-LV"/>
        </w:rPr>
        <w:t>rakstiski ir formulējusi</w:t>
      </w:r>
      <w:r w:rsidR="00F86B8F">
        <w:rPr>
          <w:sz w:val="28"/>
          <w:szCs w:val="28"/>
          <w:lang w:val="lv-LV"/>
        </w:rPr>
        <w:t xml:space="preserve">, ir sekojošs: </w:t>
      </w:r>
    </w:p>
    <w:p w:rsidR="00E227B1" w:rsidRPr="00BC18ED" w:rsidRDefault="00181AA8" w:rsidP="00E227B1">
      <w:pPr>
        <w:pStyle w:val="ListParagraph"/>
        <w:numPr>
          <w:ilvl w:val="0"/>
          <w:numId w:val="29"/>
        </w:numPr>
        <w:jc w:val="both"/>
        <w:rPr>
          <w:sz w:val="28"/>
          <w:szCs w:val="28"/>
          <w:lang w:val="lv-LV"/>
        </w:rPr>
      </w:pPr>
      <w:r w:rsidRPr="00BC18ED">
        <w:rPr>
          <w:sz w:val="28"/>
          <w:szCs w:val="28"/>
          <w:lang w:val="lv-LV"/>
        </w:rPr>
        <w:t>elektroniskās cigaretes</w:t>
      </w:r>
      <w:r w:rsidR="004D44DB" w:rsidRPr="00BC18ED">
        <w:rPr>
          <w:sz w:val="28"/>
          <w:szCs w:val="28"/>
          <w:lang w:val="lv-LV"/>
        </w:rPr>
        <w:t>,</w:t>
      </w:r>
      <w:r w:rsidRPr="00BC18ED">
        <w:rPr>
          <w:sz w:val="28"/>
          <w:szCs w:val="28"/>
          <w:lang w:val="lv-LV"/>
        </w:rPr>
        <w:t xml:space="preserve"> </w:t>
      </w:r>
      <w:r w:rsidR="004D44DB" w:rsidRPr="00BC18ED">
        <w:rPr>
          <w:sz w:val="28"/>
          <w:szCs w:val="28"/>
          <w:lang w:val="lv-LV"/>
        </w:rPr>
        <w:t xml:space="preserve">kas nesatur tabaku, </w:t>
      </w:r>
      <w:r w:rsidRPr="00BC18ED">
        <w:rPr>
          <w:sz w:val="28"/>
          <w:szCs w:val="28"/>
          <w:lang w:val="lv-LV"/>
        </w:rPr>
        <w:t xml:space="preserve">nav tabakas izstrādājums, tātad uz elektroniskajām cigaretēm tieši nevar attiecināt tabakas izstrādājumu </w:t>
      </w:r>
      <w:r w:rsidR="002535C0" w:rsidRPr="00BC18ED">
        <w:rPr>
          <w:sz w:val="28"/>
          <w:szCs w:val="28"/>
          <w:lang w:val="lv-LV"/>
        </w:rPr>
        <w:t>jomas normatīvo aktu prasības</w:t>
      </w:r>
      <w:r w:rsidRPr="00BC18ED">
        <w:rPr>
          <w:sz w:val="28"/>
          <w:szCs w:val="28"/>
          <w:lang w:val="lv-LV"/>
        </w:rPr>
        <w:t>;</w:t>
      </w:r>
    </w:p>
    <w:p w:rsidR="00E227B1" w:rsidRPr="00BC18ED" w:rsidRDefault="00181AA8" w:rsidP="00E227B1">
      <w:pPr>
        <w:pStyle w:val="ListParagraph"/>
        <w:numPr>
          <w:ilvl w:val="0"/>
          <w:numId w:val="29"/>
        </w:numPr>
        <w:jc w:val="both"/>
        <w:rPr>
          <w:sz w:val="28"/>
          <w:szCs w:val="28"/>
          <w:lang w:val="lv-LV"/>
        </w:rPr>
      </w:pPr>
      <w:r w:rsidRPr="00BC18ED">
        <w:rPr>
          <w:sz w:val="28"/>
          <w:szCs w:val="28"/>
          <w:lang w:val="lv-LV"/>
        </w:rPr>
        <w:t>uz elektroniskajām cigaretēm attiecas Eiropas Parlamenta un Padomes 2001.gada 3.decembra direktīvas 2001/95/EK par produktu vispārēju drošību prasības;</w:t>
      </w:r>
    </w:p>
    <w:p w:rsidR="00181AA8" w:rsidRPr="00E227B1" w:rsidRDefault="00181AA8" w:rsidP="00E227B1">
      <w:pPr>
        <w:pStyle w:val="ListParagraph"/>
        <w:numPr>
          <w:ilvl w:val="0"/>
          <w:numId w:val="29"/>
        </w:numPr>
        <w:jc w:val="both"/>
        <w:rPr>
          <w:sz w:val="28"/>
          <w:szCs w:val="28"/>
          <w:lang w:val="lv-LV"/>
        </w:rPr>
      </w:pPr>
      <w:r w:rsidRPr="00BC18ED">
        <w:rPr>
          <w:sz w:val="28"/>
          <w:szCs w:val="28"/>
          <w:lang w:val="lv-LV"/>
        </w:rPr>
        <w:t>uz elektroniskajām cigaretēm var</w:t>
      </w:r>
      <w:r w:rsidR="00EC6B9D" w:rsidRPr="00BC18ED">
        <w:rPr>
          <w:sz w:val="28"/>
          <w:szCs w:val="28"/>
          <w:lang w:val="lv-LV"/>
        </w:rPr>
        <w:t>ētu</w:t>
      </w:r>
      <w:r w:rsidRPr="00BC18ED">
        <w:rPr>
          <w:sz w:val="28"/>
          <w:szCs w:val="28"/>
          <w:lang w:val="lv-LV"/>
        </w:rPr>
        <w:t xml:space="preserve"> attiecināt farmācijas jomu (medicīn</w:t>
      </w:r>
      <w:r w:rsidR="00320DF1" w:rsidRPr="00BC18ED">
        <w:rPr>
          <w:sz w:val="28"/>
          <w:szCs w:val="28"/>
          <w:lang w:val="lv-LV"/>
        </w:rPr>
        <w:t>iskā</w:t>
      </w:r>
      <w:r w:rsidRPr="00BC18ED">
        <w:rPr>
          <w:sz w:val="28"/>
          <w:szCs w:val="28"/>
          <w:lang w:val="lv-LV"/>
        </w:rPr>
        <w:t xml:space="preserve"> ierīce, </w:t>
      </w:r>
      <w:r w:rsidR="00963F42" w:rsidRPr="00BC18ED">
        <w:rPr>
          <w:sz w:val="28"/>
          <w:szCs w:val="28"/>
          <w:lang w:val="lv-LV"/>
        </w:rPr>
        <w:t>zāles</w:t>
      </w:r>
      <w:r w:rsidRPr="00BC18ED">
        <w:rPr>
          <w:sz w:val="28"/>
          <w:szCs w:val="28"/>
          <w:lang w:val="lv-LV"/>
        </w:rPr>
        <w:t xml:space="preserve">) reglamentējošos </w:t>
      </w:r>
      <w:r w:rsidR="00E11F1D" w:rsidRPr="00BC18ED">
        <w:rPr>
          <w:sz w:val="28"/>
          <w:szCs w:val="28"/>
          <w:lang w:val="lv-LV"/>
        </w:rPr>
        <w:t>normatīvos</w:t>
      </w:r>
      <w:r w:rsidRPr="00BC18ED">
        <w:rPr>
          <w:sz w:val="28"/>
          <w:szCs w:val="28"/>
          <w:lang w:val="lv-LV"/>
        </w:rPr>
        <w:t xml:space="preserve"> aktus</w:t>
      </w:r>
      <w:r w:rsidR="00EC6B9D" w:rsidRPr="00BC18ED">
        <w:rPr>
          <w:sz w:val="28"/>
          <w:szCs w:val="28"/>
          <w:lang w:val="lv-LV"/>
        </w:rPr>
        <w:t>, ja elektroniskās cigaretes ti</w:t>
      </w:r>
      <w:r w:rsidRPr="00BC18ED">
        <w:rPr>
          <w:sz w:val="28"/>
          <w:szCs w:val="28"/>
          <w:lang w:val="lv-LV"/>
        </w:rPr>
        <w:t>k</w:t>
      </w:r>
      <w:r w:rsidR="00EC6B9D" w:rsidRPr="00BC18ED">
        <w:rPr>
          <w:sz w:val="28"/>
          <w:szCs w:val="28"/>
          <w:lang w:val="lv-LV"/>
        </w:rPr>
        <w:t>tu</w:t>
      </w:r>
      <w:r w:rsidRPr="00BC18ED">
        <w:rPr>
          <w:sz w:val="28"/>
          <w:szCs w:val="28"/>
          <w:lang w:val="lv-LV"/>
        </w:rPr>
        <w:t xml:space="preserve"> </w:t>
      </w:r>
      <w:r w:rsidR="00EC6B9D" w:rsidRPr="00BC18ED">
        <w:rPr>
          <w:sz w:val="28"/>
          <w:szCs w:val="28"/>
          <w:lang w:val="lv-LV"/>
        </w:rPr>
        <w:t>atzītas</w:t>
      </w:r>
      <w:r w:rsidRPr="00BC18ED">
        <w:rPr>
          <w:sz w:val="28"/>
          <w:szCs w:val="28"/>
          <w:lang w:val="lv-LV"/>
        </w:rPr>
        <w:t xml:space="preserve"> kā nikotīna aizvietotājterapijas līdzeklis</w:t>
      </w:r>
      <w:r w:rsidRPr="00E227B1">
        <w:rPr>
          <w:sz w:val="28"/>
          <w:szCs w:val="28"/>
          <w:lang w:val="lv-LV"/>
        </w:rPr>
        <w:t>.</w:t>
      </w:r>
      <w:r w:rsidR="00365AAC">
        <w:rPr>
          <w:rStyle w:val="FootnoteReference"/>
          <w:sz w:val="28"/>
          <w:szCs w:val="28"/>
          <w:lang w:val="lv-LV"/>
        </w:rPr>
        <w:footnoteReference w:id="21"/>
      </w:r>
    </w:p>
    <w:p w:rsidR="00EB278B" w:rsidRDefault="00EB278B" w:rsidP="000E48A4">
      <w:pPr>
        <w:ind w:firstLine="720"/>
        <w:jc w:val="both"/>
        <w:rPr>
          <w:sz w:val="28"/>
          <w:szCs w:val="28"/>
          <w:lang w:val="lv-LV"/>
        </w:rPr>
      </w:pPr>
      <w:r>
        <w:rPr>
          <w:sz w:val="28"/>
          <w:szCs w:val="28"/>
          <w:lang w:val="lv-LV"/>
        </w:rPr>
        <w:t xml:space="preserve">Eiropas Komisijas </w:t>
      </w:r>
      <w:r w:rsidR="007C0077">
        <w:rPr>
          <w:sz w:val="28"/>
          <w:szCs w:val="28"/>
          <w:lang w:val="lv-LV"/>
        </w:rPr>
        <w:t xml:space="preserve">jaunākā </w:t>
      </w:r>
      <w:r>
        <w:rPr>
          <w:sz w:val="28"/>
          <w:szCs w:val="28"/>
          <w:lang w:val="lv-LV"/>
        </w:rPr>
        <w:t>apkopotā informācija</w:t>
      </w:r>
      <w:r w:rsidR="007C0077">
        <w:rPr>
          <w:sz w:val="28"/>
          <w:szCs w:val="28"/>
          <w:lang w:val="lv-LV"/>
        </w:rPr>
        <w:t xml:space="preserve"> (2012.gada marts)</w:t>
      </w:r>
      <w:r>
        <w:rPr>
          <w:sz w:val="28"/>
          <w:szCs w:val="28"/>
          <w:lang w:val="lv-LV"/>
        </w:rPr>
        <w:t xml:space="preserve"> par </w:t>
      </w:r>
      <w:r w:rsidR="006A22C3">
        <w:rPr>
          <w:sz w:val="28"/>
          <w:szCs w:val="28"/>
          <w:lang w:val="lv-LV"/>
        </w:rPr>
        <w:t>nikotīnu saturošo produktu (elektroniskās cigaretes)</w:t>
      </w:r>
      <w:r>
        <w:rPr>
          <w:sz w:val="28"/>
          <w:szCs w:val="28"/>
          <w:lang w:val="lv-LV"/>
        </w:rPr>
        <w:t xml:space="preserve"> statusu dalībvalstīs ir sekojoša.</w:t>
      </w:r>
      <w:r w:rsidR="00EC6B9D">
        <w:rPr>
          <w:rStyle w:val="FootnoteReference"/>
          <w:sz w:val="28"/>
          <w:szCs w:val="28"/>
          <w:lang w:val="lv-LV"/>
        </w:rPr>
        <w:footnoteReference w:id="22"/>
      </w:r>
    </w:p>
    <w:tbl>
      <w:tblPr>
        <w:tblStyle w:val="TableGrid"/>
        <w:tblW w:w="0" w:type="auto"/>
        <w:tblLook w:val="04A0"/>
      </w:tblPr>
      <w:tblGrid>
        <w:gridCol w:w="1951"/>
        <w:gridCol w:w="7336"/>
      </w:tblGrid>
      <w:tr w:rsidR="00EB278B" w:rsidTr="001A1FF3">
        <w:tc>
          <w:tcPr>
            <w:tcW w:w="1951" w:type="dxa"/>
          </w:tcPr>
          <w:p w:rsidR="00EB278B" w:rsidRPr="001A1FF3" w:rsidRDefault="001A1FF3" w:rsidP="001A1FF3">
            <w:pPr>
              <w:jc w:val="center"/>
              <w:rPr>
                <w:b/>
                <w:sz w:val="28"/>
                <w:szCs w:val="28"/>
                <w:lang w:val="lv-LV"/>
              </w:rPr>
            </w:pPr>
            <w:r w:rsidRPr="001A1FF3">
              <w:rPr>
                <w:b/>
                <w:sz w:val="28"/>
                <w:szCs w:val="28"/>
                <w:lang w:val="lv-LV"/>
              </w:rPr>
              <w:t>Dalībvalsts</w:t>
            </w:r>
          </w:p>
        </w:tc>
        <w:tc>
          <w:tcPr>
            <w:tcW w:w="7336" w:type="dxa"/>
          </w:tcPr>
          <w:p w:rsidR="00EB278B" w:rsidRPr="001A1FF3" w:rsidRDefault="001A1FF3" w:rsidP="001A1FF3">
            <w:pPr>
              <w:jc w:val="center"/>
              <w:rPr>
                <w:b/>
                <w:sz w:val="28"/>
                <w:szCs w:val="28"/>
                <w:lang w:val="lv-LV"/>
              </w:rPr>
            </w:pPr>
            <w:r w:rsidRPr="001A1FF3">
              <w:rPr>
                <w:b/>
                <w:sz w:val="28"/>
                <w:szCs w:val="28"/>
                <w:lang w:val="lv-LV"/>
              </w:rPr>
              <w:t>Elektronisko cigarešu statuss</w:t>
            </w:r>
          </w:p>
        </w:tc>
      </w:tr>
      <w:tr w:rsidR="00F529DB" w:rsidRPr="00DF76D4" w:rsidTr="001A1FF3">
        <w:tc>
          <w:tcPr>
            <w:tcW w:w="1951" w:type="dxa"/>
          </w:tcPr>
          <w:p w:rsidR="00F529DB" w:rsidRPr="00F529DB" w:rsidRDefault="00F529DB" w:rsidP="00227199">
            <w:pPr>
              <w:jc w:val="center"/>
              <w:rPr>
                <w:sz w:val="28"/>
                <w:szCs w:val="28"/>
                <w:highlight w:val="yellow"/>
                <w:lang w:val="lv-LV"/>
              </w:rPr>
            </w:pPr>
            <w:r w:rsidRPr="003A7AF6">
              <w:rPr>
                <w:sz w:val="28"/>
                <w:szCs w:val="28"/>
                <w:lang w:val="lv-LV"/>
              </w:rPr>
              <w:t>Austrija</w:t>
            </w:r>
          </w:p>
        </w:tc>
        <w:tc>
          <w:tcPr>
            <w:tcW w:w="7336" w:type="dxa"/>
          </w:tcPr>
          <w:p w:rsidR="00F529DB" w:rsidRPr="00F316DC" w:rsidRDefault="00C2667E" w:rsidP="00320DF1">
            <w:pPr>
              <w:jc w:val="both"/>
              <w:rPr>
                <w:sz w:val="28"/>
                <w:szCs w:val="28"/>
                <w:lang w:val="lv-LV"/>
              </w:rPr>
            </w:pPr>
            <w:r w:rsidRPr="00C2667E">
              <w:rPr>
                <w:sz w:val="28"/>
                <w:szCs w:val="28"/>
                <w:lang w:val="lv-LV"/>
              </w:rPr>
              <w:t xml:space="preserve">Ja elektroniskās cigaretes </w:t>
            </w:r>
            <w:r>
              <w:rPr>
                <w:sz w:val="28"/>
                <w:szCs w:val="28"/>
                <w:lang w:val="lv-LV"/>
              </w:rPr>
              <w:t>satur nikotīnu</w:t>
            </w:r>
            <w:r w:rsidR="003525E6">
              <w:rPr>
                <w:sz w:val="28"/>
                <w:szCs w:val="28"/>
                <w:lang w:val="lv-LV"/>
              </w:rPr>
              <w:t xml:space="preserve"> vai tās</w:t>
            </w:r>
            <w:r w:rsidR="006D147F">
              <w:rPr>
                <w:sz w:val="28"/>
                <w:szCs w:val="28"/>
                <w:lang w:val="lv-LV"/>
              </w:rPr>
              <w:t xml:space="preserve"> </w:t>
            </w:r>
            <w:r w:rsidR="00F316DC">
              <w:rPr>
                <w:sz w:val="28"/>
                <w:szCs w:val="28"/>
                <w:lang w:val="lv-LV"/>
              </w:rPr>
              <w:t xml:space="preserve">tiek </w:t>
            </w:r>
            <w:r w:rsidR="006D147F">
              <w:rPr>
                <w:sz w:val="28"/>
                <w:szCs w:val="28"/>
                <w:lang w:val="lv-LV"/>
              </w:rPr>
              <w:t>izplatītas</w:t>
            </w:r>
            <w:r w:rsidR="00F316DC">
              <w:rPr>
                <w:sz w:val="28"/>
                <w:szCs w:val="28"/>
                <w:lang w:val="lv-LV"/>
              </w:rPr>
              <w:t xml:space="preserve"> kā smēķēšanas pārtraukšanas palīglīdzeklis</w:t>
            </w:r>
            <w:r w:rsidRPr="00C2667E">
              <w:rPr>
                <w:sz w:val="28"/>
                <w:szCs w:val="28"/>
                <w:lang w:val="lv-LV"/>
              </w:rPr>
              <w:t xml:space="preserve">, tās tiek </w:t>
            </w:r>
            <w:r w:rsidR="000A478C">
              <w:rPr>
                <w:sz w:val="28"/>
                <w:szCs w:val="28"/>
                <w:lang w:val="lv-LV"/>
              </w:rPr>
              <w:t>uzlūkotas (</w:t>
            </w:r>
            <w:proofErr w:type="spellStart"/>
            <w:r w:rsidR="000A478C" w:rsidRPr="00647E2F">
              <w:rPr>
                <w:i/>
                <w:sz w:val="28"/>
                <w:szCs w:val="28"/>
                <w:lang w:val="lv-LV"/>
              </w:rPr>
              <w:t>consider</w:t>
            </w:r>
            <w:proofErr w:type="spellEnd"/>
            <w:r w:rsidR="000A478C">
              <w:rPr>
                <w:sz w:val="28"/>
                <w:szCs w:val="28"/>
                <w:lang w:val="lv-LV"/>
              </w:rPr>
              <w:t>)</w:t>
            </w:r>
            <w:r w:rsidR="006D147F">
              <w:rPr>
                <w:sz w:val="28"/>
                <w:szCs w:val="28"/>
                <w:lang w:val="lv-LV"/>
              </w:rPr>
              <w:t xml:space="preserve"> kā</w:t>
            </w:r>
            <w:r w:rsidRPr="00C2667E">
              <w:rPr>
                <w:sz w:val="28"/>
                <w:szCs w:val="28"/>
                <w:lang w:val="lv-LV"/>
              </w:rPr>
              <w:t xml:space="preserve"> </w:t>
            </w:r>
            <w:r w:rsidR="006D147F">
              <w:rPr>
                <w:sz w:val="28"/>
                <w:szCs w:val="28"/>
                <w:lang w:val="lv-LV"/>
              </w:rPr>
              <w:t>zāles</w:t>
            </w:r>
            <w:r w:rsidR="001D11BB">
              <w:rPr>
                <w:sz w:val="28"/>
                <w:szCs w:val="28"/>
                <w:lang w:val="lv-LV"/>
              </w:rPr>
              <w:t xml:space="preserve"> (</w:t>
            </w:r>
            <w:proofErr w:type="spellStart"/>
            <w:r w:rsidR="001D11BB" w:rsidRPr="00EA2E05">
              <w:rPr>
                <w:i/>
                <w:sz w:val="28"/>
                <w:szCs w:val="28"/>
                <w:lang w:val="lv-LV"/>
              </w:rPr>
              <w:t>medicinal</w:t>
            </w:r>
            <w:proofErr w:type="spellEnd"/>
            <w:r w:rsidR="001D11BB" w:rsidRPr="00EA2E05">
              <w:rPr>
                <w:i/>
                <w:sz w:val="28"/>
                <w:szCs w:val="28"/>
                <w:lang w:val="lv-LV"/>
              </w:rPr>
              <w:t xml:space="preserve"> </w:t>
            </w:r>
            <w:proofErr w:type="spellStart"/>
            <w:r w:rsidR="001D11BB" w:rsidRPr="00EA2E05">
              <w:rPr>
                <w:i/>
                <w:sz w:val="28"/>
                <w:szCs w:val="28"/>
                <w:lang w:val="lv-LV"/>
              </w:rPr>
              <w:t>product</w:t>
            </w:r>
            <w:proofErr w:type="spellEnd"/>
            <w:r w:rsidR="001D11BB">
              <w:rPr>
                <w:sz w:val="28"/>
                <w:szCs w:val="28"/>
                <w:lang w:val="lv-LV"/>
              </w:rPr>
              <w:t>)</w:t>
            </w:r>
            <w:r w:rsidRPr="00C2667E">
              <w:rPr>
                <w:sz w:val="28"/>
                <w:szCs w:val="28"/>
                <w:lang w:val="lv-LV"/>
              </w:rPr>
              <w:t>.</w:t>
            </w:r>
            <w:r w:rsidR="00F316DC">
              <w:rPr>
                <w:sz w:val="28"/>
                <w:szCs w:val="28"/>
                <w:lang w:val="lv-LV"/>
              </w:rPr>
              <w:t xml:space="preserve"> Elektroniskās cigaretes korpuss tiek </w:t>
            </w:r>
            <w:r w:rsidR="000A478C">
              <w:rPr>
                <w:sz w:val="28"/>
                <w:szCs w:val="28"/>
                <w:lang w:val="lv-LV"/>
              </w:rPr>
              <w:t>uzlūkots</w:t>
            </w:r>
            <w:r w:rsidR="00F316DC">
              <w:rPr>
                <w:sz w:val="28"/>
                <w:szCs w:val="28"/>
                <w:lang w:val="lv-LV"/>
              </w:rPr>
              <w:t xml:space="preserve"> </w:t>
            </w:r>
            <w:r w:rsidR="006D147F">
              <w:rPr>
                <w:sz w:val="28"/>
                <w:szCs w:val="28"/>
                <w:lang w:val="lv-LV"/>
              </w:rPr>
              <w:t>kā</w:t>
            </w:r>
            <w:r w:rsidR="00F316DC">
              <w:rPr>
                <w:sz w:val="28"/>
                <w:szCs w:val="28"/>
                <w:lang w:val="lv-LV"/>
              </w:rPr>
              <w:t xml:space="preserve"> medicīn</w:t>
            </w:r>
            <w:r w:rsidR="00320DF1">
              <w:rPr>
                <w:sz w:val="28"/>
                <w:szCs w:val="28"/>
                <w:lang w:val="lv-LV"/>
              </w:rPr>
              <w:t>iskā</w:t>
            </w:r>
            <w:r w:rsidR="00F316DC">
              <w:rPr>
                <w:sz w:val="28"/>
                <w:szCs w:val="28"/>
                <w:lang w:val="lv-LV"/>
              </w:rPr>
              <w:t xml:space="preserve"> ierīc</w:t>
            </w:r>
            <w:r w:rsidR="006D147F">
              <w:rPr>
                <w:sz w:val="28"/>
                <w:szCs w:val="28"/>
                <w:lang w:val="lv-LV"/>
              </w:rPr>
              <w:t>e</w:t>
            </w:r>
            <w:r w:rsidR="00495EF9">
              <w:rPr>
                <w:sz w:val="28"/>
                <w:szCs w:val="28"/>
                <w:lang w:val="lv-LV"/>
              </w:rPr>
              <w:t xml:space="preserve"> (</w:t>
            </w:r>
            <w:proofErr w:type="spellStart"/>
            <w:r w:rsidR="00495EF9" w:rsidRPr="00E73BBC">
              <w:rPr>
                <w:i/>
                <w:sz w:val="28"/>
                <w:szCs w:val="28"/>
                <w:lang w:val="lv-LV"/>
              </w:rPr>
              <w:t>medicine</w:t>
            </w:r>
            <w:proofErr w:type="spellEnd"/>
            <w:r w:rsidR="00495EF9" w:rsidRPr="00E73BBC">
              <w:rPr>
                <w:i/>
                <w:sz w:val="28"/>
                <w:szCs w:val="28"/>
                <w:lang w:val="lv-LV"/>
              </w:rPr>
              <w:t xml:space="preserve"> </w:t>
            </w:r>
            <w:proofErr w:type="spellStart"/>
            <w:r w:rsidR="00495EF9" w:rsidRPr="00E73BBC">
              <w:rPr>
                <w:i/>
                <w:sz w:val="28"/>
                <w:szCs w:val="28"/>
                <w:lang w:val="lv-LV"/>
              </w:rPr>
              <w:t>device</w:t>
            </w:r>
            <w:proofErr w:type="spellEnd"/>
            <w:r w:rsidR="00495EF9">
              <w:rPr>
                <w:sz w:val="28"/>
                <w:szCs w:val="28"/>
                <w:lang w:val="lv-LV"/>
              </w:rPr>
              <w:t>)</w:t>
            </w:r>
            <w:r w:rsidR="00F316DC">
              <w:rPr>
                <w:sz w:val="28"/>
                <w:szCs w:val="28"/>
                <w:lang w:val="lv-LV"/>
              </w:rPr>
              <w:t>.</w:t>
            </w:r>
          </w:p>
        </w:tc>
      </w:tr>
      <w:tr w:rsidR="004103FC" w:rsidRPr="00F4709E" w:rsidTr="001A1FF3">
        <w:tc>
          <w:tcPr>
            <w:tcW w:w="1951" w:type="dxa"/>
          </w:tcPr>
          <w:p w:rsidR="004103FC" w:rsidRPr="00F529DB" w:rsidRDefault="004103FC" w:rsidP="004103FC">
            <w:pPr>
              <w:jc w:val="center"/>
              <w:rPr>
                <w:sz w:val="28"/>
                <w:szCs w:val="28"/>
                <w:highlight w:val="yellow"/>
                <w:lang w:val="lv-LV"/>
              </w:rPr>
            </w:pPr>
            <w:r w:rsidRPr="00A910BA">
              <w:rPr>
                <w:sz w:val="28"/>
                <w:szCs w:val="28"/>
                <w:lang w:val="lv-LV"/>
              </w:rPr>
              <w:t>Apvienotā Karaliste</w:t>
            </w:r>
          </w:p>
        </w:tc>
        <w:tc>
          <w:tcPr>
            <w:tcW w:w="7336" w:type="dxa"/>
          </w:tcPr>
          <w:p w:rsidR="00A910BA" w:rsidRPr="00BC18ED" w:rsidRDefault="00A910BA" w:rsidP="006A22C3">
            <w:pPr>
              <w:jc w:val="both"/>
              <w:rPr>
                <w:sz w:val="28"/>
                <w:szCs w:val="28"/>
                <w:lang w:val="lv-LV"/>
              </w:rPr>
            </w:pPr>
            <w:r>
              <w:rPr>
                <w:sz w:val="28"/>
                <w:szCs w:val="28"/>
                <w:lang w:val="lv-LV"/>
              </w:rPr>
              <w:t xml:space="preserve">Nav </w:t>
            </w:r>
            <w:r w:rsidRPr="00BC18ED">
              <w:rPr>
                <w:sz w:val="28"/>
                <w:szCs w:val="28"/>
                <w:lang w:val="lv-LV"/>
              </w:rPr>
              <w:t xml:space="preserve">regulējuma </w:t>
            </w:r>
            <w:r w:rsidR="00D5290B" w:rsidRPr="00BC18ED">
              <w:rPr>
                <w:sz w:val="28"/>
                <w:szCs w:val="28"/>
                <w:lang w:val="lv-LV"/>
              </w:rPr>
              <w:t>normatīvajos aktos</w:t>
            </w:r>
            <w:r w:rsidRPr="00BC18ED">
              <w:rPr>
                <w:sz w:val="28"/>
                <w:szCs w:val="28"/>
                <w:lang w:val="lv-LV"/>
              </w:rPr>
              <w:t>.</w:t>
            </w:r>
          </w:p>
          <w:p w:rsidR="004103FC" w:rsidRPr="00A910BA" w:rsidRDefault="00A910BA" w:rsidP="00F85021">
            <w:pPr>
              <w:jc w:val="both"/>
              <w:rPr>
                <w:sz w:val="28"/>
                <w:szCs w:val="28"/>
                <w:lang w:val="lv-LV"/>
              </w:rPr>
            </w:pPr>
            <w:r w:rsidRPr="00BC18ED">
              <w:rPr>
                <w:sz w:val="28"/>
                <w:szCs w:val="28"/>
                <w:lang w:val="lv-LV"/>
              </w:rPr>
              <w:t>Uzskata, ka visus šāda veida nikotīnu</w:t>
            </w:r>
            <w:r w:rsidRPr="00A910BA">
              <w:rPr>
                <w:sz w:val="28"/>
                <w:szCs w:val="28"/>
                <w:lang w:val="lv-LV"/>
              </w:rPr>
              <w:t xml:space="preserve"> saturošus produktus pēc funkcijas būtu nepieciešams regulēt kā </w:t>
            </w:r>
            <w:r w:rsidR="00F85021">
              <w:rPr>
                <w:sz w:val="28"/>
                <w:szCs w:val="28"/>
                <w:lang w:val="lv-LV"/>
              </w:rPr>
              <w:t>zāles</w:t>
            </w:r>
            <w:r w:rsidRPr="00A910BA">
              <w:rPr>
                <w:sz w:val="28"/>
                <w:szCs w:val="28"/>
                <w:lang w:val="lv-LV"/>
              </w:rPr>
              <w:t>.</w:t>
            </w:r>
          </w:p>
        </w:tc>
      </w:tr>
      <w:tr w:rsidR="00EB278B" w:rsidRPr="00F4709E" w:rsidTr="001A1FF3">
        <w:tc>
          <w:tcPr>
            <w:tcW w:w="1951" w:type="dxa"/>
          </w:tcPr>
          <w:p w:rsidR="00EB278B" w:rsidRDefault="00F947B3" w:rsidP="00227199">
            <w:pPr>
              <w:jc w:val="center"/>
              <w:rPr>
                <w:sz w:val="28"/>
                <w:szCs w:val="28"/>
                <w:lang w:val="lv-LV"/>
              </w:rPr>
            </w:pPr>
            <w:r>
              <w:rPr>
                <w:sz w:val="28"/>
                <w:szCs w:val="28"/>
                <w:lang w:val="lv-LV"/>
              </w:rPr>
              <w:t>Beļģija</w:t>
            </w:r>
          </w:p>
        </w:tc>
        <w:tc>
          <w:tcPr>
            <w:tcW w:w="7336" w:type="dxa"/>
          </w:tcPr>
          <w:p w:rsidR="00F92FB0" w:rsidRDefault="0042374D" w:rsidP="006A22C3">
            <w:pPr>
              <w:jc w:val="both"/>
              <w:rPr>
                <w:sz w:val="28"/>
                <w:szCs w:val="28"/>
                <w:lang w:val="lv-LV"/>
              </w:rPr>
            </w:pPr>
            <w:r>
              <w:rPr>
                <w:sz w:val="28"/>
                <w:szCs w:val="28"/>
                <w:lang w:val="lv-LV"/>
              </w:rPr>
              <w:t xml:space="preserve">Nikotīnu saturošas </w:t>
            </w:r>
            <w:r w:rsidRPr="0042374D">
              <w:rPr>
                <w:sz w:val="28"/>
                <w:szCs w:val="28"/>
                <w:lang w:val="lv-LV"/>
              </w:rPr>
              <w:t>elektroniskās cigaretes</w:t>
            </w:r>
            <w:r>
              <w:rPr>
                <w:sz w:val="28"/>
                <w:szCs w:val="28"/>
                <w:lang w:val="lv-LV"/>
              </w:rPr>
              <w:t xml:space="preserve"> pēc funkcijas</w:t>
            </w:r>
            <w:r w:rsidR="00F92FB0">
              <w:rPr>
                <w:sz w:val="28"/>
                <w:szCs w:val="28"/>
                <w:lang w:val="lv-LV"/>
              </w:rPr>
              <w:t xml:space="preserve"> un/vai produkta pasniegšanas veida</w:t>
            </w:r>
            <w:r>
              <w:rPr>
                <w:sz w:val="28"/>
                <w:szCs w:val="28"/>
                <w:lang w:val="lv-LV"/>
              </w:rPr>
              <w:t xml:space="preserve"> tiek </w:t>
            </w:r>
            <w:r w:rsidR="000A478C">
              <w:rPr>
                <w:sz w:val="28"/>
                <w:szCs w:val="28"/>
                <w:lang w:val="lv-LV"/>
              </w:rPr>
              <w:t>uzlūkotas</w:t>
            </w:r>
            <w:r w:rsidR="006205A0">
              <w:rPr>
                <w:sz w:val="28"/>
                <w:szCs w:val="28"/>
                <w:lang w:val="lv-LV"/>
              </w:rPr>
              <w:t xml:space="preserve"> kā</w:t>
            </w:r>
            <w:r>
              <w:rPr>
                <w:sz w:val="28"/>
                <w:szCs w:val="28"/>
                <w:lang w:val="lv-LV"/>
              </w:rPr>
              <w:t xml:space="preserve"> farmācijas produkt</w:t>
            </w:r>
            <w:r w:rsidR="006205A0">
              <w:rPr>
                <w:sz w:val="28"/>
                <w:szCs w:val="28"/>
                <w:lang w:val="lv-LV"/>
              </w:rPr>
              <w:t>s (zāles, medicīn</w:t>
            </w:r>
            <w:r w:rsidR="00320DF1">
              <w:rPr>
                <w:sz w:val="28"/>
                <w:szCs w:val="28"/>
                <w:lang w:val="lv-LV"/>
              </w:rPr>
              <w:t>iskā</w:t>
            </w:r>
            <w:r w:rsidR="006205A0">
              <w:rPr>
                <w:sz w:val="28"/>
                <w:szCs w:val="28"/>
                <w:lang w:val="lv-LV"/>
              </w:rPr>
              <w:t xml:space="preserve"> ierīce)</w:t>
            </w:r>
            <w:r>
              <w:rPr>
                <w:sz w:val="28"/>
                <w:szCs w:val="28"/>
                <w:lang w:val="lv-LV"/>
              </w:rPr>
              <w:t xml:space="preserve"> (</w:t>
            </w:r>
            <w:proofErr w:type="spellStart"/>
            <w:r w:rsidRPr="00EA2E05">
              <w:rPr>
                <w:i/>
                <w:sz w:val="28"/>
                <w:szCs w:val="28"/>
                <w:lang w:val="lv-LV"/>
              </w:rPr>
              <w:t>pharmaceuticals</w:t>
            </w:r>
            <w:proofErr w:type="spellEnd"/>
            <w:r>
              <w:rPr>
                <w:sz w:val="28"/>
                <w:szCs w:val="28"/>
                <w:lang w:val="lv-LV"/>
              </w:rPr>
              <w:t xml:space="preserve">). </w:t>
            </w:r>
          </w:p>
          <w:p w:rsidR="00F92FB0" w:rsidRDefault="0042374D" w:rsidP="006A22C3">
            <w:pPr>
              <w:jc w:val="both"/>
              <w:rPr>
                <w:sz w:val="28"/>
                <w:szCs w:val="28"/>
                <w:lang w:val="lv-LV"/>
              </w:rPr>
            </w:pPr>
            <w:r>
              <w:rPr>
                <w:sz w:val="28"/>
                <w:szCs w:val="28"/>
                <w:lang w:val="lv-LV"/>
              </w:rPr>
              <w:t xml:space="preserve">Ja satur arī tabakas ekstraktu, tad </w:t>
            </w:r>
            <w:r w:rsidR="00F92FB0" w:rsidRPr="0042374D">
              <w:rPr>
                <w:sz w:val="28"/>
                <w:szCs w:val="28"/>
                <w:lang w:val="lv-LV"/>
              </w:rPr>
              <w:t>elektroniskās cigaretes</w:t>
            </w:r>
            <w:r w:rsidR="00F92FB0">
              <w:rPr>
                <w:sz w:val="28"/>
                <w:szCs w:val="28"/>
                <w:lang w:val="lv-LV"/>
              </w:rPr>
              <w:t xml:space="preserve"> </w:t>
            </w:r>
            <w:r>
              <w:rPr>
                <w:sz w:val="28"/>
                <w:szCs w:val="28"/>
                <w:lang w:val="lv-LV"/>
              </w:rPr>
              <w:t xml:space="preserve">tiek </w:t>
            </w:r>
            <w:r w:rsidR="00DA13DE">
              <w:rPr>
                <w:sz w:val="28"/>
                <w:szCs w:val="28"/>
                <w:lang w:val="lv-LV"/>
              </w:rPr>
              <w:t>uzlūkotas</w:t>
            </w:r>
            <w:r w:rsidR="00436FE0">
              <w:rPr>
                <w:sz w:val="28"/>
                <w:szCs w:val="28"/>
                <w:lang w:val="lv-LV"/>
              </w:rPr>
              <w:t xml:space="preserve"> kā </w:t>
            </w:r>
            <w:r>
              <w:rPr>
                <w:sz w:val="28"/>
                <w:szCs w:val="28"/>
                <w:lang w:val="lv-LV"/>
              </w:rPr>
              <w:t>tabakas izstrādājumi.</w:t>
            </w:r>
            <w:r w:rsidR="00F92FB0" w:rsidRPr="0042374D">
              <w:rPr>
                <w:sz w:val="28"/>
                <w:szCs w:val="28"/>
                <w:lang w:val="lv-LV"/>
              </w:rPr>
              <w:t xml:space="preserve"> </w:t>
            </w:r>
          </w:p>
          <w:p w:rsidR="00EB278B" w:rsidRDefault="00F92FB0" w:rsidP="006A22C3">
            <w:pPr>
              <w:jc w:val="both"/>
              <w:rPr>
                <w:sz w:val="28"/>
                <w:szCs w:val="28"/>
                <w:lang w:val="lv-LV"/>
              </w:rPr>
            </w:pPr>
            <w:r>
              <w:rPr>
                <w:sz w:val="28"/>
                <w:szCs w:val="28"/>
                <w:lang w:val="lv-LV"/>
              </w:rPr>
              <w:t>E</w:t>
            </w:r>
            <w:r w:rsidRPr="0042374D">
              <w:rPr>
                <w:sz w:val="28"/>
                <w:szCs w:val="28"/>
                <w:lang w:val="lv-LV"/>
              </w:rPr>
              <w:t>lektroniskās cigaretes</w:t>
            </w:r>
            <w:r>
              <w:rPr>
                <w:sz w:val="28"/>
                <w:szCs w:val="28"/>
                <w:lang w:val="lv-LV"/>
              </w:rPr>
              <w:t xml:space="preserve">, kas nesatur nikotīnu, pēc produkta </w:t>
            </w:r>
            <w:r>
              <w:rPr>
                <w:sz w:val="28"/>
                <w:szCs w:val="28"/>
                <w:lang w:val="lv-LV"/>
              </w:rPr>
              <w:lastRenderedPageBreak/>
              <w:t xml:space="preserve">pasniegšanas veida (satur norādes, ka palīdz atmest smēķēšanu) tiek </w:t>
            </w:r>
            <w:r w:rsidR="00DA13DE">
              <w:rPr>
                <w:sz w:val="28"/>
                <w:szCs w:val="28"/>
                <w:lang w:val="lv-LV"/>
              </w:rPr>
              <w:t>uzlūkotas</w:t>
            </w:r>
            <w:r w:rsidR="00176865">
              <w:rPr>
                <w:sz w:val="28"/>
                <w:szCs w:val="28"/>
                <w:lang w:val="lv-LV"/>
              </w:rPr>
              <w:t xml:space="preserve"> kā farmācijas produkts</w:t>
            </w:r>
            <w:r>
              <w:rPr>
                <w:sz w:val="28"/>
                <w:szCs w:val="28"/>
                <w:lang w:val="lv-LV"/>
              </w:rPr>
              <w:t>.</w:t>
            </w:r>
          </w:p>
        </w:tc>
      </w:tr>
      <w:tr w:rsidR="00EB278B" w:rsidRPr="00F4709E" w:rsidTr="001A1FF3">
        <w:tc>
          <w:tcPr>
            <w:tcW w:w="1951" w:type="dxa"/>
          </w:tcPr>
          <w:p w:rsidR="00EB278B" w:rsidRDefault="00E2665F" w:rsidP="00E2665F">
            <w:pPr>
              <w:jc w:val="center"/>
              <w:rPr>
                <w:sz w:val="28"/>
                <w:szCs w:val="28"/>
                <w:lang w:val="lv-LV"/>
              </w:rPr>
            </w:pPr>
            <w:r>
              <w:rPr>
                <w:sz w:val="28"/>
                <w:szCs w:val="28"/>
                <w:lang w:val="lv-LV"/>
              </w:rPr>
              <w:lastRenderedPageBreak/>
              <w:t>Bulgārija</w:t>
            </w:r>
          </w:p>
        </w:tc>
        <w:tc>
          <w:tcPr>
            <w:tcW w:w="7336" w:type="dxa"/>
          </w:tcPr>
          <w:p w:rsidR="00E73BBC" w:rsidRPr="00BC18ED" w:rsidRDefault="00C02702" w:rsidP="00E2665F">
            <w:pPr>
              <w:jc w:val="both"/>
              <w:rPr>
                <w:sz w:val="28"/>
                <w:szCs w:val="28"/>
                <w:lang w:val="lv-LV"/>
              </w:rPr>
            </w:pPr>
            <w:r w:rsidRPr="00BC18ED">
              <w:rPr>
                <w:sz w:val="28"/>
                <w:szCs w:val="28"/>
                <w:lang w:val="lv-LV"/>
              </w:rPr>
              <w:t>Normatīvo aktu</w:t>
            </w:r>
            <w:r w:rsidR="00E73BBC" w:rsidRPr="00BC18ED">
              <w:rPr>
                <w:sz w:val="28"/>
                <w:szCs w:val="28"/>
                <w:lang w:val="lv-LV"/>
              </w:rPr>
              <w:t xml:space="preserve"> ietvaros netiek </w:t>
            </w:r>
            <w:r w:rsidR="006A441D" w:rsidRPr="00BC18ED">
              <w:rPr>
                <w:sz w:val="28"/>
                <w:szCs w:val="28"/>
                <w:lang w:val="lv-LV"/>
              </w:rPr>
              <w:t>uzlūkotas</w:t>
            </w:r>
            <w:r w:rsidR="00E73BBC" w:rsidRPr="00BC18ED">
              <w:rPr>
                <w:sz w:val="28"/>
                <w:szCs w:val="28"/>
                <w:lang w:val="lv-LV"/>
              </w:rPr>
              <w:t xml:space="preserve"> kā </w:t>
            </w:r>
            <w:r w:rsidR="00B9495A" w:rsidRPr="00BC18ED">
              <w:rPr>
                <w:sz w:val="28"/>
                <w:szCs w:val="28"/>
                <w:lang w:val="lv-LV"/>
              </w:rPr>
              <w:t>zāles</w:t>
            </w:r>
            <w:r w:rsidR="00E73BBC" w:rsidRPr="00BC18ED">
              <w:rPr>
                <w:sz w:val="28"/>
                <w:szCs w:val="28"/>
                <w:lang w:val="lv-LV"/>
              </w:rPr>
              <w:t xml:space="preserve"> vai medicīn</w:t>
            </w:r>
            <w:r w:rsidR="00320DF1" w:rsidRPr="00BC18ED">
              <w:rPr>
                <w:sz w:val="28"/>
                <w:szCs w:val="28"/>
                <w:lang w:val="lv-LV"/>
              </w:rPr>
              <w:t>iskā</w:t>
            </w:r>
            <w:r w:rsidR="00E73BBC" w:rsidRPr="00BC18ED">
              <w:rPr>
                <w:sz w:val="28"/>
                <w:szCs w:val="28"/>
                <w:lang w:val="lv-LV"/>
              </w:rPr>
              <w:t xml:space="preserve"> ierīce. </w:t>
            </w:r>
          </w:p>
          <w:p w:rsidR="009265BF" w:rsidRPr="00BC18ED" w:rsidRDefault="00C67999" w:rsidP="00E2665F">
            <w:pPr>
              <w:jc w:val="both"/>
              <w:rPr>
                <w:sz w:val="28"/>
                <w:szCs w:val="28"/>
                <w:lang w:val="lv-LV"/>
              </w:rPr>
            </w:pPr>
            <w:r w:rsidRPr="00BC18ED">
              <w:rPr>
                <w:sz w:val="28"/>
                <w:szCs w:val="28"/>
                <w:lang w:val="lv-LV"/>
              </w:rPr>
              <w:t>Uz elektroniskajām cigaretēm a</w:t>
            </w:r>
            <w:r w:rsidR="009265BF" w:rsidRPr="00BC18ED">
              <w:rPr>
                <w:sz w:val="28"/>
                <w:szCs w:val="28"/>
                <w:lang w:val="lv-LV"/>
              </w:rPr>
              <w:t xml:space="preserve">ttiecas produktu vispārējās drošības </w:t>
            </w:r>
            <w:r w:rsidR="00FA54FF" w:rsidRPr="00BC18ED">
              <w:rPr>
                <w:sz w:val="28"/>
                <w:szCs w:val="28"/>
                <w:lang w:val="lv-LV"/>
              </w:rPr>
              <w:t>normatīvo aktu</w:t>
            </w:r>
            <w:r w:rsidR="009265BF" w:rsidRPr="00BC18ED">
              <w:rPr>
                <w:sz w:val="28"/>
                <w:szCs w:val="28"/>
                <w:lang w:val="lv-LV"/>
              </w:rPr>
              <w:t xml:space="preserve"> prasības.</w:t>
            </w:r>
          </w:p>
          <w:p w:rsidR="00EB278B" w:rsidRDefault="00573B6C" w:rsidP="0038649F">
            <w:pPr>
              <w:jc w:val="both"/>
              <w:rPr>
                <w:sz w:val="28"/>
                <w:szCs w:val="28"/>
                <w:lang w:val="lv-LV"/>
              </w:rPr>
            </w:pPr>
            <w:r w:rsidRPr="00BC18ED">
              <w:rPr>
                <w:sz w:val="28"/>
                <w:szCs w:val="28"/>
                <w:lang w:val="lv-LV"/>
              </w:rPr>
              <w:t>Vēlas, lai elektronisko cigarešu</w:t>
            </w:r>
            <w:r>
              <w:rPr>
                <w:sz w:val="28"/>
                <w:szCs w:val="28"/>
                <w:lang w:val="lv-LV"/>
              </w:rPr>
              <w:t xml:space="preserve"> regulējums tiktu noteikts „tabakas izstrādājumu” direktīvas ietvaros.</w:t>
            </w:r>
          </w:p>
        </w:tc>
      </w:tr>
      <w:tr w:rsidR="00EB278B" w:rsidRPr="00F4709E" w:rsidTr="001A1FF3">
        <w:tc>
          <w:tcPr>
            <w:tcW w:w="1951" w:type="dxa"/>
          </w:tcPr>
          <w:p w:rsidR="00EB278B" w:rsidRDefault="00B230A4" w:rsidP="00B230A4">
            <w:pPr>
              <w:jc w:val="center"/>
              <w:rPr>
                <w:sz w:val="28"/>
                <w:szCs w:val="28"/>
                <w:lang w:val="lv-LV"/>
              </w:rPr>
            </w:pPr>
            <w:r>
              <w:rPr>
                <w:sz w:val="28"/>
                <w:szCs w:val="28"/>
                <w:lang w:val="lv-LV"/>
              </w:rPr>
              <w:t>Čehija</w:t>
            </w:r>
          </w:p>
        </w:tc>
        <w:tc>
          <w:tcPr>
            <w:tcW w:w="7336" w:type="dxa"/>
          </w:tcPr>
          <w:p w:rsidR="00340066" w:rsidRPr="00BC18ED" w:rsidRDefault="00340066" w:rsidP="00B230A4">
            <w:pPr>
              <w:jc w:val="both"/>
              <w:rPr>
                <w:sz w:val="28"/>
                <w:szCs w:val="28"/>
                <w:lang w:val="lv-LV"/>
              </w:rPr>
            </w:pPr>
            <w:r>
              <w:rPr>
                <w:sz w:val="28"/>
                <w:szCs w:val="28"/>
                <w:lang w:val="lv-LV"/>
              </w:rPr>
              <w:t xml:space="preserve">Nav skaidra </w:t>
            </w:r>
            <w:r w:rsidRPr="00BC18ED">
              <w:rPr>
                <w:sz w:val="28"/>
                <w:szCs w:val="28"/>
                <w:lang w:val="lv-LV"/>
              </w:rPr>
              <w:t xml:space="preserve">regulējuma </w:t>
            </w:r>
            <w:r w:rsidR="00BE30B9" w:rsidRPr="00BC18ED">
              <w:rPr>
                <w:sz w:val="28"/>
                <w:szCs w:val="28"/>
                <w:lang w:val="lv-LV"/>
              </w:rPr>
              <w:t>normatīvajos aktos</w:t>
            </w:r>
            <w:r w:rsidRPr="00BC18ED">
              <w:rPr>
                <w:sz w:val="28"/>
                <w:szCs w:val="28"/>
                <w:lang w:val="lv-LV"/>
              </w:rPr>
              <w:t xml:space="preserve">. </w:t>
            </w:r>
          </w:p>
          <w:p w:rsidR="00340066" w:rsidRPr="00BC18ED" w:rsidRDefault="00340066" w:rsidP="00B230A4">
            <w:pPr>
              <w:jc w:val="both"/>
              <w:rPr>
                <w:sz w:val="28"/>
                <w:szCs w:val="28"/>
                <w:lang w:val="lv-LV"/>
              </w:rPr>
            </w:pPr>
            <w:r w:rsidRPr="00BC18ED">
              <w:rPr>
                <w:sz w:val="28"/>
                <w:szCs w:val="28"/>
                <w:lang w:val="lv-LV"/>
              </w:rPr>
              <w:t xml:space="preserve">Ja elektroniskās cigaretes tiek pasniegtas kā smēķēšanas pārtraukšanas palīglīdzeklis, </w:t>
            </w:r>
            <w:r w:rsidR="001B7C4F" w:rsidRPr="00BC18ED">
              <w:rPr>
                <w:sz w:val="28"/>
                <w:szCs w:val="28"/>
                <w:lang w:val="lv-LV"/>
              </w:rPr>
              <w:t xml:space="preserve">tās </w:t>
            </w:r>
            <w:r w:rsidR="00406072" w:rsidRPr="00BC18ED">
              <w:rPr>
                <w:sz w:val="28"/>
                <w:szCs w:val="28"/>
                <w:lang w:val="lv-LV"/>
              </w:rPr>
              <w:t xml:space="preserve">tiek </w:t>
            </w:r>
            <w:r w:rsidR="006A441D" w:rsidRPr="00BC18ED">
              <w:rPr>
                <w:sz w:val="28"/>
                <w:szCs w:val="28"/>
                <w:lang w:val="lv-LV"/>
              </w:rPr>
              <w:t>uzlūkotas</w:t>
            </w:r>
            <w:r w:rsidR="004B04A6" w:rsidRPr="00BC18ED">
              <w:rPr>
                <w:sz w:val="28"/>
                <w:szCs w:val="28"/>
                <w:lang w:val="lv-LV"/>
              </w:rPr>
              <w:t xml:space="preserve"> kā </w:t>
            </w:r>
            <w:r w:rsidR="00914EF3" w:rsidRPr="00BC18ED">
              <w:rPr>
                <w:sz w:val="28"/>
                <w:szCs w:val="28"/>
                <w:lang w:val="lv-LV"/>
              </w:rPr>
              <w:t>zāl</w:t>
            </w:r>
            <w:r w:rsidR="004B04A6" w:rsidRPr="00BC18ED">
              <w:rPr>
                <w:sz w:val="28"/>
                <w:szCs w:val="28"/>
                <w:lang w:val="lv-LV"/>
              </w:rPr>
              <w:t>es</w:t>
            </w:r>
            <w:r w:rsidR="00406072" w:rsidRPr="00BC18ED">
              <w:rPr>
                <w:sz w:val="28"/>
                <w:szCs w:val="28"/>
                <w:lang w:val="lv-LV"/>
              </w:rPr>
              <w:t xml:space="preserve"> apvienojumā ar medicīn</w:t>
            </w:r>
            <w:r w:rsidR="00320DF1" w:rsidRPr="00BC18ED">
              <w:rPr>
                <w:sz w:val="28"/>
                <w:szCs w:val="28"/>
                <w:lang w:val="lv-LV"/>
              </w:rPr>
              <w:t>isko</w:t>
            </w:r>
            <w:r w:rsidR="00406072" w:rsidRPr="00BC18ED">
              <w:rPr>
                <w:sz w:val="28"/>
                <w:szCs w:val="28"/>
                <w:lang w:val="lv-LV"/>
              </w:rPr>
              <w:t xml:space="preserve"> ierīci.</w:t>
            </w:r>
          </w:p>
          <w:p w:rsidR="00406072" w:rsidRDefault="002345CE" w:rsidP="00406072">
            <w:pPr>
              <w:jc w:val="both"/>
              <w:rPr>
                <w:sz w:val="28"/>
                <w:szCs w:val="28"/>
                <w:lang w:val="lv-LV"/>
              </w:rPr>
            </w:pPr>
            <w:r w:rsidRPr="00BC18ED">
              <w:rPr>
                <w:sz w:val="28"/>
                <w:szCs w:val="28"/>
                <w:lang w:val="lv-LV"/>
              </w:rPr>
              <w:t>Uz elektroniskajām cigaretēm attiecas</w:t>
            </w:r>
            <w:r w:rsidR="00406072" w:rsidRPr="00BC18ED">
              <w:rPr>
                <w:sz w:val="28"/>
                <w:szCs w:val="28"/>
                <w:lang w:val="lv-LV"/>
              </w:rPr>
              <w:t xml:space="preserve"> produktu vispārējās drošības </w:t>
            </w:r>
            <w:r w:rsidR="00F0220F" w:rsidRPr="00BC18ED">
              <w:rPr>
                <w:sz w:val="28"/>
                <w:szCs w:val="28"/>
                <w:lang w:val="lv-LV"/>
              </w:rPr>
              <w:t xml:space="preserve">normatīvo aktu </w:t>
            </w:r>
            <w:r w:rsidR="00406072" w:rsidRPr="00BC18ED">
              <w:rPr>
                <w:sz w:val="28"/>
                <w:szCs w:val="28"/>
                <w:lang w:val="lv-LV"/>
              </w:rPr>
              <w:t>prasības</w:t>
            </w:r>
            <w:r w:rsidR="00406072">
              <w:rPr>
                <w:sz w:val="28"/>
                <w:szCs w:val="28"/>
                <w:lang w:val="lv-LV"/>
              </w:rPr>
              <w:t xml:space="preserve">, ja </w:t>
            </w:r>
            <w:r w:rsidR="00406072" w:rsidRPr="00406072">
              <w:rPr>
                <w:sz w:val="28"/>
                <w:szCs w:val="28"/>
                <w:lang w:val="lv-LV"/>
              </w:rPr>
              <w:t xml:space="preserve">elektroniskās cigaretes </w:t>
            </w:r>
            <w:r w:rsidR="00406072">
              <w:rPr>
                <w:sz w:val="28"/>
                <w:szCs w:val="28"/>
                <w:lang w:val="lv-LV"/>
              </w:rPr>
              <w:t>ne</w:t>
            </w:r>
            <w:r w:rsidR="00406072" w:rsidRPr="00406072">
              <w:rPr>
                <w:sz w:val="28"/>
                <w:szCs w:val="28"/>
                <w:lang w:val="lv-LV"/>
              </w:rPr>
              <w:t>tiek pasniegtas kā smēķēšanas pārtraukšanas palīglīdzeklis</w:t>
            </w:r>
            <w:r w:rsidR="00406072">
              <w:rPr>
                <w:sz w:val="28"/>
                <w:szCs w:val="28"/>
                <w:lang w:val="lv-LV"/>
              </w:rPr>
              <w:t>.</w:t>
            </w:r>
          </w:p>
          <w:p w:rsidR="00EB278B" w:rsidRDefault="00BC76A6" w:rsidP="00B230A4">
            <w:pPr>
              <w:jc w:val="both"/>
              <w:rPr>
                <w:sz w:val="28"/>
                <w:szCs w:val="28"/>
                <w:lang w:val="lv-LV"/>
              </w:rPr>
            </w:pPr>
            <w:r>
              <w:rPr>
                <w:sz w:val="28"/>
                <w:szCs w:val="28"/>
                <w:lang w:val="lv-LV"/>
              </w:rPr>
              <w:t>Aizliegta elektronisko cigarešu tirdzniecība nepilngadīgajiem.</w:t>
            </w:r>
          </w:p>
        </w:tc>
      </w:tr>
      <w:tr w:rsidR="00EB278B" w:rsidRPr="00F4709E" w:rsidTr="001A1FF3">
        <w:tc>
          <w:tcPr>
            <w:tcW w:w="1951" w:type="dxa"/>
          </w:tcPr>
          <w:p w:rsidR="00EB278B" w:rsidRDefault="00DC63F8" w:rsidP="00DC63F8">
            <w:pPr>
              <w:jc w:val="center"/>
              <w:rPr>
                <w:sz w:val="28"/>
                <w:szCs w:val="28"/>
                <w:lang w:val="lv-LV"/>
              </w:rPr>
            </w:pPr>
            <w:r>
              <w:rPr>
                <w:sz w:val="28"/>
                <w:szCs w:val="28"/>
                <w:lang w:val="lv-LV"/>
              </w:rPr>
              <w:t>Dānija</w:t>
            </w:r>
          </w:p>
        </w:tc>
        <w:tc>
          <w:tcPr>
            <w:tcW w:w="7336" w:type="dxa"/>
          </w:tcPr>
          <w:p w:rsidR="00EB278B" w:rsidRDefault="007D1345" w:rsidP="004B04A6">
            <w:pPr>
              <w:jc w:val="both"/>
              <w:rPr>
                <w:sz w:val="28"/>
                <w:szCs w:val="28"/>
                <w:lang w:val="lv-LV"/>
              </w:rPr>
            </w:pPr>
            <w:r w:rsidRPr="007D1345">
              <w:rPr>
                <w:sz w:val="28"/>
                <w:szCs w:val="28"/>
                <w:lang w:val="lv-LV"/>
              </w:rPr>
              <w:t>Nikotīnu saturošas elektroniskās cigaretes pēc funkcijas</w:t>
            </w:r>
            <w:r w:rsidR="00B82D4F">
              <w:rPr>
                <w:sz w:val="28"/>
                <w:szCs w:val="28"/>
                <w:lang w:val="lv-LV"/>
              </w:rPr>
              <w:t xml:space="preserve"> (jo satur nikotīnu)</w:t>
            </w:r>
            <w:r w:rsidRPr="007D1345">
              <w:rPr>
                <w:sz w:val="28"/>
                <w:szCs w:val="28"/>
                <w:lang w:val="lv-LV"/>
              </w:rPr>
              <w:t xml:space="preserve"> tiek </w:t>
            </w:r>
            <w:r w:rsidR="006A441D">
              <w:rPr>
                <w:sz w:val="28"/>
                <w:szCs w:val="28"/>
                <w:lang w:val="lv-LV"/>
              </w:rPr>
              <w:t>uzlūkotas</w:t>
            </w:r>
            <w:r w:rsidR="004B04A6">
              <w:rPr>
                <w:sz w:val="28"/>
                <w:szCs w:val="28"/>
                <w:lang w:val="lv-LV"/>
              </w:rPr>
              <w:t xml:space="preserve"> kā farmācijas produkts</w:t>
            </w:r>
            <w:r>
              <w:rPr>
                <w:sz w:val="28"/>
                <w:szCs w:val="28"/>
                <w:lang w:val="lv-LV"/>
              </w:rPr>
              <w:t>.</w:t>
            </w:r>
          </w:p>
        </w:tc>
      </w:tr>
      <w:tr w:rsidR="001B7C4F" w:rsidRPr="00F4709E" w:rsidTr="001A1FF3">
        <w:tc>
          <w:tcPr>
            <w:tcW w:w="1951" w:type="dxa"/>
          </w:tcPr>
          <w:p w:rsidR="001B7C4F" w:rsidRDefault="001B7C4F" w:rsidP="00DC63F8">
            <w:pPr>
              <w:jc w:val="center"/>
              <w:rPr>
                <w:sz w:val="28"/>
                <w:szCs w:val="28"/>
                <w:lang w:val="lv-LV"/>
              </w:rPr>
            </w:pPr>
            <w:r>
              <w:rPr>
                <w:sz w:val="28"/>
                <w:szCs w:val="28"/>
                <w:lang w:val="lv-LV"/>
              </w:rPr>
              <w:t>Francija</w:t>
            </w:r>
          </w:p>
        </w:tc>
        <w:tc>
          <w:tcPr>
            <w:tcW w:w="7336" w:type="dxa"/>
          </w:tcPr>
          <w:p w:rsidR="001B7C4F" w:rsidRDefault="001B7C4F" w:rsidP="001B7C4F">
            <w:pPr>
              <w:jc w:val="both"/>
              <w:rPr>
                <w:sz w:val="28"/>
                <w:szCs w:val="28"/>
                <w:lang w:val="lv-LV"/>
              </w:rPr>
            </w:pPr>
            <w:r w:rsidRPr="001B7C4F">
              <w:rPr>
                <w:sz w:val="28"/>
                <w:szCs w:val="28"/>
                <w:lang w:val="lv-LV"/>
              </w:rPr>
              <w:t>Ja elektroniskās cigaretes</w:t>
            </w:r>
            <w:r>
              <w:rPr>
                <w:sz w:val="28"/>
                <w:szCs w:val="28"/>
                <w:lang w:val="lv-LV"/>
              </w:rPr>
              <w:t xml:space="preserve"> (ar vai bez nikotīna)</w:t>
            </w:r>
            <w:r w:rsidRPr="001B7C4F">
              <w:rPr>
                <w:sz w:val="28"/>
                <w:szCs w:val="28"/>
                <w:lang w:val="lv-LV"/>
              </w:rPr>
              <w:t xml:space="preserve"> tiek pasniegtas kā smēķēšanas pārtraukšanas palīglīdzeklis, </w:t>
            </w:r>
            <w:r>
              <w:rPr>
                <w:sz w:val="28"/>
                <w:szCs w:val="28"/>
                <w:lang w:val="lv-LV"/>
              </w:rPr>
              <w:t xml:space="preserve">tās </w:t>
            </w:r>
            <w:r w:rsidRPr="001B7C4F">
              <w:rPr>
                <w:sz w:val="28"/>
                <w:szCs w:val="28"/>
                <w:lang w:val="lv-LV"/>
              </w:rPr>
              <w:t xml:space="preserve">tiek </w:t>
            </w:r>
            <w:r w:rsidR="007B595A">
              <w:rPr>
                <w:sz w:val="28"/>
                <w:szCs w:val="28"/>
                <w:lang w:val="lv-LV"/>
              </w:rPr>
              <w:t>uzlūkotas</w:t>
            </w:r>
            <w:r w:rsidR="00B055F1">
              <w:rPr>
                <w:sz w:val="28"/>
                <w:szCs w:val="28"/>
                <w:lang w:val="lv-LV"/>
              </w:rPr>
              <w:t xml:space="preserve"> kā zāles</w:t>
            </w:r>
            <w:r w:rsidRPr="001B7C4F">
              <w:rPr>
                <w:sz w:val="28"/>
                <w:szCs w:val="28"/>
                <w:lang w:val="lv-LV"/>
              </w:rPr>
              <w:t>.</w:t>
            </w:r>
          </w:p>
          <w:p w:rsidR="00AA1576" w:rsidRDefault="00AA1576" w:rsidP="001B7C4F">
            <w:pPr>
              <w:jc w:val="both"/>
              <w:rPr>
                <w:sz w:val="28"/>
                <w:szCs w:val="28"/>
                <w:lang w:val="lv-LV"/>
              </w:rPr>
            </w:pPr>
            <w:r w:rsidRPr="00AA1576">
              <w:rPr>
                <w:sz w:val="28"/>
                <w:szCs w:val="28"/>
                <w:lang w:val="lv-LV"/>
              </w:rPr>
              <w:t>Ja elek</w:t>
            </w:r>
            <w:r>
              <w:rPr>
                <w:sz w:val="28"/>
                <w:szCs w:val="28"/>
                <w:lang w:val="lv-LV"/>
              </w:rPr>
              <w:t>troniskās cigaretes (</w:t>
            </w:r>
            <w:r w:rsidR="00A12F89">
              <w:rPr>
                <w:sz w:val="28"/>
                <w:szCs w:val="28"/>
                <w:lang w:val="lv-LV"/>
              </w:rPr>
              <w:t>ja</w:t>
            </w:r>
            <w:r>
              <w:rPr>
                <w:sz w:val="28"/>
                <w:szCs w:val="28"/>
                <w:lang w:val="lv-LV"/>
              </w:rPr>
              <w:t xml:space="preserve"> </w:t>
            </w:r>
            <w:r w:rsidRPr="00AA1576">
              <w:rPr>
                <w:sz w:val="28"/>
                <w:szCs w:val="28"/>
                <w:lang w:val="lv-LV"/>
              </w:rPr>
              <w:t>nikotīna</w:t>
            </w:r>
            <w:r>
              <w:rPr>
                <w:sz w:val="28"/>
                <w:szCs w:val="28"/>
                <w:lang w:val="lv-LV"/>
              </w:rPr>
              <w:t xml:space="preserve"> satur</w:t>
            </w:r>
            <w:r w:rsidR="00A12F89">
              <w:rPr>
                <w:sz w:val="28"/>
                <w:szCs w:val="28"/>
                <w:lang w:val="lv-LV"/>
              </w:rPr>
              <w:t>s</w:t>
            </w:r>
            <w:r w:rsidR="006558EE">
              <w:rPr>
                <w:sz w:val="28"/>
                <w:szCs w:val="28"/>
                <w:lang w:val="lv-LV"/>
              </w:rPr>
              <w:t xml:space="preserve"> produktā</w:t>
            </w:r>
            <w:r>
              <w:rPr>
                <w:sz w:val="28"/>
                <w:szCs w:val="28"/>
                <w:lang w:val="lv-LV"/>
              </w:rPr>
              <w:t xml:space="preserve"> </w:t>
            </w:r>
            <w:r w:rsidR="00A12F89">
              <w:rPr>
                <w:sz w:val="28"/>
                <w:szCs w:val="28"/>
                <w:lang w:val="lv-LV"/>
              </w:rPr>
              <w:t xml:space="preserve">ir </w:t>
            </w:r>
            <w:r w:rsidR="00A12F89" w:rsidRPr="001B7C4F">
              <w:rPr>
                <w:sz w:val="28"/>
                <w:szCs w:val="28"/>
                <w:lang w:val="lv-LV"/>
              </w:rPr>
              <w:t>10 mg/ml</w:t>
            </w:r>
            <w:r w:rsidR="00A12F89">
              <w:rPr>
                <w:sz w:val="28"/>
                <w:szCs w:val="28"/>
                <w:lang w:val="lv-LV"/>
              </w:rPr>
              <w:t xml:space="preserve"> vai vairāk</w:t>
            </w:r>
            <w:r w:rsidR="006558EE">
              <w:rPr>
                <w:sz w:val="28"/>
                <w:szCs w:val="28"/>
                <w:lang w:val="lv-LV"/>
              </w:rPr>
              <w:t>,</w:t>
            </w:r>
            <w:r w:rsidR="00A12F89">
              <w:rPr>
                <w:sz w:val="28"/>
                <w:szCs w:val="28"/>
                <w:lang w:val="lv-LV"/>
              </w:rPr>
              <w:t xml:space="preserve"> ja </w:t>
            </w:r>
            <w:r w:rsidR="006558EE">
              <w:rPr>
                <w:sz w:val="28"/>
                <w:szCs w:val="28"/>
                <w:lang w:val="lv-LV"/>
              </w:rPr>
              <w:t>n</w:t>
            </w:r>
            <w:r w:rsidR="006558EE" w:rsidRPr="006558EE">
              <w:rPr>
                <w:sz w:val="28"/>
                <w:szCs w:val="28"/>
                <w:lang w:val="lv-LV"/>
              </w:rPr>
              <w:t xml:space="preserve">ikotīnu saturošie šķidrumi </w:t>
            </w:r>
            <w:r w:rsidR="006558EE">
              <w:rPr>
                <w:sz w:val="28"/>
                <w:szCs w:val="28"/>
                <w:lang w:val="lv-LV"/>
              </w:rPr>
              <w:t xml:space="preserve">satur </w:t>
            </w:r>
            <w:r w:rsidR="006558EE" w:rsidRPr="001B7C4F">
              <w:rPr>
                <w:sz w:val="28"/>
                <w:szCs w:val="28"/>
                <w:lang w:val="lv-LV"/>
              </w:rPr>
              <w:t>20 mg/ml</w:t>
            </w:r>
            <w:r w:rsidR="00A12F89">
              <w:rPr>
                <w:sz w:val="28"/>
                <w:szCs w:val="28"/>
                <w:lang w:val="lv-LV"/>
              </w:rPr>
              <w:t xml:space="preserve"> </w:t>
            </w:r>
            <w:r w:rsidR="006558EE">
              <w:rPr>
                <w:sz w:val="28"/>
                <w:szCs w:val="28"/>
                <w:lang w:val="lv-LV"/>
              </w:rPr>
              <w:t>nikotīna vai vairāk</w:t>
            </w:r>
            <w:r w:rsidRPr="00AA1576">
              <w:rPr>
                <w:sz w:val="28"/>
                <w:szCs w:val="28"/>
                <w:lang w:val="lv-LV"/>
              </w:rPr>
              <w:t xml:space="preserve">) </w:t>
            </w:r>
            <w:r>
              <w:rPr>
                <w:sz w:val="28"/>
                <w:szCs w:val="28"/>
                <w:lang w:val="lv-LV"/>
              </w:rPr>
              <w:t>ne</w:t>
            </w:r>
            <w:r w:rsidRPr="00AA1576">
              <w:rPr>
                <w:sz w:val="28"/>
                <w:szCs w:val="28"/>
                <w:lang w:val="lv-LV"/>
              </w:rPr>
              <w:t xml:space="preserve">tiek pasniegtas kā smēķēšanas pārtraukšanas palīglīdzeklis, </w:t>
            </w:r>
            <w:r w:rsidR="00470EA4">
              <w:rPr>
                <w:sz w:val="28"/>
                <w:szCs w:val="28"/>
                <w:lang w:val="lv-LV"/>
              </w:rPr>
              <w:t>pēc funkcijas</w:t>
            </w:r>
            <w:r w:rsidR="00470EA4" w:rsidRPr="00AA1576">
              <w:rPr>
                <w:sz w:val="28"/>
                <w:szCs w:val="28"/>
                <w:lang w:val="lv-LV"/>
              </w:rPr>
              <w:t xml:space="preserve"> </w:t>
            </w:r>
            <w:r w:rsidRPr="00AA1576">
              <w:rPr>
                <w:sz w:val="28"/>
                <w:szCs w:val="28"/>
                <w:lang w:val="lv-LV"/>
              </w:rPr>
              <w:t xml:space="preserve">tās tiek </w:t>
            </w:r>
            <w:r w:rsidR="009907BA">
              <w:rPr>
                <w:sz w:val="28"/>
                <w:szCs w:val="28"/>
                <w:lang w:val="lv-LV"/>
              </w:rPr>
              <w:t>uzlūkotas</w:t>
            </w:r>
            <w:r w:rsidR="00C55F4B">
              <w:rPr>
                <w:sz w:val="28"/>
                <w:szCs w:val="28"/>
                <w:lang w:val="lv-LV"/>
              </w:rPr>
              <w:t xml:space="preserve"> kā zāles</w:t>
            </w:r>
            <w:r w:rsidRPr="00AA1576">
              <w:rPr>
                <w:sz w:val="28"/>
                <w:szCs w:val="28"/>
                <w:lang w:val="lv-LV"/>
              </w:rPr>
              <w:t>.</w:t>
            </w:r>
          </w:p>
          <w:p w:rsidR="001B7C4F" w:rsidRPr="007D1345" w:rsidRDefault="006558EE" w:rsidP="001B7C4F">
            <w:pPr>
              <w:jc w:val="both"/>
              <w:rPr>
                <w:sz w:val="28"/>
                <w:szCs w:val="28"/>
                <w:lang w:val="lv-LV"/>
              </w:rPr>
            </w:pPr>
            <w:r>
              <w:rPr>
                <w:sz w:val="28"/>
                <w:szCs w:val="28"/>
                <w:lang w:val="lv-LV"/>
              </w:rPr>
              <w:t xml:space="preserve">Ja elektroniskās cigaretes neatbilst iepriekšminētajam </w:t>
            </w:r>
            <w:r w:rsidRPr="00BC18ED">
              <w:rPr>
                <w:sz w:val="28"/>
                <w:szCs w:val="28"/>
                <w:lang w:val="lv-LV"/>
              </w:rPr>
              <w:t xml:space="preserve">aprakstam, tad uz tām attiecas produktu vispārējās drošības </w:t>
            </w:r>
            <w:r w:rsidR="00ED3F14" w:rsidRPr="00BC18ED">
              <w:rPr>
                <w:sz w:val="28"/>
                <w:szCs w:val="28"/>
                <w:lang w:val="lv-LV"/>
              </w:rPr>
              <w:t xml:space="preserve">normatīvo aktu </w:t>
            </w:r>
            <w:r w:rsidRPr="00BC18ED">
              <w:rPr>
                <w:sz w:val="28"/>
                <w:szCs w:val="28"/>
                <w:lang w:val="lv-LV"/>
              </w:rPr>
              <w:t>prasības</w:t>
            </w:r>
            <w:r>
              <w:rPr>
                <w:sz w:val="28"/>
                <w:szCs w:val="28"/>
                <w:lang w:val="lv-LV"/>
              </w:rPr>
              <w:t>.</w:t>
            </w:r>
          </w:p>
        </w:tc>
      </w:tr>
      <w:tr w:rsidR="00BE23F2" w:rsidRPr="00F4709E" w:rsidTr="001A1FF3">
        <w:tc>
          <w:tcPr>
            <w:tcW w:w="1951" w:type="dxa"/>
          </w:tcPr>
          <w:p w:rsidR="00BE23F2" w:rsidRDefault="00BE23F2" w:rsidP="00DC63F8">
            <w:pPr>
              <w:jc w:val="center"/>
              <w:rPr>
                <w:sz w:val="28"/>
                <w:szCs w:val="28"/>
                <w:lang w:val="lv-LV"/>
              </w:rPr>
            </w:pPr>
            <w:r>
              <w:rPr>
                <w:sz w:val="28"/>
                <w:szCs w:val="28"/>
                <w:lang w:val="lv-LV"/>
              </w:rPr>
              <w:t>Grieķija</w:t>
            </w:r>
          </w:p>
        </w:tc>
        <w:tc>
          <w:tcPr>
            <w:tcW w:w="7336" w:type="dxa"/>
          </w:tcPr>
          <w:p w:rsidR="00BE23F2" w:rsidRPr="007D1345" w:rsidRDefault="00FF191D" w:rsidP="00871440">
            <w:pPr>
              <w:jc w:val="both"/>
              <w:rPr>
                <w:sz w:val="28"/>
                <w:szCs w:val="28"/>
                <w:lang w:val="lv-LV"/>
              </w:rPr>
            </w:pPr>
            <w:r>
              <w:rPr>
                <w:sz w:val="28"/>
                <w:szCs w:val="28"/>
                <w:lang w:val="lv-LV"/>
              </w:rPr>
              <w:t xml:space="preserve">Saskaņā ar jauno </w:t>
            </w:r>
            <w:r w:rsidRPr="00BC18ED">
              <w:rPr>
                <w:sz w:val="28"/>
                <w:szCs w:val="28"/>
                <w:lang w:val="lv-LV"/>
              </w:rPr>
              <w:t xml:space="preserve">tabakas </w:t>
            </w:r>
            <w:r w:rsidR="00F77A89" w:rsidRPr="00BC18ED">
              <w:rPr>
                <w:sz w:val="28"/>
                <w:szCs w:val="28"/>
                <w:lang w:val="lv-LV"/>
              </w:rPr>
              <w:t>normatīvo aktu,</w:t>
            </w:r>
            <w:r w:rsidRPr="00BC18ED">
              <w:rPr>
                <w:sz w:val="28"/>
                <w:szCs w:val="28"/>
                <w:lang w:val="lv-LV"/>
              </w:rPr>
              <w:t xml:space="preserve"> elektroniskās cigaretes ir aizliegtas</w:t>
            </w:r>
            <w:r w:rsidR="00EA5B41" w:rsidRPr="00BC18ED">
              <w:rPr>
                <w:sz w:val="28"/>
                <w:szCs w:val="28"/>
                <w:lang w:val="lv-LV"/>
              </w:rPr>
              <w:t>, ja vien</w:t>
            </w:r>
            <w:r w:rsidR="00EA5B41">
              <w:rPr>
                <w:sz w:val="28"/>
                <w:szCs w:val="28"/>
                <w:lang w:val="lv-LV"/>
              </w:rPr>
              <w:t xml:space="preserve"> Grieķijas Veselības ministrija nelemj citādi</w:t>
            </w:r>
            <w:r w:rsidR="00755DBB">
              <w:rPr>
                <w:sz w:val="28"/>
                <w:szCs w:val="28"/>
                <w:lang w:val="lv-LV"/>
              </w:rPr>
              <w:t xml:space="preserve">, piemēram, </w:t>
            </w:r>
            <w:r w:rsidR="00D23034">
              <w:rPr>
                <w:sz w:val="28"/>
                <w:szCs w:val="28"/>
                <w:lang w:val="lv-LV"/>
              </w:rPr>
              <w:t>uzskatot to par produktu</w:t>
            </w:r>
            <w:r w:rsidR="00755DBB">
              <w:rPr>
                <w:sz w:val="28"/>
                <w:szCs w:val="28"/>
                <w:lang w:val="lv-LV"/>
              </w:rPr>
              <w:t xml:space="preserve"> ar samazinātu risku veselībai, smēķēšanas pārtraukšanas l</w:t>
            </w:r>
            <w:r w:rsidR="00D23034">
              <w:rPr>
                <w:sz w:val="28"/>
                <w:szCs w:val="28"/>
                <w:lang w:val="lv-LV"/>
              </w:rPr>
              <w:t>īdzekli</w:t>
            </w:r>
            <w:r>
              <w:rPr>
                <w:sz w:val="28"/>
                <w:szCs w:val="28"/>
                <w:lang w:val="lv-LV"/>
              </w:rPr>
              <w:t>.</w:t>
            </w:r>
          </w:p>
        </w:tc>
      </w:tr>
      <w:tr w:rsidR="008A48E3" w:rsidRPr="00F4709E" w:rsidTr="001A1FF3">
        <w:tc>
          <w:tcPr>
            <w:tcW w:w="1951" w:type="dxa"/>
          </w:tcPr>
          <w:p w:rsidR="008A48E3" w:rsidRDefault="008A48E3" w:rsidP="00DC63F8">
            <w:pPr>
              <w:jc w:val="center"/>
              <w:rPr>
                <w:sz w:val="28"/>
                <w:szCs w:val="28"/>
                <w:lang w:val="lv-LV"/>
              </w:rPr>
            </w:pPr>
            <w:r>
              <w:rPr>
                <w:sz w:val="28"/>
                <w:szCs w:val="28"/>
                <w:lang w:val="lv-LV"/>
              </w:rPr>
              <w:t>Igaunija</w:t>
            </w:r>
          </w:p>
        </w:tc>
        <w:tc>
          <w:tcPr>
            <w:tcW w:w="7336" w:type="dxa"/>
          </w:tcPr>
          <w:p w:rsidR="008A48E3" w:rsidRDefault="008A48E3" w:rsidP="00744B01">
            <w:pPr>
              <w:jc w:val="both"/>
              <w:rPr>
                <w:sz w:val="28"/>
                <w:szCs w:val="28"/>
                <w:lang w:val="lv-LV"/>
              </w:rPr>
            </w:pPr>
            <w:r w:rsidRPr="007D1345">
              <w:rPr>
                <w:sz w:val="28"/>
                <w:szCs w:val="28"/>
                <w:lang w:val="lv-LV"/>
              </w:rPr>
              <w:t xml:space="preserve">Nikotīnu saturošas elektroniskās cigaretes tiek </w:t>
            </w:r>
            <w:r w:rsidR="009907BA">
              <w:rPr>
                <w:sz w:val="28"/>
                <w:szCs w:val="28"/>
                <w:lang w:val="lv-LV"/>
              </w:rPr>
              <w:t>uzlūkotas</w:t>
            </w:r>
            <w:r w:rsidR="00744B01">
              <w:rPr>
                <w:sz w:val="28"/>
                <w:szCs w:val="28"/>
                <w:lang w:val="lv-LV"/>
              </w:rPr>
              <w:t xml:space="preserve"> kā farmācijas produkts</w:t>
            </w:r>
            <w:r>
              <w:rPr>
                <w:sz w:val="28"/>
                <w:szCs w:val="28"/>
                <w:lang w:val="lv-LV"/>
              </w:rPr>
              <w:t>.</w:t>
            </w:r>
          </w:p>
        </w:tc>
      </w:tr>
      <w:tr w:rsidR="00D91EB5" w:rsidRPr="00F4709E" w:rsidTr="001A1FF3">
        <w:tc>
          <w:tcPr>
            <w:tcW w:w="1951" w:type="dxa"/>
          </w:tcPr>
          <w:p w:rsidR="00D91EB5" w:rsidRDefault="00D91EB5" w:rsidP="00DC63F8">
            <w:pPr>
              <w:jc w:val="center"/>
              <w:rPr>
                <w:sz w:val="28"/>
                <w:szCs w:val="28"/>
                <w:lang w:val="lv-LV"/>
              </w:rPr>
            </w:pPr>
            <w:r>
              <w:rPr>
                <w:sz w:val="28"/>
                <w:szCs w:val="28"/>
                <w:lang w:val="lv-LV"/>
              </w:rPr>
              <w:t>Itālija</w:t>
            </w:r>
          </w:p>
        </w:tc>
        <w:tc>
          <w:tcPr>
            <w:tcW w:w="7336" w:type="dxa"/>
          </w:tcPr>
          <w:p w:rsidR="00D4177F" w:rsidRPr="00BC18ED" w:rsidRDefault="00DD237D" w:rsidP="00D4177F">
            <w:pPr>
              <w:jc w:val="both"/>
              <w:rPr>
                <w:sz w:val="28"/>
                <w:szCs w:val="28"/>
                <w:lang w:val="lv-LV"/>
              </w:rPr>
            </w:pPr>
            <w:r w:rsidRPr="00BC18ED">
              <w:rPr>
                <w:sz w:val="28"/>
                <w:szCs w:val="28"/>
                <w:lang w:val="lv-LV"/>
              </w:rPr>
              <w:t xml:space="preserve">Normatīvo aktu </w:t>
            </w:r>
            <w:r w:rsidR="00AA7FC1" w:rsidRPr="00BC18ED">
              <w:rPr>
                <w:sz w:val="28"/>
                <w:szCs w:val="28"/>
                <w:lang w:val="lv-LV"/>
              </w:rPr>
              <w:t xml:space="preserve">ietvaros netiek regulētas kā </w:t>
            </w:r>
            <w:r w:rsidR="00D4177F" w:rsidRPr="00BC18ED">
              <w:rPr>
                <w:sz w:val="28"/>
                <w:szCs w:val="28"/>
                <w:lang w:val="lv-LV"/>
              </w:rPr>
              <w:t>zāles</w:t>
            </w:r>
            <w:r w:rsidR="00AA7FC1" w:rsidRPr="00BC18ED">
              <w:rPr>
                <w:sz w:val="28"/>
                <w:szCs w:val="28"/>
                <w:lang w:val="lv-LV"/>
              </w:rPr>
              <w:t xml:space="preserve">. </w:t>
            </w:r>
          </w:p>
          <w:p w:rsidR="00D91EB5" w:rsidRPr="007D1345" w:rsidRDefault="00881F7F" w:rsidP="00D4177F">
            <w:pPr>
              <w:jc w:val="both"/>
              <w:rPr>
                <w:sz w:val="28"/>
                <w:szCs w:val="28"/>
                <w:lang w:val="lv-LV"/>
              </w:rPr>
            </w:pPr>
            <w:r w:rsidRPr="00BC18ED">
              <w:rPr>
                <w:sz w:val="28"/>
                <w:szCs w:val="28"/>
                <w:lang w:val="lv-LV"/>
              </w:rPr>
              <w:t>Aizliegta elektronisko</w:t>
            </w:r>
            <w:r w:rsidRPr="00881F7F">
              <w:rPr>
                <w:sz w:val="28"/>
                <w:szCs w:val="28"/>
                <w:lang w:val="lv-LV"/>
              </w:rPr>
              <w:t xml:space="preserve"> cigarešu tirdzniecība </w:t>
            </w:r>
            <w:r>
              <w:rPr>
                <w:sz w:val="28"/>
                <w:szCs w:val="28"/>
                <w:lang w:val="lv-LV"/>
              </w:rPr>
              <w:t>personām līdz 16 gadu vecumam</w:t>
            </w:r>
            <w:r w:rsidRPr="00881F7F">
              <w:rPr>
                <w:sz w:val="28"/>
                <w:szCs w:val="28"/>
                <w:lang w:val="lv-LV"/>
              </w:rPr>
              <w:t>.</w:t>
            </w:r>
          </w:p>
        </w:tc>
      </w:tr>
      <w:tr w:rsidR="00E16E1B" w:rsidRPr="00F4709E" w:rsidTr="001A1FF3">
        <w:tc>
          <w:tcPr>
            <w:tcW w:w="1951" w:type="dxa"/>
          </w:tcPr>
          <w:p w:rsidR="00E16E1B" w:rsidRPr="00E16E1B" w:rsidRDefault="00E16E1B" w:rsidP="00DC63F8">
            <w:pPr>
              <w:jc w:val="center"/>
              <w:rPr>
                <w:sz w:val="28"/>
                <w:szCs w:val="28"/>
                <w:highlight w:val="yellow"/>
                <w:lang w:val="lv-LV"/>
              </w:rPr>
            </w:pPr>
            <w:proofErr w:type="spellStart"/>
            <w:r w:rsidRPr="00B9534B">
              <w:rPr>
                <w:sz w:val="28"/>
                <w:szCs w:val="28"/>
                <w:lang w:val="lv-LV"/>
              </w:rPr>
              <w:t>Īslande</w:t>
            </w:r>
            <w:proofErr w:type="spellEnd"/>
          </w:p>
        </w:tc>
        <w:tc>
          <w:tcPr>
            <w:tcW w:w="7336" w:type="dxa"/>
          </w:tcPr>
          <w:p w:rsidR="00E16E1B" w:rsidRPr="00E16E1B" w:rsidRDefault="00B9534B" w:rsidP="006A460F">
            <w:pPr>
              <w:jc w:val="both"/>
              <w:rPr>
                <w:sz w:val="28"/>
                <w:szCs w:val="28"/>
                <w:highlight w:val="yellow"/>
                <w:lang w:val="lv-LV"/>
              </w:rPr>
            </w:pPr>
            <w:r w:rsidRPr="00B9534B">
              <w:rPr>
                <w:sz w:val="28"/>
                <w:szCs w:val="28"/>
                <w:lang w:val="lv-LV"/>
              </w:rPr>
              <w:t xml:space="preserve">Elektroniskās cigaretes pēc </w:t>
            </w:r>
            <w:r>
              <w:rPr>
                <w:sz w:val="28"/>
                <w:szCs w:val="28"/>
                <w:lang w:val="lv-LV"/>
              </w:rPr>
              <w:t xml:space="preserve">funkcijas un </w:t>
            </w:r>
            <w:r w:rsidRPr="00B9534B">
              <w:rPr>
                <w:sz w:val="28"/>
                <w:szCs w:val="28"/>
                <w:lang w:val="lv-LV"/>
              </w:rPr>
              <w:t xml:space="preserve">produkta pasniegšanas veida tiek </w:t>
            </w:r>
            <w:r w:rsidR="009907BA">
              <w:rPr>
                <w:sz w:val="28"/>
                <w:szCs w:val="28"/>
                <w:lang w:val="lv-LV"/>
              </w:rPr>
              <w:t>uzlūkotas</w:t>
            </w:r>
            <w:r w:rsidR="006A460F">
              <w:rPr>
                <w:sz w:val="28"/>
                <w:szCs w:val="28"/>
                <w:lang w:val="lv-LV"/>
              </w:rPr>
              <w:t xml:space="preserve"> kā</w:t>
            </w:r>
            <w:r w:rsidRPr="00B9534B">
              <w:rPr>
                <w:sz w:val="28"/>
                <w:szCs w:val="28"/>
                <w:lang w:val="lv-LV"/>
              </w:rPr>
              <w:t xml:space="preserve"> </w:t>
            </w:r>
            <w:r w:rsidR="006A460F">
              <w:rPr>
                <w:sz w:val="28"/>
                <w:szCs w:val="28"/>
                <w:lang w:val="lv-LV"/>
              </w:rPr>
              <w:t>zāles</w:t>
            </w:r>
            <w:r w:rsidRPr="00B9534B">
              <w:rPr>
                <w:sz w:val="28"/>
                <w:szCs w:val="28"/>
                <w:lang w:val="lv-LV"/>
              </w:rPr>
              <w:t>.</w:t>
            </w:r>
          </w:p>
        </w:tc>
      </w:tr>
      <w:tr w:rsidR="008A48E3" w:rsidRPr="00F4709E" w:rsidTr="001A1FF3">
        <w:tc>
          <w:tcPr>
            <w:tcW w:w="1951" w:type="dxa"/>
          </w:tcPr>
          <w:p w:rsidR="008A48E3" w:rsidRDefault="008A48E3" w:rsidP="00DC63F8">
            <w:pPr>
              <w:jc w:val="center"/>
              <w:rPr>
                <w:sz w:val="28"/>
                <w:szCs w:val="28"/>
                <w:lang w:val="lv-LV"/>
              </w:rPr>
            </w:pPr>
            <w:r>
              <w:rPr>
                <w:sz w:val="28"/>
                <w:szCs w:val="28"/>
                <w:lang w:val="lv-LV"/>
              </w:rPr>
              <w:t>Īrija</w:t>
            </w:r>
          </w:p>
        </w:tc>
        <w:tc>
          <w:tcPr>
            <w:tcW w:w="7336" w:type="dxa"/>
          </w:tcPr>
          <w:p w:rsidR="005514EE" w:rsidRPr="00BC18ED" w:rsidRDefault="005514EE" w:rsidP="005514EE">
            <w:pPr>
              <w:jc w:val="both"/>
              <w:rPr>
                <w:sz w:val="28"/>
                <w:szCs w:val="28"/>
                <w:lang w:val="lv-LV"/>
              </w:rPr>
            </w:pPr>
            <w:r w:rsidRPr="005514EE">
              <w:rPr>
                <w:sz w:val="28"/>
                <w:szCs w:val="28"/>
                <w:lang w:val="lv-LV"/>
              </w:rPr>
              <w:t xml:space="preserve">Nav </w:t>
            </w:r>
            <w:r w:rsidR="00E82855">
              <w:rPr>
                <w:sz w:val="28"/>
                <w:szCs w:val="28"/>
                <w:lang w:val="lv-LV"/>
              </w:rPr>
              <w:t xml:space="preserve">īpaša </w:t>
            </w:r>
            <w:r w:rsidRPr="00BC18ED">
              <w:rPr>
                <w:sz w:val="28"/>
                <w:szCs w:val="28"/>
                <w:lang w:val="lv-LV"/>
              </w:rPr>
              <w:t xml:space="preserve">regulējuma </w:t>
            </w:r>
            <w:r w:rsidR="007072A0" w:rsidRPr="00BC18ED">
              <w:rPr>
                <w:sz w:val="28"/>
                <w:szCs w:val="28"/>
                <w:lang w:val="lv-LV"/>
              </w:rPr>
              <w:t>normatīvajos aktos</w:t>
            </w:r>
            <w:r w:rsidRPr="00BC18ED">
              <w:rPr>
                <w:sz w:val="28"/>
                <w:szCs w:val="28"/>
                <w:lang w:val="lv-LV"/>
              </w:rPr>
              <w:t>.</w:t>
            </w:r>
          </w:p>
          <w:p w:rsidR="005514EE" w:rsidRPr="00BC18ED" w:rsidRDefault="00935318" w:rsidP="005514EE">
            <w:pPr>
              <w:jc w:val="both"/>
              <w:rPr>
                <w:sz w:val="28"/>
                <w:szCs w:val="28"/>
                <w:lang w:val="lv-LV"/>
              </w:rPr>
            </w:pPr>
            <w:r w:rsidRPr="00BC18ED">
              <w:rPr>
                <w:sz w:val="28"/>
                <w:szCs w:val="28"/>
                <w:lang w:val="lv-LV"/>
              </w:rPr>
              <w:t>Pa</w:t>
            </w:r>
            <w:r w:rsidR="00211EA7" w:rsidRPr="00BC18ED">
              <w:rPr>
                <w:sz w:val="28"/>
                <w:szCs w:val="28"/>
                <w:lang w:val="lv-LV"/>
              </w:rPr>
              <w:t>š</w:t>
            </w:r>
            <w:r w:rsidRPr="00BC18ED">
              <w:rPr>
                <w:sz w:val="28"/>
                <w:szCs w:val="28"/>
                <w:lang w:val="lv-LV"/>
              </w:rPr>
              <w:t xml:space="preserve">reiz tirdzniecībā esošās elektroniskās cigaretes netiek </w:t>
            </w:r>
            <w:r w:rsidR="00886648" w:rsidRPr="00BC18ED">
              <w:rPr>
                <w:sz w:val="28"/>
                <w:szCs w:val="28"/>
                <w:lang w:val="lv-LV"/>
              </w:rPr>
              <w:t>uzlūkotas</w:t>
            </w:r>
            <w:r w:rsidRPr="00BC18ED">
              <w:rPr>
                <w:sz w:val="28"/>
                <w:szCs w:val="28"/>
                <w:lang w:val="lv-LV"/>
              </w:rPr>
              <w:t xml:space="preserve"> kā </w:t>
            </w:r>
            <w:r w:rsidR="00A1263B" w:rsidRPr="00BC18ED">
              <w:rPr>
                <w:sz w:val="28"/>
                <w:szCs w:val="28"/>
                <w:lang w:val="lv-LV"/>
              </w:rPr>
              <w:t>zāles</w:t>
            </w:r>
            <w:r w:rsidRPr="00BC18ED">
              <w:rPr>
                <w:sz w:val="28"/>
                <w:szCs w:val="28"/>
                <w:lang w:val="lv-LV"/>
              </w:rPr>
              <w:t>, smēķēšanas pārtraukšanas palīglīdzeklis vai medicīn</w:t>
            </w:r>
            <w:r w:rsidR="00320DF1" w:rsidRPr="00BC18ED">
              <w:rPr>
                <w:sz w:val="28"/>
                <w:szCs w:val="28"/>
                <w:lang w:val="lv-LV"/>
              </w:rPr>
              <w:t>iskā</w:t>
            </w:r>
            <w:r w:rsidRPr="00BC18ED">
              <w:rPr>
                <w:sz w:val="28"/>
                <w:szCs w:val="28"/>
                <w:lang w:val="lv-LV"/>
              </w:rPr>
              <w:t xml:space="preserve"> ierīce.</w:t>
            </w:r>
          </w:p>
          <w:p w:rsidR="008A48E3" w:rsidRPr="007D1345" w:rsidRDefault="00935318" w:rsidP="00A503F6">
            <w:pPr>
              <w:jc w:val="both"/>
              <w:rPr>
                <w:sz w:val="28"/>
                <w:szCs w:val="28"/>
                <w:lang w:val="lv-LV"/>
              </w:rPr>
            </w:pPr>
            <w:r w:rsidRPr="00BC18ED">
              <w:rPr>
                <w:sz w:val="28"/>
                <w:szCs w:val="28"/>
                <w:lang w:val="lv-LV"/>
              </w:rPr>
              <w:lastRenderedPageBreak/>
              <w:t xml:space="preserve">Ja elektroniskās cigaretes tiktu </w:t>
            </w:r>
            <w:r w:rsidR="006A12F7" w:rsidRPr="00BC18ED">
              <w:rPr>
                <w:sz w:val="28"/>
                <w:szCs w:val="28"/>
                <w:lang w:val="lv-LV"/>
              </w:rPr>
              <w:t>uzlūkotas</w:t>
            </w:r>
            <w:r w:rsidR="00A40210" w:rsidRPr="00BC18ED">
              <w:rPr>
                <w:sz w:val="28"/>
                <w:szCs w:val="28"/>
                <w:lang w:val="lv-LV"/>
              </w:rPr>
              <w:t xml:space="preserve"> kā </w:t>
            </w:r>
            <w:r w:rsidR="00067A83" w:rsidRPr="00BC18ED">
              <w:rPr>
                <w:sz w:val="28"/>
                <w:szCs w:val="28"/>
                <w:lang w:val="lv-LV"/>
              </w:rPr>
              <w:t>zāles</w:t>
            </w:r>
            <w:r w:rsidR="00A40210" w:rsidRPr="00BC18ED">
              <w:rPr>
                <w:sz w:val="28"/>
                <w:szCs w:val="28"/>
                <w:lang w:val="lv-LV"/>
              </w:rPr>
              <w:t xml:space="preserve">, saturētu medicīniska rakstura norādes, tad uz produktu būtu jāattiecina </w:t>
            </w:r>
            <w:r w:rsidR="009772A1" w:rsidRPr="00BC18ED">
              <w:rPr>
                <w:sz w:val="28"/>
                <w:szCs w:val="28"/>
                <w:lang w:val="lv-LV"/>
              </w:rPr>
              <w:t>farmācijas jomas</w:t>
            </w:r>
            <w:r w:rsidR="00A40210" w:rsidRPr="00BC18ED">
              <w:rPr>
                <w:sz w:val="28"/>
                <w:szCs w:val="28"/>
                <w:lang w:val="lv-LV"/>
              </w:rPr>
              <w:t xml:space="preserve"> </w:t>
            </w:r>
            <w:r w:rsidR="00A503F6" w:rsidRPr="00BC18ED">
              <w:rPr>
                <w:sz w:val="28"/>
                <w:szCs w:val="28"/>
                <w:lang w:val="lv-LV"/>
              </w:rPr>
              <w:t>normatīvie akti</w:t>
            </w:r>
            <w:r w:rsidR="00A40210" w:rsidRPr="00BC18ED">
              <w:rPr>
                <w:sz w:val="28"/>
                <w:szCs w:val="28"/>
                <w:lang w:val="lv-LV"/>
              </w:rPr>
              <w:t>.</w:t>
            </w:r>
          </w:p>
        </w:tc>
      </w:tr>
      <w:tr w:rsidR="00183244" w:rsidRPr="008E5614" w:rsidTr="001A1FF3">
        <w:tc>
          <w:tcPr>
            <w:tcW w:w="1951" w:type="dxa"/>
          </w:tcPr>
          <w:p w:rsidR="00183244" w:rsidRDefault="00183244" w:rsidP="00DC63F8">
            <w:pPr>
              <w:jc w:val="center"/>
              <w:rPr>
                <w:sz w:val="28"/>
                <w:szCs w:val="28"/>
                <w:lang w:val="lv-LV"/>
              </w:rPr>
            </w:pPr>
            <w:r>
              <w:rPr>
                <w:sz w:val="28"/>
                <w:szCs w:val="28"/>
                <w:lang w:val="lv-LV"/>
              </w:rPr>
              <w:lastRenderedPageBreak/>
              <w:t>Kipra</w:t>
            </w:r>
          </w:p>
        </w:tc>
        <w:tc>
          <w:tcPr>
            <w:tcW w:w="7336" w:type="dxa"/>
          </w:tcPr>
          <w:p w:rsidR="006F53BC" w:rsidRDefault="006F53BC" w:rsidP="005514EE">
            <w:pPr>
              <w:jc w:val="both"/>
              <w:rPr>
                <w:sz w:val="28"/>
                <w:szCs w:val="28"/>
                <w:lang w:val="lv-LV"/>
              </w:rPr>
            </w:pPr>
            <w:r>
              <w:rPr>
                <w:sz w:val="28"/>
                <w:szCs w:val="28"/>
                <w:lang w:val="lv-LV"/>
              </w:rPr>
              <w:t>E</w:t>
            </w:r>
            <w:r w:rsidRPr="006F53BC">
              <w:rPr>
                <w:sz w:val="28"/>
                <w:szCs w:val="28"/>
                <w:lang w:val="lv-LV"/>
              </w:rPr>
              <w:t>lektroniskās cigaretes pēc produkta pasniegšanas veida</w:t>
            </w:r>
            <w:r w:rsidR="00387CCF">
              <w:rPr>
                <w:sz w:val="28"/>
                <w:szCs w:val="28"/>
                <w:lang w:val="lv-LV"/>
              </w:rPr>
              <w:t xml:space="preserve"> (smēķēšanas pārtraukšanas palīglīdzeklis)</w:t>
            </w:r>
            <w:r w:rsidRPr="006F53BC">
              <w:rPr>
                <w:sz w:val="28"/>
                <w:szCs w:val="28"/>
                <w:lang w:val="lv-LV"/>
              </w:rPr>
              <w:t xml:space="preserve"> tiek </w:t>
            </w:r>
            <w:r w:rsidR="00117834">
              <w:rPr>
                <w:sz w:val="28"/>
                <w:szCs w:val="28"/>
                <w:lang w:val="lv-LV"/>
              </w:rPr>
              <w:t>uzlūkotas</w:t>
            </w:r>
            <w:r w:rsidR="00390B89">
              <w:rPr>
                <w:sz w:val="28"/>
                <w:szCs w:val="28"/>
                <w:lang w:val="lv-LV"/>
              </w:rPr>
              <w:t xml:space="preserve"> kā </w:t>
            </w:r>
            <w:r w:rsidRPr="006F53BC">
              <w:rPr>
                <w:sz w:val="28"/>
                <w:szCs w:val="28"/>
                <w:lang w:val="lv-LV"/>
              </w:rPr>
              <w:t xml:space="preserve"> </w:t>
            </w:r>
            <w:r w:rsidR="00166EFE">
              <w:rPr>
                <w:sz w:val="28"/>
                <w:szCs w:val="28"/>
                <w:lang w:val="lv-LV"/>
              </w:rPr>
              <w:t>zāl</w:t>
            </w:r>
            <w:r w:rsidR="00390B89">
              <w:rPr>
                <w:sz w:val="28"/>
                <w:szCs w:val="28"/>
                <w:lang w:val="lv-LV"/>
              </w:rPr>
              <w:t>es</w:t>
            </w:r>
            <w:r w:rsidRPr="006F53BC">
              <w:rPr>
                <w:sz w:val="28"/>
                <w:szCs w:val="28"/>
                <w:lang w:val="lv-LV"/>
              </w:rPr>
              <w:t>.</w:t>
            </w:r>
          </w:p>
          <w:p w:rsidR="00183244" w:rsidRPr="005514EE" w:rsidRDefault="00BF336C" w:rsidP="00614E25">
            <w:pPr>
              <w:jc w:val="both"/>
              <w:rPr>
                <w:sz w:val="28"/>
                <w:szCs w:val="28"/>
                <w:lang w:val="lv-LV"/>
              </w:rPr>
            </w:pPr>
            <w:r>
              <w:rPr>
                <w:sz w:val="28"/>
                <w:szCs w:val="28"/>
                <w:lang w:val="lv-LV"/>
              </w:rPr>
              <w:t xml:space="preserve">Ja elektroniskās cigaretes netiek </w:t>
            </w:r>
            <w:r w:rsidR="008E5614">
              <w:rPr>
                <w:sz w:val="28"/>
                <w:szCs w:val="28"/>
                <w:lang w:val="lv-LV"/>
              </w:rPr>
              <w:t>uzlūkotas</w:t>
            </w:r>
            <w:r>
              <w:rPr>
                <w:sz w:val="28"/>
                <w:szCs w:val="28"/>
                <w:lang w:val="lv-LV"/>
              </w:rPr>
              <w:t xml:space="preserve"> kā </w:t>
            </w:r>
            <w:r w:rsidR="00331B71">
              <w:rPr>
                <w:sz w:val="28"/>
                <w:szCs w:val="28"/>
                <w:lang w:val="lv-LV"/>
              </w:rPr>
              <w:t>zāles</w:t>
            </w:r>
            <w:r>
              <w:rPr>
                <w:sz w:val="28"/>
                <w:szCs w:val="28"/>
                <w:lang w:val="lv-LV"/>
              </w:rPr>
              <w:t xml:space="preserve">, tās tiek </w:t>
            </w:r>
            <w:r w:rsidR="008E5614">
              <w:rPr>
                <w:sz w:val="28"/>
                <w:szCs w:val="28"/>
                <w:lang w:val="lv-LV"/>
              </w:rPr>
              <w:t>uzlūkotas</w:t>
            </w:r>
            <w:r w:rsidR="00884100">
              <w:rPr>
                <w:sz w:val="28"/>
                <w:szCs w:val="28"/>
                <w:lang w:val="lv-LV"/>
              </w:rPr>
              <w:t xml:space="preserve"> kā</w:t>
            </w:r>
            <w:r>
              <w:rPr>
                <w:sz w:val="28"/>
                <w:szCs w:val="28"/>
                <w:lang w:val="lv-LV"/>
              </w:rPr>
              <w:t xml:space="preserve"> „izklaides” produkt</w:t>
            </w:r>
            <w:r w:rsidR="00614E25">
              <w:rPr>
                <w:sz w:val="28"/>
                <w:szCs w:val="28"/>
                <w:lang w:val="lv-LV"/>
              </w:rPr>
              <w:t>i</w:t>
            </w:r>
            <w:r>
              <w:rPr>
                <w:sz w:val="28"/>
                <w:szCs w:val="28"/>
                <w:lang w:val="lv-LV"/>
              </w:rPr>
              <w:t xml:space="preserve"> (</w:t>
            </w:r>
            <w:proofErr w:type="spellStart"/>
            <w:r w:rsidRPr="00BF336C">
              <w:rPr>
                <w:i/>
                <w:sz w:val="28"/>
                <w:szCs w:val="28"/>
                <w:lang w:val="lv-LV"/>
              </w:rPr>
              <w:t>leisure</w:t>
            </w:r>
            <w:proofErr w:type="spellEnd"/>
            <w:r w:rsidRPr="00BF336C">
              <w:rPr>
                <w:i/>
                <w:sz w:val="28"/>
                <w:szCs w:val="28"/>
                <w:lang w:val="lv-LV"/>
              </w:rPr>
              <w:t xml:space="preserve"> </w:t>
            </w:r>
            <w:proofErr w:type="spellStart"/>
            <w:r w:rsidRPr="00BF336C">
              <w:rPr>
                <w:i/>
                <w:sz w:val="28"/>
                <w:szCs w:val="28"/>
                <w:lang w:val="lv-LV"/>
              </w:rPr>
              <w:t>products</w:t>
            </w:r>
            <w:proofErr w:type="spellEnd"/>
            <w:r>
              <w:rPr>
                <w:sz w:val="28"/>
                <w:szCs w:val="28"/>
                <w:lang w:val="lv-LV"/>
              </w:rPr>
              <w:t>). Šādiem produktiem n</w:t>
            </w:r>
            <w:r w:rsidRPr="00E82855">
              <w:rPr>
                <w:sz w:val="28"/>
                <w:szCs w:val="28"/>
                <w:lang w:val="lv-LV"/>
              </w:rPr>
              <w:t xml:space="preserve">av īpaša </w:t>
            </w:r>
            <w:r w:rsidRPr="00BC18ED">
              <w:rPr>
                <w:sz w:val="28"/>
                <w:szCs w:val="28"/>
                <w:lang w:val="lv-LV"/>
              </w:rPr>
              <w:t xml:space="preserve">regulējuma </w:t>
            </w:r>
            <w:r w:rsidR="003843A1" w:rsidRPr="00BC18ED">
              <w:rPr>
                <w:sz w:val="28"/>
                <w:szCs w:val="28"/>
                <w:lang w:val="lv-LV"/>
              </w:rPr>
              <w:t>normatīvajos aktos</w:t>
            </w:r>
            <w:r>
              <w:rPr>
                <w:sz w:val="28"/>
                <w:szCs w:val="28"/>
                <w:lang w:val="lv-LV"/>
              </w:rPr>
              <w:t>.</w:t>
            </w:r>
          </w:p>
        </w:tc>
      </w:tr>
      <w:tr w:rsidR="00F96068" w:rsidRPr="00F4709E" w:rsidTr="001A1FF3">
        <w:tc>
          <w:tcPr>
            <w:tcW w:w="1951" w:type="dxa"/>
          </w:tcPr>
          <w:p w:rsidR="00F96068" w:rsidRPr="009A0FB2" w:rsidRDefault="00F96068" w:rsidP="00DC63F8">
            <w:pPr>
              <w:jc w:val="center"/>
              <w:rPr>
                <w:sz w:val="28"/>
                <w:szCs w:val="28"/>
                <w:highlight w:val="yellow"/>
                <w:lang w:val="lv-LV"/>
              </w:rPr>
            </w:pPr>
            <w:r w:rsidRPr="00C660C5">
              <w:rPr>
                <w:sz w:val="28"/>
                <w:szCs w:val="28"/>
                <w:lang w:val="lv-LV"/>
              </w:rPr>
              <w:t>Lietuva</w:t>
            </w:r>
          </w:p>
        </w:tc>
        <w:tc>
          <w:tcPr>
            <w:tcW w:w="7336" w:type="dxa"/>
          </w:tcPr>
          <w:p w:rsidR="00F96068" w:rsidRPr="00F73FFA" w:rsidRDefault="00C660C5" w:rsidP="009A0FB2">
            <w:pPr>
              <w:jc w:val="both"/>
              <w:rPr>
                <w:sz w:val="28"/>
                <w:szCs w:val="28"/>
                <w:lang w:val="lv-LV"/>
              </w:rPr>
            </w:pPr>
            <w:r w:rsidRPr="005514EE">
              <w:rPr>
                <w:sz w:val="28"/>
                <w:szCs w:val="28"/>
                <w:lang w:val="lv-LV"/>
              </w:rPr>
              <w:t xml:space="preserve">Nav </w:t>
            </w:r>
            <w:r>
              <w:rPr>
                <w:sz w:val="28"/>
                <w:szCs w:val="28"/>
                <w:lang w:val="lv-LV"/>
              </w:rPr>
              <w:t xml:space="preserve">īpaša </w:t>
            </w:r>
            <w:r w:rsidRPr="00BC18ED">
              <w:rPr>
                <w:sz w:val="28"/>
                <w:szCs w:val="28"/>
                <w:lang w:val="lv-LV"/>
              </w:rPr>
              <w:t xml:space="preserve">regulējuma </w:t>
            </w:r>
            <w:r w:rsidR="003B4250" w:rsidRPr="00BC18ED">
              <w:rPr>
                <w:sz w:val="28"/>
                <w:szCs w:val="28"/>
                <w:lang w:val="lv-LV"/>
              </w:rPr>
              <w:t>normatīvajos aktos</w:t>
            </w:r>
            <w:r w:rsidRPr="00BC18ED">
              <w:rPr>
                <w:sz w:val="28"/>
                <w:szCs w:val="28"/>
                <w:lang w:val="lv-LV"/>
              </w:rPr>
              <w:t xml:space="preserve">, taču aizliedz šo produktu tirdzniecību tabakas </w:t>
            </w:r>
            <w:r w:rsidR="007017A7" w:rsidRPr="00BC18ED">
              <w:rPr>
                <w:sz w:val="28"/>
                <w:szCs w:val="28"/>
                <w:lang w:val="lv-LV"/>
              </w:rPr>
              <w:t>jomas normatīvo aktu</w:t>
            </w:r>
            <w:r w:rsidRPr="00BC18ED">
              <w:rPr>
                <w:sz w:val="28"/>
                <w:szCs w:val="28"/>
                <w:lang w:val="lv-LV"/>
              </w:rPr>
              <w:t xml:space="preserve"> ietvaros – aizliegts ražot</w:t>
            </w:r>
            <w:r w:rsidR="00F73FFA" w:rsidRPr="00BC18ED">
              <w:rPr>
                <w:sz w:val="28"/>
                <w:szCs w:val="28"/>
                <w:lang w:val="lv-LV"/>
              </w:rPr>
              <w:t xml:space="preserve"> un tirgot</w:t>
            </w:r>
            <w:r w:rsidRPr="00BC18ED">
              <w:rPr>
                <w:sz w:val="28"/>
                <w:szCs w:val="28"/>
                <w:lang w:val="lv-LV"/>
              </w:rPr>
              <w:t xml:space="preserve"> priekšmetus tabakas izstrādājumu</w:t>
            </w:r>
            <w:r>
              <w:rPr>
                <w:sz w:val="28"/>
                <w:szCs w:val="28"/>
                <w:lang w:val="lv-LV"/>
              </w:rPr>
              <w:t xml:space="preserve"> formā</w:t>
            </w:r>
            <w:r w:rsidRPr="005514EE">
              <w:rPr>
                <w:sz w:val="28"/>
                <w:szCs w:val="28"/>
                <w:lang w:val="lv-LV"/>
              </w:rPr>
              <w:t>.</w:t>
            </w:r>
          </w:p>
        </w:tc>
      </w:tr>
      <w:tr w:rsidR="009A0FB2" w:rsidRPr="00F4709E" w:rsidTr="001A1FF3">
        <w:tc>
          <w:tcPr>
            <w:tcW w:w="1951" w:type="dxa"/>
          </w:tcPr>
          <w:p w:rsidR="009A0FB2" w:rsidRPr="009A0FB2" w:rsidRDefault="009A0FB2" w:rsidP="00DC63F8">
            <w:pPr>
              <w:jc w:val="center"/>
              <w:rPr>
                <w:sz w:val="28"/>
                <w:szCs w:val="28"/>
                <w:highlight w:val="yellow"/>
                <w:lang w:val="lv-LV"/>
              </w:rPr>
            </w:pPr>
            <w:r w:rsidRPr="00F044B8">
              <w:rPr>
                <w:sz w:val="28"/>
                <w:szCs w:val="28"/>
                <w:lang w:val="lv-LV"/>
              </w:rPr>
              <w:t>Luksemburga</w:t>
            </w:r>
          </w:p>
        </w:tc>
        <w:tc>
          <w:tcPr>
            <w:tcW w:w="7336" w:type="dxa"/>
          </w:tcPr>
          <w:p w:rsidR="009A0FB2" w:rsidRPr="009A0FB2" w:rsidRDefault="00F044B8" w:rsidP="003D34CF">
            <w:pPr>
              <w:jc w:val="both"/>
              <w:rPr>
                <w:sz w:val="28"/>
                <w:szCs w:val="28"/>
                <w:highlight w:val="yellow"/>
                <w:lang w:val="lv-LV"/>
              </w:rPr>
            </w:pPr>
            <w:r w:rsidRPr="00B9534B">
              <w:rPr>
                <w:sz w:val="28"/>
                <w:szCs w:val="28"/>
                <w:lang w:val="lv-LV"/>
              </w:rPr>
              <w:t>Elektroniskās cigaretes</w:t>
            </w:r>
            <w:r>
              <w:rPr>
                <w:sz w:val="28"/>
                <w:szCs w:val="28"/>
                <w:lang w:val="lv-LV"/>
              </w:rPr>
              <w:t>, kas satur nikotīnu,</w:t>
            </w:r>
            <w:r w:rsidRPr="00B9534B">
              <w:rPr>
                <w:sz w:val="28"/>
                <w:szCs w:val="28"/>
                <w:lang w:val="lv-LV"/>
              </w:rPr>
              <w:t xml:space="preserve"> pēc </w:t>
            </w:r>
            <w:r>
              <w:rPr>
                <w:sz w:val="28"/>
                <w:szCs w:val="28"/>
                <w:lang w:val="lv-LV"/>
              </w:rPr>
              <w:t xml:space="preserve">funkcijas un </w:t>
            </w:r>
            <w:r w:rsidRPr="00B9534B">
              <w:rPr>
                <w:sz w:val="28"/>
                <w:szCs w:val="28"/>
                <w:lang w:val="lv-LV"/>
              </w:rPr>
              <w:t>produkta pasniegšanas veida</w:t>
            </w:r>
            <w:r>
              <w:rPr>
                <w:sz w:val="28"/>
                <w:szCs w:val="28"/>
                <w:lang w:val="lv-LV"/>
              </w:rPr>
              <w:t xml:space="preserve"> (smēķēšanas atmešanas palīglīdzeklis)</w:t>
            </w:r>
            <w:r w:rsidRPr="00B9534B">
              <w:rPr>
                <w:sz w:val="28"/>
                <w:szCs w:val="28"/>
                <w:lang w:val="lv-LV"/>
              </w:rPr>
              <w:t xml:space="preserve"> tiek </w:t>
            </w:r>
            <w:r w:rsidR="000D5B7C">
              <w:rPr>
                <w:sz w:val="28"/>
                <w:szCs w:val="28"/>
                <w:lang w:val="lv-LV"/>
              </w:rPr>
              <w:t>uzlūkotas</w:t>
            </w:r>
            <w:r w:rsidR="003D34CF">
              <w:rPr>
                <w:sz w:val="28"/>
                <w:szCs w:val="28"/>
                <w:lang w:val="lv-LV"/>
              </w:rPr>
              <w:t xml:space="preserve"> kā</w:t>
            </w:r>
            <w:r w:rsidRPr="00B9534B">
              <w:rPr>
                <w:sz w:val="28"/>
                <w:szCs w:val="28"/>
                <w:lang w:val="lv-LV"/>
              </w:rPr>
              <w:t xml:space="preserve"> </w:t>
            </w:r>
            <w:r w:rsidR="00972F8B">
              <w:rPr>
                <w:sz w:val="28"/>
                <w:szCs w:val="28"/>
                <w:lang w:val="lv-LV"/>
              </w:rPr>
              <w:t>zāl</w:t>
            </w:r>
            <w:r w:rsidR="003D34CF">
              <w:rPr>
                <w:sz w:val="28"/>
                <w:szCs w:val="28"/>
                <w:lang w:val="lv-LV"/>
              </w:rPr>
              <w:t>es</w:t>
            </w:r>
            <w:r w:rsidRPr="00B9534B">
              <w:rPr>
                <w:sz w:val="28"/>
                <w:szCs w:val="28"/>
                <w:lang w:val="lv-LV"/>
              </w:rPr>
              <w:t>.</w:t>
            </w:r>
          </w:p>
        </w:tc>
      </w:tr>
      <w:tr w:rsidR="00DB44B2" w:rsidRPr="00F4709E" w:rsidTr="001A1FF3">
        <w:tc>
          <w:tcPr>
            <w:tcW w:w="1951" w:type="dxa"/>
          </w:tcPr>
          <w:p w:rsidR="00DB44B2" w:rsidRPr="009A0FB2" w:rsidRDefault="00DB44B2" w:rsidP="00DC63F8">
            <w:pPr>
              <w:jc w:val="center"/>
              <w:rPr>
                <w:sz w:val="28"/>
                <w:szCs w:val="28"/>
                <w:highlight w:val="yellow"/>
                <w:lang w:val="lv-LV"/>
              </w:rPr>
            </w:pPr>
            <w:r w:rsidRPr="00C83DDE">
              <w:rPr>
                <w:sz w:val="28"/>
                <w:szCs w:val="28"/>
                <w:lang w:val="lv-LV"/>
              </w:rPr>
              <w:t>Malta</w:t>
            </w:r>
          </w:p>
        </w:tc>
        <w:tc>
          <w:tcPr>
            <w:tcW w:w="7336" w:type="dxa"/>
          </w:tcPr>
          <w:p w:rsidR="00DB44B2" w:rsidRPr="00DB44B2" w:rsidRDefault="00C83DDE" w:rsidP="009A0FB2">
            <w:pPr>
              <w:jc w:val="both"/>
              <w:rPr>
                <w:sz w:val="28"/>
                <w:szCs w:val="28"/>
                <w:highlight w:val="yellow"/>
                <w:lang w:val="lv-LV"/>
              </w:rPr>
            </w:pPr>
            <w:r w:rsidRPr="00B9534B">
              <w:rPr>
                <w:sz w:val="28"/>
                <w:szCs w:val="28"/>
                <w:lang w:val="lv-LV"/>
              </w:rPr>
              <w:t>Elektroniskās cigaretes</w:t>
            </w:r>
            <w:r>
              <w:rPr>
                <w:sz w:val="28"/>
                <w:szCs w:val="28"/>
                <w:lang w:val="lv-LV"/>
              </w:rPr>
              <w:t xml:space="preserve">, kas satur nikotīnu, tiek regulētas tabakas </w:t>
            </w:r>
            <w:r w:rsidR="00F66E32" w:rsidRPr="00BC18ED">
              <w:rPr>
                <w:sz w:val="28"/>
                <w:szCs w:val="28"/>
                <w:lang w:val="lv-LV"/>
              </w:rPr>
              <w:t>jomas normatīvo aktu</w:t>
            </w:r>
            <w:r w:rsidRPr="00BC18ED">
              <w:rPr>
                <w:sz w:val="28"/>
                <w:szCs w:val="28"/>
                <w:lang w:val="lv-LV"/>
              </w:rPr>
              <w:t xml:space="preserve"> ietvaros, nosakot prasības marķējumam, </w:t>
            </w:r>
            <w:r w:rsidR="002B094C" w:rsidRPr="00BC18ED">
              <w:rPr>
                <w:sz w:val="28"/>
                <w:szCs w:val="28"/>
                <w:lang w:val="lv-LV"/>
              </w:rPr>
              <w:t>aizliegta reklāma, aizliegts</w:t>
            </w:r>
            <w:r w:rsidR="002B094C">
              <w:rPr>
                <w:sz w:val="28"/>
                <w:szCs w:val="28"/>
                <w:lang w:val="lv-LV"/>
              </w:rPr>
              <w:t xml:space="preserve"> lietot smēķēšanas pārtraukšanas norādes, uz elektroniskajām cigaretēm attiecas smēķēšanas ierobežojumi.</w:t>
            </w:r>
          </w:p>
        </w:tc>
      </w:tr>
      <w:tr w:rsidR="00546956" w:rsidRPr="00F4709E" w:rsidTr="001A1FF3">
        <w:tc>
          <w:tcPr>
            <w:tcW w:w="1951" w:type="dxa"/>
          </w:tcPr>
          <w:p w:rsidR="00546956" w:rsidRDefault="00546956" w:rsidP="00DC63F8">
            <w:pPr>
              <w:jc w:val="center"/>
              <w:rPr>
                <w:sz w:val="28"/>
                <w:szCs w:val="28"/>
                <w:highlight w:val="yellow"/>
                <w:lang w:val="lv-LV"/>
              </w:rPr>
            </w:pPr>
            <w:r w:rsidRPr="00B73583">
              <w:rPr>
                <w:sz w:val="28"/>
                <w:szCs w:val="28"/>
                <w:lang w:val="lv-LV"/>
              </w:rPr>
              <w:t>Nīderlande</w:t>
            </w:r>
          </w:p>
        </w:tc>
        <w:tc>
          <w:tcPr>
            <w:tcW w:w="7336" w:type="dxa"/>
          </w:tcPr>
          <w:p w:rsidR="00546956" w:rsidRPr="00546956" w:rsidRDefault="00B73583" w:rsidP="0033663A">
            <w:pPr>
              <w:jc w:val="both"/>
              <w:rPr>
                <w:sz w:val="28"/>
                <w:szCs w:val="28"/>
                <w:highlight w:val="yellow"/>
                <w:lang w:val="lv-LV"/>
              </w:rPr>
            </w:pPr>
            <w:r w:rsidRPr="00B9534B">
              <w:rPr>
                <w:sz w:val="28"/>
                <w:szCs w:val="28"/>
                <w:lang w:val="lv-LV"/>
              </w:rPr>
              <w:t>Elektroniskās cigaretes</w:t>
            </w:r>
            <w:r>
              <w:rPr>
                <w:sz w:val="28"/>
                <w:szCs w:val="28"/>
                <w:lang w:val="lv-LV"/>
              </w:rPr>
              <w:t xml:space="preserve"> </w:t>
            </w:r>
            <w:r w:rsidRPr="00B9534B">
              <w:rPr>
                <w:sz w:val="28"/>
                <w:szCs w:val="28"/>
                <w:lang w:val="lv-LV"/>
              </w:rPr>
              <w:t xml:space="preserve">pēc </w:t>
            </w:r>
            <w:r>
              <w:rPr>
                <w:sz w:val="28"/>
                <w:szCs w:val="28"/>
                <w:lang w:val="lv-LV"/>
              </w:rPr>
              <w:t xml:space="preserve">funkcijas un </w:t>
            </w:r>
            <w:r w:rsidRPr="00B9534B">
              <w:rPr>
                <w:sz w:val="28"/>
                <w:szCs w:val="28"/>
                <w:lang w:val="lv-LV"/>
              </w:rPr>
              <w:t>produkta pasniegšanas veida</w:t>
            </w:r>
            <w:r>
              <w:rPr>
                <w:sz w:val="28"/>
                <w:szCs w:val="28"/>
                <w:lang w:val="lv-LV"/>
              </w:rPr>
              <w:t xml:space="preserve"> </w:t>
            </w:r>
            <w:r w:rsidRPr="00B9534B">
              <w:rPr>
                <w:sz w:val="28"/>
                <w:szCs w:val="28"/>
                <w:lang w:val="lv-LV"/>
              </w:rPr>
              <w:t xml:space="preserve">tiek </w:t>
            </w:r>
            <w:r w:rsidR="00BF221C">
              <w:rPr>
                <w:sz w:val="28"/>
                <w:szCs w:val="28"/>
                <w:lang w:val="lv-LV"/>
              </w:rPr>
              <w:t>uzlūkotas</w:t>
            </w:r>
            <w:r w:rsidR="0033663A">
              <w:rPr>
                <w:sz w:val="28"/>
                <w:szCs w:val="28"/>
                <w:lang w:val="lv-LV"/>
              </w:rPr>
              <w:t xml:space="preserve"> kā</w:t>
            </w:r>
            <w:r w:rsidRPr="00B9534B">
              <w:rPr>
                <w:sz w:val="28"/>
                <w:szCs w:val="28"/>
                <w:lang w:val="lv-LV"/>
              </w:rPr>
              <w:t xml:space="preserve"> </w:t>
            </w:r>
            <w:r w:rsidR="001F4E28">
              <w:rPr>
                <w:sz w:val="28"/>
                <w:szCs w:val="28"/>
                <w:lang w:val="lv-LV"/>
              </w:rPr>
              <w:t>farmācijas produkt</w:t>
            </w:r>
            <w:r w:rsidR="0033663A">
              <w:rPr>
                <w:sz w:val="28"/>
                <w:szCs w:val="28"/>
                <w:lang w:val="lv-LV"/>
              </w:rPr>
              <w:t>s</w:t>
            </w:r>
            <w:r w:rsidR="001F4E28">
              <w:rPr>
                <w:sz w:val="28"/>
                <w:szCs w:val="28"/>
                <w:lang w:val="lv-LV"/>
              </w:rPr>
              <w:t xml:space="preserve">. </w:t>
            </w:r>
          </w:p>
        </w:tc>
      </w:tr>
      <w:tr w:rsidR="004E284E" w:rsidRPr="00F4709E" w:rsidTr="001A1FF3">
        <w:tc>
          <w:tcPr>
            <w:tcW w:w="1951" w:type="dxa"/>
          </w:tcPr>
          <w:p w:rsidR="004E284E" w:rsidRDefault="004E284E" w:rsidP="00DC63F8">
            <w:pPr>
              <w:jc w:val="center"/>
              <w:rPr>
                <w:sz w:val="28"/>
                <w:szCs w:val="28"/>
                <w:highlight w:val="yellow"/>
                <w:lang w:val="lv-LV"/>
              </w:rPr>
            </w:pPr>
            <w:r w:rsidRPr="00A73451">
              <w:rPr>
                <w:sz w:val="28"/>
                <w:szCs w:val="28"/>
                <w:lang w:val="lv-LV"/>
              </w:rPr>
              <w:t>Norvēģija</w:t>
            </w:r>
          </w:p>
        </w:tc>
        <w:tc>
          <w:tcPr>
            <w:tcW w:w="7336" w:type="dxa"/>
          </w:tcPr>
          <w:p w:rsidR="004E284E" w:rsidRPr="00771242" w:rsidRDefault="003F71E0" w:rsidP="004E284E">
            <w:pPr>
              <w:jc w:val="both"/>
              <w:rPr>
                <w:sz w:val="28"/>
                <w:szCs w:val="28"/>
                <w:lang w:val="lv-LV"/>
              </w:rPr>
            </w:pPr>
            <w:r>
              <w:rPr>
                <w:sz w:val="28"/>
                <w:szCs w:val="28"/>
                <w:lang w:val="lv-LV"/>
              </w:rPr>
              <w:t xml:space="preserve">Tabakas </w:t>
            </w:r>
            <w:r w:rsidR="00AC7B4F" w:rsidRPr="00BC18ED">
              <w:rPr>
                <w:sz w:val="28"/>
                <w:szCs w:val="28"/>
                <w:lang w:val="lv-LV"/>
              </w:rPr>
              <w:t xml:space="preserve">jomas normatīvo aktu </w:t>
            </w:r>
            <w:r w:rsidRPr="00BC18ED">
              <w:rPr>
                <w:sz w:val="28"/>
                <w:szCs w:val="28"/>
                <w:lang w:val="lv-LV"/>
              </w:rPr>
              <w:t>ietvaros ir aizliegta jebkāda veida jaunu tabaku vai nikotīnu saturošu</w:t>
            </w:r>
            <w:r>
              <w:rPr>
                <w:sz w:val="28"/>
                <w:szCs w:val="28"/>
                <w:lang w:val="lv-LV"/>
              </w:rPr>
              <w:t xml:space="preserve"> produktu tirdzniecība.</w:t>
            </w:r>
          </w:p>
        </w:tc>
      </w:tr>
      <w:tr w:rsidR="00F529DB" w:rsidRPr="00DF76D4" w:rsidTr="001A1FF3">
        <w:tc>
          <w:tcPr>
            <w:tcW w:w="1951" w:type="dxa"/>
          </w:tcPr>
          <w:p w:rsidR="00F529DB" w:rsidRDefault="00F529DB" w:rsidP="00DC63F8">
            <w:pPr>
              <w:jc w:val="center"/>
              <w:rPr>
                <w:sz w:val="28"/>
                <w:szCs w:val="28"/>
                <w:highlight w:val="yellow"/>
                <w:lang w:val="lv-LV"/>
              </w:rPr>
            </w:pPr>
            <w:r w:rsidRPr="00771242">
              <w:rPr>
                <w:sz w:val="28"/>
                <w:szCs w:val="28"/>
                <w:lang w:val="lv-LV"/>
              </w:rPr>
              <w:t>Polija</w:t>
            </w:r>
          </w:p>
        </w:tc>
        <w:tc>
          <w:tcPr>
            <w:tcW w:w="7336" w:type="dxa"/>
          </w:tcPr>
          <w:p w:rsidR="00416D50" w:rsidRDefault="00050D5E" w:rsidP="00416D50">
            <w:pPr>
              <w:jc w:val="both"/>
              <w:rPr>
                <w:sz w:val="28"/>
                <w:szCs w:val="28"/>
                <w:lang w:val="lv-LV"/>
              </w:rPr>
            </w:pPr>
            <w:r w:rsidRPr="00050D5E">
              <w:rPr>
                <w:sz w:val="28"/>
                <w:szCs w:val="28"/>
                <w:lang w:val="lv-LV"/>
              </w:rPr>
              <w:t xml:space="preserve">Elektroniskās cigaretes netiek </w:t>
            </w:r>
            <w:r w:rsidR="00C65157">
              <w:rPr>
                <w:sz w:val="28"/>
                <w:szCs w:val="28"/>
                <w:lang w:val="lv-LV"/>
              </w:rPr>
              <w:t>uzlūkotas</w:t>
            </w:r>
            <w:r w:rsidR="00C902AA">
              <w:rPr>
                <w:sz w:val="28"/>
                <w:szCs w:val="28"/>
                <w:lang w:val="lv-LV"/>
              </w:rPr>
              <w:t xml:space="preserve"> kā</w:t>
            </w:r>
            <w:r w:rsidRPr="00050D5E">
              <w:rPr>
                <w:sz w:val="28"/>
                <w:szCs w:val="28"/>
                <w:lang w:val="lv-LV"/>
              </w:rPr>
              <w:t xml:space="preserve"> </w:t>
            </w:r>
            <w:r w:rsidR="00416D50">
              <w:rPr>
                <w:sz w:val="28"/>
                <w:szCs w:val="28"/>
                <w:lang w:val="lv-LV"/>
              </w:rPr>
              <w:t>zāl</w:t>
            </w:r>
            <w:r w:rsidR="00C902AA">
              <w:rPr>
                <w:sz w:val="28"/>
                <w:szCs w:val="28"/>
                <w:lang w:val="lv-LV"/>
              </w:rPr>
              <w:t>es</w:t>
            </w:r>
            <w:r w:rsidRPr="00050D5E">
              <w:rPr>
                <w:sz w:val="28"/>
                <w:szCs w:val="28"/>
                <w:lang w:val="lv-LV"/>
              </w:rPr>
              <w:t xml:space="preserve">. </w:t>
            </w:r>
          </w:p>
          <w:p w:rsidR="00F529DB" w:rsidRPr="00050D5E" w:rsidRDefault="00050D5E" w:rsidP="00416D50">
            <w:pPr>
              <w:jc w:val="both"/>
              <w:rPr>
                <w:sz w:val="28"/>
                <w:szCs w:val="28"/>
                <w:lang w:val="lv-LV"/>
              </w:rPr>
            </w:pPr>
            <w:r w:rsidRPr="00050D5E">
              <w:rPr>
                <w:sz w:val="28"/>
                <w:szCs w:val="28"/>
                <w:lang w:val="lv-LV"/>
              </w:rPr>
              <w:t>Ir aizliegta elektronisko cigarešu reklāma.</w:t>
            </w:r>
          </w:p>
        </w:tc>
      </w:tr>
      <w:tr w:rsidR="002E1EA8" w:rsidRPr="00F4709E" w:rsidTr="001A1FF3">
        <w:tc>
          <w:tcPr>
            <w:tcW w:w="1951" w:type="dxa"/>
          </w:tcPr>
          <w:p w:rsidR="002E1EA8" w:rsidRDefault="002E1EA8" w:rsidP="00DC63F8">
            <w:pPr>
              <w:jc w:val="center"/>
              <w:rPr>
                <w:sz w:val="28"/>
                <w:szCs w:val="28"/>
                <w:highlight w:val="yellow"/>
                <w:lang w:val="lv-LV"/>
              </w:rPr>
            </w:pPr>
            <w:r w:rsidRPr="000722EC">
              <w:rPr>
                <w:sz w:val="28"/>
                <w:szCs w:val="28"/>
                <w:lang w:val="lv-LV"/>
              </w:rPr>
              <w:t>Portugāle</w:t>
            </w:r>
          </w:p>
        </w:tc>
        <w:tc>
          <w:tcPr>
            <w:tcW w:w="7336" w:type="dxa"/>
          </w:tcPr>
          <w:p w:rsidR="002E1EA8" w:rsidRPr="002E1EA8" w:rsidRDefault="000722EC" w:rsidP="0033191C">
            <w:pPr>
              <w:jc w:val="both"/>
              <w:rPr>
                <w:sz w:val="28"/>
                <w:szCs w:val="28"/>
                <w:highlight w:val="yellow"/>
                <w:lang w:val="lv-LV"/>
              </w:rPr>
            </w:pPr>
            <w:r w:rsidRPr="00B9534B">
              <w:rPr>
                <w:sz w:val="28"/>
                <w:szCs w:val="28"/>
                <w:lang w:val="lv-LV"/>
              </w:rPr>
              <w:t>Elektroniskās cigaretes</w:t>
            </w:r>
            <w:r>
              <w:rPr>
                <w:sz w:val="28"/>
                <w:szCs w:val="28"/>
                <w:lang w:val="lv-LV"/>
              </w:rPr>
              <w:t>, kas satur nikotīnu,</w:t>
            </w:r>
            <w:r w:rsidRPr="00B9534B">
              <w:rPr>
                <w:sz w:val="28"/>
                <w:szCs w:val="28"/>
                <w:lang w:val="lv-LV"/>
              </w:rPr>
              <w:t xml:space="preserve"> pēc </w:t>
            </w:r>
            <w:r>
              <w:rPr>
                <w:sz w:val="28"/>
                <w:szCs w:val="28"/>
                <w:lang w:val="lv-LV"/>
              </w:rPr>
              <w:t xml:space="preserve">funkcijas un </w:t>
            </w:r>
            <w:r w:rsidRPr="00B9534B">
              <w:rPr>
                <w:sz w:val="28"/>
                <w:szCs w:val="28"/>
                <w:lang w:val="lv-LV"/>
              </w:rPr>
              <w:t>produkta pasniegšanas veida</w:t>
            </w:r>
            <w:r>
              <w:rPr>
                <w:sz w:val="28"/>
                <w:szCs w:val="28"/>
                <w:lang w:val="lv-LV"/>
              </w:rPr>
              <w:t xml:space="preserve"> </w:t>
            </w:r>
            <w:r w:rsidRPr="00B9534B">
              <w:rPr>
                <w:sz w:val="28"/>
                <w:szCs w:val="28"/>
                <w:lang w:val="lv-LV"/>
              </w:rPr>
              <w:t xml:space="preserve">tiek </w:t>
            </w:r>
            <w:r w:rsidR="001A3439">
              <w:rPr>
                <w:sz w:val="28"/>
                <w:szCs w:val="28"/>
                <w:lang w:val="lv-LV"/>
              </w:rPr>
              <w:t>uzlūkotas</w:t>
            </w:r>
            <w:r w:rsidR="0033191C">
              <w:rPr>
                <w:sz w:val="28"/>
                <w:szCs w:val="28"/>
                <w:lang w:val="lv-LV"/>
              </w:rPr>
              <w:t xml:space="preserve"> kā</w:t>
            </w:r>
            <w:r w:rsidRPr="00B9534B">
              <w:rPr>
                <w:sz w:val="28"/>
                <w:szCs w:val="28"/>
                <w:lang w:val="lv-LV"/>
              </w:rPr>
              <w:t xml:space="preserve"> </w:t>
            </w:r>
            <w:r w:rsidR="008A4F7B">
              <w:rPr>
                <w:sz w:val="28"/>
                <w:szCs w:val="28"/>
                <w:lang w:val="lv-LV"/>
              </w:rPr>
              <w:t>zāl</w:t>
            </w:r>
            <w:r w:rsidR="0033191C">
              <w:rPr>
                <w:sz w:val="28"/>
                <w:szCs w:val="28"/>
                <w:lang w:val="lv-LV"/>
              </w:rPr>
              <w:t>es</w:t>
            </w:r>
            <w:r w:rsidRPr="00B9534B">
              <w:rPr>
                <w:sz w:val="28"/>
                <w:szCs w:val="28"/>
                <w:lang w:val="lv-LV"/>
              </w:rPr>
              <w:t>.</w:t>
            </w:r>
          </w:p>
        </w:tc>
      </w:tr>
      <w:tr w:rsidR="00F9312C" w:rsidRPr="00F4709E" w:rsidTr="001A1FF3">
        <w:tc>
          <w:tcPr>
            <w:tcW w:w="1951" w:type="dxa"/>
          </w:tcPr>
          <w:p w:rsidR="00F9312C" w:rsidRDefault="00F9312C" w:rsidP="00DC63F8">
            <w:pPr>
              <w:jc w:val="center"/>
              <w:rPr>
                <w:sz w:val="28"/>
                <w:szCs w:val="28"/>
                <w:highlight w:val="yellow"/>
                <w:lang w:val="lv-LV"/>
              </w:rPr>
            </w:pPr>
            <w:r w:rsidRPr="009E7689">
              <w:rPr>
                <w:sz w:val="28"/>
                <w:szCs w:val="28"/>
                <w:lang w:val="lv-LV"/>
              </w:rPr>
              <w:t>Rumānija</w:t>
            </w:r>
          </w:p>
        </w:tc>
        <w:tc>
          <w:tcPr>
            <w:tcW w:w="7336" w:type="dxa"/>
          </w:tcPr>
          <w:p w:rsidR="00F9312C" w:rsidRPr="00F9312C" w:rsidRDefault="009E7689" w:rsidP="00ED35BD">
            <w:pPr>
              <w:jc w:val="both"/>
              <w:rPr>
                <w:sz w:val="28"/>
                <w:szCs w:val="28"/>
                <w:highlight w:val="yellow"/>
                <w:lang w:val="lv-LV"/>
              </w:rPr>
            </w:pPr>
            <w:r w:rsidRPr="00B9534B">
              <w:rPr>
                <w:sz w:val="28"/>
                <w:szCs w:val="28"/>
                <w:lang w:val="lv-LV"/>
              </w:rPr>
              <w:t>Elektroniskās cigaretes</w:t>
            </w:r>
            <w:r>
              <w:rPr>
                <w:sz w:val="28"/>
                <w:szCs w:val="28"/>
                <w:lang w:val="lv-LV"/>
              </w:rPr>
              <w:t xml:space="preserve"> </w:t>
            </w:r>
            <w:r w:rsidRPr="00B9534B">
              <w:rPr>
                <w:sz w:val="28"/>
                <w:szCs w:val="28"/>
                <w:lang w:val="lv-LV"/>
              </w:rPr>
              <w:t xml:space="preserve">pēc </w:t>
            </w:r>
            <w:r>
              <w:rPr>
                <w:sz w:val="28"/>
                <w:szCs w:val="28"/>
                <w:lang w:val="lv-LV"/>
              </w:rPr>
              <w:t xml:space="preserve">funkcijas </w:t>
            </w:r>
            <w:r w:rsidRPr="00B9534B">
              <w:rPr>
                <w:sz w:val="28"/>
                <w:szCs w:val="28"/>
                <w:lang w:val="lv-LV"/>
              </w:rPr>
              <w:t xml:space="preserve">tiek </w:t>
            </w:r>
            <w:r w:rsidR="001A3439">
              <w:rPr>
                <w:sz w:val="28"/>
                <w:szCs w:val="28"/>
                <w:lang w:val="lv-LV"/>
              </w:rPr>
              <w:t>uzlūkotas</w:t>
            </w:r>
            <w:r w:rsidR="0033191C">
              <w:rPr>
                <w:sz w:val="28"/>
                <w:szCs w:val="28"/>
                <w:lang w:val="lv-LV"/>
              </w:rPr>
              <w:t xml:space="preserve"> kā</w:t>
            </w:r>
            <w:r w:rsidR="0033191C" w:rsidRPr="00B9534B">
              <w:rPr>
                <w:sz w:val="28"/>
                <w:szCs w:val="28"/>
                <w:lang w:val="lv-LV"/>
              </w:rPr>
              <w:t xml:space="preserve"> </w:t>
            </w:r>
            <w:r w:rsidR="0033191C">
              <w:rPr>
                <w:sz w:val="28"/>
                <w:szCs w:val="28"/>
                <w:lang w:val="lv-LV"/>
              </w:rPr>
              <w:t>zāles</w:t>
            </w:r>
            <w:r w:rsidRPr="00B9534B">
              <w:rPr>
                <w:sz w:val="28"/>
                <w:szCs w:val="28"/>
                <w:lang w:val="lv-LV"/>
              </w:rPr>
              <w:t>.</w:t>
            </w:r>
          </w:p>
        </w:tc>
      </w:tr>
      <w:tr w:rsidR="00EC70D8" w:rsidRPr="00F4709E" w:rsidTr="001A1FF3">
        <w:tc>
          <w:tcPr>
            <w:tcW w:w="1951" w:type="dxa"/>
          </w:tcPr>
          <w:p w:rsidR="00EC70D8" w:rsidRDefault="00EC70D8" w:rsidP="00DC63F8">
            <w:pPr>
              <w:jc w:val="center"/>
              <w:rPr>
                <w:sz w:val="28"/>
                <w:szCs w:val="28"/>
                <w:highlight w:val="yellow"/>
                <w:lang w:val="lv-LV"/>
              </w:rPr>
            </w:pPr>
            <w:r w:rsidRPr="0009232C">
              <w:rPr>
                <w:sz w:val="28"/>
                <w:szCs w:val="28"/>
                <w:lang w:val="lv-LV"/>
              </w:rPr>
              <w:t>Slovākija</w:t>
            </w:r>
          </w:p>
        </w:tc>
        <w:tc>
          <w:tcPr>
            <w:tcW w:w="7336" w:type="dxa"/>
          </w:tcPr>
          <w:p w:rsidR="0009232C" w:rsidRPr="0009232C" w:rsidRDefault="0009232C" w:rsidP="00EC70D8">
            <w:pPr>
              <w:jc w:val="both"/>
              <w:rPr>
                <w:sz w:val="28"/>
                <w:szCs w:val="28"/>
                <w:lang w:val="lv-LV"/>
              </w:rPr>
            </w:pPr>
            <w:r w:rsidRPr="0009232C">
              <w:rPr>
                <w:sz w:val="28"/>
                <w:szCs w:val="28"/>
                <w:lang w:val="lv-LV"/>
              </w:rPr>
              <w:t xml:space="preserve">Elektroniskās cigaretes pēc funkcijas tiek </w:t>
            </w:r>
            <w:r w:rsidR="00801F94">
              <w:rPr>
                <w:sz w:val="28"/>
                <w:szCs w:val="28"/>
                <w:lang w:val="lv-LV"/>
              </w:rPr>
              <w:t>uzlūkotas</w:t>
            </w:r>
            <w:r w:rsidR="00B50D94">
              <w:rPr>
                <w:sz w:val="28"/>
                <w:szCs w:val="28"/>
                <w:lang w:val="lv-LV"/>
              </w:rPr>
              <w:t xml:space="preserve"> kā</w:t>
            </w:r>
            <w:r w:rsidR="00B50D94" w:rsidRPr="00B9534B">
              <w:rPr>
                <w:sz w:val="28"/>
                <w:szCs w:val="28"/>
                <w:lang w:val="lv-LV"/>
              </w:rPr>
              <w:t xml:space="preserve"> </w:t>
            </w:r>
            <w:r w:rsidR="00B50D94">
              <w:rPr>
                <w:sz w:val="28"/>
                <w:szCs w:val="28"/>
                <w:lang w:val="lv-LV"/>
              </w:rPr>
              <w:t>zāles</w:t>
            </w:r>
            <w:r w:rsidRPr="0009232C">
              <w:rPr>
                <w:sz w:val="28"/>
                <w:szCs w:val="28"/>
                <w:lang w:val="lv-LV"/>
              </w:rPr>
              <w:t>.</w:t>
            </w:r>
          </w:p>
          <w:p w:rsidR="00EC70D8" w:rsidRPr="0009232C" w:rsidRDefault="0009232C" w:rsidP="00EC70D8">
            <w:pPr>
              <w:jc w:val="both"/>
              <w:rPr>
                <w:sz w:val="28"/>
                <w:szCs w:val="28"/>
                <w:lang w:val="lv-LV"/>
              </w:rPr>
            </w:pPr>
            <w:r w:rsidRPr="0009232C">
              <w:rPr>
                <w:sz w:val="28"/>
                <w:szCs w:val="28"/>
                <w:lang w:val="lv-LV"/>
              </w:rPr>
              <w:t>Aizliegta elektronisko cigarešu tirdzniecība un smēķēšana tādās publiskās telpās kā skolas, stacijas, slimnīcas, kinoteātri.</w:t>
            </w:r>
          </w:p>
        </w:tc>
      </w:tr>
      <w:tr w:rsidR="00EC70D8" w:rsidRPr="00F4709E" w:rsidTr="001A1FF3">
        <w:tc>
          <w:tcPr>
            <w:tcW w:w="1951" w:type="dxa"/>
          </w:tcPr>
          <w:p w:rsidR="00EC70D8" w:rsidRDefault="00EC70D8" w:rsidP="00DC63F8">
            <w:pPr>
              <w:jc w:val="center"/>
              <w:rPr>
                <w:sz w:val="28"/>
                <w:szCs w:val="28"/>
                <w:highlight w:val="yellow"/>
                <w:lang w:val="lv-LV"/>
              </w:rPr>
            </w:pPr>
            <w:r w:rsidRPr="00255712">
              <w:rPr>
                <w:sz w:val="28"/>
                <w:szCs w:val="28"/>
                <w:lang w:val="lv-LV"/>
              </w:rPr>
              <w:t>Slovēnija</w:t>
            </w:r>
          </w:p>
        </w:tc>
        <w:tc>
          <w:tcPr>
            <w:tcW w:w="7336" w:type="dxa"/>
          </w:tcPr>
          <w:p w:rsidR="00255712" w:rsidRDefault="00255712" w:rsidP="00255712">
            <w:pPr>
              <w:jc w:val="both"/>
              <w:rPr>
                <w:sz w:val="28"/>
                <w:szCs w:val="28"/>
                <w:lang w:val="lv-LV"/>
              </w:rPr>
            </w:pPr>
            <w:r w:rsidRPr="00B9534B">
              <w:rPr>
                <w:sz w:val="28"/>
                <w:szCs w:val="28"/>
                <w:lang w:val="lv-LV"/>
              </w:rPr>
              <w:t>Elektroniskās cigaretes</w:t>
            </w:r>
            <w:r>
              <w:rPr>
                <w:sz w:val="28"/>
                <w:szCs w:val="28"/>
                <w:lang w:val="lv-LV"/>
              </w:rPr>
              <w:t xml:space="preserve"> </w:t>
            </w:r>
            <w:r w:rsidRPr="00B9534B">
              <w:rPr>
                <w:sz w:val="28"/>
                <w:szCs w:val="28"/>
                <w:lang w:val="lv-LV"/>
              </w:rPr>
              <w:t>pēc produkta pasniegšanas veida</w:t>
            </w:r>
            <w:r>
              <w:rPr>
                <w:sz w:val="28"/>
                <w:szCs w:val="28"/>
                <w:lang w:val="lv-LV"/>
              </w:rPr>
              <w:t xml:space="preserve"> (smēķēšanas atmešanas palīglīdzeklis)</w:t>
            </w:r>
            <w:r w:rsidRPr="00B9534B">
              <w:rPr>
                <w:sz w:val="28"/>
                <w:szCs w:val="28"/>
                <w:lang w:val="lv-LV"/>
              </w:rPr>
              <w:t xml:space="preserve"> tiek </w:t>
            </w:r>
            <w:r w:rsidR="00801F94">
              <w:rPr>
                <w:sz w:val="28"/>
                <w:szCs w:val="28"/>
                <w:lang w:val="lv-LV"/>
              </w:rPr>
              <w:t>uzlūkotas</w:t>
            </w:r>
            <w:r w:rsidR="00B7766B">
              <w:rPr>
                <w:sz w:val="28"/>
                <w:szCs w:val="28"/>
                <w:lang w:val="lv-LV"/>
              </w:rPr>
              <w:t xml:space="preserve"> kā</w:t>
            </w:r>
            <w:r w:rsidRPr="00B9534B">
              <w:rPr>
                <w:sz w:val="28"/>
                <w:szCs w:val="28"/>
                <w:lang w:val="lv-LV"/>
              </w:rPr>
              <w:t xml:space="preserve"> </w:t>
            </w:r>
            <w:r>
              <w:rPr>
                <w:sz w:val="28"/>
                <w:szCs w:val="28"/>
                <w:lang w:val="lv-LV"/>
              </w:rPr>
              <w:t>farmācijas</w:t>
            </w:r>
            <w:r w:rsidRPr="00B9534B">
              <w:rPr>
                <w:sz w:val="28"/>
                <w:szCs w:val="28"/>
                <w:lang w:val="lv-LV"/>
              </w:rPr>
              <w:t xml:space="preserve"> produkt</w:t>
            </w:r>
            <w:r w:rsidR="00B7766B">
              <w:rPr>
                <w:sz w:val="28"/>
                <w:szCs w:val="28"/>
                <w:lang w:val="lv-LV"/>
              </w:rPr>
              <w:t>s</w:t>
            </w:r>
            <w:r w:rsidRPr="00B9534B">
              <w:rPr>
                <w:sz w:val="28"/>
                <w:szCs w:val="28"/>
                <w:lang w:val="lv-LV"/>
              </w:rPr>
              <w:t>.</w:t>
            </w:r>
          </w:p>
          <w:p w:rsidR="00EC70D8" w:rsidRPr="00EC70D8" w:rsidRDefault="00255712" w:rsidP="004C104E">
            <w:pPr>
              <w:jc w:val="both"/>
              <w:rPr>
                <w:sz w:val="28"/>
                <w:szCs w:val="28"/>
                <w:highlight w:val="yellow"/>
                <w:lang w:val="lv-LV"/>
              </w:rPr>
            </w:pPr>
            <w:r>
              <w:rPr>
                <w:sz w:val="28"/>
                <w:szCs w:val="28"/>
                <w:lang w:val="lv-LV"/>
              </w:rPr>
              <w:t>Uz pārējām elektroniskajām cigaretēm attiecas</w:t>
            </w:r>
            <w:r w:rsidR="00FD0CE4" w:rsidRPr="00FD0CE4">
              <w:rPr>
                <w:sz w:val="28"/>
                <w:szCs w:val="28"/>
                <w:lang w:val="lv-LV"/>
              </w:rPr>
              <w:t xml:space="preserve"> produktu vispārējās </w:t>
            </w:r>
            <w:r w:rsidR="00FD0CE4" w:rsidRPr="00BC18ED">
              <w:rPr>
                <w:sz w:val="28"/>
                <w:szCs w:val="28"/>
                <w:lang w:val="lv-LV"/>
              </w:rPr>
              <w:t xml:space="preserve">drošības </w:t>
            </w:r>
            <w:r w:rsidR="00AC7B4F" w:rsidRPr="00BC18ED">
              <w:rPr>
                <w:sz w:val="28"/>
                <w:szCs w:val="28"/>
                <w:lang w:val="lv-LV"/>
              </w:rPr>
              <w:t>normatīvo aktu</w:t>
            </w:r>
            <w:r w:rsidR="00FD0CE4" w:rsidRPr="00BC18ED">
              <w:rPr>
                <w:sz w:val="28"/>
                <w:szCs w:val="28"/>
                <w:lang w:val="lv-LV"/>
              </w:rPr>
              <w:t xml:space="preserve"> prasības</w:t>
            </w:r>
            <w:r w:rsidR="00FD0CE4">
              <w:rPr>
                <w:sz w:val="28"/>
                <w:szCs w:val="28"/>
                <w:lang w:val="lv-LV"/>
              </w:rPr>
              <w:t>.</w:t>
            </w:r>
          </w:p>
        </w:tc>
      </w:tr>
      <w:tr w:rsidR="00F06B60" w:rsidRPr="00F4709E" w:rsidTr="001A1FF3">
        <w:tc>
          <w:tcPr>
            <w:tcW w:w="1951" w:type="dxa"/>
          </w:tcPr>
          <w:p w:rsidR="00F06B60" w:rsidRDefault="00F06B60" w:rsidP="00DC63F8">
            <w:pPr>
              <w:jc w:val="center"/>
              <w:rPr>
                <w:sz w:val="28"/>
                <w:szCs w:val="28"/>
                <w:highlight w:val="yellow"/>
                <w:lang w:val="lv-LV"/>
              </w:rPr>
            </w:pPr>
            <w:r w:rsidRPr="00D15054">
              <w:rPr>
                <w:sz w:val="28"/>
                <w:szCs w:val="28"/>
                <w:lang w:val="lv-LV"/>
              </w:rPr>
              <w:t>Somija</w:t>
            </w:r>
          </w:p>
        </w:tc>
        <w:tc>
          <w:tcPr>
            <w:tcW w:w="7336" w:type="dxa"/>
          </w:tcPr>
          <w:p w:rsidR="00D15054" w:rsidRDefault="00D15054" w:rsidP="00D15054">
            <w:pPr>
              <w:jc w:val="both"/>
              <w:rPr>
                <w:sz w:val="28"/>
                <w:szCs w:val="28"/>
                <w:lang w:val="lv-LV"/>
              </w:rPr>
            </w:pPr>
            <w:r w:rsidRPr="00B9534B">
              <w:rPr>
                <w:sz w:val="28"/>
                <w:szCs w:val="28"/>
                <w:lang w:val="lv-LV"/>
              </w:rPr>
              <w:t>Elektroniskās cigaretes</w:t>
            </w:r>
            <w:r>
              <w:rPr>
                <w:sz w:val="28"/>
                <w:szCs w:val="28"/>
                <w:lang w:val="lv-LV"/>
              </w:rPr>
              <w:t xml:space="preserve"> </w:t>
            </w:r>
            <w:r w:rsidRPr="00B9534B">
              <w:rPr>
                <w:sz w:val="28"/>
                <w:szCs w:val="28"/>
                <w:lang w:val="lv-LV"/>
              </w:rPr>
              <w:t xml:space="preserve">tiek </w:t>
            </w:r>
            <w:r w:rsidR="003511C6">
              <w:rPr>
                <w:sz w:val="28"/>
                <w:szCs w:val="28"/>
                <w:lang w:val="lv-LV"/>
              </w:rPr>
              <w:t>uzlūkotas</w:t>
            </w:r>
            <w:r w:rsidR="00907BC5">
              <w:rPr>
                <w:sz w:val="28"/>
                <w:szCs w:val="28"/>
                <w:lang w:val="lv-LV"/>
              </w:rPr>
              <w:t xml:space="preserve"> kā</w:t>
            </w:r>
            <w:r w:rsidRPr="00B9534B">
              <w:rPr>
                <w:sz w:val="28"/>
                <w:szCs w:val="28"/>
                <w:lang w:val="lv-LV"/>
              </w:rPr>
              <w:t xml:space="preserve"> </w:t>
            </w:r>
            <w:r>
              <w:rPr>
                <w:sz w:val="28"/>
                <w:szCs w:val="28"/>
                <w:lang w:val="lv-LV"/>
              </w:rPr>
              <w:t>farmācijas</w:t>
            </w:r>
            <w:r w:rsidRPr="00B9534B">
              <w:rPr>
                <w:sz w:val="28"/>
                <w:szCs w:val="28"/>
                <w:lang w:val="lv-LV"/>
              </w:rPr>
              <w:t xml:space="preserve"> produkt</w:t>
            </w:r>
            <w:r w:rsidR="00907BC5">
              <w:rPr>
                <w:sz w:val="28"/>
                <w:szCs w:val="28"/>
                <w:lang w:val="lv-LV"/>
              </w:rPr>
              <w:t>s</w:t>
            </w:r>
            <w:r w:rsidRPr="00B9534B">
              <w:rPr>
                <w:sz w:val="28"/>
                <w:szCs w:val="28"/>
                <w:lang w:val="lv-LV"/>
              </w:rPr>
              <w:t>.</w:t>
            </w:r>
          </w:p>
          <w:p w:rsidR="00D15054" w:rsidRDefault="00D15054" w:rsidP="00D15054">
            <w:pPr>
              <w:jc w:val="both"/>
              <w:rPr>
                <w:sz w:val="28"/>
                <w:szCs w:val="28"/>
                <w:lang w:val="lv-LV"/>
              </w:rPr>
            </w:pPr>
            <w:r w:rsidRPr="00D15054">
              <w:rPr>
                <w:sz w:val="28"/>
                <w:szCs w:val="28"/>
                <w:lang w:val="lv-LV"/>
              </w:rPr>
              <w:t xml:space="preserve">Nikotīnu saturošie kārtridži </w:t>
            </w:r>
            <w:r w:rsidR="00A53F42">
              <w:rPr>
                <w:sz w:val="28"/>
                <w:szCs w:val="28"/>
                <w:lang w:val="lv-LV"/>
              </w:rPr>
              <w:t xml:space="preserve">un šķidrumi </w:t>
            </w:r>
            <w:r w:rsidRPr="00D15054">
              <w:rPr>
                <w:sz w:val="28"/>
                <w:szCs w:val="28"/>
                <w:lang w:val="lv-LV"/>
              </w:rPr>
              <w:t xml:space="preserve">pēc funkcijas tiek </w:t>
            </w:r>
            <w:r w:rsidR="003511C6">
              <w:rPr>
                <w:sz w:val="28"/>
                <w:szCs w:val="28"/>
                <w:lang w:val="lv-LV"/>
              </w:rPr>
              <w:t>uzlūkoti</w:t>
            </w:r>
            <w:r w:rsidR="00D229A9">
              <w:rPr>
                <w:sz w:val="28"/>
                <w:szCs w:val="28"/>
                <w:lang w:val="lv-LV"/>
              </w:rPr>
              <w:t xml:space="preserve"> kā</w:t>
            </w:r>
            <w:r w:rsidRPr="00D15054">
              <w:rPr>
                <w:sz w:val="28"/>
                <w:szCs w:val="28"/>
                <w:lang w:val="lv-LV"/>
              </w:rPr>
              <w:t xml:space="preserve"> </w:t>
            </w:r>
            <w:r w:rsidR="00125899">
              <w:rPr>
                <w:sz w:val="28"/>
                <w:szCs w:val="28"/>
                <w:lang w:val="lv-LV"/>
              </w:rPr>
              <w:t>zāl</w:t>
            </w:r>
            <w:r w:rsidR="00D229A9">
              <w:rPr>
                <w:sz w:val="28"/>
                <w:szCs w:val="28"/>
                <w:lang w:val="lv-LV"/>
              </w:rPr>
              <w:t>es</w:t>
            </w:r>
            <w:r w:rsidRPr="00D15054">
              <w:rPr>
                <w:sz w:val="28"/>
                <w:szCs w:val="28"/>
                <w:lang w:val="lv-LV"/>
              </w:rPr>
              <w:t>.</w:t>
            </w:r>
          </w:p>
          <w:p w:rsidR="00E00596" w:rsidRPr="00D15054" w:rsidRDefault="00E00596" w:rsidP="00D15054">
            <w:pPr>
              <w:jc w:val="both"/>
              <w:rPr>
                <w:sz w:val="28"/>
                <w:szCs w:val="28"/>
                <w:lang w:val="lv-LV"/>
              </w:rPr>
            </w:pPr>
            <w:r>
              <w:rPr>
                <w:sz w:val="28"/>
                <w:szCs w:val="28"/>
                <w:lang w:val="lv-LV"/>
              </w:rPr>
              <w:t xml:space="preserve">Ja nikotīna saturs kārtridžā pārsniedz </w:t>
            </w:r>
            <w:r w:rsidRPr="00E00596">
              <w:rPr>
                <w:sz w:val="28"/>
                <w:szCs w:val="28"/>
                <w:lang w:val="lv-LV"/>
              </w:rPr>
              <w:t>10 mg</w:t>
            </w:r>
            <w:r>
              <w:rPr>
                <w:sz w:val="28"/>
                <w:szCs w:val="28"/>
                <w:lang w:val="lv-LV"/>
              </w:rPr>
              <w:t>/ml, nepieciešama zāļu recepte produkta iegādei.</w:t>
            </w:r>
          </w:p>
          <w:p w:rsidR="00F06B60" w:rsidRDefault="00E045D7" w:rsidP="00E045D7">
            <w:pPr>
              <w:jc w:val="both"/>
              <w:rPr>
                <w:sz w:val="28"/>
                <w:szCs w:val="28"/>
                <w:lang w:val="lv-LV"/>
              </w:rPr>
            </w:pPr>
            <w:r w:rsidRPr="00E045D7">
              <w:rPr>
                <w:sz w:val="28"/>
                <w:szCs w:val="28"/>
                <w:lang w:val="lv-LV"/>
              </w:rPr>
              <w:t xml:space="preserve">Iespējams, ka pārējo nikotīnu saturošo produktu, kas nav </w:t>
            </w:r>
            <w:r w:rsidR="00A62AA9">
              <w:rPr>
                <w:sz w:val="28"/>
                <w:szCs w:val="28"/>
                <w:lang w:val="lv-LV"/>
              </w:rPr>
              <w:t>zāles</w:t>
            </w:r>
            <w:r w:rsidRPr="00E045D7">
              <w:rPr>
                <w:sz w:val="28"/>
                <w:szCs w:val="28"/>
                <w:lang w:val="lv-LV"/>
              </w:rPr>
              <w:t xml:space="preserve"> </w:t>
            </w:r>
            <w:r w:rsidRPr="00E045D7">
              <w:rPr>
                <w:sz w:val="28"/>
                <w:szCs w:val="28"/>
                <w:lang w:val="lv-LV"/>
              </w:rPr>
              <w:lastRenderedPageBreak/>
              <w:t>vai pesticīdi, tirdzniecība tiks aizliegta.</w:t>
            </w:r>
          </w:p>
          <w:p w:rsidR="00F06B60" w:rsidRPr="008F1134" w:rsidRDefault="00D153D1" w:rsidP="00D96B62">
            <w:pPr>
              <w:jc w:val="both"/>
              <w:rPr>
                <w:sz w:val="28"/>
                <w:szCs w:val="28"/>
                <w:lang w:val="lv-LV"/>
              </w:rPr>
            </w:pPr>
            <w:r>
              <w:rPr>
                <w:sz w:val="28"/>
                <w:szCs w:val="28"/>
                <w:lang w:val="lv-LV"/>
              </w:rPr>
              <w:t xml:space="preserve">Elektronisko cigarešu korpusi un kārtridži, kas nesatur nikotīnu, netiek </w:t>
            </w:r>
            <w:r w:rsidR="00D96B62">
              <w:rPr>
                <w:sz w:val="28"/>
                <w:szCs w:val="28"/>
                <w:lang w:val="lv-LV"/>
              </w:rPr>
              <w:t>uzlūkoti</w:t>
            </w:r>
            <w:r w:rsidR="00192590">
              <w:rPr>
                <w:sz w:val="28"/>
                <w:szCs w:val="28"/>
                <w:lang w:val="lv-LV"/>
              </w:rPr>
              <w:t xml:space="preserve"> kā</w:t>
            </w:r>
            <w:r>
              <w:rPr>
                <w:sz w:val="28"/>
                <w:szCs w:val="28"/>
                <w:lang w:val="lv-LV"/>
              </w:rPr>
              <w:t xml:space="preserve"> farmācijas produkti.</w:t>
            </w:r>
          </w:p>
        </w:tc>
      </w:tr>
      <w:tr w:rsidR="00E82855" w:rsidRPr="00F4709E" w:rsidTr="001A1FF3">
        <w:tc>
          <w:tcPr>
            <w:tcW w:w="1951" w:type="dxa"/>
          </w:tcPr>
          <w:p w:rsidR="00E82855" w:rsidRDefault="00E82855" w:rsidP="00DC63F8">
            <w:pPr>
              <w:jc w:val="center"/>
              <w:rPr>
                <w:sz w:val="28"/>
                <w:szCs w:val="28"/>
                <w:lang w:val="lv-LV"/>
              </w:rPr>
            </w:pPr>
            <w:r>
              <w:rPr>
                <w:sz w:val="28"/>
                <w:szCs w:val="28"/>
                <w:lang w:val="lv-LV"/>
              </w:rPr>
              <w:lastRenderedPageBreak/>
              <w:t>Spānija</w:t>
            </w:r>
          </w:p>
        </w:tc>
        <w:tc>
          <w:tcPr>
            <w:tcW w:w="7336" w:type="dxa"/>
          </w:tcPr>
          <w:p w:rsidR="00E82855" w:rsidRDefault="00E82855" w:rsidP="00E82855">
            <w:pPr>
              <w:jc w:val="both"/>
              <w:rPr>
                <w:sz w:val="28"/>
                <w:szCs w:val="28"/>
                <w:lang w:val="lv-LV"/>
              </w:rPr>
            </w:pPr>
            <w:r w:rsidRPr="00E82855">
              <w:rPr>
                <w:sz w:val="28"/>
                <w:szCs w:val="28"/>
                <w:lang w:val="lv-LV"/>
              </w:rPr>
              <w:t xml:space="preserve">Nav īpaša </w:t>
            </w:r>
            <w:r w:rsidRPr="00BC18ED">
              <w:rPr>
                <w:sz w:val="28"/>
                <w:szCs w:val="28"/>
                <w:lang w:val="lv-LV"/>
              </w:rPr>
              <w:t xml:space="preserve">regulējuma </w:t>
            </w:r>
            <w:r w:rsidR="002236D6" w:rsidRPr="00BC18ED">
              <w:rPr>
                <w:sz w:val="28"/>
                <w:szCs w:val="28"/>
                <w:lang w:val="lv-LV"/>
              </w:rPr>
              <w:t>normatīvajos aktos</w:t>
            </w:r>
            <w:r w:rsidRPr="00E82855">
              <w:rPr>
                <w:sz w:val="28"/>
                <w:szCs w:val="28"/>
                <w:lang w:val="lv-LV"/>
              </w:rPr>
              <w:t>.</w:t>
            </w:r>
          </w:p>
          <w:p w:rsidR="00E82855" w:rsidRDefault="00E32C75" w:rsidP="00E82855">
            <w:pPr>
              <w:jc w:val="both"/>
              <w:rPr>
                <w:sz w:val="28"/>
                <w:szCs w:val="28"/>
                <w:lang w:val="lv-LV"/>
              </w:rPr>
            </w:pPr>
            <w:r>
              <w:rPr>
                <w:sz w:val="28"/>
                <w:szCs w:val="28"/>
                <w:lang w:val="lv-LV"/>
              </w:rPr>
              <w:t xml:space="preserve">Elektroniskās cigaretes netiek </w:t>
            </w:r>
            <w:r w:rsidR="00C40D12">
              <w:rPr>
                <w:sz w:val="28"/>
                <w:szCs w:val="28"/>
                <w:lang w:val="lv-LV"/>
              </w:rPr>
              <w:t>uzlūkotas</w:t>
            </w:r>
            <w:r w:rsidR="006B2B68">
              <w:rPr>
                <w:sz w:val="28"/>
                <w:szCs w:val="28"/>
                <w:lang w:val="lv-LV"/>
              </w:rPr>
              <w:t xml:space="preserve"> kā</w:t>
            </w:r>
            <w:r>
              <w:rPr>
                <w:sz w:val="28"/>
                <w:szCs w:val="28"/>
                <w:lang w:val="lv-LV"/>
              </w:rPr>
              <w:t xml:space="preserve"> </w:t>
            </w:r>
            <w:r w:rsidR="002F4161">
              <w:rPr>
                <w:sz w:val="28"/>
                <w:szCs w:val="28"/>
                <w:lang w:val="lv-LV"/>
              </w:rPr>
              <w:t>zāl</w:t>
            </w:r>
            <w:r w:rsidR="006B2B68">
              <w:rPr>
                <w:sz w:val="28"/>
                <w:szCs w:val="28"/>
                <w:lang w:val="lv-LV"/>
              </w:rPr>
              <w:t>es</w:t>
            </w:r>
            <w:r>
              <w:rPr>
                <w:sz w:val="28"/>
                <w:szCs w:val="28"/>
                <w:lang w:val="lv-LV"/>
              </w:rPr>
              <w:t xml:space="preserve">, ja vien tās neatbilst </w:t>
            </w:r>
            <w:r w:rsidR="002F4161">
              <w:rPr>
                <w:sz w:val="28"/>
                <w:szCs w:val="28"/>
                <w:lang w:val="lv-LV"/>
              </w:rPr>
              <w:t>zāļu</w:t>
            </w:r>
            <w:r>
              <w:rPr>
                <w:sz w:val="28"/>
                <w:szCs w:val="28"/>
                <w:lang w:val="lv-LV"/>
              </w:rPr>
              <w:t xml:space="preserve"> definīcijai.</w:t>
            </w:r>
          </w:p>
          <w:p w:rsidR="00E32C75" w:rsidRDefault="00E32C75" w:rsidP="00E82855">
            <w:pPr>
              <w:jc w:val="both"/>
              <w:rPr>
                <w:sz w:val="28"/>
                <w:szCs w:val="28"/>
                <w:lang w:val="lv-LV"/>
              </w:rPr>
            </w:pPr>
            <w:r>
              <w:rPr>
                <w:sz w:val="28"/>
                <w:szCs w:val="28"/>
                <w:lang w:val="lv-LV"/>
              </w:rPr>
              <w:t xml:space="preserve">Elektroniskās cigaretes tiek </w:t>
            </w:r>
            <w:r w:rsidR="00C40D12">
              <w:rPr>
                <w:sz w:val="28"/>
                <w:szCs w:val="28"/>
                <w:lang w:val="lv-LV"/>
              </w:rPr>
              <w:t>uzlūkotas</w:t>
            </w:r>
            <w:r w:rsidR="006B2B68">
              <w:rPr>
                <w:sz w:val="28"/>
                <w:szCs w:val="28"/>
                <w:lang w:val="lv-LV"/>
              </w:rPr>
              <w:t xml:space="preserve"> kā „izklaides” produkti</w:t>
            </w:r>
            <w:r w:rsidR="00500005">
              <w:rPr>
                <w:sz w:val="28"/>
                <w:szCs w:val="28"/>
                <w:lang w:val="lv-LV"/>
              </w:rPr>
              <w:t xml:space="preserve"> (</w:t>
            </w:r>
            <w:r w:rsidR="00500005" w:rsidRPr="00500005">
              <w:rPr>
                <w:i/>
                <w:sz w:val="28"/>
                <w:szCs w:val="28"/>
              </w:rPr>
              <w:t>recreational consumer products</w:t>
            </w:r>
            <w:r w:rsidR="00500005">
              <w:rPr>
                <w:sz w:val="28"/>
                <w:szCs w:val="28"/>
                <w:lang w:val="lv-LV"/>
              </w:rPr>
              <w:t>).</w:t>
            </w:r>
          </w:p>
          <w:p w:rsidR="00E82855" w:rsidRPr="005514EE" w:rsidRDefault="007B4D21" w:rsidP="00E82855">
            <w:pPr>
              <w:jc w:val="both"/>
              <w:rPr>
                <w:sz w:val="28"/>
                <w:szCs w:val="28"/>
                <w:lang w:val="lv-LV"/>
              </w:rPr>
            </w:pPr>
            <w:r>
              <w:rPr>
                <w:sz w:val="28"/>
                <w:szCs w:val="28"/>
                <w:lang w:val="lv-LV"/>
              </w:rPr>
              <w:t>Uz elektroniskajām cigaretēm a</w:t>
            </w:r>
            <w:r w:rsidR="00500005" w:rsidRPr="00500005">
              <w:rPr>
                <w:sz w:val="28"/>
                <w:szCs w:val="28"/>
                <w:lang w:val="lv-LV"/>
              </w:rPr>
              <w:t xml:space="preserve">ttiecas produktu vispārējās drošības </w:t>
            </w:r>
            <w:r w:rsidR="00AD687E" w:rsidRPr="00BC18ED">
              <w:rPr>
                <w:sz w:val="28"/>
                <w:szCs w:val="28"/>
                <w:lang w:val="lv-LV"/>
              </w:rPr>
              <w:t xml:space="preserve">normatīvo aktu </w:t>
            </w:r>
            <w:r w:rsidR="00500005" w:rsidRPr="00BC18ED">
              <w:rPr>
                <w:sz w:val="28"/>
                <w:szCs w:val="28"/>
                <w:lang w:val="lv-LV"/>
              </w:rPr>
              <w:t>prasības</w:t>
            </w:r>
            <w:r w:rsidR="00500005" w:rsidRPr="00500005">
              <w:rPr>
                <w:sz w:val="28"/>
                <w:szCs w:val="28"/>
                <w:lang w:val="lv-LV"/>
              </w:rPr>
              <w:t>.</w:t>
            </w:r>
          </w:p>
        </w:tc>
      </w:tr>
      <w:tr w:rsidR="000263BE" w:rsidRPr="00F4709E" w:rsidTr="001A1FF3">
        <w:tc>
          <w:tcPr>
            <w:tcW w:w="1951" w:type="dxa"/>
          </w:tcPr>
          <w:p w:rsidR="000263BE" w:rsidRPr="00282F9B" w:rsidRDefault="000263BE" w:rsidP="00DC63F8">
            <w:pPr>
              <w:jc w:val="center"/>
              <w:rPr>
                <w:sz w:val="28"/>
                <w:szCs w:val="28"/>
                <w:highlight w:val="yellow"/>
                <w:lang w:val="lv-LV"/>
              </w:rPr>
            </w:pPr>
            <w:r w:rsidRPr="00883E10">
              <w:rPr>
                <w:sz w:val="28"/>
                <w:szCs w:val="28"/>
                <w:lang w:val="lv-LV"/>
              </w:rPr>
              <w:t>Ungārija</w:t>
            </w:r>
          </w:p>
        </w:tc>
        <w:tc>
          <w:tcPr>
            <w:tcW w:w="7336" w:type="dxa"/>
          </w:tcPr>
          <w:p w:rsidR="00883E10" w:rsidRDefault="00883E10" w:rsidP="00883E10">
            <w:pPr>
              <w:jc w:val="both"/>
              <w:rPr>
                <w:sz w:val="28"/>
                <w:szCs w:val="28"/>
                <w:lang w:val="lv-LV"/>
              </w:rPr>
            </w:pPr>
            <w:r w:rsidRPr="00E82855">
              <w:rPr>
                <w:sz w:val="28"/>
                <w:szCs w:val="28"/>
                <w:lang w:val="lv-LV"/>
              </w:rPr>
              <w:t xml:space="preserve">Nav īpaša </w:t>
            </w:r>
            <w:r w:rsidRPr="00BC18ED">
              <w:rPr>
                <w:sz w:val="28"/>
                <w:szCs w:val="28"/>
                <w:lang w:val="lv-LV"/>
              </w:rPr>
              <w:t xml:space="preserve">regulējuma </w:t>
            </w:r>
            <w:r w:rsidR="00F47A72" w:rsidRPr="00BC18ED">
              <w:rPr>
                <w:sz w:val="28"/>
                <w:szCs w:val="28"/>
                <w:lang w:val="lv-LV"/>
              </w:rPr>
              <w:t>normatīvajos aktos</w:t>
            </w:r>
            <w:r w:rsidRPr="00E82855">
              <w:rPr>
                <w:sz w:val="28"/>
                <w:szCs w:val="28"/>
                <w:lang w:val="lv-LV"/>
              </w:rPr>
              <w:t>.</w:t>
            </w:r>
          </w:p>
          <w:p w:rsidR="000263BE" w:rsidRPr="00FB7D73" w:rsidRDefault="00883E10" w:rsidP="009D663E">
            <w:pPr>
              <w:jc w:val="both"/>
              <w:rPr>
                <w:sz w:val="28"/>
                <w:szCs w:val="28"/>
                <w:lang w:val="lv-LV"/>
              </w:rPr>
            </w:pPr>
            <w:r w:rsidRPr="0009232C">
              <w:rPr>
                <w:sz w:val="28"/>
                <w:szCs w:val="28"/>
                <w:lang w:val="lv-LV"/>
              </w:rPr>
              <w:t xml:space="preserve">Elektroniskās cigaretes pēc funkcijas tiek </w:t>
            </w:r>
            <w:r w:rsidR="00C40D12">
              <w:rPr>
                <w:sz w:val="28"/>
                <w:szCs w:val="28"/>
                <w:lang w:val="lv-LV"/>
              </w:rPr>
              <w:t>uzlūkotas</w:t>
            </w:r>
            <w:r w:rsidR="009D663E">
              <w:rPr>
                <w:sz w:val="28"/>
                <w:szCs w:val="28"/>
                <w:lang w:val="lv-LV"/>
              </w:rPr>
              <w:t xml:space="preserve"> kā </w:t>
            </w:r>
            <w:r w:rsidR="008A3AE4">
              <w:rPr>
                <w:sz w:val="28"/>
                <w:szCs w:val="28"/>
                <w:lang w:val="lv-LV"/>
              </w:rPr>
              <w:t>zāl</w:t>
            </w:r>
            <w:r w:rsidR="009D663E">
              <w:rPr>
                <w:sz w:val="28"/>
                <w:szCs w:val="28"/>
                <w:lang w:val="lv-LV"/>
              </w:rPr>
              <w:t>es</w:t>
            </w:r>
            <w:r w:rsidRPr="0009232C">
              <w:rPr>
                <w:sz w:val="28"/>
                <w:szCs w:val="28"/>
                <w:lang w:val="lv-LV"/>
              </w:rPr>
              <w:t>.</w:t>
            </w:r>
          </w:p>
        </w:tc>
      </w:tr>
      <w:tr w:rsidR="008A48E3" w:rsidRPr="00F4709E" w:rsidTr="001A1FF3">
        <w:tc>
          <w:tcPr>
            <w:tcW w:w="1951" w:type="dxa"/>
          </w:tcPr>
          <w:p w:rsidR="008A48E3" w:rsidRDefault="008A48E3" w:rsidP="003C00EF">
            <w:pPr>
              <w:jc w:val="center"/>
              <w:rPr>
                <w:sz w:val="28"/>
                <w:szCs w:val="28"/>
                <w:lang w:val="lv-LV"/>
              </w:rPr>
            </w:pPr>
            <w:r>
              <w:rPr>
                <w:sz w:val="28"/>
                <w:szCs w:val="28"/>
                <w:lang w:val="lv-LV"/>
              </w:rPr>
              <w:t>Vācija</w:t>
            </w:r>
          </w:p>
        </w:tc>
        <w:tc>
          <w:tcPr>
            <w:tcW w:w="7336" w:type="dxa"/>
          </w:tcPr>
          <w:p w:rsidR="00447FF4" w:rsidRDefault="008A48E3" w:rsidP="00447FF4">
            <w:pPr>
              <w:jc w:val="both"/>
              <w:rPr>
                <w:sz w:val="28"/>
                <w:szCs w:val="28"/>
                <w:lang w:val="lv-LV"/>
              </w:rPr>
            </w:pPr>
            <w:r>
              <w:rPr>
                <w:sz w:val="28"/>
                <w:szCs w:val="28"/>
                <w:lang w:val="lv-LV"/>
              </w:rPr>
              <w:t xml:space="preserve">Nikotīnu saturošie šķidrumi elektroniskajās cigaretēs tiek </w:t>
            </w:r>
            <w:r w:rsidR="008B3493">
              <w:rPr>
                <w:sz w:val="28"/>
                <w:szCs w:val="28"/>
                <w:lang w:val="lv-LV"/>
              </w:rPr>
              <w:t>uzlūkoti</w:t>
            </w:r>
            <w:r w:rsidR="00AB44B2">
              <w:rPr>
                <w:sz w:val="28"/>
                <w:szCs w:val="28"/>
                <w:lang w:val="lv-LV"/>
              </w:rPr>
              <w:t xml:space="preserve"> kā</w:t>
            </w:r>
            <w:r>
              <w:rPr>
                <w:sz w:val="28"/>
                <w:szCs w:val="28"/>
                <w:lang w:val="lv-LV"/>
              </w:rPr>
              <w:t xml:space="preserve"> </w:t>
            </w:r>
            <w:r w:rsidR="00447FF4">
              <w:rPr>
                <w:sz w:val="28"/>
                <w:szCs w:val="28"/>
                <w:lang w:val="lv-LV"/>
              </w:rPr>
              <w:t>zāl</w:t>
            </w:r>
            <w:r w:rsidR="00AB44B2">
              <w:rPr>
                <w:sz w:val="28"/>
                <w:szCs w:val="28"/>
                <w:lang w:val="lv-LV"/>
              </w:rPr>
              <w:t>es</w:t>
            </w:r>
            <w:r>
              <w:rPr>
                <w:sz w:val="28"/>
                <w:szCs w:val="28"/>
                <w:lang w:val="lv-LV"/>
              </w:rPr>
              <w:t xml:space="preserve">. </w:t>
            </w:r>
          </w:p>
          <w:p w:rsidR="008A48E3" w:rsidRDefault="008A48E3" w:rsidP="00447FF4">
            <w:pPr>
              <w:jc w:val="both"/>
              <w:rPr>
                <w:sz w:val="28"/>
                <w:szCs w:val="28"/>
                <w:lang w:val="lv-LV"/>
              </w:rPr>
            </w:pPr>
            <w:r>
              <w:rPr>
                <w:sz w:val="28"/>
                <w:szCs w:val="28"/>
                <w:lang w:val="lv-LV"/>
              </w:rPr>
              <w:t xml:space="preserve">Atbilstoši </w:t>
            </w:r>
            <w:r w:rsidR="00447FF4">
              <w:rPr>
                <w:sz w:val="28"/>
                <w:szCs w:val="28"/>
                <w:lang w:val="lv-LV"/>
              </w:rPr>
              <w:t xml:space="preserve">farmācijas </w:t>
            </w:r>
            <w:r w:rsidR="00447FF4" w:rsidRPr="00BC18ED">
              <w:rPr>
                <w:sz w:val="28"/>
                <w:szCs w:val="28"/>
                <w:lang w:val="lv-LV"/>
              </w:rPr>
              <w:t>jomas</w:t>
            </w:r>
            <w:r w:rsidRPr="00BC18ED">
              <w:rPr>
                <w:sz w:val="28"/>
                <w:szCs w:val="28"/>
                <w:lang w:val="lv-LV"/>
              </w:rPr>
              <w:t xml:space="preserve"> </w:t>
            </w:r>
            <w:r w:rsidR="00412874" w:rsidRPr="00BC18ED">
              <w:rPr>
                <w:sz w:val="28"/>
                <w:szCs w:val="28"/>
                <w:lang w:val="lv-LV"/>
              </w:rPr>
              <w:t>normatīvajiem aktiem</w:t>
            </w:r>
            <w:r w:rsidRPr="00BC18ED">
              <w:rPr>
                <w:sz w:val="28"/>
                <w:szCs w:val="28"/>
                <w:lang w:val="lv-LV"/>
              </w:rPr>
              <w:t xml:space="preserve"> nepieciešama atbildīgās iestādes atļauja produkta tirdzniecībai</w:t>
            </w:r>
            <w:r>
              <w:rPr>
                <w:sz w:val="28"/>
                <w:szCs w:val="28"/>
                <w:lang w:val="lv-LV"/>
              </w:rPr>
              <w:t>. Līdz šim šādas atļaujas nav izsniegtas, tādējādi tirdzniecība skaitās pretlikumīga.</w:t>
            </w:r>
          </w:p>
        </w:tc>
      </w:tr>
      <w:tr w:rsidR="008A48E3" w:rsidRPr="00F4709E" w:rsidTr="001A1FF3">
        <w:tc>
          <w:tcPr>
            <w:tcW w:w="1951" w:type="dxa"/>
          </w:tcPr>
          <w:p w:rsidR="008A48E3" w:rsidRDefault="005877DC" w:rsidP="005877DC">
            <w:pPr>
              <w:jc w:val="center"/>
              <w:rPr>
                <w:sz w:val="28"/>
                <w:szCs w:val="28"/>
                <w:lang w:val="lv-LV"/>
              </w:rPr>
            </w:pPr>
            <w:r>
              <w:rPr>
                <w:sz w:val="28"/>
                <w:szCs w:val="28"/>
                <w:lang w:val="lv-LV"/>
              </w:rPr>
              <w:t>Zviedrija</w:t>
            </w:r>
          </w:p>
        </w:tc>
        <w:tc>
          <w:tcPr>
            <w:tcW w:w="7336" w:type="dxa"/>
          </w:tcPr>
          <w:p w:rsidR="00133F31" w:rsidRDefault="00133F31" w:rsidP="005877DC">
            <w:pPr>
              <w:jc w:val="both"/>
              <w:rPr>
                <w:sz w:val="28"/>
                <w:szCs w:val="28"/>
                <w:lang w:val="lv-LV"/>
              </w:rPr>
            </w:pPr>
            <w:r w:rsidRPr="00133F31">
              <w:rPr>
                <w:sz w:val="28"/>
                <w:szCs w:val="28"/>
                <w:lang w:val="lv-LV"/>
              </w:rPr>
              <w:t xml:space="preserve">Produkti, kas satur tīru nikotīnu tiek </w:t>
            </w:r>
            <w:r w:rsidR="005964D4">
              <w:rPr>
                <w:sz w:val="28"/>
                <w:szCs w:val="28"/>
                <w:lang w:val="lv-LV"/>
              </w:rPr>
              <w:t>uzlūkoti</w:t>
            </w:r>
            <w:r w:rsidRPr="00133F31">
              <w:rPr>
                <w:sz w:val="28"/>
                <w:szCs w:val="28"/>
                <w:lang w:val="lv-LV"/>
              </w:rPr>
              <w:t xml:space="preserve"> kā </w:t>
            </w:r>
            <w:r w:rsidR="004217BE">
              <w:rPr>
                <w:sz w:val="28"/>
                <w:szCs w:val="28"/>
                <w:lang w:val="lv-LV"/>
              </w:rPr>
              <w:t>zāles</w:t>
            </w:r>
            <w:r w:rsidRPr="00133F31">
              <w:rPr>
                <w:sz w:val="28"/>
                <w:szCs w:val="28"/>
                <w:lang w:val="lv-LV"/>
              </w:rPr>
              <w:t xml:space="preserve"> un tāpēc netiek regulēti tabakas</w:t>
            </w:r>
            <w:r w:rsidR="004A6543">
              <w:rPr>
                <w:sz w:val="28"/>
                <w:szCs w:val="28"/>
                <w:lang w:val="lv-LV"/>
              </w:rPr>
              <w:t xml:space="preserve"> </w:t>
            </w:r>
            <w:r w:rsidR="004A6543" w:rsidRPr="00BC18ED">
              <w:rPr>
                <w:sz w:val="28"/>
                <w:szCs w:val="28"/>
                <w:lang w:val="lv-LV"/>
              </w:rPr>
              <w:t>jomas</w:t>
            </w:r>
            <w:r w:rsidRPr="00BC18ED">
              <w:rPr>
                <w:sz w:val="28"/>
                <w:szCs w:val="28"/>
                <w:lang w:val="lv-LV"/>
              </w:rPr>
              <w:t xml:space="preserve"> </w:t>
            </w:r>
            <w:r w:rsidR="004A6543" w:rsidRPr="00BC18ED">
              <w:rPr>
                <w:sz w:val="28"/>
                <w:szCs w:val="28"/>
                <w:lang w:val="lv-LV"/>
              </w:rPr>
              <w:t>normatīvo aktu</w:t>
            </w:r>
            <w:r w:rsidRPr="00BC18ED">
              <w:rPr>
                <w:sz w:val="28"/>
                <w:szCs w:val="28"/>
                <w:lang w:val="lv-LV"/>
              </w:rPr>
              <w:t xml:space="preserve"> ietvaros</w:t>
            </w:r>
            <w:r w:rsidRPr="00133F31">
              <w:rPr>
                <w:sz w:val="28"/>
                <w:szCs w:val="28"/>
                <w:lang w:val="lv-LV"/>
              </w:rPr>
              <w:t>.</w:t>
            </w:r>
          </w:p>
          <w:p w:rsidR="001E5841" w:rsidRDefault="00F32341" w:rsidP="001E5841">
            <w:pPr>
              <w:jc w:val="both"/>
              <w:rPr>
                <w:sz w:val="28"/>
                <w:szCs w:val="28"/>
                <w:lang w:val="lv-LV"/>
              </w:rPr>
            </w:pPr>
            <w:r w:rsidRPr="00D15054">
              <w:rPr>
                <w:sz w:val="28"/>
                <w:szCs w:val="28"/>
                <w:lang w:val="lv-LV"/>
              </w:rPr>
              <w:t xml:space="preserve">Nikotīnu saturošie kārtridži </w:t>
            </w:r>
            <w:r>
              <w:rPr>
                <w:sz w:val="28"/>
                <w:szCs w:val="28"/>
                <w:lang w:val="lv-LV"/>
              </w:rPr>
              <w:t xml:space="preserve">un šķidrumi </w:t>
            </w:r>
            <w:r w:rsidRPr="00D15054">
              <w:rPr>
                <w:sz w:val="28"/>
                <w:szCs w:val="28"/>
                <w:lang w:val="lv-LV"/>
              </w:rPr>
              <w:t xml:space="preserve">pēc funkcijas tiek </w:t>
            </w:r>
            <w:r w:rsidR="005964D4">
              <w:rPr>
                <w:sz w:val="28"/>
                <w:szCs w:val="28"/>
                <w:lang w:val="lv-LV"/>
              </w:rPr>
              <w:t>uzlūkoti</w:t>
            </w:r>
            <w:r w:rsidR="00B73CB7">
              <w:rPr>
                <w:sz w:val="28"/>
                <w:szCs w:val="28"/>
                <w:lang w:val="lv-LV"/>
              </w:rPr>
              <w:t xml:space="preserve"> kā</w:t>
            </w:r>
            <w:r w:rsidRPr="00D15054">
              <w:rPr>
                <w:sz w:val="28"/>
                <w:szCs w:val="28"/>
                <w:lang w:val="lv-LV"/>
              </w:rPr>
              <w:t xml:space="preserve"> </w:t>
            </w:r>
            <w:r w:rsidR="00B73CB7">
              <w:rPr>
                <w:sz w:val="28"/>
                <w:szCs w:val="28"/>
                <w:lang w:val="lv-LV"/>
              </w:rPr>
              <w:t>zāles</w:t>
            </w:r>
            <w:r w:rsidRPr="00D15054">
              <w:rPr>
                <w:sz w:val="28"/>
                <w:szCs w:val="28"/>
                <w:lang w:val="lv-LV"/>
              </w:rPr>
              <w:t>.</w:t>
            </w:r>
            <w:r>
              <w:rPr>
                <w:sz w:val="28"/>
                <w:szCs w:val="28"/>
                <w:lang w:val="lv-LV"/>
              </w:rPr>
              <w:t xml:space="preserve"> </w:t>
            </w:r>
          </w:p>
          <w:p w:rsidR="008A48E3" w:rsidRPr="001137F4" w:rsidRDefault="00F32341" w:rsidP="005964D4">
            <w:pPr>
              <w:jc w:val="both"/>
              <w:rPr>
                <w:sz w:val="28"/>
                <w:szCs w:val="28"/>
                <w:lang w:val="lv-LV"/>
              </w:rPr>
            </w:pPr>
            <w:r>
              <w:rPr>
                <w:sz w:val="28"/>
                <w:szCs w:val="28"/>
                <w:lang w:val="lv-LV"/>
              </w:rPr>
              <w:t xml:space="preserve">Elektronisko cigarešu korpusi netiek </w:t>
            </w:r>
            <w:r w:rsidR="005964D4">
              <w:rPr>
                <w:sz w:val="28"/>
                <w:szCs w:val="28"/>
                <w:lang w:val="lv-LV"/>
              </w:rPr>
              <w:t>uzlūkoti</w:t>
            </w:r>
            <w:r w:rsidR="00B73CB7">
              <w:rPr>
                <w:sz w:val="28"/>
                <w:szCs w:val="28"/>
                <w:lang w:val="lv-LV"/>
              </w:rPr>
              <w:t xml:space="preserve"> kā farmācijas produkti</w:t>
            </w:r>
            <w:r>
              <w:rPr>
                <w:sz w:val="28"/>
                <w:szCs w:val="28"/>
                <w:lang w:val="lv-LV"/>
              </w:rPr>
              <w:t>.</w:t>
            </w:r>
          </w:p>
        </w:tc>
      </w:tr>
    </w:tbl>
    <w:p w:rsidR="00E3466B" w:rsidRDefault="00CF3EDB" w:rsidP="000E48A4">
      <w:pPr>
        <w:ind w:firstLine="720"/>
        <w:jc w:val="both"/>
        <w:rPr>
          <w:sz w:val="28"/>
          <w:szCs w:val="28"/>
          <w:lang w:val="lv-LV"/>
        </w:rPr>
      </w:pPr>
      <w:r w:rsidRPr="00CF3EDB">
        <w:rPr>
          <w:sz w:val="28"/>
          <w:szCs w:val="28"/>
          <w:lang w:val="lv-LV"/>
        </w:rPr>
        <w:t>Neviena no Eiropas Savienības dalībvalstīm neplāno elektroniskās cigaretes aplikt ar akcīzes nodokli.</w:t>
      </w:r>
      <w:r w:rsidR="00744382">
        <w:rPr>
          <w:sz w:val="28"/>
          <w:szCs w:val="28"/>
          <w:lang w:val="lv-LV"/>
        </w:rPr>
        <w:t xml:space="preserve"> </w:t>
      </w:r>
    </w:p>
    <w:p w:rsidR="001137F4" w:rsidRDefault="006966D0" w:rsidP="000E48A4">
      <w:pPr>
        <w:ind w:firstLine="720"/>
        <w:jc w:val="both"/>
        <w:rPr>
          <w:sz w:val="28"/>
          <w:szCs w:val="28"/>
          <w:lang w:val="lv-LV"/>
        </w:rPr>
      </w:pPr>
      <w:r w:rsidRPr="006966D0">
        <w:rPr>
          <w:sz w:val="28"/>
          <w:szCs w:val="28"/>
          <w:lang w:val="lv-LV"/>
        </w:rPr>
        <w:t>Pašreiz n</w:t>
      </w:r>
      <w:r w:rsidR="00D93CE5" w:rsidRPr="006966D0">
        <w:rPr>
          <w:sz w:val="28"/>
          <w:szCs w:val="28"/>
          <w:lang w:val="lv-LV"/>
        </w:rPr>
        <w:t xml:space="preserve">evienā no Eiropas Savienības dalībvalstīm elektroniskās cigaretes vai to sastāvdaļas nav </w:t>
      </w:r>
      <w:r w:rsidRPr="006966D0">
        <w:rPr>
          <w:sz w:val="28"/>
          <w:szCs w:val="28"/>
          <w:lang w:val="lv-LV"/>
        </w:rPr>
        <w:t>ieguvušas</w:t>
      </w:r>
      <w:r w:rsidR="00D93CE5" w:rsidRPr="006966D0">
        <w:rPr>
          <w:sz w:val="28"/>
          <w:szCs w:val="28"/>
          <w:lang w:val="lv-LV"/>
        </w:rPr>
        <w:t xml:space="preserve"> </w:t>
      </w:r>
      <w:r w:rsidRPr="006966D0">
        <w:rPr>
          <w:sz w:val="28"/>
          <w:szCs w:val="28"/>
          <w:lang w:val="lv-LV"/>
        </w:rPr>
        <w:t>zāļu vai</w:t>
      </w:r>
      <w:r w:rsidR="00D93CE5" w:rsidRPr="006966D0">
        <w:rPr>
          <w:sz w:val="28"/>
          <w:szCs w:val="28"/>
          <w:lang w:val="lv-LV"/>
        </w:rPr>
        <w:t xml:space="preserve"> medicīn</w:t>
      </w:r>
      <w:r w:rsidR="00320DF1">
        <w:rPr>
          <w:sz w:val="28"/>
          <w:szCs w:val="28"/>
          <w:lang w:val="lv-LV"/>
        </w:rPr>
        <w:t>iskās</w:t>
      </w:r>
      <w:r w:rsidR="00D93CE5" w:rsidRPr="006966D0">
        <w:rPr>
          <w:sz w:val="28"/>
          <w:szCs w:val="28"/>
          <w:lang w:val="lv-LV"/>
        </w:rPr>
        <w:t xml:space="preserve"> ierī</w:t>
      </w:r>
      <w:r w:rsidR="00320DF1">
        <w:rPr>
          <w:sz w:val="28"/>
          <w:szCs w:val="28"/>
          <w:lang w:val="lv-LV"/>
        </w:rPr>
        <w:t>ces</w:t>
      </w:r>
      <w:r w:rsidRPr="006966D0">
        <w:rPr>
          <w:sz w:val="28"/>
          <w:szCs w:val="28"/>
          <w:lang w:val="lv-LV"/>
        </w:rPr>
        <w:t xml:space="preserve"> statusu</w:t>
      </w:r>
      <w:r w:rsidR="00647E2F">
        <w:rPr>
          <w:sz w:val="28"/>
          <w:szCs w:val="28"/>
          <w:lang w:val="lv-LV"/>
        </w:rPr>
        <w:t>,</w:t>
      </w:r>
      <w:r w:rsidR="00647E2F" w:rsidRPr="00647E2F">
        <w:rPr>
          <w:sz w:val="28"/>
          <w:szCs w:val="28"/>
          <w:lang w:val="lv-LV"/>
        </w:rPr>
        <w:t xml:space="preserve"> </w:t>
      </w:r>
      <w:r w:rsidR="00647E2F">
        <w:rPr>
          <w:sz w:val="28"/>
          <w:szCs w:val="28"/>
          <w:lang w:val="lv-LV"/>
        </w:rPr>
        <w:t>jo elektronisko cigarešu tirgotāji nav spējīgi izpildīt zāļu vai medicīn</w:t>
      </w:r>
      <w:r w:rsidR="00320DF1">
        <w:rPr>
          <w:sz w:val="28"/>
          <w:szCs w:val="28"/>
          <w:lang w:val="lv-LV"/>
        </w:rPr>
        <w:t>isko</w:t>
      </w:r>
      <w:r w:rsidR="00647E2F">
        <w:rPr>
          <w:sz w:val="28"/>
          <w:szCs w:val="28"/>
          <w:lang w:val="lv-LV"/>
        </w:rPr>
        <w:t xml:space="preserve"> ierīču reģistrācijas prasības, kas ir noteiktas 2001.gada 6.</w:t>
      </w:r>
      <w:r w:rsidR="00647E2F" w:rsidRPr="00622EB2">
        <w:rPr>
          <w:sz w:val="28"/>
          <w:szCs w:val="28"/>
          <w:lang w:val="lv-LV"/>
        </w:rPr>
        <w:t>novembr</w:t>
      </w:r>
      <w:r w:rsidR="00647E2F">
        <w:rPr>
          <w:sz w:val="28"/>
          <w:szCs w:val="28"/>
          <w:lang w:val="lv-LV"/>
        </w:rPr>
        <w:t>a</w:t>
      </w:r>
      <w:r w:rsidR="00647E2F" w:rsidRPr="00622EB2">
        <w:rPr>
          <w:sz w:val="28"/>
          <w:szCs w:val="28"/>
          <w:lang w:val="lv-LV"/>
        </w:rPr>
        <w:t xml:space="preserve"> Eiropas</w:t>
      </w:r>
      <w:r w:rsidR="00647E2F">
        <w:rPr>
          <w:sz w:val="28"/>
          <w:szCs w:val="28"/>
          <w:lang w:val="lv-LV"/>
        </w:rPr>
        <w:t xml:space="preserve"> Parlamenta un Padomes Direktīvā</w:t>
      </w:r>
      <w:r w:rsidR="00647E2F" w:rsidRPr="00622EB2">
        <w:rPr>
          <w:sz w:val="28"/>
          <w:szCs w:val="28"/>
          <w:lang w:val="lv-LV"/>
        </w:rPr>
        <w:t xml:space="preserve"> 2001/83/EK</w:t>
      </w:r>
      <w:r w:rsidR="00647E2F">
        <w:rPr>
          <w:sz w:val="28"/>
          <w:szCs w:val="28"/>
          <w:lang w:val="lv-LV"/>
        </w:rPr>
        <w:t xml:space="preserve"> </w:t>
      </w:r>
      <w:r w:rsidR="00647E2F" w:rsidRPr="00622EB2">
        <w:rPr>
          <w:sz w:val="28"/>
          <w:szCs w:val="28"/>
          <w:lang w:val="lv-LV"/>
        </w:rPr>
        <w:t>par Kopienas kodeksu, kas attiecas uz cilvēkiem paredzētām zālēm</w:t>
      </w:r>
      <w:r w:rsidR="00D14CC1">
        <w:rPr>
          <w:sz w:val="28"/>
          <w:szCs w:val="28"/>
          <w:lang w:val="lv-LV"/>
        </w:rPr>
        <w:t>,</w:t>
      </w:r>
      <w:r w:rsidR="00647E2F">
        <w:rPr>
          <w:sz w:val="28"/>
          <w:szCs w:val="28"/>
          <w:lang w:val="lv-LV"/>
        </w:rPr>
        <w:t xml:space="preserve"> un </w:t>
      </w:r>
      <w:r w:rsidR="00647E2F" w:rsidRPr="00FE4A0E">
        <w:rPr>
          <w:sz w:val="28"/>
          <w:szCs w:val="28"/>
          <w:lang w:val="lv-LV"/>
        </w:rPr>
        <w:t>Padomes 1993.gada 14.jūnija Direktīv</w:t>
      </w:r>
      <w:r w:rsidR="00647E2F">
        <w:rPr>
          <w:sz w:val="28"/>
          <w:szCs w:val="28"/>
          <w:lang w:val="lv-LV"/>
        </w:rPr>
        <w:t>ā</w:t>
      </w:r>
      <w:r w:rsidR="00647E2F" w:rsidRPr="00FE4A0E">
        <w:rPr>
          <w:sz w:val="28"/>
          <w:szCs w:val="28"/>
          <w:lang w:val="lv-LV"/>
        </w:rPr>
        <w:t xml:space="preserve"> 93/42/EEK par medicīnas ierīcēm</w:t>
      </w:r>
      <w:r w:rsidR="00647E2F">
        <w:rPr>
          <w:sz w:val="28"/>
          <w:szCs w:val="28"/>
          <w:lang w:val="lv-LV"/>
        </w:rPr>
        <w:t xml:space="preserve">. </w:t>
      </w:r>
      <w:r>
        <w:rPr>
          <w:sz w:val="28"/>
          <w:szCs w:val="28"/>
          <w:lang w:val="lv-LV"/>
        </w:rPr>
        <w:t>D</w:t>
      </w:r>
      <w:r w:rsidR="00744382">
        <w:rPr>
          <w:sz w:val="28"/>
          <w:szCs w:val="28"/>
          <w:lang w:val="lv-LV"/>
        </w:rPr>
        <w:t xml:space="preserve">aļa Eiropas Savienības dalībvalstu elektroniskās cigaretes </w:t>
      </w:r>
      <w:r>
        <w:rPr>
          <w:sz w:val="28"/>
          <w:szCs w:val="28"/>
          <w:lang w:val="lv-LV"/>
        </w:rPr>
        <w:t>uzlūko</w:t>
      </w:r>
      <w:r w:rsidR="00744382">
        <w:rPr>
          <w:sz w:val="28"/>
          <w:szCs w:val="28"/>
          <w:lang w:val="lv-LV"/>
        </w:rPr>
        <w:t xml:space="preserve"> kā </w:t>
      </w:r>
      <w:r w:rsidR="00C02C58">
        <w:rPr>
          <w:sz w:val="28"/>
          <w:szCs w:val="28"/>
          <w:lang w:val="lv-LV"/>
        </w:rPr>
        <w:t>zāles</w:t>
      </w:r>
      <w:r w:rsidR="00744382">
        <w:rPr>
          <w:sz w:val="28"/>
          <w:szCs w:val="28"/>
          <w:lang w:val="lv-LV"/>
        </w:rPr>
        <w:t>/</w:t>
      </w:r>
      <w:r w:rsidR="0099586A">
        <w:rPr>
          <w:sz w:val="28"/>
          <w:szCs w:val="28"/>
          <w:lang w:val="lv-LV"/>
        </w:rPr>
        <w:t>medicīn</w:t>
      </w:r>
      <w:r w:rsidR="00320DF1">
        <w:rPr>
          <w:sz w:val="28"/>
          <w:szCs w:val="28"/>
          <w:lang w:val="lv-LV"/>
        </w:rPr>
        <w:t>isko</w:t>
      </w:r>
      <w:r w:rsidR="0099586A">
        <w:rPr>
          <w:sz w:val="28"/>
          <w:szCs w:val="28"/>
          <w:lang w:val="lv-LV"/>
        </w:rPr>
        <w:t xml:space="preserve"> ierīci</w:t>
      </w:r>
      <w:r w:rsidR="00744382">
        <w:rPr>
          <w:sz w:val="28"/>
          <w:szCs w:val="28"/>
          <w:lang w:val="lv-LV"/>
        </w:rPr>
        <w:t xml:space="preserve">, jo tīrs nikotīns ir </w:t>
      </w:r>
      <w:r w:rsidR="005F09A9" w:rsidRPr="005F09A9">
        <w:rPr>
          <w:sz w:val="28"/>
          <w:szCs w:val="28"/>
          <w:lang w:val="lv-LV"/>
        </w:rPr>
        <w:t>aprakstīt</w:t>
      </w:r>
      <w:r w:rsidR="005F09A9">
        <w:rPr>
          <w:sz w:val="28"/>
          <w:szCs w:val="28"/>
          <w:lang w:val="lv-LV"/>
        </w:rPr>
        <w:t>s</w:t>
      </w:r>
      <w:r w:rsidR="005F09A9" w:rsidRPr="005F09A9">
        <w:rPr>
          <w:sz w:val="28"/>
          <w:szCs w:val="28"/>
          <w:lang w:val="lv-LV"/>
        </w:rPr>
        <w:t xml:space="preserve"> Eiropas farmakopejā</w:t>
      </w:r>
      <w:r w:rsidR="005F09A9">
        <w:rPr>
          <w:sz w:val="28"/>
          <w:szCs w:val="28"/>
          <w:lang w:val="lv-LV"/>
        </w:rPr>
        <w:t xml:space="preserve">. </w:t>
      </w:r>
      <w:r w:rsidR="005F09A9" w:rsidRPr="000B4765">
        <w:rPr>
          <w:sz w:val="28"/>
          <w:szCs w:val="28"/>
          <w:lang w:val="lv-LV"/>
        </w:rPr>
        <w:t xml:space="preserve">Vienlaikus </w:t>
      </w:r>
      <w:r w:rsidR="004705A6" w:rsidRPr="000B4765">
        <w:rPr>
          <w:sz w:val="28"/>
          <w:szCs w:val="28"/>
          <w:lang w:val="lv-LV"/>
        </w:rPr>
        <w:t>minētās</w:t>
      </w:r>
      <w:r w:rsidR="005F09A9" w:rsidRPr="000B4765">
        <w:rPr>
          <w:sz w:val="28"/>
          <w:szCs w:val="28"/>
          <w:lang w:val="lv-LV"/>
        </w:rPr>
        <w:t xml:space="preserve"> dalībvalstis atzīst, ka </w:t>
      </w:r>
      <w:r w:rsidR="00197EB2" w:rsidRPr="003C4AFC">
        <w:rPr>
          <w:sz w:val="28"/>
          <w:szCs w:val="28"/>
          <w:u w:val="single"/>
          <w:lang w:val="lv-LV"/>
        </w:rPr>
        <w:t xml:space="preserve">lai nepieļautu šo produktu tirdzniecību, </w:t>
      </w:r>
      <w:r w:rsidR="004705A6" w:rsidRPr="003C4AFC">
        <w:rPr>
          <w:sz w:val="28"/>
          <w:szCs w:val="28"/>
          <w:u w:val="single"/>
          <w:lang w:val="lv-LV"/>
        </w:rPr>
        <w:t xml:space="preserve">elektroniskās cigaretes tiek </w:t>
      </w:r>
      <w:r w:rsidRPr="003C4AFC">
        <w:rPr>
          <w:sz w:val="28"/>
          <w:szCs w:val="28"/>
          <w:u w:val="single"/>
          <w:lang w:val="lv-LV"/>
        </w:rPr>
        <w:t>uzlūkotas</w:t>
      </w:r>
      <w:r w:rsidR="004705A6" w:rsidRPr="003C4AFC">
        <w:rPr>
          <w:sz w:val="28"/>
          <w:szCs w:val="28"/>
          <w:u w:val="single"/>
          <w:lang w:val="lv-LV"/>
        </w:rPr>
        <w:t xml:space="preserve"> kā zāles vai medicīn</w:t>
      </w:r>
      <w:r w:rsidR="00320DF1" w:rsidRPr="003C4AFC">
        <w:rPr>
          <w:sz w:val="28"/>
          <w:szCs w:val="28"/>
          <w:u w:val="single"/>
          <w:lang w:val="lv-LV"/>
        </w:rPr>
        <w:t>iskās</w:t>
      </w:r>
      <w:r w:rsidR="00197EB2" w:rsidRPr="003C4AFC">
        <w:rPr>
          <w:sz w:val="28"/>
          <w:szCs w:val="28"/>
          <w:u w:val="single"/>
          <w:lang w:val="lv-LV"/>
        </w:rPr>
        <w:t xml:space="preserve"> ierīces</w:t>
      </w:r>
      <w:r w:rsidR="00647E2F" w:rsidRPr="003C4AFC">
        <w:rPr>
          <w:sz w:val="28"/>
          <w:szCs w:val="28"/>
          <w:u w:val="single"/>
          <w:lang w:val="lv-LV"/>
        </w:rPr>
        <w:t>.</w:t>
      </w:r>
      <w:r w:rsidR="004705A6" w:rsidRPr="000B4765">
        <w:rPr>
          <w:sz w:val="28"/>
          <w:szCs w:val="28"/>
          <w:lang w:val="lv-LV"/>
        </w:rPr>
        <w:t xml:space="preserve"> </w:t>
      </w:r>
      <w:r w:rsidR="00345FA2" w:rsidRPr="000B4765">
        <w:rPr>
          <w:sz w:val="28"/>
          <w:szCs w:val="28"/>
          <w:lang w:val="lv-LV"/>
        </w:rPr>
        <w:t>Atsevišķas Eiropas Savienības dalībvalstis</w:t>
      </w:r>
      <w:r w:rsidR="008E4807">
        <w:rPr>
          <w:sz w:val="28"/>
          <w:szCs w:val="28"/>
          <w:lang w:val="lv-LV"/>
        </w:rPr>
        <w:t xml:space="preserve"> (Grieķija, Lietuva, Norvēģija, Vācija) </w:t>
      </w:r>
      <w:r w:rsidR="00345FA2">
        <w:rPr>
          <w:sz w:val="28"/>
          <w:szCs w:val="28"/>
          <w:lang w:val="lv-LV"/>
        </w:rPr>
        <w:t>ir aizliegušas elektronisko cigarešu tirdzniecību.</w:t>
      </w:r>
    </w:p>
    <w:p w:rsidR="00AE63D6" w:rsidRDefault="00AE63D6" w:rsidP="000E48A4">
      <w:pPr>
        <w:ind w:firstLine="720"/>
        <w:jc w:val="both"/>
        <w:rPr>
          <w:sz w:val="28"/>
          <w:szCs w:val="28"/>
          <w:lang w:val="lv-LV"/>
        </w:rPr>
      </w:pPr>
    </w:p>
    <w:p w:rsidR="00030794" w:rsidRDefault="00030794" w:rsidP="000E48A4">
      <w:pPr>
        <w:ind w:firstLine="720"/>
        <w:jc w:val="both"/>
        <w:rPr>
          <w:sz w:val="28"/>
          <w:szCs w:val="28"/>
          <w:lang w:val="lv-LV"/>
        </w:rPr>
      </w:pPr>
    </w:p>
    <w:p w:rsidR="009C0B6B" w:rsidRPr="009C0B6B" w:rsidRDefault="009C0B6B" w:rsidP="009C0B6B">
      <w:pPr>
        <w:pStyle w:val="ListParagraph"/>
        <w:numPr>
          <w:ilvl w:val="0"/>
          <w:numId w:val="30"/>
        </w:numPr>
        <w:jc w:val="center"/>
        <w:rPr>
          <w:b/>
          <w:sz w:val="28"/>
          <w:szCs w:val="28"/>
          <w:lang w:val="lv-LV"/>
        </w:rPr>
      </w:pPr>
      <w:r w:rsidRPr="009C0B6B">
        <w:rPr>
          <w:b/>
          <w:sz w:val="28"/>
          <w:szCs w:val="28"/>
          <w:lang w:val="lv-LV"/>
        </w:rPr>
        <w:t>Elektronisko cigarešu statuss Latvijā</w:t>
      </w:r>
    </w:p>
    <w:p w:rsidR="009C0B6B" w:rsidRDefault="009C0B6B" w:rsidP="000E48A4">
      <w:pPr>
        <w:ind w:firstLine="720"/>
        <w:jc w:val="both"/>
        <w:rPr>
          <w:sz w:val="28"/>
          <w:szCs w:val="28"/>
          <w:lang w:val="lv-LV"/>
        </w:rPr>
      </w:pPr>
    </w:p>
    <w:p w:rsidR="00DD4D9D" w:rsidRDefault="00744382" w:rsidP="000E48A4">
      <w:pPr>
        <w:ind w:firstLine="720"/>
        <w:jc w:val="both"/>
        <w:rPr>
          <w:sz w:val="28"/>
          <w:szCs w:val="28"/>
          <w:lang w:val="lv-LV"/>
        </w:rPr>
      </w:pPr>
      <w:r>
        <w:rPr>
          <w:sz w:val="28"/>
          <w:szCs w:val="28"/>
          <w:lang w:val="lv-LV"/>
        </w:rPr>
        <w:lastRenderedPageBreak/>
        <w:t>Latvijā nav specifisk</w:t>
      </w:r>
      <w:r w:rsidR="00430731">
        <w:rPr>
          <w:sz w:val="28"/>
          <w:szCs w:val="28"/>
          <w:lang w:val="lv-LV"/>
        </w:rPr>
        <w:t>u</w:t>
      </w:r>
      <w:r>
        <w:rPr>
          <w:sz w:val="28"/>
          <w:szCs w:val="28"/>
          <w:lang w:val="lv-LV"/>
        </w:rPr>
        <w:t xml:space="preserve"> </w:t>
      </w:r>
      <w:r w:rsidR="00430731">
        <w:rPr>
          <w:sz w:val="28"/>
          <w:szCs w:val="28"/>
          <w:lang w:val="lv-LV"/>
        </w:rPr>
        <w:t>normatīvo aktu</w:t>
      </w:r>
      <w:r>
        <w:rPr>
          <w:sz w:val="28"/>
          <w:szCs w:val="28"/>
          <w:lang w:val="lv-LV"/>
        </w:rPr>
        <w:t xml:space="preserve">, kas noteiktu </w:t>
      </w:r>
      <w:r w:rsidRPr="00744382">
        <w:rPr>
          <w:sz w:val="28"/>
          <w:szCs w:val="28"/>
          <w:lang w:val="lv-LV"/>
        </w:rPr>
        <w:t>elektronisk</w:t>
      </w:r>
      <w:r>
        <w:rPr>
          <w:sz w:val="28"/>
          <w:szCs w:val="28"/>
          <w:lang w:val="lv-LV"/>
        </w:rPr>
        <w:t>o</w:t>
      </w:r>
      <w:r w:rsidRPr="00744382">
        <w:rPr>
          <w:sz w:val="28"/>
          <w:szCs w:val="28"/>
          <w:lang w:val="lv-LV"/>
        </w:rPr>
        <w:t xml:space="preserve"> nikotīna ievades sistēm</w:t>
      </w:r>
      <w:r>
        <w:rPr>
          <w:sz w:val="28"/>
          <w:szCs w:val="28"/>
          <w:lang w:val="lv-LV"/>
        </w:rPr>
        <w:t>u (elektronisko cigarešu) regulējumu.</w:t>
      </w:r>
      <w:r w:rsidR="004C012F">
        <w:rPr>
          <w:sz w:val="28"/>
          <w:szCs w:val="28"/>
          <w:lang w:val="lv-LV"/>
        </w:rPr>
        <w:t xml:space="preserve"> </w:t>
      </w:r>
    </w:p>
    <w:p w:rsidR="0058431D" w:rsidRDefault="004C012F" w:rsidP="000E48A4">
      <w:pPr>
        <w:ind w:firstLine="720"/>
        <w:jc w:val="both"/>
        <w:rPr>
          <w:sz w:val="28"/>
          <w:szCs w:val="28"/>
          <w:lang w:val="lv-LV"/>
        </w:rPr>
      </w:pPr>
      <w:r>
        <w:rPr>
          <w:sz w:val="28"/>
          <w:szCs w:val="28"/>
          <w:lang w:val="lv-LV"/>
        </w:rPr>
        <w:t xml:space="preserve">Līdz šim Veselības ministrija, ņemot vērā </w:t>
      </w:r>
      <w:r w:rsidRPr="004C012F">
        <w:rPr>
          <w:sz w:val="28"/>
          <w:szCs w:val="28"/>
          <w:lang w:val="lv-LV"/>
        </w:rPr>
        <w:t>Eiropas Komisija</w:t>
      </w:r>
      <w:r>
        <w:rPr>
          <w:sz w:val="28"/>
          <w:szCs w:val="28"/>
          <w:lang w:val="lv-LV"/>
        </w:rPr>
        <w:t>s</w:t>
      </w:r>
      <w:r w:rsidRPr="004C012F">
        <w:rPr>
          <w:sz w:val="28"/>
          <w:szCs w:val="28"/>
          <w:lang w:val="lv-LV"/>
        </w:rPr>
        <w:t xml:space="preserve"> 2008.gadā</w:t>
      </w:r>
      <w:r>
        <w:rPr>
          <w:sz w:val="28"/>
          <w:szCs w:val="28"/>
          <w:lang w:val="lv-LV"/>
        </w:rPr>
        <w:t xml:space="preserve"> pausto viedokli, ka elektroniskās </w:t>
      </w:r>
      <w:r w:rsidR="000B755B" w:rsidRPr="000B755B">
        <w:rPr>
          <w:sz w:val="28"/>
          <w:szCs w:val="28"/>
          <w:lang w:val="lv-LV"/>
        </w:rPr>
        <w:t>cigaretes, kas nesatur tabaku, nav</w:t>
      </w:r>
      <w:r>
        <w:rPr>
          <w:sz w:val="28"/>
          <w:szCs w:val="28"/>
          <w:lang w:val="lv-LV"/>
        </w:rPr>
        <w:t xml:space="preserve"> tabakas izstrādājumi, likuma „Par tabakas izstrādājumu realizācijas, rek</w:t>
      </w:r>
      <w:r w:rsidR="00D72186">
        <w:rPr>
          <w:sz w:val="28"/>
          <w:szCs w:val="28"/>
          <w:lang w:val="lv-LV"/>
        </w:rPr>
        <w:t>lāmas un lietošanas ierobežošanu</w:t>
      </w:r>
      <w:r>
        <w:rPr>
          <w:sz w:val="28"/>
          <w:szCs w:val="28"/>
          <w:lang w:val="lv-LV"/>
        </w:rPr>
        <w:t>” prasības nav attiecinājusi uz elektroniskajām cigaretēm.</w:t>
      </w:r>
    </w:p>
    <w:p w:rsidR="003D1279" w:rsidRDefault="003D1279" w:rsidP="000E48A4">
      <w:pPr>
        <w:ind w:firstLine="720"/>
        <w:jc w:val="both"/>
        <w:rPr>
          <w:sz w:val="28"/>
          <w:szCs w:val="28"/>
          <w:lang w:val="lv-LV"/>
        </w:rPr>
      </w:pPr>
      <w:r w:rsidRPr="00BC18ED">
        <w:rPr>
          <w:sz w:val="28"/>
          <w:szCs w:val="28"/>
          <w:lang w:val="lv-LV"/>
        </w:rPr>
        <w:t xml:space="preserve">Latvijas </w:t>
      </w:r>
      <w:r w:rsidR="005B75CE" w:rsidRPr="00BC18ED">
        <w:rPr>
          <w:sz w:val="28"/>
          <w:szCs w:val="28"/>
          <w:lang w:val="lv-LV"/>
        </w:rPr>
        <w:t>normatīv</w:t>
      </w:r>
      <w:r w:rsidR="007D41B4" w:rsidRPr="00BC18ED">
        <w:rPr>
          <w:sz w:val="28"/>
          <w:szCs w:val="28"/>
          <w:lang w:val="lv-LV"/>
        </w:rPr>
        <w:t>ajos</w:t>
      </w:r>
      <w:r w:rsidR="005B75CE" w:rsidRPr="00BC18ED">
        <w:rPr>
          <w:sz w:val="28"/>
          <w:szCs w:val="28"/>
          <w:lang w:val="lv-LV"/>
        </w:rPr>
        <w:t xml:space="preserve"> akt</w:t>
      </w:r>
      <w:r w:rsidR="007D41B4" w:rsidRPr="00BC18ED">
        <w:rPr>
          <w:sz w:val="28"/>
          <w:szCs w:val="28"/>
          <w:lang w:val="lv-LV"/>
        </w:rPr>
        <w:t>os</w:t>
      </w:r>
      <w:r w:rsidRPr="00BC18ED">
        <w:rPr>
          <w:sz w:val="28"/>
          <w:szCs w:val="28"/>
          <w:lang w:val="lv-LV"/>
        </w:rPr>
        <w:t xml:space="preserve"> nav noteikti ierobežojoši nosacījumi elektronisko cigarešu realizācijai, reklāmai, lietošanai, nav aizlieguma elektroniskās cigaretes pārdot nepilngadīgām personām, kā arī </w:t>
      </w:r>
      <w:r w:rsidR="005754D6" w:rsidRPr="00BC18ED">
        <w:rPr>
          <w:sz w:val="28"/>
          <w:szCs w:val="28"/>
          <w:lang w:val="lv-LV"/>
        </w:rPr>
        <w:t xml:space="preserve">nav </w:t>
      </w:r>
      <w:r w:rsidRPr="00BC18ED">
        <w:rPr>
          <w:sz w:val="28"/>
          <w:szCs w:val="28"/>
          <w:lang w:val="lv-LV"/>
        </w:rPr>
        <w:t>noteikta administratīvā atbildība</w:t>
      </w:r>
      <w:r w:rsidR="005754D6" w:rsidRPr="00BC18ED">
        <w:rPr>
          <w:sz w:val="28"/>
          <w:szCs w:val="28"/>
          <w:lang w:val="lv-LV"/>
        </w:rPr>
        <w:t xml:space="preserve"> par tirdzniecības noteikumu neievērošanu</w:t>
      </w:r>
      <w:r w:rsidRPr="00BC18ED">
        <w:rPr>
          <w:sz w:val="28"/>
          <w:szCs w:val="28"/>
          <w:lang w:val="lv-LV"/>
        </w:rPr>
        <w:t>.</w:t>
      </w:r>
      <w:r w:rsidR="006F388E" w:rsidRPr="00BC18ED">
        <w:rPr>
          <w:sz w:val="28"/>
          <w:szCs w:val="28"/>
          <w:lang w:val="lv-LV"/>
        </w:rPr>
        <w:t xml:space="preserve"> Latvijas </w:t>
      </w:r>
      <w:r w:rsidR="00E01712" w:rsidRPr="00BC18ED">
        <w:rPr>
          <w:sz w:val="28"/>
          <w:szCs w:val="28"/>
          <w:lang w:val="lv-LV"/>
        </w:rPr>
        <w:t xml:space="preserve">normatīvajos aktos </w:t>
      </w:r>
      <w:r w:rsidR="006F388E" w:rsidRPr="00BC18ED">
        <w:rPr>
          <w:sz w:val="28"/>
          <w:szCs w:val="28"/>
          <w:lang w:val="lv-LV"/>
        </w:rPr>
        <w:t>nav</w:t>
      </w:r>
      <w:r w:rsidR="006F388E">
        <w:rPr>
          <w:sz w:val="28"/>
          <w:szCs w:val="28"/>
          <w:lang w:val="lv-LV"/>
        </w:rPr>
        <w:t xml:space="preserve"> paredzēta iespēja elektroniskās cigaretes un/vai to sastāvdaļas aplikt ar akcīzes nodokli.</w:t>
      </w:r>
    </w:p>
    <w:p w:rsidR="00C82302" w:rsidRPr="000B4765" w:rsidRDefault="00CA0045" w:rsidP="000E48A4">
      <w:pPr>
        <w:ind w:firstLine="720"/>
        <w:jc w:val="both"/>
        <w:rPr>
          <w:sz w:val="28"/>
          <w:szCs w:val="28"/>
          <w:lang w:val="lv-LV"/>
        </w:rPr>
      </w:pPr>
      <w:r w:rsidRPr="000B4765">
        <w:rPr>
          <w:sz w:val="28"/>
          <w:szCs w:val="28"/>
          <w:lang w:val="lv-LV"/>
        </w:rPr>
        <w:t xml:space="preserve">Atbilstoši Farmācijas likuma 1.panta 1.punktam ārstniecības līdzekļi ir zāles un medicīniskās ierīces. </w:t>
      </w:r>
      <w:r w:rsidR="008B5403" w:rsidRPr="000B4765">
        <w:rPr>
          <w:sz w:val="28"/>
          <w:szCs w:val="28"/>
          <w:lang w:val="lv-LV"/>
        </w:rPr>
        <w:t xml:space="preserve">Saskaņā ar Ārstniecības likuma 1.panta 21.punkta sniegto termina „medicīniskās ierīces” skaidrojumu, medicīniskās ierīces ir jebkuri instrumenti, aparāti, iekārtas, materiāli vai citi priekšmeti, kurus lieto atsevišķi vai kopā ar kādam citām ierīcēm, ieskaitot programmatūru, kas vajadzīga, lai personas varētu izmantot ierīces, kā to paredzējis ražotājs, lai diagnosticētu, novērstu, novērotu, ārstētu vai atvieglotu slimības, diagnosticētu, novērotu, ārstētu, atvieglotu vai kompensētu traumas vai fiziskus trūkumus, pētītu, aizstātu vai pārveidotu personas organisma uzbūvi vai fizioloģiskos procesus, kontrolētu dzimstību, un ar kuriem paredzēto iedarbību uz personām nepanāk ar farmakoloģiskiem, imunoloģiskiem un metaboliskiem līdzekļiem, bet tām šādi līdzekļi var palīdzēt (priekšmeti, kuri nav medicīniskas ierīces, bet kurus ražotājs īpaši paredzējis lietošanai kopā ar kādu medicīnisko ierīci, nodrošinot to, ka šo ierīci lieto atbilstoši ierīces ražotāja paredzētajam mērķim, arī ir uzskatāmi par medicīniskajām ierīcēm). </w:t>
      </w:r>
    </w:p>
    <w:p w:rsidR="004B4E3A" w:rsidRDefault="004B4E3A" w:rsidP="004B4E3A">
      <w:pPr>
        <w:ind w:firstLine="720"/>
        <w:jc w:val="both"/>
        <w:rPr>
          <w:sz w:val="28"/>
          <w:szCs w:val="28"/>
          <w:lang w:val="lv-LV"/>
        </w:rPr>
      </w:pPr>
      <w:r w:rsidRPr="0058431D">
        <w:rPr>
          <w:sz w:val="28"/>
          <w:szCs w:val="28"/>
          <w:lang w:val="lv-LV"/>
        </w:rPr>
        <w:t>Saska</w:t>
      </w:r>
      <w:r>
        <w:rPr>
          <w:sz w:val="28"/>
          <w:szCs w:val="28"/>
          <w:lang w:val="lv-LV"/>
        </w:rPr>
        <w:t>ņā</w:t>
      </w:r>
      <w:r w:rsidRPr="0058431D">
        <w:rPr>
          <w:sz w:val="28"/>
          <w:szCs w:val="28"/>
          <w:lang w:val="lv-LV"/>
        </w:rPr>
        <w:t xml:space="preserve"> ar </w:t>
      </w:r>
      <w:r>
        <w:rPr>
          <w:sz w:val="28"/>
          <w:szCs w:val="28"/>
          <w:lang w:val="lv-LV"/>
        </w:rPr>
        <w:t>Farmācijas likuma</w:t>
      </w:r>
      <w:r w:rsidRPr="0058431D">
        <w:rPr>
          <w:sz w:val="28"/>
          <w:szCs w:val="28"/>
          <w:lang w:val="lv-LV"/>
        </w:rPr>
        <w:t xml:space="preserve"> </w:t>
      </w:r>
      <w:r>
        <w:rPr>
          <w:sz w:val="28"/>
          <w:szCs w:val="28"/>
          <w:lang w:val="lv-LV"/>
        </w:rPr>
        <w:t>1.panta</w:t>
      </w:r>
      <w:r w:rsidRPr="0058431D">
        <w:rPr>
          <w:sz w:val="28"/>
          <w:szCs w:val="28"/>
          <w:lang w:val="lv-LV"/>
        </w:rPr>
        <w:t xml:space="preserve"> </w:t>
      </w:r>
      <w:r>
        <w:rPr>
          <w:sz w:val="28"/>
          <w:szCs w:val="28"/>
          <w:lang w:val="lv-LV"/>
        </w:rPr>
        <w:t>17</w:t>
      </w:r>
      <w:r w:rsidRPr="0058431D">
        <w:rPr>
          <w:sz w:val="28"/>
          <w:szCs w:val="28"/>
          <w:lang w:val="lv-LV"/>
        </w:rPr>
        <w:t xml:space="preserve">.punkta sniegto </w:t>
      </w:r>
      <w:r>
        <w:rPr>
          <w:sz w:val="28"/>
          <w:szCs w:val="28"/>
          <w:lang w:val="lv-LV"/>
        </w:rPr>
        <w:t>termina „</w:t>
      </w:r>
      <w:r w:rsidRPr="004B4E3A">
        <w:rPr>
          <w:sz w:val="28"/>
          <w:szCs w:val="28"/>
          <w:lang w:val="lv-LV"/>
        </w:rPr>
        <w:t>zāles</w:t>
      </w:r>
      <w:r>
        <w:rPr>
          <w:sz w:val="28"/>
          <w:szCs w:val="28"/>
          <w:lang w:val="lv-LV"/>
        </w:rPr>
        <w:t>”</w:t>
      </w:r>
      <w:r w:rsidRPr="0058431D">
        <w:rPr>
          <w:sz w:val="28"/>
          <w:szCs w:val="28"/>
          <w:lang w:val="lv-LV"/>
        </w:rPr>
        <w:t xml:space="preserve"> skaidrojumu</w:t>
      </w:r>
      <w:r>
        <w:rPr>
          <w:sz w:val="28"/>
          <w:szCs w:val="28"/>
          <w:lang w:val="lv-LV"/>
        </w:rPr>
        <w:t xml:space="preserve">, </w:t>
      </w:r>
      <w:r w:rsidRPr="004B4E3A">
        <w:rPr>
          <w:sz w:val="28"/>
          <w:szCs w:val="28"/>
          <w:lang w:val="lv-LV"/>
        </w:rPr>
        <w:t>zāles</w:t>
      </w:r>
      <w:r>
        <w:rPr>
          <w:sz w:val="28"/>
          <w:szCs w:val="28"/>
          <w:lang w:val="lv-LV"/>
        </w:rPr>
        <w:t xml:space="preserve"> ir </w:t>
      </w:r>
      <w:r w:rsidRPr="004B4E3A">
        <w:rPr>
          <w:sz w:val="28"/>
          <w:szCs w:val="28"/>
          <w:lang w:val="lv-LV"/>
        </w:rPr>
        <w:t>jebkura viela vai vielu salikums, kas uzrāda īpašības, kuras vajadzīgas, lai ārstētu cilvēku un dzīvnieku slimības vai veiktu šo slimību profilaksi, kā arī jebkura viela vai vielu salikums, ko var izmantot vai ievadīt cilvēkiem vai dzīvniekiem vai nu ar mērķi atjaunot, uzlabot vai pārveidot fizioloģiskās funkcijas, izraisot farmakoloģisku, imunoloģisku vai metabolisku iedarbību, vai noteikt medicīnisko diagnozi</w:t>
      </w:r>
      <w:r w:rsidR="00744C32">
        <w:rPr>
          <w:sz w:val="28"/>
          <w:szCs w:val="28"/>
          <w:lang w:val="lv-LV"/>
        </w:rPr>
        <w:t>.</w:t>
      </w:r>
    </w:p>
    <w:p w:rsidR="002C0E76" w:rsidRPr="000B4765" w:rsidRDefault="00C82302" w:rsidP="00CF5DD2">
      <w:pPr>
        <w:ind w:firstLine="720"/>
        <w:jc w:val="both"/>
        <w:rPr>
          <w:sz w:val="28"/>
          <w:szCs w:val="28"/>
          <w:lang w:val="lv-LV"/>
        </w:rPr>
      </w:pPr>
      <w:r w:rsidRPr="000B4765">
        <w:rPr>
          <w:sz w:val="28"/>
          <w:szCs w:val="28"/>
          <w:lang w:val="lv-LV"/>
        </w:rPr>
        <w:t>Pa</w:t>
      </w:r>
      <w:r w:rsidR="002979E9" w:rsidRPr="000B4765">
        <w:rPr>
          <w:sz w:val="28"/>
          <w:szCs w:val="28"/>
          <w:lang w:val="lv-LV"/>
        </w:rPr>
        <w:t>š</w:t>
      </w:r>
      <w:r w:rsidRPr="000B4765">
        <w:rPr>
          <w:sz w:val="28"/>
          <w:szCs w:val="28"/>
          <w:lang w:val="lv-LV"/>
        </w:rPr>
        <w:t>reiz</w:t>
      </w:r>
      <w:r w:rsidR="009B4FF7" w:rsidRPr="000B4765">
        <w:rPr>
          <w:sz w:val="28"/>
          <w:szCs w:val="28"/>
          <w:lang w:val="lv-LV"/>
        </w:rPr>
        <w:t>,</w:t>
      </w:r>
      <w:r w:rsidRPr="000B4765">
        <w:rPr>
          <w:sz w:val="28"/>
          <w:szCs w:val="28"/>
          <w:lang w:val="lv-LV"/>
        </w:rPr>
        <w:t xml:space="preserve"> lai Zāļu valsts aģentūra kādu </w:t>
      </w:r>
      <w:r w:rsidR="005A51A1" w:rsidRPr="000B4765">
        <w:rPr>
          <w:sz w:val="28"/>
          <w:szCs w:val="28"/>
          <w:lang w:val="lv-LV"/>
        </w:rPr>
        <w:t>produktu</w:t>
      </w:r>
      <w:r w:rsidRPr="000B4765">
        <w:rPr>
          <w:sz w:val="28"/>
          <w:szCs w:val="28"/>
          <w:lang w:val="lv-LV"/>
        </w:rPr>
        <w:t xml:space="preserve"> reģistrētu kā medicīnisk</w:t>
      </w:r>
      <w:r w:rsidR="000B755B" w:rsidRPr="000B4765">
        <w:rPr>
          <w:sz w:val="28"/>
          <w:szCs w:val="28"/>
          <w:lang w:val="lv-LV"/>
        </w:rPr>
        <w:t>o</w:t>
      </w:r>
      <w:r w:rsidRPr="000B4765">
        <w:rPr>
          <w:sz w:val="28"/>
          <w:szCs w:val="28"/>
          <w:lang w:val="lv-LV"/>
        </w:rPr>
        <w:t xml:space="preserve"> ierīc</w:t>
      </w:r>
      <w:r w:rsidR="002C0E76" w:rsidRPr="000B4765">
        <w:rPr>
          <w:sz w:val="28"/>
          <w:szCs w:val="28"/>
          <w:lang w:val="lv-LV"/>
        </w:rPr>
        <w:t>i</w:t>
      </w:r>
      <w:r w:rsidR="009B4FF7" w:rsidRPr="000B4765">
        <w:rPr>
          <w:sz w:val="28"/>
          <w:szCs w:val="28"/>
          <w:lang w:val="lv-LV"/>
        </w:rPr>
        <w:t>,</w:t>
      </w:r>
      <w:r w:rsidRPr="000B4765">
        <w:rPr>
          <w:sz w:val="28"/>
          <w:szCs w:val="28"/>
          <w:lang w:val="lv-LV"/>
        </w:rPr>
        <w:t xml:space="preserve"> ir nepieciešams izpildīt visas būtiskās prasības, ko nosaka </w:t>
      </w:r>
      <w:r w:rsidR="0065455A" w:rsidRPr="000B4765">
        <w:rPr>
          <w:sz w:val="28"/>
          <w:szCs w:val="28"/>
          <w:lang w:val="lv-LV"/>
        </w:rPr>
        <w:t>farmācijas jomas</w:t>
      </w:r>
      <w:r w:rsidRPr="000B4765">
        <w:rPr>
          <w:sz w:val="28"/>
          <w:szCs w:val="28"/>
          <w:lang w:val="lv-LV"/>
        </w:rPr>
        <w:t xml:space="preserve"> </w:t>
      </w:r>
      <w:r w:rsidR="0065455A" w:rsidRPr="000B4765">
        <w:rPr>
          <w:sz w:val="28"/>
          <w:szCs w:val="28"/>
          <w:lang w:val="lv-LV"/>
        </w:rPr>
        <w:t>normatīvie akti</w:t>
      </w:r>
      <w:r w:rsidR="002C0E76" w:rsidRPr="000B4765">
        <w:rPr>
          <w:sz w:val="28"/>
          <w:szCs w:val="28"/>
          <w:lang w:val="lv-LV"/>
        </w:rPr>
        <w:t xml:space="preserve">. </w:t>
      </w:r>
      <w:r w:rsidR="00650539" w:rsidRPr="000B4765">
        <w:rPr>
          <w:sz w:val="28"/>
          <w:szCs w:val="28"/>
          <w:lang w:val="lv-LV"/>
        </w:rPr>
        <w:t>Medicīniskajām ierīcēm izvirzāmās būtiskās prasības</w:t>
      </w:r>
      <w:r w:rsidR="00FF0252" w:rsidRPr="000B4765">
        <w:rPr>
          <w:lang w:val="lv-LV"/>
        </w:rPr>
        <w:t xml:space="preserve"> </w:t>
      </w:r>
      <w:r w:rsidR="00FF0252" w:rsidRPr="000B4765">
        <w:rPr>
          <w:sz w:val="28"/>
          <w:szCs w:val="28"/>
          <w:lang w:val="lv-LV"/>
        </w:rPr>
        <w:t>attiecībā uz to uzbūvi, darbību un drošību</w:t>
      </w:r>
      <w:r w:rsidR="00650539" w:rsidRPr="000B4765">
        <w:rPr>
          <w:sz w:val="28"/>
          <w:szCs w:val="28"/>
          <w:lang w:val="lv-LV"/>
        </w:rPr>
        <w:t xml:space="preserve"> nosaka 2005.gada 2.augusta MK noteikumi Nr.581 „Medicīnisko ierīču reģistrācijas, atbilstības novērtēšanas, izplatīšanas, ekspluatācijas un tehniskās uzraudzības kārtība”</w:t>
      </w:r>
      <w:r w:rsidR="00FF0252" w:rsidRPr="000B4765">
        <w:rPr>
          <w:sz w:val="28"/>
          <w:szCs w:val="28"/>
          <w:lang w:val="lv-LV"/>
        </w:rPr>
        <w:t>, kā arī lai medicīniskās ierīces varētu laist apgrozībā, tām sastāda EK atbilstības deklarāciju un tās marķē ar CE atbilstības marķējumu.</w:t>
      </w:r>
      <w:r w:rsidR="002C0E76" w:rsidRPr="000B4765">
        <w:rPr>
          <w:sz w:val="28"/>
          <w:szCs w:val="28"/>
          <w:lang w:val="lv-LV"/>
        </w:rPr>
        <w:t xml:space="preserve"> </w:t>
      </w:r>
      <w:r w:rsidR="0072257A" w:rsidRPr="000B4765">
        <w:rPr>
          <w:sz w:val="28"/>
          <w:szCs w:val="28"/>
          <w:lang w:val="lv-LV"/>
        </w:rPr>
        <w:t xml:space="preserve">Lai Zāļu valsts aģentūra kādu </w:t>
      </w:r>
      <w:r w:rsidR="005A51A1" w:rsidRPr="000B4765">
        <w:rPr>
          <w:sz w:val="28"/>
          <w:szCs w:val="28"/>
          <w:lang w:val="lv-LV"/>
        </w:rPr>
        <w:t>produktu</w:t>
      </w:r>
      <w:r w:rsidR="0072257A" w:rsidRPr="000B4765">
        <w:rPr>
          <w:sz w:val="28"/>
          <w:szCs w:val="28"/>
          <w:lang w:val="lv-LV"/>
        </w:rPr>
        <w:t xml:space="preserve"> reģistrētu kā zāles, ir nepieciešams izpildīt prasības, ko nosaka </w:t>
      </w:r>
      <w:r w:rsidR="00E9553F" w:rsidRPr="000B4765">
        <w:rPr>
          <w:sz w:val="28"/>
          <w:szCs w:val="28"/>
          <w:lang w:val="lv-LV"/>
        </w:rPr>
        <w:t xml:space="preserve">Farmācijas likums un </w:t>
      </w:r>
      <w:r w:rsidR="0072257A" w:rsidRPr="000B4765">
        <w:rPr>
          <w:sz w:val="28"/>
          <w:szCs w:val="28"/>
          <w:lang w:val="lv-LV"/>
        </w:rPr>
        <w:t xml:space="preserve">2006.gada 9.maija MK noteikumi Nr.376 „Zāļu </w:t>
      </w:r>
      <w:r w:rsidR="0072257A" w:rsidRPr="000B4765">
        <w:rPr>
          <w:sz w:val="28"/>
          <w:szCs w:val="28"/>
          <w:lang w:val="lv-LV"/>
        </w:rPr>
        <w:lastRenderedPageBreak/>
        <w:t>reģistrēšanas kārtība”</w:t>
      </w:r>
      <w:r w:rsidR="009B3AB2" w:rsidRPr="000B4765">
        <w:rPr>
          <w:sz w:val="28"/>
          <w:szCs w:val="28"/>
          <w:lang w:val="lv-LV"/>
        </w:rPr>
        <w:t>, piemēram, persona, kas vēlās reģistrēt zāles, iesniedz rezultātus, kas iegūti farmaceitiskajos testos, neklīniskajos testos, kā arī klīniskajā izpētē</w:t>
      </w:r>
      <w:r w:rsidR="0072257A" w:rsidRPr="000B4765">
        <w:rPr>
          <w:sz w:val="28"/>
          <w:szCs w:val="28"/>
          <w:lang w:val="lv-LV"/>
        </w:rPr>
        <w:t xml:space="preserve">. </w:t>
      </w:r>
      <w:r w:rsidR="002C0E76" w:rsidRPr="000B4765">
        <w:rPr>
          <w:sz w:val="28"/>
          <w:szCs w:val="28"/>
          <w:lang w:val="lv-LV"/>
        </w:rPr>
        <w:t>Zāļu reģistrēšanas kārtību, kuras reģistrē centralizētā reģistrācijas procedūrā</w:t>
      </w:r>
      <w:r w:rsidR="00CF5DD2" w:rsidRPr="000B4765">
        <w:rPr>
          <w:sz w:val="28"/>
          <w:szCs w:val="28"/>
          <w:lang w:val="lv-LV"/>
        </w:rPr>
        <w:t>, nosaka</w:t>
      </w:r>
      <w:r w:rsidR="002C0E76" w:rsidRPr="000B4765">
        <w:rPr>
          <w:sz w:val="28"/>
          <w:szCs w:val="28"/>
          <w:lang w:val="lv-LV"/>
        </w:rPr>
        <w:t xml:space="preserve"> Eiropas Parlamenta un Padomes 2004.gada 31.marta Regula (EK) Nr. 726/2004, ar ko nosaka cilvēkiem paredzēto un veterināro zāļu reģistrēšanas un uzraudzības Kopienas procedūras u</w:t>
      </w:r>
      <w:r w:rsidR="00CF5DD2" w:rsidRPr="000B4765">
        <w:rPr>
          <w:sz w:val="28"/>
          <w:szCs w:val="28"/>
          <w:lang w:val="lv-LV"/>
        </w:rPr>
        <w:t>n izveido Eiropas Zāļu aģentūru.</w:t>
      </w:r>
      <w:r w:rsidR="0072257A" w:rsidRPr="000B4765">
        <w:rPr>
          <w:sz w:val="28"/>
          <w:szCs w:val="28"/>
          <w:lang w:val="lv-LV"/>
        </w:rPr>
        <w:t xml:space="preserve"> </w:t>
      </w:r>
    </w:p>
    <w:p w:rsidR="00EF6242" w:rsidRPr="000B4765" w:rsidRDefault="00EF6242" w:rsidP="00CF5DD2">
      <w:pPr>
        <w:ind w:firstLine="720"/>
        <w:jc w:val="both"/>
        <w:rPr>
          <w:sz w:val="28"/>
          <w:szCs w:val="28"/>
          <w:lang w:val="lv-LV"/>
        </w:rPr>
      </w:pPr>
    </w:p>
    <w:p w:rsidR="00534CD6" w:rsidRPr="00836D7B" w:rsidRDefault="00534CD6" w:rsidP="00836D7B">
      <w:pPr>
        <w:pStyle w:val="ListParagraph"/>
        <w:numPr>
          <w:ilvl w:val="0"/>
          <w:numId w:val="30"/>
        </w:numPr>
        <w:jc w:val="center"/>
        <w:rPr>
          <w:b/>
          <w:sz w:val="28"/>
          <w:szCs w:val="28"/>
          <w:lang w:val="lv-LV"/>
        </w:rPr>
      </w:pPr>
      <w:r w:rsidRPr="00836D7B">
        <w:rPr>
          <w:b/>
          <w:sz w:val="28"/>
          <w:szCs w:val="28"/>
          <w:lang w:val="lv-LV"/>
        </w:rPr>
        <w:t>Iespējam</w:t>
      </w:r>
      <w:r w:rsidR="00BA7A75">
        <w:rPr>
          <w:b/>
          <w:sz w:val="28"/>
          <w:szCs w:val="28"/>
          <w:lang w:val="lv-LV"/>
        </w:rPr>
        <w:t>ais</w:t>
      </w:r>
      <w:r w:rsidRPr="00836D7B">
        <w:rPr>
          <w:b/>
          <w:sz w:val="28"/>
          <w:szCs w:val="28"/>
          <w:lang w:val="lv-LV"/>
        </w:rPr>
        <w:t xml:space="preserve"> </w:t>
      </w:r>
      <w:r w:rsidR="009D5249" w:rsidRPr="00836D7B">
        <w:rPr>
          <w:b/>
          <w:sz w:val="28"/>
          <w:szCs w:val="28"/>
          <w:lang w:val="lv-LV"/>
        </w:rPr>
        <w:t>risinājum</w:t>
      </w:r>
      <w:r w:rsidR="00BA7A75">
        <w:rPr>
          <w:b/>
          <w:sz w:val="28"/>
          <w:szCs w:val="28"/>
          <w:lang w:val="lv-LV"/>
        </w:rPr>
        <w:t>s</w:t>
      </w:r>
    </w:p>
    <w:p w:rsidR="00534CD6" w:rsidRDefault="00534CD6" w:rsidP="000E48A4">
      <w:pPr>
        <w:ind w:firstLine="720"/>
        <w:jc w:val="both"/>
        <w:rPr>
          <w:sz w:val="28"/>
          <w:szCs w:val="28"/>
          <w:lang w:val="lv-LV"/>
        </w:rPr>
      </w:pPr>
    </w:p>
    <w:p w:rsidR="00BA7A75" w:rsidRDefault="00BA7A75" w:rsidP="000E48A4">
      <w:pPr>
        <w:ind w:firstLine="720"/>
        <w:jc w:val="both"/>
        <w:rPr>
          <w:sz w:val="28"/>
          <w:szCs w:val="28"/>
          <w:lang w:val="lv-LV"/>
        </w:rPr>
      </w:pPr>
      <w:r>
        <w:rPr>
          <w:sz w:val="28"/>
          <w:szCs w:val="28"/>
          <w:lang w:val="lv-LV"/>
        </w:rPr>
        <w:t xml:space="preserve">Veselības ministrija kā atbildīgā </w:t>
      </w:r>
      <w:r w:rsidR="002D4F8E" w:rsidRPr="002D4F8E">
        <w:rPr>
          <w:sz w:val="28"/>
          <w:szCs w:val="28"/>
          <w:lang w:val="lv-LV"/>
        </w:rPr>
        <w:t>institūcija</w:t>
      </w:r>
      <w:r>
        <w:rPr>
          <w:sz w:val="28"/>
          <w:szCs w:val="28"/>
          <w:lang w:val="lv-LV"/>
        </w:rPr>
        <w:t xml:space="preserve"> par informatīvā ziņojuma sagatavošanu, Finanšu ministrija un Zemkopības ministrija kā informatīvā ziņojuma sagatavošanā iesaistītās institūcijas piedāvā šādu risinājumu:</w:t>
      </w:r>
    </w:p>
    <w:p w:rsidR="00707115" w:rsidRDefault="00707115" w:rsidP="00707115">
      <w:pPr>
        <w:pStyle w:val="ListParagraph"/>
        <w:numPr>
          <w:ilvl w:val="0"/>
          <w:numId w:val="27"/>
        </w:numPr>
        <w:ind w:left="426"/>
        <w:jc w:val="both"/>
        <w:rPr>
          <w:sz w:val="28"/>
          <w:szCs w:val="28"/>
          <w:lang w:val="lv-LV"/>
        </w:rPr>
      </w:pPr>
      <w:r w:rsidRPr="00C955CA">
        <w:rPr>
          <w:sz w:val="28"/>
          <w:szCs w:val="28"/>
          <w:lang w:val="lv-LV"/>
        </w:rPr>
        <w:t>Sabiedrības veselības</w:t>
      </w:r>
      <w:r>
        <w:rPr>
          <w:sz w:val="28"/>
          <w:szCs w:val="28"/>
          <w:lang w:val="lv-LV"/>
        </w:rPr>
        <w:t xml:space="preserve"> aizsardzības nolūkos nepieciešams </w:t>
      </w:r>
      <w:r w:rsidRPr="00C955CA">
        <w:rPr>
          <w:sz w:val="28"/>
          <w:szCs w:val="28"/>
          <w:lang w:val="lv-LV"/>
        </w:rPr>
        <w:t>noteikt ierobežojoš</w:t>
      </w:r>
      <w:r>
        <w:rPr>
          <w:sz w:val="28"/>
          <w:szCs w:val="28"/>
          <w:lang w:val="lv-LV"/>
        </w:rPr>
        <w:t>us</w:t>
      </w:r>
      <w:r w:rsidRPr="00C955CA">
        <w:rPr>
          <w:sz w:val="28"/>
          <w:szCs w:val="28"/>
          <w:lang w:val="lv-LV"/>
        </w:rPr>
        <w:t xml:space="preserve"> nosacījum</w:t>
      </w:r>
      <w:r>
        <w:rPr>
          <w:sz w:val="28"/>
          <w:szCs w:val="28"/>
          <w:lang w:val="lv-LV"/>
        </w:rPr>
        <w:t>us</w:t>
      </w:r>
      <w:r w:rsidRPr="00C955CA">
        <w:rPr>
          <w:sz w:val="28"/>
          <w:szCs w:val="28"/>
          <w:lang w:val="lv-LV"/>
        </w:rPr>
        <w:t xml:space="preserve"> </w:t>
      </w:r>
      <w:r>
        <w:rPr>
          <w:sz w:val="28"/>
          <w:szCs w:val="28"/>
          <w:lang w:val="lv-LV"/>
        </w:rPr>
        <w:t>e</w:t>
      </w:r>
      <w:r w:rsidRPr="00EC711F">
        <w:rPr>
          <w:sz w:val="28"/>
          <w:szCs w:val="28"/>
          <w:lang w:val="lv-LV"/>
        </w:rPr>
        <w:t>lektronisk</w:t>
      </w:r>
      <w:r>
        <w:rPr>
          <w:sz w:val="28"/>
          <w:szCs w:val="28"/>
          <w:lang w:val="lv-LV"/>
        </w:rPr>
        <w:t>o</w:t>
      </w:r>
      <w:r w:rsidRPr="00EC711F">
        <w:rPr>
          <w:sz w:val="28"/>
          <w:szCs w:val="28"/>
          <w:lang w:val="lv-LV"/>
        </w:rPr>
        <w:t xml:space="preserve"> nikotīna ievades sistēm</w:t>
      </w:r>
      <w:r>
        <w:rPr>
          <w:sz w:val="28"/>
          <w:szCs w:val="28"/>
          <w:lang w:val="lv-LV"/>
        </w:rPr>
        <w:t>u realizācijai, reklāmai un</w:t>
      </w:r>
      <w:r w:rsidRPr="00C955CA">
        <w:rPr>
          <w:sz w:val="28"/>
          <w:szCs w:val="28"/>
          <w:lang w:val="lv-LV"/>
        </w:rPr>
        <w:t xml:space="preserve"> lietošanai</w:t>
      </w:r>
      <w:r w:rsidR="000C2718">
        <w:rPr>
          <w:sz w:val="28"/>
          <w:szCs w:val="28"/>
          <w:lang w:val="lv-LV"/>
        </w:rPr>
        <w:t>, jo n</w:t>
      </w:r>
      <w:r w:rsidR="000C2718" w:rsidRPr="000C2718">
        <w:rPr>
          <w:sz w:val="28"/>
          <w:szCs w:val="28"/>
          <w:lang w:val="lv-LV"/>
        </w:rPr>
        <w:t xml:space="preserve">av pieļaujams, ka </w:t>
      </w:r>
      <w:r w:rsidR="00BC500B">
        <w:rPr>
          <w:sz w:val="28"/>
          <w:szCs w:val="28"/>
          <w:lang w:val="lv-LV"/>
        </w:rPr>
        <w:t xml:space="preserve">nepastāv elektronisko nikotīna ievades sistēmu realizācijas un lietošanas ierobežojumi, kā arī </w:t>
      </w:r>
      <w:r w:rsidR="000C2718" w:rsidRPr="000C2718">
        <w:rPr>
          <w:sz w:val="28"/>
          <w:szCs w:val="28"/>
          <w:lang w:val="lv-LV"/>
        </w:rPr>
        <w:t>elektronisko nikotīna ievades sistēm</w:t>
      </w:r>
      <w:r w:rsidR="00BC500B">
        <w:rPr>
          <w:sz w:val="28"/>
          <w:szCs w:val="28"/>
          <w:lang w:val="lv-LV"/>
        </w:rPr>
        <w:t>u marķējumā vai reklāmā parādā</w:t>
      </w:r>
      <w:r w:rsidR="000C2718" w:rsidRPr="000C2718">
        <w:rPr>
          <w:sz w:val="28"/>
          <w:szCs w:val="28"/>
          <w:lang w:val="lv-LV"/>
        </w:rPr>
        <w:t>s informācija, ka šie produkti ir mazāk kaitīgi par tabakas izstrādājumiem vai ka šie produkti sniedz kādu labumu veselībai vai palīdz atmest smēķēšanu, ja vien šīs ierīces netiek reģistrētas kā zāles vai medicīn</w:t>
      </w:r>
      <w:r w:rsidR="00320DF1">
        <w:rPr>
          <w:sz w:val="28"/>
          <w:szCs w:val="28"/>
          <w:lang w:val="lv-LV"/>
        </w:rPr>
        <w:t>iskā</w:t>
      </w:r>
      <w:r w:rsidR="000C2718" w:rsidRPr="000C2718">
        <w:rPr>
          <w:sz w:val="28"/>
          <w:szCs w:val="28"/>
          <w:lang w:val="lv-LV"/>
        </w:rPr>
        <w:t>s ierīces</w:t>
      </w:r>
      <w:r w:rsidR="00954E9E">
        <w:rPr>
          <w:sz w:val="28"/>
          <w:szCs w:val="28"/>
          <w:lang w:val="lv-LV"/>
        </w:rPr>
        <w:t>.</w:t>
      </w:r>
    </w:p>
    <w:p w:rsidR="00707115" w:rsidRDefault="00707115" w:rsidP="00707115">
      <w:pPr>
        <w:pStyle w:val="ListParagraph"/>
        <w:numPr>
          <w:ilvl w:val="1"/>
          <w:numId w:val="27"/>
        </w:numPr>
        <w:jc w:val="both"/>
        <w:rPr>
          <w:sz w:val="28"/>
          <w:szCs w:val="28"/>
          <w:lang w:val="lv-LV"/>
        </w:rPr>
      </w:pPr>
      <w:r w:rsidRPr="00707115">
        <w:rPr>
          <w:sz w:val="28"/>
          <w:szCs w:val="28"/>
          <w:lang w:val="lv-LV"/>
        </w:rPr>
        <w:t xml:space="preserve">Veselības ministrijai </w:t>
      </w:r>
      <w:r w:rsidR="00346ED7">
        <w:rPr>
          <w:sz w:val="28"/>
          <w:szCs w:val="28"/>
          <w:lang w:val="lv-LV"/>
        </w:rPr>
        <w:t xml:space="preserve">kopā ar </w:t>
      </w:r>
      <w:r w:rsidR="000B4765">
        <w:rPr>
          <w:sz w:val="28"/>
          <w:szCs w:val="28"/>
          <w:lang w:val="lv-LV"/>
        </w:rPr>
        <w:t xml:space="preserve">Labklājības ministriju, </w:t>
      </w:r>
      <w:r w:rsidR="00346ED7">
        <w:rPr>
          <w:sz w:val="28"/>
          <w:szCs w:val="28"/>
          <w:lang w:val="lv-LV"/>
        </w:rPr>
        <w:t>Ekonomikas ministriju</w:t>
      </w:r>
      <w:r w:rsidR="0076490B">
        <w:rPr>
          <w:sz w:val="28"/>
          <w:szCs w:val="28"/>
          <w:lang w:val="lv-LV"/>
        </w:rPr>
        <w:t>, Finanšu ministriju, Iekšlietu ministriju</w:t>
      </w:r>
      <w:r w:rsidR="00346ED7">
        <w:rPr>
          <w:sz w:val="28"/>
          <w:szCs w:val="28"/>
          <w:lang w:val="lv-LV"/>
        </w:rPr>
        <w:t xml:space="preserve"> un Latvijas Ārstu biedrību </w:t>
      </w:r>
      <w:r w:rsidRPr="00707115">
        <w:rPr>
          <w:sz w:val="28"/>
          <w:szCs w:val="28"/>
          <w:lang w:val="lv-LV"/>
        </w:rPr>
        <w:t xml:space="preserve">izveidot darba grupu, kas </w:t>
      </w:r>
      <w:r w:rsidR="00BC500B">
        <w:rPr>
          <w:sz w:val="28"/>
          <w:szCs w:val="28"/>
          <w:lang w:val="lv-LV"/>
        </w:rPr>
        <w:t>izstrādās elektronisko nikotīna ievades sistēmu tiesisko regulējumu.</w:t>
      </w:r>
    </w:p>
    <w:p w:rsidR="00664FF3" w:rsidRPr="00707115" w:rsidRDefault="00EC1775" w:rsidP="00707115">
      <w:pPr>
        <w:pStyle w:val="ListParagraph"/>
        <w:numPr>
          <w:ilvl w:val="1"/>
          <w:numId w:val="27"/>
        </w:numPr>
        <w:jc w:val="both"/>
        <w:rPr>
          <w:sz w:val="28"/>
          <w:szCs w:val="28"/>
          <w:lang w:val="lv-LV"/>
        </w:rPr>
      </w:pPr>
      <w:r>
        <w:rPr>
          <w:sz w:val="28"/>
          <w:szCs w:val="28"/>
          <w:lang w:val="lv-LV"/>
        </w:rPr>
        <w:t>D</w:t>
      </w:r>
      <w:r w:rsidRPr="00707115">
        <w:rPr>
          <w:sz w:val="28"/>
          <w:szCs w:val="28"/>
          <w:lang w:val="lv-LV"/>
        </w:rPr>
        <w:t>arba grup</w:t>
      </w:r>
      <w:r>
        <w:rPr>
          <w:sz w:val="28"/>
          <w:szCs w:val="28"/>
          <w:lang w:val="lv-LV"/>
        </w:rPr>
        <w:t>ai</w:t>
      </w:r>
      <w:r w:rsidRPr="00664FF3">
        <w:rPr>
          <w:sz w:val="28"/>
          <w:szCs w:val="28"/>
          <w:lang w:val="lv-LV"/>
        </w:rPr>
        <w:t xml:space="preserve"> </w:t>
      </w:r>
      <w:r w:rsidR="00664FF3" w:rsidRPr="00664FF3">
        <w:rPr>
          <w:sz w:val="28"/>
          <w:szCs w:val="28"/>
          <w:lang w:val="lv-LV"/>
        </w:rPr>
        <w:t>izstrādāt elektronisko nikotīna ievades sistēmu tiesisko regulējumu</w:t>
      </w:r>
      <w:r w:rsidR="00664FF3">
        <w:rPr>
          <w:sz w:val="28"/>
          <w:szCs w:val="28"/>
          <w:lang w:val="lv-LV"/>
        </w:rPr>
        <w:t>.</w:t>
      </w:r>
    </w:p>
    <w:p w:rsidR="000C2718" w:rsidRDefault="000C2718" w:rsidP="000C2718">
      <w:pPr>
        <w:pStyle w:val="ListParagraph"/>
        <w:numPr>
          <w:ilvl w:val="0"/>
          <w:numId w:val="27"/>
        </w:numPr>
        <w:ind w:left="426"/>
        <w:jc w:val="both"/>
        <w:rPr>
          <w:sz w:val="28"/>
          <w:szCs w:val="28"/>
          <w:lang w:val="lv-LV"/>
        </w:rPr>
      </w:pPr>
      <w:r>
        <w:rPr>
          <w:sz w:val="28"/>
          <w:szCs w:val="28"/>
          <w:lang w:val="lv-LV"/>
        </w:rPr>
        <w:t>E</w:t>
      </w:r>
      <w:r w:rsidRPr="00EC711F">
        <w:rPr>
          <w:sz w:val="28"/>
          <w:szCs w:val="28"/>
          <w:lang w:val="lv-LV"/>
        </w:rPr>
        <w:t>lektronisk</w:t>
      </w:r>
      <w:r>
        <w:rPr>
          <w:sz w:val="28"/>
          <w:szCs w:val="28"/>
          <w:lang w:val="lv-LV"/>
        </w:rPr>
        <w:t>o</w:t>
      </w:r>
      <w:r w:rsidRPr="00EC711F">
        <w:rPr>
          <w:sz w:val="28"/>
          <w:szCs w:val="28"/>
          <w:lang w:val="lv-LV"/>
        </w:rPr>
        <w:t xml:space="preserve"> nikotīna ievades sistēm</w:t>
      </w:r>
      <w:r>
        <w:rPr>
          <w:sz w:val="28"/>
          <w:szCs w:val="28"/>
          <w:lang w:val="lv-LV"/>
        </w:rPr>
        <w:t>u, to</w:t>
      </w:r>
      <w:r w:rsidRPr="00EC711F">
        <w:rPr>
          <w:sz w:val="28"/>
          <w:szCs w:val="28"/>
          <w:lang w:val="lv-LV"/>
        </w:rPr>
        <w:t xml:space="preserve"> </w:t>
      </w:r>
      <w:r>
        <w:rPr>
          <w:sz w:val="28"/>
          <w:szCs w:val="28"/>
          <w:lang w:val="lv-LV"/>
        </w:rPr>
        <w:t xml:space="preserve">sastāvdaļu, piemēram, </w:t>
      </w:r>
      <w:r w:rsidRPr="00240A01">
        <w:rPr>
          <w:sz w:val="28"/>
          <w:szCs w:val="28"/>
          <w:lang w:val="lv-LV"/>
        </w:rPr>
        <w:t>maināmie</w:t>
      </w:r>
      <w:r>
        <w:rPr>
          <w:sz w:val="28"/>
          <w:szCs w:val="28"/>
          <w:lang w:val="lv-LV"/>
        </w:rPr>
        <w:t xml:space="preserve"> </w:t>
      </w:r>
      <w:r w:rsidRPr="008B5403">
        <w:rPr>
          <w:sz w:val="28"/>
          <w:szCs w:val="28"/>
          <w:lang w:val="lv-LV"/>
        </w:rPr>
        <w:t>kārtridži</w:t>
      </w:r>
      <w:r>
        <w:rPr>
          <w:sz w:val="28"/>
          <w:szCs w:val="28"/>
          <w:lang w:val="lv-LV"/>
        </w:rPr>
        <w:t>,</w:t>
      </w:r>
      <w:r w:rsidRPr="008B5403">
        <w:rPr>
          <w:sz w:val="28"/>
          <w:szCs w:val="28"/>
          <w:lang w:val="lv-LV"/>
        </w:rPr>
        <w:t xml:space="preserve"> </w:t>
      </w:r>
      <w:r w:rsidRPr="007F75E1">
        <w:rPr>
          <w:sz w:val="28"/>
          <w:szCs w:val="28"/>
          <w:lang w:val="lv-LV"/>
        </w:rPr>
        <w:t>šķidrum</w:t>
      </w:r>
      <w:r>
        <w:rPr>
          <w:sz w:val="28"/>
          <w:szCs w:val="28"/>
          <w:lang w:val="lv-LV"/>
        </w:rPr>
        <w:t>i</w:t>
      </w:r>
      <w:r w:rsidRPr="00D90538">
        <w:rPr>
          <w:lang w:val="lv-LV"/>
        </w:rPr>
        <w:t xml:space="preserve"> </w:t>
      </w:r>
      <w:r w:rsidRPr="00D90538">
        <w:rPr>
          <w:sz w:val="28"/>
          <w:szCs w:val="28"/>
          <w:lang w:val="lv-LV"/>
        </w:rPr>
        <w:t>kārtidžu uzpildei</w:t>
      </w:r>
      <w:r w:rsidRPr="008B5403">
        <w:rPr>
          <w:sz w:val="28"/>
          <w:szCs w:val="28"/>
          <w:lang w:val="lv-LV"/>
        </w:rPr>
        <w:t xml:space="preserve"> (</w:t>
      </w:r>
      <w:r>
        <w:rPr>
          <w:sz w:val="28"/>
          <w:szCs w:val="28"/>
          <w:lang w:val="lv-LV"/>
        </w:rPr>
        <w:t>tajā skaitā e</w:t>
      </w:r>
      <w:r w:rsidRPr="00EC711F">
        <w:rPr>
          <w:sz w:val="28"/>
          <w:szCs w:val="28"/>
          <w:lang w:val="lv-LV"/>
        </w:rPr>
        <w:t>lektronisk</w:t>
      </w:r>
      <w:r>
        <w:rPr>
          <w:sz w:val="28"/>
          <w:szCs w:val="28"/>
          <w:lang w:val="lv-LV"/>
        </w:rPr>
        <w:t>ās</w:t>
      </w:r>
      <w:r w:rsidRPr="00EC711F">
        <w:rPr>
          <w:sz w:val="28"/>
          <w:szCs w:val="28"/>
          <w:lang w:val="lv-LV"/>
        </w:rPr>
        <w:t xml:space="preserve"> nikotīna ievades sistēm</w:t>
      </w:r>
      <w:r>
        <w:rPr>
          <w:sz w:val="28"/>
          <w:szCs w:val="28"/>
          <w:lang w:val="lv-LV"/>
        </w:rPr>
        <w:t>as un to sastāvdaļas, kas nesatur nikotīnu</w:t>
      </w:r>
      <w:r w:rsidRPr="008B5403">
        <w:rPr>
          <w:sz w:val="28"/>
          <w:szCs w:val="28"/>
          <w:lang w:val="lv-LV"/>
        </w:rPr>
        <w:t>), tirdzniecība nav pieļaujama personām, kas nav sasniegušas 18 gadu vecumu.</w:t>
      </w:r>
      <w:r>
        <w:rPr>
          <w:sz w:val="28"/>
          <w:szCs w:val="28"/>
          <w:lang w:val="lv-LV"/>
        </w:rPr>
        <w:t xml:space="preserve"> Nepieciešams </w:t>
      </w:r>
      <w:r w:rsidR="00BC500B">
        <w:rPr>
          <w:sz w:val="28"/>
          <w:szCs w:val="28"/>
          <w:lang w:val="lv-LV"/>
        </w:rPr>
        <w:t xml:space="preserve">veikt grozījumus </w:t>
      </w:r>
      <w:r w:rsidR="00BC500B" w:rsidRPr="00993AFA">
        <w:rPr>
          <w:sz w:val="28"/>
          <w:szCs w:val="28"/>
          <w:lang w:val="lv-LV"/>
        </w:rPr>
        <w:t>B</w:t>
      </w:r>
      <w:r w:rsidR="00BC500B">
        <w:rPr>
          <w:sz w:val="28"/>
          <w:szCs w:val="28"/>
          <w:lang w:val="lv-LV"/>
        </w:rPr>
        <w:t xml:space="preserve">ērnu tiesību aizsardzības likumā un </w:t>
      </w:r>
      <w:r>
        <w:rPr>
          <w:sz w:val="28"/>
          <w:szCs w:val="28"/>
          <w:lang w:val="lv-LV"/>
        </w:rPr>
        <w:t xml:space="preserve">noteikt administratīvo atbildību par </w:t>
      </w:r>
      <w:r w:rsidRPr="00EC711F">
        <w:rPr>
          <w:sz w:val="28"/>
          <w:szCs w:val="28"/>
          <w:lang w:val="lv-LV"/>
        </w:rPr>
        <w:t>elektronisko nikotīna ievades sistēmu</w:t>
      </w:r>
      <w:r>
        <w:rPr>
          <w:sz w:val="28"/>
          <w:szCs w:val="28"/>
          <w:lang w:val="lv-LV"/>
        </w:rPr>
        <w:t xml:space="preserve"> un to sastāvdaļu tirdzniecību nepilngadīgām personām.</w:t>
      </w:r>
    </w:p>
    <w:p w:rsidR="000C2718" w:rsidRDefault="000C2718" w:rsidP="000C2718">
      <w:pPr>
        <w:pStyle w:val="ListParagraph"/>
        <w:numPr>
          <w:ilvl w:val="1"/>
          <w:numId w:val="27"/>
        </w:numPr>
        <w:jc w:val="both"/>
        <w:rPr>
          <w:sz w:val="28"/>
          <w:szCs w:val="28"/>
          <w:lang w:val="lv-LV"/>
        </w:rPr>
      </w:pPr>
      <w:r>
        <w:rPr>
          <w:sz w:val="28"/>
          <w:szCs w:val="28"/>
          <w:lang w:val="lv-LV"/>
        </w:rPr>
        <w:t xml:space="preserve">Veselības ministrijai sadarbībā ar Labklājības ministriju sagatavot iespējamos grozījumus </w:t>
      </w:r>
      <w:r w:rsidRPr="00993AFA">
        <w:rPr>
          <w:sz w:val="28"/>
          <w:szCs w:val="28"/>
          <w:lang w:val="lv-LV"/>
        </w:rPr>
        <w:t>B</w:t>
      </w:r>
      <w:r>
        <w:rPr>
          <w:sz w:val="28"/>
          <w:szCs w:val="28"/>
          <w:lang w:val="lv-LV"/>
        </w:rPr>
        <w:t>ērnu tiesību aizsardzības likumā.</w:t>
      </w:r>
    </w:p>
    <w:p w:rsidR="003C717C" w:rsidRPr="000C2718" w:rsidRDefault="00BC500B" w:rsidP="000C2718">
      <w:pPr>
        <w:pStyle w:val="ListParagraph"/>
        <w:numPr>
          <w:ilvl w:val="1"/>
          <w:numId w:val="27"/>
        </w:numPr>
        <w:jc w:val="both"/>
        <w:rPr>
          <w:sz w:val="28"/>
          <w:szCs w:val="28"/>
          <w:lang w:val="lv-LV"/>
        </w:rPr>
      </w:pPr>
      <w:r>
        <w:rPr>
          <w:sz w:val="28"/>
          <w:szCs w:val="28"/>
          <w:lang w:val="lv-LV"/>
        </w:rPr>
        <w:t xml:space="preserve">Veselības ministrijai </w:t>
      </w:r>
      <w:r w:rsidR="000C2718" w:rsidRPr="000C2718">
        <w:rPr>
          <w:sz w:val="28"/>
          <w:szCs w:val="28"/>
          <w:lang w:val="lv-LV"/>
        </w:rPr>
        <w:t>sagatavot iespējamos grozījumus Latvijas Administratīvo pārkāpumu kodeksā, paredzot administratīvo atbildību par elektronisko nikotīna ievades sistēmu un to sastāvdaļu tirdzniecību nepilngadīgām personām</w:t>
      </w:r>
      <w:r w:rsidR="00AF719A">
        <w:rPr>
          <w:sz w:val="28"/>
          <w:szCs w:val="28"/>
          <w:lang w:val="lv-LV"/>
        </w:rPr>
        <w:t>, kā arī par tirdzniecības noteikumu neievērošanu</w:t>
      </w:r>
      <w:r w:rsidR="000C2718" w:rsidRPr="000C2718">
        <w:rPr>
          <w:sz w:val="28"/>
          <w:szCs w:val="28"/>
          <w:lang w:val="lv-LV"/>
        </w:rPr>
        <w:t>.</w:t>
      </w:r>
      <w:r w:rsidR="004B4E3A" w:rsidRPr="004B4E3A">
        <w:rPr>
          <w:sz w:val="28"/>
          <w:szCs w:val="28"/>
          <w:lang w:val="lv-LV"/>
        </w:rPr>
        <w:t xml:space="preserve"> </w:t>
      </w:r>
    </w:p>
    <w:p w:rsidR="00544894" w:rsidRDefault="00DF4C84" w:rsidP="000C2718">
      <w:pPr>
        <w:pStyle w:val="ListParagraph"/>
        <w:numPr>
          <w:ilvl w:val="0"/>
          <w:numId w:val="27"/>
        </w:numPr>
        <w:ind w:left="426"/>
        <w:jc w:val="both"/>
        <w:rPr>
          <w:sz w:val="28"/>
          <w:szCs w:val="28"/>
          <w:lang w:val="lv-LV"/>
        </w:rPr>
      </w:pPr>
      <w:r w:rsidRPr="00DF4C84">
        <w:rPr>
          <w:sz w:val="28"/>
          <w:szCs w:val="28"/>
          <w:lang w:val="lv-LV"/>
        </w:rPr>
        <w:t xml:space="preserve">Atbilstoši normatīvo aktu prasībām, kas nosaka gan zāļu reģistrēšanas kārtību, gan medicīnisko ierīču reģistrācijas, atbilstības novērtēšanas, izplatīšanas, ekspluatācijas un tehniskās uzraudzības kārtību, Latvijā </w:t>
      </w:r>
      <w:r w:rsidRPr="00DF4C84">
        <w:rPr>
          <w:sz w:val="28"/>
          <w:szCs w:val="28"/>
          <w:lang w:val="lv-LV"/>
        </w:rPr>
        <w:lastRenderedPageBreak/>
        <w:t xml:space="preserve">elektroniskās nikotīna ievades sistēmas un/vai to sastāvdaļas </w:t>
      </w:r>
      <w:r w:rsidR="00FD6576">
        <w:rPr>
          <w:sz w:val="28"/>
          <w:szCs w:val="28"/>
          <w:lang w:val="lv-LV"/>
        </w:rPr>
        <w:t xml:space="preserve">pašreiz </w:t>
      </w:r>
      <w:r w:rsidRPr="00DF4C84">
        <w:rPr>
          <w:sz w:val="28"/>
          <w:szCs w:val="28"/>
          <w:lang w:val="lv-LV"/>
        </w:rPr>
        <w:t>nevar reģistrēt kā zāles vai medicīniskās ierīces reģistrāciju nepieciešamās pamatojošās dokumentācijas trūkuma dēļ</w:t>
      </w:r>
      <w:r w:rsidR="006A2638">
        <w:rPr>
          <w:sz w:val="28"/>
          <w:szCs w:val="28"/>
          <w:lang w:val="lv-LV"/>
        </w:rPr>
        <w:t>.</w:t>
      </w:r>
    </w:p>
    <w:p w:rsidR="0082636D" w:rsidRPr="000C2718" w:rsidRDefault="00630818" w:rsidP="000C2718">
      <w:pPr>
        <w:pStyle w:val="ListParagraph"/>
        <w:numPr>
          <w:ilvl w:val="0"/>
          <w:numId w:val="27"/>
        </w:numPr>
        <w:ind w:left="426"/>
        <w:jc w:val="both"/>
        <w:rPr>
          <w:sz w:val="28"/>
          <w:szCs w:val="28"/>
          <w:lang w:val="lv-LV"/>
        </w:rPr>
      </w:pPr>
      <w:r>
        <w:rPr>
          <w:sz w:val="28"/>
          <w:szCs w:val="28"/>
          <w:lang w:val="lv-LV"/>
        </w:rPr>
        <w:t>Ņemot vērā</w:t>
      </w:r>
      <w:r w:rsidR="007851F6">
        <w:rPr>
          <w:sz w:val="28"/>
          <w:szCs w:val="28"/>
          <w:lang w:val="lv-LV"/>
        </w:rPr>
        <w:t xml:space="preserve"> Eiropas Komisijas 2008.gadā rakstiski formulēto viedokli, šobrīd Eiropas Savienības ietvaros elektroniskās cigaretes nav uzskatāmas par tabakas izstrādājumiem, tādējādi uz elektroniskajām </w:t>
      </w:r>
      <w:r w:rsidR="006057E0">
        <w:rPr>
          <w:sz w:val="28"/>
          <w:szCs w:val="28"/>
          <w:lang w:val="lv-LV"/>
        </w:rPr>
        <w:t xml:space="preserve">nikotīna </w:t>
      </w:r>
      <w:r w:rsidR="007851F6">
        <w:rPr>
          <w:sz w:val="28"/>
          <w:szCs w:val="28"/>
          <w:lang w:val="lv-LV"/>
        </w:rPr>
        <w:t>ievades sistēmām nav attiecinām</w:t>
      </w:r>
      <w:r w:rsidR="00954E9E">
        <w:rPr>
          <w:sz w:val="28"/>
          <w:szCs w:val="28"/>
          <w:lang w:val="lv-LV"/>
        </w:rPr>
        <w:t>as</w:t>
      </w:r>
      <w:r w:rsidR="007851F6">
        <w:rPr>
          <w:sz w:val="28"/>
          <w:szCs w:val="28"/>
          <w:lang w:val="lv-LV"/>
        </w:rPr>
        <w:t xml:space="preserve"> akcīzes nodokļa jomu reglamentējošo normatīvo aktu prasības, kas nosaka tabakas izstrādājumu ražošanas, piegādes, izplatīšanas, kā arī akcīzes nodokļa piemērošanu</w:t>
      </w:r>
      <w:r w:rsidR="00952DF2">
        <w:rPr>
          <w:sz w:val="28"/>
          <w:szCs w:val="28"/>
          <w:lang w:val="lv-LV"/>
        </w:rPr>
        <w:t>.</w:t>
      </w:r>
    </w:p>
    <w:p w:rsidR="003C717C" w:rsidRPr="003C717C" w:rsidRDefault="003C717C" w:rsidP="003C717C">
      <w:pPr>
        <w:ind w:firstLine="720"/>
        <w:jc w:val="both"/>
        <w:rPr>
          <w:sz w:val="28"/>
          <w:szCs w:val="28"/>
          <w:lang w:val="lv-LV"/>
        </w:rPr>
      </w:pPr>
    </w:p>
    <w:p w:rsidR="00D81899" w:rsidRDefault="00D81899" w:rsidP="00CB5D29">
      <w:pPr>
        <w:spacing w:after="120"/>
        <w:ind w:firstLine="720"/>
        <w:jc w:val="both"/>
        <w:rPr>
          <w:bCs/>
          <w:sz w:val="28"/>
          <w:szCs w:val="28"/>
          <w:lang w:val="lv-LV"/>
        </w:rPr>
      </w:pPr>
    </w:p>
    <w:p w:rsidR="0015439A" w:rsidRPr="00207A97" w:rsidRDefault="0015439A" w:rsidP="00CB5D29">
      <w:pPr>
        <w:spacing w:after="120"/>
        <w:ind w:firstLine="720"/>
        <w:jc w:val="both"/>
        <w:rPr>
          <w:bCs/>
          <w:sz w:val="28"/>
          <w:szCs w:val="28"/>
          <w:lang w:val="lv-LV"/>
        </w:rPr>
      </w:pPr>
    </w:p>
    <w:p w:rsidR="00D81899" w:rsidRPr="00207A97" w:rsidRDefault="0059210D" w:rsidP="0059210D">
      <w:pPr>
        <w:spacing w:after="120"/>
        <w:jc w:val="both"/>
        <w:rPr>
          <w:sz w:val="28"/>
          <w:szCs w:val="28"/>
          <w:lang w:val="lv-LV"/>
        </w:rPr>
      </w:pPr>
      <w:r>
        <w:rPr>
          <w:bCs/>
          <w:sz w:val="28"/>
          <w:szCs w:val="28"/>
          <w:lang w:val="lv-LV"/>
        </w:rPr>
        <w:t>Veselības</w:t>
      </w:r>
      <w:r w:rsidR="00D81899" w:rsidRPr="00207A97">
        <w:rPr>
          <w:bCs/>
          <w:sz w:val="28"/>
          <w:szCs w:val="28"/>
          <w:lang w:val="lv-LV"/>
        </w:rPr>
        <w:t xml:space="preserve"> ministr</w:t>
      </w:r>
      <w:r>
        <w:rPr>
          <w:bCs/>
          <w:sz w:val="28"/>
          <w:szCs w:val="28"/>
          <w:lang w:val="lv-LV"/>
        </w:rPr>
        <w:t>e</w:t>
      </w:r>
      <w:r w:rsidR="00D81899" w:rsidRPr="00207A97">
        <w:rPr>
          <w:bCs/>
          <w:sz w:val="28"/>
          <w:szCs w:val="28"/>
          <w:lang w:val="lv-LV"/>
        </w:rPr>
        <w:tab/>
      </w:r>
      <w:r w:rsidR="00D81899" w:rsidRPr="00207A97">
        <w:rPr>
          <w:bCs/>
          <w:sz w:val="28"/>
          <w:szCs w:val="28"/>
          <w:lang w:val="lv-LV"/>
        </w:rPr>
        <w:tab/>
      </w:r>
      <w:r>
        <w:rPr>
          <w:bCs/>
          <w:sz w:val="28"/>
          <w:szCs w:val="28"/>
          <w:lang w:val="lv-LV"/>
        </w:rPr>
        <w:tab/>
      </w:r>
      <w:r>
        <w:rPr>
          <w:bCs/>
          <w:sz w:val="28"/>
          <w:szCs w:val="28"/>
          <w:lang w:val="lv-LV"/>
        </w:rPr>
        <w:tab/>
      </w:r>
      <w:r>
        <w:rPr>
          <w:bCs/>
          <w:sz w:val="28"/>
          <w:szCs w:val="28"/>
          <w:lang w:val="lv-LV"/>
        </w:rPr>
        <w:tab/>
      </w:r>
      <w:r w:rsidR="00D81899" w:rsidRPr="00207A97">
        <w:rPr>
          <w:bCs/>
          <w:sz w:val="28"/>
          <w:szCs w:val="28"/>
          <w:lang w:val="lv-LV"/>
        </w:rPr>
        <w:tab/>
      </w:r>
      <w:r w:rsidR="00D81899" w:rsidRPr="00207A97">
        <w:rPr>
          <w:bCs/>
          <w:sz w:val="28"/>
          <w:szCs w:val="28"/>
          <w:lang w:val="lv-LV"/>
        </w:rPr>
        <w:tab/>
      </w:r>
      <w:r w:rsidR="00D81899" w:rsidRPr="00207A97">
        <w:rPr>
          <w:bCs/>
          <w:sz w:val="28"/>
          <w:szCs w:val="28"/>
          <w:lang w:val="lv-LV"/>
        </w:rPr>
        <w:tab/>
      </w:r>
      <w:r w:rsidR="00D81899" w:rsidRPr="00207A97">
        <w:rPr>
          <w:bCs/>
          <w:sz w:val="28"/>
          <w:szCs w:val="28"/>
          <w:lang w:val="lv-LV"/>
        </w:rPr>
        <w:tab/>
      </w:r>
      <w:r>
        <w:rPr>
          <w:bCs/>
          <w:sz w:val="28"/>
          <w:szCs w:val="28"/>
          <w:lang w:val="lv-LV"/>
        </w:rPr>
        <w:t>I</w:t>
      </w:r>
      <w:r w:rsidR="00D81899" w:rsidRPr="00207A97">
        <w:rPr>
          <w:bCs/>
          <w:sz w:val="28"/>
          <w:szCs w:val="28"/>
          <w:lang w:val="lv-LV"/>
        </w:rPr>
        <w:t>.</w:t>
      </w:r>
      <w:r>
        <w:rPr>
          <w:bCs/>
          <w:sz w:val="28"/>
          <w:szCs w:val="28"/>
          <w:lang w:val="lv-LV"/>
        </w:rPr>
        <w:t>Circene</w:t>
      </w:r>
    </w:p>
    <w:p w:rsidR="009E4C32" w:rsidRDefault="009E4C32"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61195C" w:rsidRDefault="0061195C" w:rsidP="009E4C32">
      <w:pPr>
        <w:rPr>
          <w:sz w:val="28"/>
          <w:szCs w:val="28"/>
          <w:lang w:val="lv-LV"/>
        </w:rPr>
      </w:pPr>
    </w:p>
    <w:p w:rsidR="0015439A" w:rsidRDefault="0015439A" w:rsidP="009E4C32">
      <w:pPr>
        <w:rPr>
          <w:sz w:val="28"/>
          <w:szCs w:val="28"/>
          <w:lang w:val="lv-LV"/>
        </w:rPr>
      </w:pPr>
    </w:p>
    <w:p w:rsidR="0015439A" w:rsidRDefault="0015439A" w:rsidP="009E4C32">
      <w:pPr>
        <w:rPr>
          <w:sz w:val="28"/>
          <w:szCs w:val="28"/>
          <w:lang w:val="lv-LV"/>
        </w:rPr>
      </w:pPr>
    </w:p>
    <w:p w:rsidR="0015439A" w:rsidRDefault="0015439A" w:rsidP="009E4C32">
      <w:pPr>
        <w:rPr>
          <w:sz w:val="28"/>
          <w:szCs w:val="28"/>
          <w:lang w:val="lv-LV"/>
        </w:rPr>
      </w:pPr>
    </w:p>
    <w:p w:rsidR="0015439A" w:rsidRDefault="0015439A" w:rsidP="009E4C32">
      <w:pPr>
        <w:rPr>
          <w:sz w:val="28"/>
          <w:szCs w:val="28"/>
          <w:lang w:val="lv-LV"/>
        </w:rPr>
      </w:pPr>
    </w:p>
    <w:p w:rsidR="0015439A" w:rsidRDefault="0015439A" w:rsidP="009E4C32">
      <w:pPr>
        <w:rPr>
          <w:sz w:val="28"/>
          <w:szCs w:val="28"/>
          <w:lang w:val="lv-LV"/>
        </w:rPr>
      </w:pPr>
    </w:p>
    <w:p w:rsidR="009E4C32" w:rsidRPr="000E48A4" w:rsidRDefault="009E4C32" w:rsidP="009E4C32">
      <w:pPr>
        <w:rPr>
          <w:lang w:val="lv-LV"/>
        </w:rPr>
      </w:pPr>
    </w:p>
    <w:p w:rsidR="0059210D" w:rsidRPr="0059210D" w:rsidRDefault="000E2CC8" w:rsidP="0059210D">
      <w:pPr>
        <w:jc w:val="both"/>
        <w:rPr>
          <w:bCs/>
          <w:lang w:val="it-IT"/>
        </w:rPr>
      </w:pPr>
      <w:r>
        <w:rPr>
          <w:bCs/>
          <w:lang w:val="it-IT"/>
        </w:rPr>
        <w:t>21</w:t>
      </w:r>
      <w:r w:rsidR="0059210D" w:rsidRPr="0059210D">
        <w:rPr>
          <w:bCs/>
          <w:lang w:val="it-IT"/>
        </w:rPr>
        <w:t>.</w:t>
      </w:r>
      <w:r w:rsidR="0076490B">
        <w:rPr>
          <w:bCs/>
          <w:lang w:val="it-IT"/>
        </w:rPr>
        <w:t>01.2013</w:t>
      </w:r>
      <w:r w:rsidR="00F4709E">
        <w:rPr>
          <w:bCs/>
          <w:lang w:val="it-IT"/>
        </w:rPr>
        <w:t>. 11</w:t>
      </w:r>
      <w:r w:rsidR="0059210D" w:rsidRPr="0059210D">
        <w:rPr>
          <w:bCs/>
          <w:lang w:val="it-IT"/>
        </w:rPr>
        <w:t>:</w:t>
      </w:r>
      <w:r w:rsidR="00F4709E">
        <w:rPr>
          <w:bCs/>
          <w:lang w:val="it-IT"/>
        </w:rPr>
        <w:t>46</w:t>
      </w:r>
    </w:p>
    <w:p w:rsidR="0059210D" w:rsidRPr="0059210D" w:rsidRDefault="0061195C" w:rsidP="0059210D">
      <w:pPr>
        <w:jc w:val="both"/>
        <w:rPr>
          <w:bCs/>
          <w:lang w:val="it-IT"/>
        </w:rPr>
      </w:pPr>
      <w:r>
        <w:rPr>
          <w:bCs/>
          <w:lang w:val="it-IT"/>
        </w:rPr>
        <w:t>3</w:t>
      </w:r>
      <w:r w:rsidR="00FD5FF9">
        <w:rPr>
          <w:bCs/>
          <w:lang w:val="it-IT"/>
        </w:rPr>
        <w:t xml:space="preserve"> </w:t>
      </w:r>
      <w:r w:rsidR="00F4709E">
        <w:rPr>
          <w:bCs/>
          <w:lang w:val="it-IT"/>
        </w:rPr>
        <w:t>198</w:t>
      </w:r>
    </w:p>
    <w:p w:rsidR="0059210D" w:rsidRPr="0059210D" w:rsidRDefault="007B6176" w:rsidP="0059210D">
      <w:pPr>
        <w:jc w:val="both"/>
        <w:rPr>
          <w:bCs/>
          <w:lang w:val="it-IT"/>
        </w:rPr>
      </w:pPr>
      <w:r>
        <w:rPr>
          <w:bCs/>
          <w:lang w:val="it-IT"/>
        </w:rPr>
        <w:t>A.Egle</w:t>
      </w:r>
    </w:p>
    <w:p w:rsidR="00494BB4" w:rsidRPr="0059210D" w:rsidRDefault="007B6176" w:rsidP="0059210D">
      <w:pPr>
        <w:jc w:val="both"/>
        <w:rPr>
          <w:bCs/>
          <w:lang w:val="it-IT"/>
        </w:rPr>
      </w:pPr>
      <w:r>
        <w:rPr>
          <w:bCs/>
          <w:lang w:val="it-IT"/>
        </w:rPr>
        <w:t>67876099</w:t>
      </w:r>
      <w:r w:rsidR="00BC5187">
        <w:rPr>
          <w:bCs/>
          <w:lang w:val="it-IT"/>
        </w:rPr>
        <w:t xml:space="preserve">, </w:t>
      </w:r>
      <w:r>
        <w:rPr>
          <w:bCs/>
          <w:lang w:val="it-IT"/>
        </w:rPr>
        <w:t>Andris.egle</w:t>
      </w:r>
      <w:r w:rsidR="0059210D" w:rsidRPr="0059210D">
        <w:rPr>
          <w:bCs/>
          <w:lang w:val="it-IT"/>
        </w:rPr>
        <w:t>@vm.gov.lv</w:t>
      </w:r>
    </w:p>
    <w:sectPr w:rsidR="00494BB4" w:rsidRPr="0059210D" w:rsidSect="00534CD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FA" w:rsidRDefault="005B5DFA">
      <w:r>
        <w:separator/>
      </w:r>
    </w:p>
  </w:endnote>
  <w:endnote w:type="continuationSeparator" w:id="0">
    <w:p w:rsidR="005B5DFA" w:rsidRDefault="005B5D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A" w:rsidRPr="00844E1E" w:rsidRDefault="005B5DFA" w:rsidP="00844E1E">
    <w:pPr>
      <w:pStyle w:val="Footer"/>
      <w:rPr>
        <w:szCs w:val="20"/>
      </w:rPr>
    </w:pPr>
    <w:r>
      <w:rPr>
        <w:sz w:val="20"/>
        <w:szCs w:val="20"/>
        <w:lang w:val="lv-LV"/>
      </w:rPr>
      <w:t>V</w:t>
    </w:r>
    <w:r w:rsidRPr="009E4C32">
      <w:rPr>
        <w:sz w:val="20"/>
        <w:szCs w:val="20"/>
        <w:lang w:val="lv-LV"/>
      </w:rPr>
      <w:t>MZino_</w:t>
    </w:r>
    <w:r w:rsidR="000E2CC8">
      <w:rPr>
        <w:sz w:val="20"/>
        <w:szCs w:val="20"/>
        <w:lang w:val="lv-LV"/>
      </w:rPr>
      <w:t>21</w:t>
    </w:r>
    <w:r>
      <w:rPr>
        <w:sz w:val="20"/>
        <w:szCs w:val="20"/>
        <w:lang w:val="lv-LV"/>
      </w:rPr>
      <w:t>0113_el_cig</w:t>
    </w:r>
    <w:r w:rsidRPr="009E4C32">
      <w:rPr>
        <w:sz w:val="20"/>
        <w:szCs w:val="20"/>
        <w:lang w:val="lv-LV"/>
      </w:rPr>
      <w:t xml:space="preserve">; </w:t>
    </w:r>
    <w:r>
      <w:rPr>
        <w:sz w:val="20"/>
        <w:szCs w:val="20"/>
        <w:lang w:val="lv-LV"/>
      </w:rPr>
      <w:t xml:space="preserve">Informatīvais ziņojums „Par elektronisko cigarešu statusu, lai noteiktu </w:t>
    </w:r>
    <w:r w:rsidRPr="00844E1E">
      <w:rPr>
        <w:sz w:val="20"/>
        <w:szCs w:val="20"/>
        <w:lang w:val="lv-LV"/>
      </w:rPr>
      <w:t>līdzvērtīgus ierobežojošos nosacījumus šo produktu realizācijai, reklāmai, lietošanai un aplikšanai ar akcīzes nodokli</w:t>
    </w:r>
    <w:r>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A" w:rsidRPr="009E4C32" w:rsidRDefault="005B5DFA" w:rsidP="00923416">
    <w:pPr>
      <w:pStyle w:val="Footer"/>
      <w:jc w:val="both"/>
      <w:rPr>
        <w:sz w:val="20"/>
        <w:szCs w:val="20"/>
        <w:lang w:val="lv-LV"/>
      </w:rPr>
    </w:pPr>
    <w:r>
      <w:rPr>
        <w:sz w:val="20"/>
        <w:szCs w:val="20"/>
        <w:lang w:val="lv-LV"/>
      </w:rPr>
      <w:t>V</w:t>
    </w:r>
    <w:r w:rsidRPr="009E4C32">
      <w:rPr>
        <w:sz w:val="20"/>
        <w:szCs w:val="20"/>
        <w:lang w:val="lv-LV"/>
      </w:rPr>
      <w:t>MZino_</w:t>
    </w:r>
    <w:r w:rsidR="000E2CC8">
      <w:rPr>
        <w:sz w:val="20"/>
        <w:szCs w:val="20"/>
        <w:lang w:val="lv-LV"/>
      </w:rPr>
      <w:t>21</w:t>
    </w:r>
    <w:r>
      <w:rPr>
        <w:sz w:val="20"/>
        <w:szCs w:val="20"/>
        <w:lang w:val="lv-LV"/>
      </w:rPr>
      <w:t>0113_el_cig</w:t>
    </w:r>
    <w:r w:rsidRPr="009E4C32">
      <w:rPr>
        <w:sz w:val="20"/>
        <w:szCs w:val="20"/>
        <w:lang w:val="lv-LV"/>
      </w:rPr>
      <w:t xml:space="preserve">; </w:t>
    </w:r>
    <w:r>
      <w:rPr>
        <w:sz w:val="20"/>
        <w:szCs w:val="20"/>
        <w:lang w:val="lv-LV"/>
      </w:rPr>
      <w:t xml:space="preserve">Informatīvais ziņojums „Par elektronisko cigarešu statusu, lai </w:t>
    </w:r>
    <w:r w:rsidRPr="00844E1E">
      <w:rPr>
        <w:sz w:val="20"/>
        <w:szCs w:val="20"/>
        <w:lang w:val="lv-LV"/>
      </w:rPr>
      <w:t>noteiktu līdzvērtīgus ierobežojošos nosacījumus šo produktu realizācijai, reklāmai, lietošanai un aplikšanai ar akcīzes nodokli</w:t>
    </w:r>
    <w:r>
      <w:rPr>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FA" w:rsidRDefault="005B5DFA">
      <w:r>
        <w:separator/>
      </w:r>
    </w:p>
  </w:footnote>
  <w:footnote w:type="continuationSeparator" w:id="0">
    <w:p w:rsidR="005B5DFA" w:rsidRDefault="005B5DFA">
      <w:r>
        <w:continuationSeparator/>
      </w:r>
    </w:p>
  </w:footnote>
  <w:footnote w:id="1">
    <w:p w:rsidR="005B5DFA" w:rsidRPr="00220F8C" w:rsidRDefault="005B5DFA" w:rsidP="0002667A">
      <w:pPr>
        <w:pStyle w:val="FootnoteText"/>
        <w:rPr>
          <w:lang w:val="lv-LV"/>
        </w:rPr>
      </w:pPr>
      <w:r>
        <w:rPr>
          <w:rStyle w:val="FootnoteReference"/>
        </w:rPr>
        <w:footnoteRef/>
      </w:r>
      <w:r>
        <w:t xml:space="preserve"> </w:t>
      </w:r>
      <w:proofErr w:type="spellStart"/>
      <w:r>
        <w:rPr>
          <w:lang w:val="lv-LV"/>
        </w:rPr>
        <w:t>Possible</w:t>
      </w:r>
      <w:proofErr w:type="spellEnd"/>
      <w:r>
        <w:rPr>
          <w:lang w:val="lv-LV"/>
        </w:rPr>
        <w:t xml:space="preserve"> </w:t>
      </w:r>
      <w:proofErr w:type="spellStart"/>
      <w:r>
        <w:rPr>
          <w:lang w:val="lv-LV"/>
        </w:rPr>
        <w:t>revision</w:t>
      </w:r>
      <w:proofErr w:type="spellEnd"/>
      <w:r>
        <w:rPr>
          <w:lang w:val="lv-LV"/>
        </w:rPr>
        <w:t xml:space="preserve"> </w:t>
      </w:r>
      <w:proofErr w:type="spellStart"/>
      <w:r>
        <w:rPr>
          <w:lang w:val="lv-LV"/>
        </w:rPr>
        <w:t>on</w:t>
      </w:r>
      <w:proofErr w:type="spellEnd"/>
      <w:r>
        <w:rPr>
          <w:lang w:val="lv-LV"/>
        </w:rPr>
        <w:t xml:space="preserve"> </w:t>
      </w:r>
      <w:proofErr w:type="spellStart"/>
      <w:r>
        <w:rPr>
          <w:lang w:val="lv-LV"/>
        </w:rPr>
        <w:t>the</w:t>
      </w:r>
      <w:proofErr w:type="spellEnd"/>
      <w:r>
        <w:rPr>
          <w:lang w:val="lv-LV"/>
        </w:rPr>
        <w:t xml:space="preserve"> </w:t>
      </w:r>
      <w:proofErr w:type="spellStart"/>
      <w:r>
        <w:rPr>
          <w:lang w:val="lv-LV"/>
        </w:rPr>
        <w:t>Tobacco</w:t>
      </w:r>
      <w:proofErr w:type="spellEnd"/>
      <w:r>
        <w:rPr>
          <w:lang w:val="lv-LV"/>
        </w:rPr>
        <w:t xml:space="preserve"> </w:t>
      </w:r>
      <w:proofErr w:type="spellStart"/>
      <w:r>
        <w:rPr>
          <w:lang w:val="lv-LV"/>
        </w:rPr>
        <w:t>Products</w:t>
      </w:r>
      <w:proofErr w:type="spellEnd"/>
      <w:r>
        <w:rPr>
          <w:lang w:val="lv-LV"/>
        </w:rPr>
        <w:t xml:space="preserve"> </w:t>
      </w:r>
      <w:proofErr w:type="spellStart"/>
      <w:r>
        <w:rPr>
          <w:lang w:val="lv-LV"/>
        </w:rPr>
        <w:t>Directive</w:t>
      </w:r>
      <w:proofErr w:type="spellEnd"/>
      <w:r>
        <w:rPr>
          <w:lang w:val="lv-LV"/>
        </w:rPr>
        <w:t xml:space="preserve"> 2001/23/EC (DG SANCO 2010: 4)</w:t>
      </w:r>
    </w:p>
  </w:footnote>
  <w:footnote w:id="2">
    <w:p w:rsidR="005B5DFA" w:rsidRPr="009C0A07" w:rsidRDefault="005B5DFA" w:rsidP="003A1E54">
      <w:pPr>
        <w:pStyle w:val="FootnoteText"/>
        <w:rPr>
          <w:lang w:val="lv-LV"/>
        </w:rPr>
      </w:pPr>
      <w:r>
        <w:rPr>
          <w:rStyle w:val="FootnoteReference"/>
        </w:rPr>
        <w:footnoteRef/>
      </w:r>
      <w:r w:rsidRPr="009C0A07">
        <w:rPr>
          <w:lang w:val="lv-LV"/>
        </w:rPr>
        <w:t xml:space="preserve"> </w:t>
      </w:r>
      <w:r w:rsidRPr="008F0364">
        <w:rPr>
          <w:lang w:val="lv-LV"/>
        </w:rPr>
        <w:t>http://www.fda.gov/NewsEvents/PublicHealthFocus/ucm172906.htm</w:t>
      </w:r>
    </w:p>
  </w:footnote>
  <w:footnote w:id="3">
    <w:p w:rsidR="005B5DFA" w:rsidRPr="00FE27AB" w:rsidRDefault="005B5DFA" w:rsidP="003A1E54">
      <w:pPr>
        <w:pStyle w:val="FootnoteText"/>
        <w:rPr>
          <w:lang w:val="lv-LV"/>
        </w:rPr>
      </w:pPr>
      <w:r>
        <w:rPr>
          <w:rStyle w:val="FootnoteReference"/>
        </w:rPr>
        <w:footnoteRef/>
      </w:r>
      <w:r w:rsidRPr="00FE27AB">
        <w:rPr>
          <w:lang w:val="lv-LV"/>
        </w:rPr>
        <w:t xml:space="preserve"> http://www.fda.gov/ForConsumers/ConsumerUpdates/ucm225210.htm</w:t>
      </w:r>
    </w:p>
  </w:footnote>
  <w:footnote w:id="4">
    <w:p w:rsidR="005B5DFA" w:rsidRPr="00F77E23" w:rsidRDefault="005B5DFA" w:rsidP="002812C3">
      <w:pPr>
        <w:pStyle w:val="FootnoteText"/>
        <w:rPr>
          <w:lang w:val="lv-LV"/>
        </w:rPr>
      </w:pPr>
      <w:r>
        <w:rPr>
          <w:rStyle w:val="FootnoteReference"/>
        </w:rPr>
        <w:footnoteRef/>
      </w:r>
      <w:r w:rsidRPr="00F77E23">
        <w:rPr>
          <w:lang w:val="lv-LV"/>
        </w:rPr>
        <w:t xml:space="preserve"> http://apps.who.int/gb/fctc/PDF/cop4/FCTC_COP4_12-en.pdf</w:t>
      </w:r>
    </w:p>
  </w:footnote>
  <w:footnote w:id="5">
    <w:p w:rsidR="005B5DFA" w:rsidRPr="00D535B9" w:rsidRDefault="005B5DFA" w:rsidP="00816A88">
      <w:pPr>
        <w:pStyle w:val="FootnoteText"/>
        <w:rPr>
          <w:lang w:val="lv-LV"/>
        </w:rPr>
      </w:pPr>
      <w:r>
        <w:rPr>
          <w:rStyle w:val="FootnoteReference"/>
        </w:rPr>
        <w:footnoteRef/>
      </w:r>
      <w:r w:rsidRPr="00D535B9">
        <w:rPr>
          <w:lang w:val="lv-LV"/>
        </w:rPr>
        <w:t xml:space="preserve"> </w:t>
      </w:r>
      <w:r w:rsidRPr="008F0364">
        <w:rPr>
          <w:lang w:val="lv-LV"/>
        </w:rPr>
        <w:t>http://www.fda.gov/NewsEvents/PublicHealthFocus/ucm172906.htm</w:t>
      </w:r>
    </w:p>
  </w:footnote>
  <w:footnote w:id="6">
    <w:p w:rsidR="005B5DFA" w:rsidRPr="00F93FE8" w:rsidRDefault="005B5DFA">
      <w:pPr>
        <w:pStyle w:val="FootnoteText"/>
        <w:rPr>
          <w:lang w:val="lv-LV"/>
        </w:rPr>
      </w:pPr>
      <w:r>
        <w:rPr>
          <w:rStyle w:val="FootnoteReference"/>
        </w:rPr>
        <w:footnoteRef/>
      </w:r>
      <w:r w:rsidRPr="00F93FE8">
        <w:rPr>
          <w:lang w:val="lv-LV"/>
        </w:rPr>
        <w:t xml:space="preserve"> http://www.tvnet.lv/zinas/arvalstis/411011-amerika_ecigarete_uzspragst_kada_viriesa_mute</w:t>
      </w:r>
    </w:p>
  </w:footnote>
  <w:footnote w:id="7">
    <w:p w:rsidR="005B5DFA" w:rsidRPr="00C51CC1" w:rsidRDefault="005B5DFA">
      <w:pPr>
        <w:pStyle w:val="FootnoteText"/>
        <w:rPr>
          <w:lang w:val="lv-LV"/>
        </w:rPr>
      </w:pPr>
      <w:r>
        <w:rPr>
          <w:rStyle w:val="FootnoteReference"/>
        </w:rPr>
        <w:footnoteRef/>
      </w:r>
      <w:r w:rsidRPr="00C51CC1">
        <w:rPr>
          <w:lang w:val="lv-LV"/>
        </w:rPr>
        <w:t xml:space="preserve"> </w:t>
      </w:r>
      <w:r w:rsidRPr="00F77E23">
        <w:rPr>
          <w:lang w:val="lv-LV"/>
        </w:rPr>
        <w:t>http://apps.who.int/gb/fc</w:t>
      </w:r>
      <w:r>
        <w:rPr>
          <w:lang w:val="lv-LV"/>
        </w:rPr>
        <w:t>tc/PDF/cop4/FCTC_COP4_12-en.pdf</w:t>
      </w:r>
    </w:p>
  </w:footnote>
  <w:footnote w:id="8">
    <w:p w:rsidR="005B5DFA" w:rsidRPr="00163ED4" w:rsidRDefault="005B5DFA" w:rsidP="00816A88">
      <w:pPr>
        <w:pStyle w:val="FootnoteText"/>
        <w:rPr>
          <w:lang w:val="lv-LV"/>
        </w:rPr>
      </w:pPr>
      <w:r>
        <w:rPr>
          <w:rStyle w:val="FootnoteReference"/>
        </w:rPr>
        <w:footnoteRef/>
      </w:r>
      <w:r w:rsidRPr="00163ED4">
        <w:rPr>
          <w:lang w:val="lv-LV"/>
        </w:rPr>
        <w:t xml:space="preserve"> </w:t>
      </w:r>
      <w:r w:rsidRPr="008F0364">
        <w:rPr>
          <w:lang w:val="lv-LV"/>
        </w:rPr>
        <w:t>http://www.fda.gov/NewsEvents/PublicHealthFocus/ucm172906.htm</w:t>
      </w:r>
    </w:p>
  </w:footnote>
  <w:footnote w:id="9">
    <w:p w:rsidR="005B5DFA" w:rsidRPr="001D0A55" w:rsidRDefault="005B5DFA" w:rsidP="00816A88">
      <w:pPr>
        <w:pStyle w:val="FootnoteText"/>
        <w:rPr>
          <w:lang w:val="lv-LV"/>
        </w:rPr>
      </w:pPr>
      <w:r>
        <w:rPr>
          <w:rStyle w:val="FootnoteReference"/>
        </w:rPr>
        <w:footnoteRef/>
      </w:r>
      <w:r w:rsidRPr="001D0A55">
        <w:rPr>
          <w:lang w:val="lv-LV"/>
        </w:rPr>
        <w:t xml:space="preserve"> </w:t>
      </w:r>
      <w:r w:rsidRPr="0002667A">
        <w:rPr>
          <w:lang w:val="lv-LV"/>
        </w:rPr>
        <w:t>http://www.whoinventedit.net/who-invented-the-electronic-cigarette.html</w:t>
      </w:r>
    </w:p>
  </w:footnote>
  <w:footnote w:id="10">
    <w:p w:rsidR="005B5DFA" w:rsidRPr="0002667A" w:rsidRDefault="005B5DFA" w:rsidP="00816A88">
      <w:pPr>
        <w:pStyle w:val="FootnoteText"/>
        <w:rPr>
          <w:lang w:val="lv-LV"/>
        </w:rPr>
      </w:pPr>
      <w:r>
        <w:rPr>
          <w:rStyle w:val="FootnoteReference"/>
        </w:rPr>
        <w:footnoteRef/>
      </w:r>
      <w:r w:rsidRPr="0002667A">
        <w:rPr>
          <w:lang w:val="lv-LV"/>
        </w:rPr>
        <w:t xml:space="preserve"> http://www.whoinventedit.net/who-invented-the-electronic-cigarette.html</w:t>
      </w:r>
    </w:p>
  </w:footnote>
  <w:footnote w:id="11">
    <w:p w:rsidR="005B5DFA" w:rsidRPr="007303E9" w:rsidRDefault="005B5DFA" w:rsidP="002812C3">
      <w:pPr>
        <w:pStyle w:val="FootnoteText"/>
        <w:rPr>
          <w:lang w:val="lv-LV"/>
        </w:rPr>
      </w:pPr>
      <w:r>
        <w:rPr>
          <w:rStyle w:val="FootnoteReference"/>
        </w:rPr>
        <w:footnoteRef/>
      </w:r>
      <w:r w:rsidRPr="007303E9">
        <w:rPr>
          <w:lang w:val="lv-LV"/>
        </w:rPr>
        <w:t xml:space="preserve"> </w:t>
      </w:r>
      <w:r w:rsidRPr="00F77E23">
        <w:rPr>
          <w:lang w:val="lv-LV"/>
        </w:rPr>
        <w:t>http://apps.who.int/gb/fc</w:t>
      </w:r>
      <w:r>
        <w:rPr>
          <w:lang w:val="lv-LV"/>
        </w:rPr>
        <w:t>tc/PDF/cop4/FCTC_COP4_12-en.pdf</w:t>
      </w:r>
    </w:p>
  </w:footnote>
  <w:footnote w:id="12">
    <w:p w:rsidR="005B5DFA" w:rsidRPr="00E95FA9" w:rsidRDefault="005B5DFA">
      <w:pPr>
        <w:pStyle w:val="FootnoteText"/>
        <w:rPr>
          <w:lang w:val="lv-LV"/>
        </w:rPr>
      </w:pPr>
      <w:r>
        <w:rPr>
          <w:rStyle w:val="FootnoteReference"/>
        </w:rPr>
        <w:footnoteRef/>
      </w:r>
      <w:r w:rsidRPr="00E95FA9">
        <w:rPr>
          <w:lang w:val="lv-LV"/>
        </w:rPr>
        <w:t xml:space="preserve"> </w:t>
      </w:r>
      <w:r w:rsidRPr="001A223D">
        <w:rPr>
          <w:lang w:val="lv-LV"/>
        </w:rPr>
        <w:t>http://ec.europa.eu/public_opinion/archives/ebs/ebs_332_en.pdf</w:t>
      </w:r>
    </w:p>
  </w:footnote>
  <w:footnote w:id="13">
    <w:p w:rsidR="005B5DFA" w:rsidRPr="00B31C81" w:rsidRDefault="005B5DFA">
      <w:pPr>
        <w:pStyle w:val="FootnoteText"/>
        <w:rPr>
          <w:lang w:val="lv-LV"/>
        </w:rPr>
      </w:pPr>
      <w:r>
        <w:rPr>
          <w:rStyle w:val="FootnoteReference"/>
        </w:rPr>
        <w:footnoteRef/>
      </w:r>
      <w:r w:rsidRPr="00D93CE5">
        <w:rPr>
          <w:lang w:val="lv-LV"/>
        </w:rPr>
        <w:t xml:space="preserve"> </w:t>
      </w:r>
      <w:r w:rsidRPr="00B31C81">
        <w:rPr>
          <w:lang w:val="lv-LV"/>
        </w:rPr>
        <w:t>http://vec.gov.lv/lv/petijumi-un-zinojumi/veselibu-ietekmejoso-paradumu-petijumi</w:t>
      </w:r>
    </w:p>
  </w:footnote>
  <w:footnote w:id="14">
    <w:p w:rsidR="005B5DFA" w:rsidRPr="00E30033" w:rsidRDefault="005B5DFA">
      <w:pPr>
        <w:pStyle w:val="FootnoteText"/>
        <w:rPr>
          <w:lang w:val="lv-LV"/>
        </w:rPr>
      </w:pPr>
      <w:r>
        <w:rPr>
          <w:rStyle w:val="FootnoteReference"/>
        </w:rPr>
        <w:footnoteRef/>
      </w:r>
      <w:r w:rsidRPr="00D93CE5">
        <w:rPr>
          <w:lang w:val="lv-LV"/>
        </w:rPr>
        <w:t xml:space="preserve"> </w:t>
      </w:r>
      <w:r w:rsidRPr="00E30033">
        <w:rPr>
          <w:lang w:val="lv-LV"/>
        </w:rPr>
        <w:t>http://ec.europa.eu/health/tobacco/docs/eurobaro_attitudes_towards_tobacco_2012_en.pdf</w:t>
      </w:r>
    </w:p>
  </w:footnote>
  <w:footnote w:id="15">
    <w:p w:rsidR="005B5DFA" w:rsidRPr="00E30033" w:rsidRDefault="005B5DFA">
      <w:pPr>
        <w:pStyle w:val="FootnoteText"/>
        <w:rPr>
          <w:lang w:val="lv-LV"/>
        </w:rPr>
      </w:pPr>
      <w:r>
        <w:rPr>
          <w:rStyle w:val="FootnoteReference"/>
        </w:rPr>
        <w:footnoteRef/>
      </w:r>
      <w:r w:rsidRPr="00D93CE5">
        <w:rPr>
          <w:lang w:val="lv-LV"/>
        </w:rPr>
        <w:t xml:space="preserve"> </w:t>
      </w:r>
      <w:r w:rsidRPr="00E30033">
        <w:rPr>
          <w:lang w:val="lv-LV"/>
        </w:rPr>
        <w:t>http://ec.europa.eu/health/tobacco/docs/eurobaro_attitudes_towards_tobacco_2012_en.pdf</w:t>
      </w:r>
    </w:p>
  </w:footnote>
  <w:footnote w:id="16">
    <w:p w:rsidR="005B5DFA" w:rsidRPr="006103DD" w:rsidRDefault="005B5DFA" w:rsidP="00390A84">
      <w:pPr>
        <w:pStyle w:val="FootnoteText"/>
        <w:rPr>
          <w:lang w:val="lv-LV"/>
        </w:rPr>
      </w:pPr>
      <w:r>
        <w:rPr>
          <w:rStyle w:val="FootnoteReference"/>
        </w:rPr>
        <w:footnoteRef/>
      </w:r>
      <w:r w:rsidRPr="006103DD">
        <w:rPr>
          <w:lang w:val="lv-LV"/>
        </w:rPr>
        <w:t xml:space="preserve"> </w:t>
      </w:r>
      <w:r w:rsidRPr="00F77E23">
        <w:rPr>
          <w:lang w:val="lv-LV"/>
        </w:rPr>
        <w:t>http://apps.who.int/gb/fc</w:t>
      </w:r>
      <w:r>
        <w:rPr>
          <w:lang w:val="lv-LV"/>
        </w:rPr>
        <w:t>tc/PDF/cop4/FCTC_COP4_12-en.pdf</w:t>
      </w:r>
    </w:p>
  </w:footnote>
  <w:footnote w:id="17">
    <w:p w:rsidR="005B5DFA" w:rsidRPr="00B835AF" w:rsidRDefault="005B5DFA" w:rsidP="008A088C">
      <w:pPr>
        <w:pStyle w:val="FootnoteText"/>
        <w:rPr>
          <w:lang w:val="lv-LV"/>
        </w:rPr>
      </w:pPr>
      <w:r>
        <w:rPr>
          <w:rStyle w:val="FootnoteReference"/>
        </w:rPr>
        <w:footnoteRef/>
      </w:r>
      <w:r w:rsidRPr="00B835AF">
        <w:rPr>
          <w:lang w:val="lv-LV"/>
        </w:rPr>
        <w:t xml:space="preserve"> http://www.whoinventedit.net/who-invented-the-electronic-cigarette.html</w:t>
      </w:r>
    </w:p>
  </w:footnote>
  <w:footnote w:id="18">
    <w:p w:rsidR="005B5DFA" w:rsidRPr="008A088C" w:rsidRDefault="005B5DFA" w:rsidP="008A088C">
      <w:pPr>
        <w:pStyle w:val="FootnoteText"/>
        <w:rPr>
          <w:lang w:val="lv-LV"/>
        </w:rPr>
      </w:pPr>
      <w:r>
        <w:rPr>
          <w:rStyle w:val="FootnoteReference"/>
        </w:rPr>
        <w:footnoteRef/>
      </w:r>
      <w:r w:rsidRPr="008A088C">
        <w:rPr>
          <w:lang w:val="lv-LV"/>
        </w:rPr>
        <w:t xml:space="preserve"> </w:t>
      </w:r>
      <w:r w:rsidRPr="008F0364">
        <w:rPr>
          <w:lang w:val="lv-LV"/>
        </w:rPr>
        <w:t>http://www.fda.gov</w:t>
      </w:r>
    </w:p>
  </w:footnote>
  <w:footnote w:id="19">
    <w:p w:rsidR="005B5DFA" w:rsidRPr="004646FE" w:rsidRDefault="005B5DFA">
      <w:pPr>
        <w:pStyle w:val="FootnoteText"/>
        <w:rPr>
          <w:lang w:val="lv-LV"/>
        </w:rPr>
      </w:pPr>
      <w:r>
        <w:rPr>
          <w:rStyle w:val="FootnoteReference"/>
        </w:rPr>
        <w:footnoteRef/>
      </w:r>
      <w:r w:rsidRPr="004646FE">
        <w:rPr>
          <w:lang w:val="lv-LV"/>
        </w:rPr>
        <w:t xml:space="preserve"> http://www.tveca.com/compliance.php</w:t>
      </w:r>
    </w:p>
  </w:footnote>
  <w:footnote w:id="20">
    <w:p w:rsidR="005B5DFA" w:rsidRPr="00106ED2" w:rsidRDefault="005B5DFA" w:rsidP="009D5249">
      <w:pPr>
        <w:pStyle w:val="FootnoteText"/>
        <w:rPr>
          <w:lang w:val="lv-LV"/>
        </w:rPr>
      </w:pPr>
      <w:r>
        <w:rPr>
          <w:rStyle w:val="FootnoteReference"/>
        </w:rPr>
        <w:footnoteRef/>
      </w:r>
      <w:r w:rsidRPr="00106ED2">
        <w:rPr>
          <w:lang w:val="lv-LV"/>
        </w:rPr>
        <w:t xml:space="preserve"> </w:t>
      </w:r>
      <w:r w:rsidRPr="008F0364">
        <w:rPr>
          <w:lang w:val="lv-LV"/>
        </w:rPr>
        <w:t>http://www.fda.gov/NewsEvents/PublicHealthFocus/ucm172906.htm</w:t>
      </w:r>
    </w:p>
  </w:footnote>
  <w:footnote w:id="21">
    <w:p w:rsidR="005B5DFA" w:rsidRPr="00365AAC" w:rsidRDefault="005B5DFA">
      <w:pPr>
        <w:pStyle w:val="FootnoteText"/>
        <w:rPr>
          <w:lang w:val="lv-LV"/>
        </w:rPr>
      </w:pPr>
      <w:r>
        <w:rPr>
          <w:rStyle w:val="FootnoteReference"/>
        </w:rPr>
        <w:footnoteRef/>
      </w:r>
      <w:r w:rsidRPr="00365AAC">
        <w:rPr>
          <w:lang w:val="lv-LV"/>
        </w:rPr>
        <w:t xml:space="preserve"> http://ec.europa.eu/health/ph_determinants/life_style/Tobacco/Documents/orientation_0508_en.pdf</w:t>
      </w:r>
    </w:p>
  </w:footnote>
  <w:footnote w:id="22">
    <w:p w:rsidR="005B5DFA" w:rsidRPr="006D147F" w:rsidRDefault="005B5DFA">
      <w:pPr>
        <w:pStyle w:val="FootnoteText"/>
        <w:rPr>
          <w:lang w:val="lv-LV"/>
        </w:rPr>
      </w:pPr>
      <w:r>
        <w:rPr>
          <w:rStyle w:val="FootnoteReference"/>
        </w:rPr>
        <w:footnoteRef/>
      </w:r>
      <w:r w:rsidRPr="006D147F">
        <w:rPr>
          <w:lang w:val="lv-LV"/>
        </w:rPr>
        <w:t xml:space="preserve"> Informācija pieejama </w:t>
      </w:r>
      <w:r>
        <w:rPr>
          <w:lang w:val="lv-LV"/>
        </w:rPr>
        <w:t xml:space="preserve">dalībvalstu institūcijām, kas piedalās EK Tabakas izstrādājumu regulatīvās komitejas sanāksmēs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A" w:rsidRDefault="009F19A1" w:rsidP="00862504">
    <w:pPr>
      <w:pStyle w:val="Header"/>
      <w:framePr w:wrap="around" w:vAnchor="text" w:hAnchor="margin" w:xAlign="center" w:y="1"/>
      <w:rPr>
        <w:rStyle w:val="PageNumber"/>
      </w:rPr>
    </w:pPr>
    <w:r>
      <w:rPr>
        <w:rStyle w:val="PageNumber"/>
      </w:rPr>
      <w:fldChar w:fldCharType="begin"/>
    </w:r>
    <w:r w:rsidR="005B5DFA">
      <w:rPr>
        <w:rStyle w:val="PageNumber"/>
      </w:rPr>
      <w:instrText xml:space="preserve">PAGE  </w:instrText>
    </w:r>
    <w:r>
      <w:rPr>
        <w:rStyle w:val="PageNumber"/>
      </w:rPr>
      <w:fldChar w:fldCharType="end"/>
    </w:r>
  </w:p>
  <w:p w:rsidR="005B5DFA" w:rsidRDefault="005B5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A" w:rsidRDefault="009F19A1" w:rsidP="00862504">
    <w:pPr>
      <w:pStyle w:val="Header"/>
      <w:framePr w:wrap="around" w:vAnchor="text" w:hAnchor="margin" w:xAlign="center" w:y="1"/>
      <w:rPr>
        <w:rStyle w:val="PageNumber"/>
      </w:rPr>
    </w:pPr>
    <w:r>
      <w:rPr>
        <w:rStyle w:val="PageNumber"/>
      </w:rPr>
      <w:fldChar w:fldCharType="begin"/>
    </w:r>
    <w:r w:rsidR="005B5DFA">
      <w:rPr>
        <w:rStyle w:val="PageNumber"/>
      </w:rPr>
      <w:instrText xml:space="preserve">PAGE  </w:instrText>
    </w:r>
    <w:r>
      <w:rPr>
        <w:rStyle w:val="PageNumber"/>
      </w:rPr>
      <w:fldChar w:fldCharType="separate"/>
    </w:r>
    <w:r w:rsidR="00F4709E">
      <w:rPr>
        <w:rStyle w:val="PageNumber"/>
        <w:noProof/>
      </w:rPr>
      <w:t>11</w:t>
    </w:r>
    <w:r>
      <w:rPr>
        <w:rStyle w:val="PageNumber"/>
      </w:rPr>
      <w:fldChar w:fldCharType="end"/>
    </w:r>
  </w:p>
  <w:p w:rsidR="005B5DFA" w:rsidRDefault="005B5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26E"/>
    <w:multiLevelType w:val="hybridMultilevel"/>
    <w:tmpl w:val="5E8811D2"/>
    <w:lvl w:ilvl="0" w:tplc="04260005">
      <w:start w:val="1"/>
      <w:numFmt w:val="bullet"/>
      <w:lvlText w:val=""/>
      <w:lvlJc w:val="left"/>
      <w:pPr>
        <w:tabs>
          <w:tab w:val="num" w:pos="1155"/>
        </w:tabs>
        <w:ind w:left="1155" w:hanging="360"/>
      </w:pPr>
      <w:rPr>
        <w:rFonts w:ascii="Wingdings" w:hAnsi="Wingdings" w:hint="default"/>
      </w:rPr>
    </w:lvl>
    <w:lvl w:ilvl="1" w:tplc="ECE819AE">
      <w:start w:val="1"/>
      <w:numFmt w:val="decimal"/>
      <w:lvlText w:val="%2."/>
      <w:lvlJc w:val="left"/>
      <w:pPr>
        <w:tabs>
          <w:tab w:val="num" w:pos="1875"/>
        </w:tabs>
        <w:ind w:left="1875" w:hanging="360"/>
      </w:pPr>
      <w:rPr>
        <w:rFonts w:ascii="Times New Roman" w:eastAsia="Times New Roman" w:hAnsi="Times New Roman" w:cs="Times New Roman"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1">
    <w:nsid w:val="0A394D04"/>
    <w:multiLevelType w:val="hybridMultilevel"/>
    <w:tmpl w:val="BE5C73DA"/>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F9129F"/>
    <w:multiLevelType w:val="hybridMultilevel"/>
    <w:tmpl w:val="90E06F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23573D"/>
    <w:multiLevelType w:val="hybridMultilevel"/>
    <w:tmpl w:val="FC365216"/>
    <w:lvl w:ilvl="0" w:tplc="C868DB8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C764A93"/>
    <w:multiLevelType w:val="hybridMultilevel"/>
    <w:tmpl w:val="45321340"/>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0F0D0DF7"/>
    <w:multiLevelType w:val="hybridMultilevel"/>
    <w:tmpl w:val="EBB8A0A4"/>
    <w:lvl w:ilvl="0" w:tplc="C868DB8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0F753056"/>
    <w:multiLevelType w:val="multilevel"/>
    <w:tmpl w:val="39A03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96F95"/>
    <w:multiLevelType w:val="hybridMultilevel"/>
    <w:tmpl w:val="F616451C"/>
    <w:lvl w:ilvl="0" w:tplc="C868DB8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14D033C4"/>
    <w:multiLevelType w:val="hybridMultilevel"/>
    <w:tmpl w:val="A4388256"/>
    <w:lvl w:ilvl="0" w:tplc="34B089E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3470E3"/>
    <w:multiLevelType w:val="multilevel"/>
    <w:tmpl w:val="25D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67C76"/>
    <w:multiLevelType w:val="hybridMultilevel"/>
    <w:tmpl w:val="79E48318"/>
    <w:lvl w:ilvl="0" w:tplc="FCF27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A4712"/>
    <w:multiLevelType w:val="hybridMultilevel"/>
    <w:tmpl w:val="69681EF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1C5B7F9C"/>
    <w:multiLevelType w:val="hybridMultilevel"/>
    <w:tmpl w:val="9DC8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1F0EBC"/>
    <w:multiLevelType w:val="hybridMultilevel"/>
    <w:tmpl w:val="EC007A4A"/>
    <w:lvl w:ilvl="0" w:tplc="BECE613E">
      <w:start w:val="1"/>
      <w:numFmt w:val="bullet"/>
      <w:lvlText w:val=""/>
      <w:lvlJc w:val="left"/>
      <w:pPr>
        <w:tabs>
          <w:tab w:val="num" w:pos="360"/>
        </w:tabs>
        <w:ind w:left="360" w:hanging="360"/>
      </w:pPr>
      <w:rPr>
        <w:rFonts w:ascii="Wingdings" w:hAnsi="Wingdings" w:hint="default"/>
        <w:sz w:val="16"/>
        <w:szCs w:val="16"/>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21D93BE6"/>
    <w:multiLevelType w:val="hybridMultilevel"/>
    <w:tmpl w:val="2CB46712"/>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24CA1FE1"/>
    <w:multiLevelType w:val="hybridMultilevel"/>
    <w:tmpl w:val="C97E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35CC5"/>
    <w:multiLevelType w:val="multilevel"/>
    <w:tmpl w:val="915C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3650B6"/>
    <w:multiLevelType w:val="hybridMultilevel"/>
    <w:tmpl w:val="135C159A"/>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379D3798"/>
    <w:multiLevelType w:val="hybridMultilevel"/>
    <w:tmpl w:val="F282FB2E"/>
    <w:lvl w:ilvl="0" w:tplc="C0CE1DCC">
      <w:start w:val="1"/>
      <w:numFmt w:val="bullet"/>
      <w:lvlText w:val=""/>
      <w:lvlJc w:val="left"/>
      <w:pPr>
        <w:tabs>
          <w:tab w:val="num" w:pos="720"/>
        </w:tabs>
        <w:ind w:left="720" w:hanging="360"/>
      </w:pPr>
      <w:rPr>
        <w:rFonts w:ascii="Wingdings" w:hAnsi="Wingdings" w:hint="default"/>
      </w:rPr>
    </w:lvl>
    <w:lvl w:ilvl="1" w:tplc="A4C82A5E">
      <w:start w:val="1"/>
      <w:numFmt w:val="decimal"/>
      <w:lvlText w:val="%2."/>
      <w:lvlJc w:val="left"/>
      <w:pPr>
        <w:tabs>
          <w:tab w:val="num" w:pos="1440"/>
        </w:tabs>
        <w:ind w:left="1440" w:hanging="360"/>
      </w:pPr>
    </w:lvl>
    <w:lvl w:ilvl="2" w:tplc="9C749BF4">
      <w:start w:val="1"/>
      <w:numFmt w:val="decimal"/>
      <w:lvlText w:val="%3."/>
      <w:lvlJc w:val="left"/>
      <w:pPr>
        <w:tabs>
          <w:tab w:val="num" w:pos="2160"/>
        </w:tabs>
        <w:ind w:left="2160" w:hanging="360"/>
      </w:pPr>
    </w:lvl>
    <w:lvl w:ilvl="3" w:tplc="818A1C68">
      <w:start w:val="1"/>
      <w:numFmt w:val="decimal"/>
      <w:lvlText w:val="%4."/>
      <w:lvlJc w:val="left"/>
      <w:pPr>
        <w:tabs>
          <w:tab w:val="num" w:pos="2880"/>
        </w:tabs>
        <w:ind w:left="2880" w:hanging="360"/>
      </w:pPr>
    </w:lvl>
    <w:lvl w:ilvl="4" w:tplc="2A044118">
      <w:start w:val="1"/>
      <w:numFmt w:val="decimal"/>
      <w:lvlText w:val="%5."/>
      <w:lvlJc w:val="left"/>
      <w:pPr>
        <w:tabs>
          <w:tab w:val="num" w:pos="3600"/>
        </w:tabs>
        <w:ind w:left="3600" w:hanging="360"/>
      </w:pPr>
    </w:lvl>
    <w:lvl w:ilvl="5" w:tplc="B5309DFA">
      <w:start w:val="1"/>
      <w:numFmt w:val="decimal"/>
      <w:lvlText w:val="%6."/>
      <w:lvlJc w:val="left"/>
      <w:pPr>
        <w:tabs>
          <w:tab w:val="num" w:pos="4320"/>
        </w:tabs>
        <w:ind w:left="4320" w:hanging="360"/>
      </w:pPr>
    </w:lvl>
    <w:lvl w:ilvl="6" w:tplc="047A26E8">
      <w:start w:val="1"/>
      <w:numFmt w:val="decimal"/>
      <w:lvlText w:val="%7."/>
      <w:lvlJc w:val="left"/>
      <w:pPr>
        <w:tabs>
          <w:tab w:val="num" w:pos="5040"/>
        </w:tabs>
        <w:ind w:left="5040" w:hanging="360"/>
      </w:pPr>
    </w:lvl>
    <w:lvl w:ilvl="7" w:tplc="D5BE9C2E">
      <w:start w:val="1"/>
      <w:numFmt w:val="decimal"/>
      <w:lvlText w:val="%8."/>
      <w:lvlJc w:val="left"/>
      <w:pPr>
        <w:tabs>
          <w:tab w:val="num" w:pos="5760"/>
        </w:tabs>
        <w:ind w:left="5760" w:hanging="360"/>
      </w:pPr>
    </w:lvl>
    <w:lvl w:ilvl="8" w:tplc="37FABCFE">
      <w:start w:val="1"/>
      <w:numFmt w:val="decimal"/>
      <w:lvlText w:val="%9."/>
      <w:lvlJc w:val="left"/>
      <w:pPr>
        <w:tabs>
          <w:tab w:val="num" w:pos="6480"/>
        </w:tabs>
        <w:ind w:left="6480" w:hanging="360"/>
      </w:pPr>
    </w:lvl>
  </w:abstractNum>
  <w:abstractNum w:abstractNumId="19">
    <w:nsid w:val="38D173BD"/>
    <w:multiLevelType w:val="multilevel"/>
    <w:tmpl w:val="B11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FB242D"/>
    <w:multiLevelType w:val="hybridMultilevel"/>
    <w:tmpl w:val="59E4E2E6"/>
    <w:lvl w:ilvl="0" w:tplc="ECE819AE">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E0D7E06"/>
    <w:multiLevelType w:val="hybridMultilevel"/>
    <w:tmpl w:val="FEA211A8"/>
    <w:lvl w:ilvl="0" w:tplc="0426000D">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2EE3CEA"/>
    <w:multiLevelType w:val="multilevel"/>
    <w:tmpl w:val="0B865814"/>
    <w:lvl w:ilvl="0">
      <w:start w:val="1"/>
      <w:numFmt w:val="decimal"/>
      <w:lvlText w:val="%1."/>
      <w:lvlJc w:val="left"/>
      <w:pPr>
        <w:ind w:left="1637" w:hanging="360"/>
      </w:pPr>
      <w:rPr>
        <w:rFonts w:ascii="Tahoma" w:hAnsi="Tahoma" w:cs="Tahoma" w:hint="default"/>
        <w:b/>
        <w:sz w:val="28"/>
        <w:szCs w:val="28"/>
      </w:rPr>
    </w:lvl>
    <w:lvl w:ilvl="1">
      <w:start w:val="1"/>
      <w:numFmt w:val="decimal"/>
      <w:lvlText w:val="%1.%2."/>
      <w:lvlJc w:val="left"/>
      <w:pPr>
        <w:ind w:left="2069" w:hanging="432"/>
      </w:pPr>
      <w:rPr>
        <w:rFonts w:cs="Times New Roman"/>
      </w:rPr>
    </w:lvl>
    <w:lvl w:ilvl="2">
      <w:start w:val="1"/>
      <w:numFmt w:val="decimal"/>
      <w:lvlText w:val="%1.%2.%3."/>
      <w:lvlJc w:val="left"/>
      <w:pPr>
        <w:ind w:left="2501" w:hanging="504"/>
      </w:pPr>
      <w:rPr>
        <w:rFonts w:cs="Times New Roman"/>
      </w:rPr>
    </w:lvl>
    <w:lvl w:ilvl="3">
      <w:start w:val="1"/>
      <w:numFmt w:val="decimal"/>
      <w:lvlText w:val="%1.%2.%3.%4."/>
      <w:lvlJc w:val="left"/>
      <w:pPr>
        <w:ind w:left="3005" w:hanging="648"/>
      </w:pPr>
      <w:rPr>
        <w:rFonts w:cs="Times New Roman"/>
      </w:rPr>
    </w:lvl>
    <w:lvl w:ilvl="4">
      <w:start w:val="1"/>
      <w:numFmt w:val="decimal"/>
      <w:lvlText w:val="%1.%2.%3.%4.%5."/>
      <w:lvlJc w:val="left"/>
      <w:pPr>
        <w:ind w:left="3509" w:hanging="792"/>
      </w:pPr>
      <w:rPr>
        <w:rFonts w:cs="Times New Roman"/>
      </w:rPr>
    </w:lvl>
    <w:lvl w:ilvl="5">
      <w:start w:val="1"/>
      <w:numFmt w:val="decimal"/>
      <w:lvlText w:val="%1.%2.%3.%4.%5.%6."/>
      <w:lvlJc w:val="left"/>
      <w:pPr>
        <w:ind w:left="4013" w:hanging="936"/>
      </w:pPr>
      <w:rPr>
        <w:rFonts w:cs="Times New Roman"/>
      </w:rPr>
    </w:lvl>
    <w:lvl w:ilvl="6">
      <w:start w:val="1"/>
      <w:numFmt w:val="decimal"/>
      <w:lvlText w:val="%1.%2.%3.%4.%5.%6.%7."/>
      <w:lvlJc w:val="left"/>
      <w:pPr>
        <w:ind w:left="4517" w:hanging="1080"/>
      </w:pPr>
      <w:rPr>
        <w:rFonts w:cs="Times New Roman"/>
      </w:rPr>
    </w:lvl>
    <w:lvl w:ilvl="7">
      <w:start w:val="1"/>
      <w:numFmt w:val="decimal"/>
      <w:lvlText w:val="%1.%2.%3.%4.%5.%6.%7.%8."/>
      <w:lvlJc w:val="left"/>
      <w:pPr>
        <w:ind w:left="5021" w:hanging="1224"/>
      </w:pPr>
      <w:rPr>
        <w:rFonts w:cs="Times New Roman"/>
      </w:rPr>
    </w:lvl>
    <w:lvl w:ilvl="8">
      <w:start w:val="1"/>
      <w:numFmt w:val="decimal"/>
      <w:lvlText w:val="%1.%2.%3.%4.%5.%6.%7.%8.%9."/>
      <w:lvlJc w:val="left"/>
      <w:pPr>
        <w:ind w:left="5597" w:hanging="1440"/>
      </w:pPr>
      <w:rPr>
        <w:rFonts w:cs="Times New Roman"/>
      </w:rPr>
    </w:lvl>
  </w:abstractNum>
  <w:abstractNum w:abstractNumId="23">
    <w:nsid w:val="5C9F0587"/>
    <w:multiLevelType w:val="multilevel"/>
    <w:tmpl w:val="54D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CA5C64"/>
    <w:multiLevelType w:val="hybridMultilevel"/>
    <w:tmpl w:val="A50AE37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4E8556C"/>
    <w:multiLevelType w:val="hybridMultilevel"/>
    <w:tmpl w:val="A6F69772"/>
    <w:lvl w:ilvl="0" w:tplc="ECE819AE">
      <w:start w:val="1"/>
      <w:numFmt w:val="decimal"/>
      <w:lvlText w:val="%1."/>
      <w:lvlJc w:val="left"/>
      <w:pPr>
        <w:tabs>
          <w:tab w:val="num" w:pos="720"/>
        </w:tabs>
        <w:ind w:left="720" w:hanging="360"/>
      </w:pPr>
      <w:rPr>
        <w:rFonts w:ascii="Times New Roman" w:eastAsia="Times New Roman" w:hAnsi="Times New Roman" w:cs="Times New Roman"/>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88E5986"/>
    <w:multiLevelType w:val="hybridMultilevel"/>
    <w:tmpl w:val="469AD418"/>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696F0780"/>
    <w:multiLevelType w:val="hybridMultilevel"/>
    <w:tmpl w:val="F446D8F8"/>
    <w:lvl w:ilvl="0" w:tplc="C868DB8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nsid w:val="76445F76"/>
    <w:multiLevelType w:val="multilevel"/>
    <w:tmpl w:val="CC6A8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E030FE2"/>
    <w:multiLevelType w:val="hybridMultilevel"/>
    <w:tmpl w:val="021C29E6"/>
    <w:lvl w:ilvl="0" w:tplc="0426000F">
      <w:start w:val="1"/>
      <w:numFmt w:val="decimal"/>
      <w:lvlText w:val="%1."/>
      <w:lvlJc w:val="left"/>
      <w:pPr>
        <w:tabs>
          <w:tab w:val="num" w:pos="720"/>
        </w:tabs>
        <w:ind w:left="720" w:hanging="360"/>
      </w:pPr>
    </w:lvl>
    <w:lvl w:ilvl="1" w:tplc="04260005">
      <w:start w:val="1"/>
      <w:numFmt w:val="bullet"/>
      <w:lvlText w:val=""/>
      <w:lvlJc w:val="left"/>
      <w:pPr>
        <w:tabs>
          <w:tab w:val="num" w:pos="1440"/>
        </w:tabs>
        <w:ind w:left="1440" w:hanging="360"/>
      </w:pPr>
      <w:rPr>
        <w:rFonts w:ascii="Wingdings" w:hAnsi="Wingdings" w:hint="default"/>
      </w:rPr>
    </w:lvl>
    <w:lvl w:ilvl="2" w:tplc="0426000F">
      <w:start w:val="1"/>
      <w:numFmt w:val="decimal"/>
      <w:lvlText w:val="%3."/>
      <w:lvlJc w:val="left"/>
      <w:pPr>
        <w:tabs>
          <w:tab w:val="num" w:pos="2340"/>
        </w:tabs>
        <w:ind w:left="2340" w:hanging="36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7"/>
  </w:num>
  <w:num w:numId="6">
    <w:abstractNumId w:val="3"/>
  </w:num>
  <w:num w:numId="7">
    <w:abstractNumId w:val="5"/>
  </w:num>
  <w:num w:numId="8">
    <w:abstractNumId w:val="22"/>
  </w:num>
  <w:num w:numId="9">
    <w:abstractNumId w:val="21"/>
  </w:num>
  <w:num w:numId="10">
    <w:abstractNumId w:val="25"/>
  </w:num>
  <w:num w:numId="11">
    <w:abstractNumId w:val="24"/>
  </w:num>
  <w:num w:numId="12">
    <w:abstractNumId w:val="0"/>
  </w:num>
  <w:num w:numId="13">
    <w:abstractNumId w:val="26"/>
  </w:num>
  <w:num w:numId="14">
    <w:abstractNumId w:val="20"/>
  </w:num>
  <w:num w:numId="15">
    <w:abstractNumId w:val="4"/>
  </w:num>
  <w:num w:numId="16">
    <w:abstractNumId w:val="1"/>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4"/>
  </w:num>
  <w:num w:numId="21">
    <w:abstractNumId w:val="17"/>
  </w:num>
  <w:num w:numId="22">
    <w:abstractNumId w:val="23"/>
  </w:num>
  <w:num w:numId="23">
    <w:abstractNumId w:val="6"/>
  </w:num>
  <w:num w:numId="24">
    <w:abstractNumId w:val="16"/>
  </w:num>
  <w:num w:numId="25">
    <w:abstractNumId w:val="19"/>
  </w:num>
  <w:num w:numId="26">
    <w:abstractNumId w:val="9"/>
  </w:num>
  <w:num w:numId="27">
    <w:abstractNumId w:val="28"/>
  </w:num>
  <w:num w:numId="28">
    <w:abstractNumId w:val="1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27E3"/>
    <w:rsid w:val="00012AAA"/>
    <w:rsid w:val="00021612"/>
    <w:rsid w:val="000263BE"/>
    <w:rsid w:val="0002667A"/>
    <w:rsid w:val="00030794"/>
    <w:rsid w:val="00031BCB"/>
    <w:rsid w:val="00033867"/>
    <w:rsid w:val="00034C2A"/>
    <w:rsid w:val="000362E1"/>
    <w:rsid w:val="000403C3"/>
    <w:rsid w:val="00046184"/>
    <w:rsid w:val="00047035"/>
    <w:rsid w:val="00050D5E"/>
    <w:rsid w:val="00063E17"/>
    <w:rsid w:val="00066531"/>
    <w:rsid w:val="00067A83"/>
    <w:rsid w:val="000712D5"/>
    <w:rsid w:val="000722EC"/>
    <w:rsid w:val="00074239"/>
    <w:rsid w:val="000869FF"/>
    <w:rsid w:val="00090736"/>
    <w:rsid w:val="0009232C"/>
    <w:rsid w:val="00093431"/>
    <w:rsid w:val="000A00D6"/>
    <w:rsid w:val="000A478C"/>
    <w:rsid w:val="000A6568"/>
    <w:rsid w:val="000B2B59"/>
    <w:rsid w:val="000B4765"/>
    <w:rsid w:val="000B755B"/>
    <w:rsid w:val="000B7F0B"/>
    <w:rsid w:val="000C2718"/>
    <w:rsid w:val="000C5132"/>
    <w:rsid w:val="000C716B"/>
    <w:rsid w:val="000D0546"/>
    <w:rsid w:val="000D5B7C"/>
    <w:rsid w:val="000D6EEE"/>
    <w:rsid w:val="000D730E"/>
    <w:rsid w:val="000E10AE"/>
    <w:rsid w:val="000E16AE"/>
    <w:rsid w:val="000E2CC8"/>
    <w:rsid w:val="000E48A4"/>
    <w:rsid w:val="000F2357"/>
    <w:rsid w:val="000F259D"/>
    <w:rsid w:val="00103278"/>
    <w:rsid w:val="0010599E"/>
    <w:rsid w:val="00106ED2"/>
    <w:rsid w:val="00110B9A"/>
    <w:rsid w:val="001111DD"/>
    <w:rsid w:val="001137F4"/>
    <w:rsid w:val="00117834"/>
    <w:rsid w:val="00125899"/>
    <w:rsid w:val="00133F31"/>
    <w:rsid w:val="00134477"/>
    <w:rsid w:val="00136EED"/>
    <w:rsid w:val="001371AA"/>
    <w:rsid w:val="00137FDF"/>
    <w:rsid w:val="00141AF3"/>
    <w:rsid w:val="0014329B"/>
    <w:rsid w:val="0014352F"/>
    <w:rsid w:val="00146B6E"/>
    <w:rsid w:val="00152A11"/>
    <w:rsid w:val="0015439A"/>
    <w:rsid w:val="00163EAF"/>
    <w:rsid w:val="00163ED4"/>
    <w:rsid w:val="00166EFE"/>
    <w:rsid w:val="00170D4D"/>
    <w:rsid w:val="001757B0"/>
    <w:rsid w:val="00176865"/>
    <w:rsid w:val="00176FBF"/>
    <w:rsid w:val="00181AA8"/>
    <w:rsid w:val="00183244"/>
    <w:rsid w:val="001839BF"/>
    <w:rsid w:val="00191F3E"/>
    <w:rsid w:val="00192590"/>
    <w:rsid w:val="00192E6F"/>
    <w:rsid w:val="00197EB2"/>
    <w:rsid w:val="001A094A"/>
    <w:rsid w:val="001A0CC6"/>
    <w:rsid w:val="001A1FF3"/>
    <w:rsid w:val="001A223D"/>
    <w:rsid w:val="001A3439"/>
    <w:rsid w:val="001A4DC0"/>
    <w:rsid w:val="001A5CF5"/>
    <w:rsid w:val="001B0C2B"/>
    <w:rsid w:val="001B1455"/>
    <w:rsid w:val="001B5F74"/>
    <w:rsid w:val="001B7C4F"/>
    <w:rsid w:val="001C145A"/>
    <w:rsid w:val="001C2E8C"/>
    <w:rsid w:val="001D0A55"/>
    <w:rsid w:val="001D11BB"/>
    <w:rsid w:val="001D6B98"/>
    <w:rsid w:val="001E0512"/>
    <w:rsid w:val="001E4217"/>
    <w:rsid w:val="001E5841"/>
    <w:rsid w:val="001F4E28"/>
    <w:rsid w:val="00206EED"/>
    <w:rsid w:val="00207A97"/>
    <w:rsid w:val="00207B30"/>
    <w:rsid w:val="00211EA7"/>
    <w:rsid w:val="00220F8C"/>
    <w:rsid w:val="002236D6"/>
    <w:rsid w:val="00227199"/>
    <w:rsid w:val="00231774"/>
    <w:rsid w:val="00232F36"/>
    <w:rsid w:val="00232F3A"/>
    <w:rsid w:val="0023429C"/>
    <w:rsid w:val="002345CE"/>
    <w:rsid w:val="0023723F"/>
    <w:rsid w:val="00237646"/>
    <w:rsid w:val="00240A01"/>
    <w:rsid w:val="002459BF"/>
    <w:rsid w:val="002479F5"/>
    <w:rsid w:val="00250E3F"/>
    <w:rsid w:val="002535C0"/>
    <w:rsid w:val="00255712"/>
    <w:rsid w:val="002638DD"/>
    <w:rsid w:val="00267B65"/>
    <w:rsid w:val="00272E4D"/>
    <w:rsid w:val="002812C3"/>
    <w:rsid w:val="00281847"/>
    <w:rsid w:val="00282F9B"/>
    <w:rsid w:val="002979E9"/>
    <w:rsid w:val="002A35E7"/>
    <w:rsid w:val="002A4A73"/>
    <w:rsid w:val="002A51C6"/>
    <w:rsid w:val="002B094C"/>
    <w:rsid w:val="002B15E5"/>
    <w:rsid w:val="002B1D7F"/>
    <w:rsid w:val="002C0E76"/>
    <w:rsid w:val="002C2D2E"/>
    <w:rsid w:val="002C6FF5"/>
    <w:rsid w:val="002D393A"/>
    <w:rsid w:val="002D4F8E"/>
    <w:rsid w:val="002D6AA7"/>
    <w:rsid w:val="002E1EA8"/>
    <w:rsid w:val="002E69C2"/>
    <w:rsid w:val="002F128E"/>
    <w:rsid w:val="002F1E0D"/>
    <w:rsid w:val="002F2CB6"/>
    <w:rsid w:val="002F3137"/>
    <w:rsid w:val="002F4161"/>
    <w:rsid w:val="00306C19"/>
    <w:rsid w:val="0031015E"/>
    <w:rsid w:val="003139F3"/>
    <w:rsid w:val="00320DF1"/>
    <w:rsid w:val="00321302"/>
    <w:rsid w:val="00327713"/>
    <w:rsid w:val="00331278"/>
    <w:rsid w:val="0033191C"/>
    <w:rsid w:val="00331B71"/>
    <w:rsid w:val="003324D7"/>
    <w:rsid w:val="0033663A"/>
    <w:rsid w:val="00340066"/>
    <w:rsid w:val="003424A4"/>
    <w:rsid w:val="00343562"/>
    <w:rsid w:val="0034486F"/>
    <w:rsid w:val="00345FA2"/>
    <w:rsid w:val="00346ED7"/>
    <w:rsid w:val="003511C6"/>
    <w:rsid w:val="003525E6"/>
    <w:rsid w:val="00365819"/>
    <w:rsid w:val="00365AAC"/>
    <w:rsid w:val="003670F6"/>
    <w:rsid w:val="00371BE9"/>
    <w:rsid w:val="00372666"/>
    <w:rsid w:val="0037358F"/>
    <w:rsid w:val="00381D08"/>
    <w:rsid w:val="00383B12"/>
    <w:rsid w:val="0038409C"/>
    <w:rsid w:val="003843A1"/>
    <w:rsid w:val="0038649F"/>
    <w:rsid w:val="00387CCF"/>
    <w:rsid w:val="00390A84"/>
    <w:rsid w:val="00390B89"/>
    <w:rsid w:val="00392B4C"/>
    <w:rsid w:val="00393128"/>
    <w:rsid w:val="00395B91"/>
    <w:rsid w:val="003963D8"/>
    <w:rsid w:val="003A1E54"/>
    <w:rsid w:val="003A7AF6"/>
    <w:rsid w:val="003B3D3F"/>
    <w:rsid w:val="003B4250"/>
    <w:rsid w:val="003C00EF"/>
    <w:rsid w:val="003C02FF"/>
    <w:rsid w:val="003C227D"/>
    <w:rsid w:val="003C4AFC"/>
    <w:rsid w:val="003C717C"/>
    <w:rsid w:val="003D1279"/>
    <w:rsid w:val="003D31D4"/>
    <w:rsid w:val="003D34CF"/>
    <w:rsid w:val="003D50CB"/>
    <w:rsid w:val="003D5BD5"/>
    <w:rsid w:val="003D6E90"/>
    <w:rsid w:val="003D7F17"/>
    <w:rsid w:val="003E4BB8"/>
    <w:rsid w:val="003E606A"/>
    <w:rsid w:val="003F0C79"/>
    <w:rsid w:val="003F1F8A"/>
    <w:rsid w:val="003F597A"/>
    <w:rsid w:val="003F71E0"/>
    <w:rsid w:val="00403A41"/>
    <w:rsid w:val="00405075"/>
    <w:rsid w:val="00406072"/>
    <w:rsid w:val="004061FE"/>
    <w:rsid w:val="00406938"/>
    <w:rsid w:val="00407AD6"/>
    <w:rsid w:val="004103FC"/>
    <w:rsid w:val="00410DF8"/>
    <w:rsid w:val="0041214C"/>
    <w:rsid w:val="00412874"/>
    <w:rsid w:val="00416D50"/>
    <w:rsid w:val="004217BE"/>
    <w:rsid w:val="0042374D"/>
    <w:rsid w:val="00424BCB"/>
    <w:rsid w:val="00430731"/>
    <w:rsid w:val="00430860"/>
    <w:rsid w:val="00436FE0"/>
    <w:rsid w:val="00441A5D"/>
    <w:rsid w:val="00447FF4"/>
    <w:rsid w:val="00453F71"/>
    <w:rsid w:val="004646FE"/>
    <w:rsid w:val="004705A6"/>
    <w:rsid w:val="00470EA4"/>
    <w:rsid w:val="00482D1F"/>
    <w:rsid w:val="00485962"/>
    <w:rsid w:val="004865A6"/>
    <w:rsid w:val="00487234"/>
    <w:rsid w:val="004903BA"/>
    <w:rsid w:val="00491684"/>
    <w:rsid w:val="00494599"/>
    <w:rsid w:val="00494BB4"/>
    <w:rsid w:val="00495EF9"/>
    <w:rsid w:val="00496B3C"/>
    <w:rsid w:val="00496CAB"/>
    <w:rsid w:val="004A2E3A"/>
    <w:rsid w:val="004A31DE"/>
    <w:rsid w:val="004A4EBF"/>
    <w:rsid w:val="004A6543"/>
    <w:rsid w:val="004B04A6"/>
    <w:rsid w:val="004B4E3A"/>
    <w:rsid w:val="004B53E5"/>
    <w:rsid w:val="004C012F"/>
    <w:rsid w:val="004C104E"/>
    <w:rsid w:val="004C41BF"/>
    <w:rsid w:val="004C45F6"/>
    <w:rsid w:val="004D2C5B"/>
    <w:rsid w:val="004D44DB"/>
    <w:rsid w:val="004D53D3"/>
    <w:rsid w:val="004E284E"/>
    <w:rsid w:val="004E5A88"/>
    <w:rsid w:val="004E7DAD"/>
    <w:rsid w:val="004F036A"/>
    <w:rsid w:val="004F1D47"/>
    <w:rsid w:val="004F2FC4"/>
    <w:rsid w:val="004F6CEF"/>
    <w:rsid w:val="00500005"/>
    <w:rsid w:val="005038A0"/>
    <w:rsid w:val="005076F0"/>
    <w:rsid w:val="005118F4"/>
    <w:rsid w:val="005209D9"/>
    <w:rsid w:val="0052374F"/>
    <w:rsid w:val="00533360"/>
    <w:rsid w:val="00534CD6"/>
    <w:rsid w:val="005403E9"/>
    <w:rsid w:val="00544894"/>
    <w:rsid w:val="00546956"/>
    <w:rsid w:val="005510EA"/>
    <w:rsid w:val="005514EE"/>
    <w:rsid w:val="00555F60"/>
    <w:rsid w:val="00562D28"/>
    <w:rsid w:val="00573B6C"/>
    <w:rsid w:val="00573FF4"/>
    <w:rsid w:val="005740CD"/>
    <w:rsid w:val="00574443"/>
    <w:rsid w:val="005745C7"/>
    <w:rsid w:val="00574782"/>
    <w:rsid w:val="0057481F"/>
    <w:rsid w:val="005754D6"/>
    <w:rsid w:val="0057699B"/>
    <w:rsid w:val="0058033D"/>
    <w:rsid w:val="00582C86"/>
    <w:rsid w:val="0058431D"/>
    <w:rsid w:val="005875BD"/>
    <w:rsid w:val="005877DC"/>
    <w:rsid w:val="0059210D"/>
    <w:rsid w:val="005964D4"/>
    <w:rsid w:val="005A40B7"/>
    <w:rsid w:val="005A51A1"/>
    <w:rsid w:val="005A5375"/>
    <w:rsid w:val="005A5938"/>
    <w:rsid w:val="005A642D"/>
    <w:rsid w:val="005B1B64"/>
    <w:rsid w:val="005B2095"/>
    <w:rsid w:val="005B5DFA"/>
    <w:rsid w:val="005B75CE"/>
    <w:rsid w:val="005C227C"/>
    <w:rsid w:val="005C53B8"/>
    <w:rsid w:val="005C78FA"/>
    <w:rsid w:val="005D4D4D"/>
    <w:rsid w:val="005D5623"/>
    <w:rsid w:val="005E3D5C"/>
    <w:rsid w:val="005E56CD"/>
    <w:rsid w:val="005F09A9"/>
    <w:rsid w:val="005F2CB8"/>
    <w:rsid w:val="006057E0"/>
    <w:rsid w:val="006068DF"/>
    <w:rsid w:val="006103DD"/>
    <w:rsid w:val="00610932"/>
    <w:rsid w:val="0061195C"/>
    <w:rsid w:val="00613647"/>
    <w:rsid w:val="00614488"/>
    <w:rsid w:val="00614E25"/>
    <w:rsid w:val="00616642"/>
    <w:rsid w:val="006205A0"/>
    <w:rsid w:val="00620B87"/>
    <w:rsid w:val="00622899"/>
    <w:rsid w:val="00622D94"/>
    <w:rsid w:val="00622EB2"/>
    <w:rsid w:val="006234E3"/>
    <w:rsid w:val="00624BD8"/>
    <w:rsid w:val="00630613"/>
    <w:rsid w:val="00630818"/>
    <w:rsid w:val="00636EA7"/>
    <w:rsid w:val="00647E2F"/>
    <w:rsid w:val="00650539"/>
    <w:rsid w:val="006536D5"/>
    <w:rsid w:val="0065455A"/>
    <w:rsid w:val="006558EE"/>
    <w:rsid w:val="00656A4D"/>
    <w:rsid w:val="00661FD8"/>
    <w:rsid w:val="00664EB7"/>
    <w:rsid w:val="00664FF3"/>
    <w:rsid w:val="00666974"/>
    <w:rsid w:val="00666E8A"/>
    <w:rsid w:val="00673C8E"/>
    <w:rsid w:val="0068211A"/>
    <w:rsid w:val="00682410"/>
    <w:rsid w:val="006833D4"/>
    <w:rsid w:val="006913F7"/>
    <w:rsid w:val="00693C03"/>
    <w:rsid w:val="006966D0"/>
    <w:rsid w:val="006A07E0"/>
    <w:rsid w:val="006A12F7"/>
    <w:rsid w:val="006A22C3"/>
    <w:rsid w:val="006A2638"/>
    <w:rsid w:val="006A441D"/>
    <w:rsid w:val="006A460F"/>
    <w:rsid w:val="006A4A81"/>
    <w:rsid w:val="006A58F8"/>
    <w:rsid w:val="006B228C"/>
    <w:rsid w:val="006B2B68"/>
    <w:rsid w:val="006C0138"/>
    <w:rsid w:val="006C0E0A"/>
    <w:rsid w:val="006C3052"/>
    <w:rsid w:val="006C49A3"/>
    <w:rsid w:val="006D147F"/>
    <w:rsid w:val="006D3A17"/>
    <w:rsid w:val="006D718E"/>
    <w:rsid w:val="006D7E4E"/>
    <w:rsid w:val="006E129E"/>
    <w:rsid w:val="006E1446"/>
    <w:rsid w:val="006E1720"/>
    <w:rsid w:val="006E2AC4"/>
    <w:rsid w:val="006E3501"/>
    <w:rsid w:val="006F07B8"/>
    <w:rsid w:val="006F2031"/>
    <w:rsid w:val="006F388E"/>
    <w:rsid w:val="006F53BC"/>
    <w:rsid w:val="007017A7"/>
    <w:rsid w:val="0070253C"/>
    <w:rsid w:val="007054EF"/>
    <w:rsid w:val="00707115"/>
    <w:rsid w:val="007072A0"/>
    <w:rsid w:val="00720BD8"/>
    <w:rsid w:val="0072257A"/>
    <w:rsid w:val="00723311"/>
    <w:rsid w:val="007270A2"/>
    <w:rsid w:val="00727C54"/>
    <w:rsid w:val="007303E9"/>
    <w:rsid w:val="0073649C"/>
    <w:rsid w:val="00741997"/>
    <w:rsid w:val="00741D08"/>
    <w:rsid w:val="00744382"/>
    <w:rsid w:val="00744B01"/>
    <w:rsid w:val="00744C32"/>
    <w:rsid w:val="0074593B"/>
    <w:rsid w:val="00747EF9"/>
    <w:rsid w:val="00755DBB"/>
    <w:rsid w:val="0076490B"/>
    <w:rsid w:val="0076570B"/>
    <w:rsid w:val="00771242"/>
    <w:rsid w:val="0078217D"/>
    <w:rsid w:val="007851F6"/>
    <w:rsid w:val="007919D4"/>
    <w:rsid w:val="00793210"/>
    <w:rsid w:val="007A4430"/>
    <w:rsid w:val="007B4D21"/>
    <w:rsid w:val="007B595A"/>
    <w:rsid w:val="007B6176"/>
    <w:rsid w:val="007B7E78"/>
    <w:rsid w:val="007C0077"/>
    <w:rsid w:val="007C0B7F"/>
    <w:rsid w:val="007C61F9"/>
    <w:rsid w:val="007D0C70"/>
    <w:rsid w:val="007D1345"/>
    <w:rsid w:val="007D3DE0"/>
    <w:rsid w:val="007D41B4"/>
    <w:rsid w:val="007D573D"/>
    <w:rsid w:val="007D63A0"/>
    <w:rsid w:val="007E5228"/>
    <w:rsid w:val="007F1E09"/>
    <w:rsid w:val="007F6CC4"/>
    <w:rsid w:val="007F75E1"/>
    <w:rsid w:val="00801F94"/>
    <w:rsid w:val="00803996"/>
    <w:rsid w:val="00805A22"/>
    <w:rsid w:val="0081333D"/>
    <w:rsid w:val="00813363"/>
    <w:rsid w:val="00815E12"/>
    <w:rsid w:val="00816A88"/>
    <w:rsid w:val="00824517"/>
    <w:rsid w:val="0082636D"/>
    <w:rsid w:val="008302BF"/>
    <w:rsid w:val="0083042F"/>
    <w:rsid w:val="00836D7B"/>
    <w:rsid w:val="00842AC0"/>
    <w:rsid w:val="00843831"/>
    <w:rsid w:val="008444A5"/>
    <w:rsid w:val="00844DA4"/>
    <w:rsid w:val="00844E1E"/>
    <w:rsid w:val="00850FCC"/>
    <w:rsid w:val="00862504"/>
    <w:rsid w:val="00864D34"/>
    <w:rsid w:val="00871440"/>
    <w:rsid w:val="00873318"/>
    <w:rsid w:val="00881105"/>
    <w:rsid w:val="00881F7F"/>
    <w:rsid w:val="008820A9"/>
    <w:rsid w:val="00882F9F"/>
    <w:rsid w:val="00883A29"/>
    <w:rsid w:val="00883E10"/>
    <w:rsid w:val="00884100"/>
    <w:rsid w:val="00886648"/>
    <w:rsid w:val="00887C88"/>
    <w:rsid w:val="00891D16"/>
    <w:rsid w:val="008A088C"/>
    <w:rsid w:val="008A3AE4"/>
    <w:rsid w:val="008A3D5D"/>
    <w:rsid w:val="008A48E3"/>
    <w:rsid w:val="008A4F7B"/>
    <w:rsid w:val="008A6404"/>
    <w:rsid w:val="008B04A0"/>
    <w:rsid w:val="008B3493"/>
    <w:rsid w:val="008B43ED"/>
    <w:rsid w:val="008B5403"/>
    <w:rsid w:val="008B750D"/>
    <w:rsid w:val="008C38D6"/>
    <w:rsid w:val="008C4AEF"/>
    <w:rsid w:val="008D0E3F"/>
    <w:rsid w:val="008D7F79"/>
    <w:rsid w:val="008E0BAB"/>
    <w:rsid w:val="008E4807"/>
    <w:rsid w:val="008E5614"/>
    <w:rsid w:val="008F0364"/>
    <w:rsid w:val="008F1134"/>
    <w:rsid w:val="008F1D8C"/>
    <w:rsid w:val="00904899"/>
    <w:rsid w:val="009059A2"/>
    <w:rsid w:val="00907BC5"/>
    <w:rsid w:val="00914EF3"/>
    <w:rsid w:val="00917F8E"/>
    <w:rsid w:val="00923416"/>
    <w:rsid w:val="009265BF"/>
    <w:rsid w:val="00926B13"/>
    <w:rsid w:val="00931C15"/>
    <w:rsid w:val="00935318"/>
    <w:rsid w:val="009374B4"/>
    <w:rsid w:val="00942B18"/>
    <w:rsid w:val="009453FE"/>
    <w:rsid w:val="00951500"/>
    <w:rsid w:val="00952DF2"/>
    <w:rsid w:val="00954E9E"/>
    <w:rsid w:val="00957C1A"/>
    <w:rsid w:val="00962537"/>
    <w:rsid w:val="0096324B"/>
    <w:rsid w:val="00963F42"/>
    <w:rsid w:val="00972F8B"/>
    <w:rsid w:val="00973C83"/>
    <w:rsid w:val="00975031"/>
    <w:rsid w:val="00976E71"/>
    <w:rsid w:val="009772A1"/>
    <w:rsid w:val="00981548"/>
    <w:rsid w:val="00982048"/>
    <w:rsid w:val="00982748"/>
    <w:rsid w:val="00984A06"/>
    <w:rsid w:val="00984BDB"/>
    <w:rsid w:val="00985C1A"/>
    <w:rsid w:val="00985EC5"/>
    <w:rsid w:val="009907BA"/>
    <w:rsid w:val="00993AFA"/>
    <w:rsid w:val="00994F19"/>
    <w:rsid w:val="0099586A"/>
    <w:rsid w:val="0099781D"/>
    <w:rsid w:val="009A0A73"/>
    <w:rsid w:val="009A0FB2"/>
    <w:rsid w:val="009A2E7C"/>
    <w:rsid w:val="009A50EB"/>
    <w:rsid w:val="009A76B9"/>
    <w:rsid w:val="009A7A77"/>
    <w:rsid w:val="009B3AB2"/>
    <w:rsid w:val="009B4FF7"/>
    <w:rsid w:val="009C0A07"/>
    <w:rsid w:val="009C0B6B"/>
    <w:rsid w:val="009C0BEE"/>
    <w:rsid w:val="009C232F"/>
    <w:rsid w:val="009C4A76"/>
    <w:rsid w:val="009C50F6"/>
    <w:rsid w:val="009C5341"/>
    <w:rsid w:val="009C778C"/>
    <w:rsid w:val="009D2E5A"/>
    <w:rsid w:val="009D5249"/>
    <w:rsid w:val="009D663E"/>
    <w:rsid w:val="009E1ECB"/>
    <w:rsid w:val="009E43B6"/>
    <w:rsid w:val="009E4C32"/>
    <w:rsid w:val="009E4E96"/>
    <w:rsid w:val="009E7689"/>
    <w:rsid w:val="009F19A1"/>
    <w:rsid w:val="009F76FB"/>
    <w:rsid w:val="009F7B49"/>
    <w:rsid w:val="009F7F6E"/>
    <w:rsid w:val="00A0236C"/>
    <w:rsid w:val="00A07ABF"/>
    <w:rsid w:val="00A1004C"/>
    <w:rsid w:val="00A1263B"/>
    <w:rsid w:val="00A12A2E"/>
    <w:rsid w:val="00A12F89"/>
    <w:rsid w:val="00A13512"/>
    <w:rsid w:val="00A1539A"/>
    <w:rsid w:val="00A153BA"/>
    <w:rsid w:val="00A16E7E"/>
    <w:rsid w:val="00A20B59"/>
    <w:rsid w:val="00A214E3"/>
    <w:rsid w:val="00A216E5"/>
    <w:rsid w:val="00A23386"/>
    <w:rsid w:val="00A31BFC"/>
    <w:rsid w:val="00A35136"/>
    <w:rsid w:val="00A40210"/>
    <w:rsid w:val="00A4132E"/>
    <w:rsid w:val="00A503F6"/>
    <w:rsid w:val="00A51C7C"/>
    <w:rsid w:val="00A538EC"/>
    <w:rsid w:val="00A53F42"/>
    <w:rsid w:val="00A5559A"/>
    <w:rsid w:val="00A62AA9"/>
    <w:rsid w:val="00A72BEB"/>
    <w:rsid w:val="00A7306B"/>
    <w:rsid w:val="00A73451"/>
    <w:rsid w:val="00A74D10"/>
    <w:rsid w:val="00A82CA4"/>
    <w:rsid w:val="00A910BA"/>
    <w:rsid w:val="00A91FB6"/>
    <w:rsid w:val="00AA1576"/>
    <w:rsid w:val="00AA32BF"/>
    <w:rsid w:val="00AA7FC1"/>
    <w:rsid w:val="00AB0070"/>
    <w:rsid w:val="00AB2758"/>
    <w:rsid w:val="00AB32FF"/>
    <w:rsid w:val="00AB44B2"/>
    <w:rsid w:val="00AC0620"/>
    <w:rsid w:val="00AC1C91"/>
    <w:rsid w:val="00AC2C99"/>
    <w:rsid w:val="00AC3428"/>
    <w:rsid w:val="00AC7B4F"/>
    <w:rsid w:val="00AD00FB"/>
    <w:rsid w:val="00AD1DDE"/>
    <w:rsid w:val="00AD4BC5"/>
    <w:rsid w:val="00AD60F6"/>
    <w:rsid w:val="00AD687E"/>
    <w:rsid w:val="00AD6D87"/>
    <w:rsid w:val="00AD7E95"/>
    <w:rsid w:val="00AE14F0"/>
    <w:rsid w:val="00AE291F"/>
    <w:rsid w:val="00AE3A85"/>
    <w:rsid w:val="00AE63D6"/>
    <w:rsid w:val="00AE7E15"/>
    <w:rsid w:val="00AF3451"/>
    <w:rsid w:val="00AF4416"/>
    <w:rsid w:val="00AF59E0"/>
    <w:rsid w:val="00AF6694"/>
    <w:rsid w:val="00AF719A"/>
    <w:rsid w:val="00B055F1"/>
    <w:rsid w:val="00B1314F"/>
    <w:rsid w:val="00B136EA"/>
    <w:rsid w:val="00B14D83"/>
    <w:rsid w:val="00B14FDA"/>
    <w:rsid w:val="00B230A4"/>
    <w:rsid w:val="00B23110"/>
    <w:rsid w:val="00B2415D"/>
    <w:rsid w:val="00B31C81"/>
    <w:rsid w:val="00B435E4"/>
    <w:rsid w:val="00B47ADB"/>
    <w:rsid w:val="00B50D94"/>
    <w:rsid w:val="00B6441B"/>
    <w:rsid w:val="00B71086"/>
    <w:rsid w:val="00B7154A"/>
    <w:rsid w:val="00B715C3"/>
    <w:rsid w:val="00B719DF"/>
    <w:rsid w:val="00B73583"/>
    <w:rsid w:val="00B73CB7"/>
    <w:rsid w:val="00B75C88"/>
    <w:rsid w:val="00B7766B"/>
    <w:rsid w:val="00B82D4F"/>
    <w:rsid w:val="00B835AF"/>
    <w:rsid w:val="00B8464A"/>
    <w:rsid w:val="00B8689A"/>
    <w:rsid w:val="00B9495A"/>
    <w:rsid w:val="00B9534B"/>
    <w:rsid w:val="00B967B4"/>
    <w:rsid w:val="00BA1907"/>
    <w:rsid w:val="00BA37F0"/>
    <w:rsid w:val="00BA3ACA"/>
    <w:rsid w:val="00BA4A07"/>
    <w:rsid w:val="00BA7A75"/>
    <w:rsid w:val="00BB2246"/>
    <w:rsid w:val="00BB228E"/>
    <w:rsid w:val="00BC01EC"/>
    <w:rsid w:val="00BC18ED"/>
    <w:rsid w:val="00BC3990"/>
    <w:rsid w:val="00BC500B"/>
    <w:rsid w:val="00BC5187"/>
    <w:rsid w:val="00BC70BC"/>
    <w:rsid w:val="00BC76A6"/>
    <w:rsid w:val="00BD0142"/>
    <w:rsid w:val="00BE02E8"/>
    <w:rsid w:val="00BE23F2"/>
    <w:rsid w:val="00BE30B9"/>
    <w:rsid w:val="00BE3797"/>
    <w:rsid w:val="00BE567D"/>
    <w:rsid w:val="00BE6E0E"/>
    <w:rsid w:val="00BF1203"/>
    <w:rsid w:val="00BF221C"/>
    <w:rsid w:val="00BF336C"/>
    <w:rsid w:val="00C00B8A"/>
    <w:rsid w:val="00C0229B"/>
    <w:rsid w:val="00C02652"/>
    <w:rsid w:val="00C02702"/>
    <w:rsid w:val="00C02C58"/>
    <w:rsid w:val="00C1646D"/>
    <w:rsid w:val="00C23CED"/>
    <w:rsid w:val="00C25FB2"/>
    <w:rsid w:val="00C2667E"/>
    <w:rsid w:val="00C27AE5"/>
    <w:rsid w:val="00C32E7A"/>
    <w:rsid w:val="00C40D12"/>
    <w:rsid w:val="00C41398"/>
    <w:rsid w:val="00C41807"/>
    <w:rsid w:val="00C41DA0"/>
    <w:rsid w:val="00C43F2B"/>
    <w:rsid w:val="00C466F1"/>
    <w:rsid w:val="00C51CC1"/>
    <w:rsid w:val="00C55F4B"/>
    <w:rsid w:val="00C61972"/>
    <w:rsid w:val="00C62323"/>
    <w:rsid w:val="00C65157"/>
    <w:rsid w:val="00C656B8"/>
    <w:rsid w:val="00C660C5"/>
    <w:rsid w:val="00C6645D"/>
    <w:rsid w:val="00C67999"/>
    <w:rsid w:val="00C745D1"/>
    <w:rsid w:val="00C82302"/>
    <w:rsid w:val="00C83144"/>
    <w:rsid w:val="00C83DDE"/>
    <w:rsid w:val="00C902AA"/>
    <w:rsid w:val="00C955CA"/>
    <w:rsid w:val="00CA0045"/>
    <w:rsid w:val="00CA27D9"/>
    <w:rsid w:val="00CA6DE9"/>
    <w:rsid w:val="00CA6EC2"/>
    <w:rsid w:val="00CA702A"/>
    <w:rsid w:val="00CB13C7"/>
    <w:rsid w:val="00CB1612"/>
    <w:rsid w:val="00CB590F"/>
    <w:rsid w:val="00CB5D29"/>
    <w:rsid w:val="00CC50F0"/>
    <w:rsid w:val="00CD7BBC"/>
    <w:rsid w:val="00CF3EDB"/>
    <w:rsid w:val="00CF5DD2"/>
    <w:rsid w:val="00D02DEF"/>
    <w:rsid w:val="00D12AA8"/>
    <w:rsid w:val="00D14CC1"/>
    <w:rsid w:val="00D15054"/>
    <w:rsid w:val="00D153D1"/>
    <w:rsid w:val="00D1670A"/>
    <w:rsid w:val="00D16AAE"/>
    <w:rsid w:val="00D229A9"/>
    <w:rsid w:val="00D23034"/>
    <w:rsid w:val="00D23206"/>
    <w:rsid w:val="00D2656C"/>
    <w:rsid w:val="00D324AD"/>
    <w:rsid w:val="00D330B2"/>
    <w:rsid w:val="00D33733"/>
    <w:rsid w:val="00D41719"/>
    <w:rsid w:val="00D4177F"/>
    <w:rsid w:val="00D42A5E"/>
    <w:rsid w:val="00D441FA"/>
    <w:rsid w:val="00D5290B"/>
    <w:rsid w:val="00D535B9"/>
    <w:rsid w:val="00D654AD"/>
    <w:rsid w:val="00D72186"/>
    <w:rsid w:val="00D8088C"/>
    <w:rsid w:val="00D81899"/>
    <w:rsid w:val="00D84DDB"/>
    <w:rsid w:val="00D85F8A"/>
    <w:rsid w:val="00D86895"/>
    <w:rsid w:val="00D90538"/>
    <w:rsid w:val="00D91EB5"/>
    <w:rsid w:val="00D927E3"/>
    <w:rsid w:val="00D93CE5"/>
    <w:rsid w:val="00D95280"/>
    <w:rsid w:val="00D95FBE"/>
    <w:rsid w:val="00D96B62"/>
    <w:rsid w:val="00D96E22"/>
    <w:rsid w:val="00DA06A1"/>
    <w:rsid w:val="00DA13DE"/>
    <w:rsid w:val="00DA282C"/>
    <w:rsid w:val="00DA7104"/>
    <w:rsid w:val="00DB0F88"/>
    <w:rsid w:val="00DB2561"/>
    <w:rsid w:val="00DB293E"/>
    <w:rsid w:val="00DB44B2"/>
    <w:rsid w:val="00DB57D8"/>
    <w:rsid w:val="00DC184B"/>
    <w:rsid w:val="00DC2793"/>
    <w:rsid w:val="00DC63F8"/>
    <w:rsid w:val="00DD194C"/>
    <w:rsid w:val="00DD1BAD"/>
    <w:rsid w:val="00DD237D"/>
    <w:rsid w:val="00DD4D9D"/>
    <w:rsid w:val="00DD5477"/>
    <w:rsid w:val="00DD6A34"/>
    <w:rsid w:val="00DD7DB3"/>
    <w:rsid w:val="00DE5BD0"/>
    <w:rsid w:val="00DE5E13"/>
    <w:rsid w:val="00DF4C84"/>
    <w:rsid w:val="00DF5765"/>
    <w:rsid w:val="00DF663F"/>
    <w:rsid w:val="00DF76D4"/>
    <w:rsid w:val="00E00596"/>
    <w:rsid w:val="00E00CA8"/>
    <w:rsid w:val="00E01712"/>
    <w:rsid w:val="00E018E5"/>
    <w:rsid w:val="00E045D7"/>
    <w:rsid w:val="00E1074E"/>
    <w:rsid w:val="00E11F1D"/>
    <w:rsid w:val="00E15905"/>
    <w:rsid w:val="00E16E1B"/>
    <w:rsid w:val="00E2268B"/>
    <w:rsid w:val="00E227B1"/>
    <w:rsid w:val="00E2360A"/>
    <w:rsid w:val="00E24111"/>
    <w:rsid w:val="00E2665F"/>
    <w:rsid w:val="00E30033"/>
    <w:rsid w:val="00E30F96"/>
    <w:rsid w:val="00E32C75"/>
    <w:rsid w:val="00E3466B"/>
    <w:rsid w:val="00E34C2E"/>
    <w:rsid w:val="00E4014B"/>
    <w:rsid w:val="00E51921"/>
    <w:rsid w:val="00E521E9"/>
    <w:rsid w:val="00E540C7"/>
    <w:rsid w:val="00E54EEF"/>
    <w:rsid w:val="00E57B2A"/>
    <w:rsid w:val="00E65655"/>
    <w:rsid w:val="00E677FA"/>
    <w:rsid w:val="00E704BA"/>
    <w:rsid w:val="00E73B35"/>
    <w:rsid w:val="00E73BBC"/>
    <w:rsid w:val="00E73D2F"/>
    <w:rsid w:val="00E77690"/>
    <w:rsid w:val="00E8056E"/>
    <w:rsid w:val="00E82855"/>
    <w:rsid w:val="00E82C9A"/>
    <w:rsid w:val="00E84167"/>
    <w:rsid w:val="00E854C5"/>
    <w:rsid w:val="00E85D46"/>
    <w:rsid w:val="00E951B6"/>
    <w:rsid w:val="00E9553F"/>
    <w:rsid w:val="00E95FA9"/>
    <w:rsid w:val="00EA2E05"/>
    <w:rsid w:val="00EA3063"/>
    <w:rsid w:val="00EA383E"/>
    <w:rsid w:val="00EA5B41"/>
    <w:rsid w:val="00EB1D8B"/>
    <w:rsid w:val="00EB278B"/>
    <w:rsid w:val="00EB2DF2"/>
    <w:rsid w:val="00EC0316"/>
    <w:rsid w:val="00EC1775"/>
    <w:rsid w:val="00EC3623"/>
    <w:rsid w:val="00EC3A22"/>
    <w:rsid w:val="00EC3DE6"/>
    <w:rsid w:val="00EC503A"/>
    <w:rsid w:val="00EC6B9D"/>
    <w:rsid w:val="00EC70D8"/>
    <w:rsid w:val="00EC711F"/>
    <w:rsid w:val="00ED1944"/>
    <w:rsid w:val="00ED1D4A"/>
    <w:rsid w:val="00ED35BD"/>
    <w:rsid w:val="00ED3F14"/>
    <w:rsid w:val="00ED6E43"/>
    <w:rsid w:val="00EE4B70"/>
    <w:rsid w:val="00EE6B99"/>
    <w:rsid w:val="00EF08C2"/>
    <w:rsid w:val="00EF3690"/>
    <w:rsid w:val="00EF43AD"/>
    <w:rsid w:val="00EF6242"/>
    <w:rsid w:val="00EF6F4A"/>
    <w:rsid w:val="00F0003D"/>
    <w:rsid w:val="00F01D6E"/>
    <w:rsid w:val="00F0220F"/>
    <w:rsid w:val="00F044B8"/>
    <w:rsid w:val="00F0622C"/>
    <w:rsid w:val="00F06B60"/>
    <w:rsid w:val="00F156E3"/>
    <w:rsid w:val="00F1646E"/>
    <w:rsid w:val="00F20450"/>
    <w:rsid w:val="00F215C3"/>
    <w:rsid w:val="00F23058"/>
    <w:rsid w:val="00F316DC"/>
    <w:rsid w:val="00F32341"/>
    <w:rsid w:val="00F341BE"/>
    <w:rsid w:val="00F37985"/>
    <w:rsid w:val="00F4709E"/>
    <w:rsid w:val="00F47A72"/>
    <w:rsid w:val="00F529DB"/>
    <w:rsid w:val="00F529E3"/>
    <w:rsid w:val="00F536D5"/>
    <w:rsid w:val="00F63713"/>
    <w:rsid w:val="00F639BE"/>
    <w:rsid w:val="00F63E93"/>
    <w:rsid w:val="00F66129"/>
    <w:rsid w:val="00F66E32"/>
    <w:rsid w:val="00F70CDF"/>
    <w:rsid w:val="00F739D0"/>
    <w:rsid w:val="00F73FFA"/>
    <w:rsid w:val="00F771C8"/>
    <w:rsid w:val="00F77A89"/>
    <w:rsid w:val="00F77E23"/>
    <w:rsid w:val="00F80989"/>
    <w:rsid w:val="00F85021"/>
    <w:rsid w:val="00F8541A"/>
    <w:rsid w:val="00F86B8F"/>
    <w:rsid w:val="00F92FB0"/>
    <w:rsid w:val="00F9312C"/>
    <w:rsid w:val="00F93166"/>
    <w:rsid w:val="00F93FE8"/>
    <w:rsid w:val="00F947B3"/>
    <w:rsid w:val="00F95E24"/>
    <w:rsid w:val="00F96068"/>
    <w:rsid w:val="00F970A4"/>
    <w:rsid w:val="00FA28A6"/>
    <w:rsid w:val="00FA54FF"/>
    <w:rsid w:val="00FA772C"/>
    <w:rsid w:val="00FB576F"/>
    <w:rsid w:val="00FB579C"/>
    <w:rsid w:val="00FB5DA0"/>
    <w:rsid w:val="00FB683E"/>
    <w:rsid w:val="00FB7B0F"/>
    <w:rsid w:val="00FB7D73"/>
    <w:rsid w:val="00FC0D3B"/>
    <w:rsid w:val="00FC1BFD"/>
    <w:rsid w:val="00FC488A"/>
    <w:rsid w:val="00FC5122"/>
    <w:rsid w:val="00FC607A"/>
    <w:rsid w:val="00FD0CE4"/>
    <w:rsid w:val="00FD5C90"/>
    <w:rsid w:val="00FD5FF9"/>
    <w:rsid w:val="00FD6576"/>
    <w:rsid w:val="00FE1225"/>
    <w:rsid w:val="00FE27AB"/>
    <w:rsid w:val="00FE4A0E"/>
    <w:rsid w:val="00FF0252"/>
    <w:rsid w:val="00FF191D"/>
    <w:rsid w:val="00FF2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79"/>
    <w:rPr>
      <w:sz w:val="24"/>
      <w:szCs w:val="24"/>
      <w:lang w:val="en-GB"/>
    </w:rPr>
  </w:style>
  <w:style w:type="paragraph" w:styleId="Heading2">
    <w:name w:val="heading 2"/>
    <w:basedOn w:val="Normal"/>
    <w:next w:val="Normal"/>
    <w:link w:val="Heading2Char"/>
    <w:qFormat/>
    <w:rsid w:val="00A216E5"/>
    <w:pPr>
      <w:keepNext/>
      <w:keepLines/>
      <w:spacing w:before="200" w:line="276" w:lineRule="auto"/>
      <w:outlineLvl w:val="1"/>
    </w:pPr>
    <w:rPr>
      <w:rFonts w:ascii="Cambria" w:eastAsia="Calibri" w:hAnsi="Cambria"/>
      <w:b/>
      <w:bCs/>
      <w:color w:val="4F81BD"/>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363"/>
    <w:pPr>
      <w:tabs>
        <w:tab w:val="center" w:pos="4153"/>
        <w:tab w:val="right" w:pos="8306"/>
      </w:tabs>
    </w:pPr>
  </w:style>
  <w:style w:type="character" w:styleId="PageNumber">
    <w:name w:val="page number"/>
    <w:basedOn w:val="DefaultParagraphFont"/>
    <w:rsid w:val="00813363"/>
  </w:style>
  <w:style w:type="paragraph" w:styleId="BodyText">
    <w:name w:val="Body Text"/>
    <w:basedOn w:val="Normal"/>
    <w:link w:val="BodyTextChar"/>
    <w:rsid w:val="00D81899"/>
    <w:pPr>
      <w:jc w:val="center"/>
    </w:pPr>
    <w:rPr>
      <w:sz w:val="28"/>
      <w:lang w:val="lv-LV"/>
    </w:rPr>
  </w:style>
  <w:style w:type="character" w:customStyle="1" w:styleId="BodyTextChar">
    <w:name w:val="Body Text Char"/>
    <w:basedOn w:val="DefaultParagraphFont"/>
    <w:link w:val="BodyText"/>
    <w:rsid w:val="00D81899"/>
    <w:rPr>
      <w:sz w:val="28"/>
      <w:szCs w:val="24"/>
      <w:lang w:val="lv-LV" w:eastAsia="en-US" w:bidi="ar-SA"/>
    </w:rPr>
  </w:style>
  <w:style w:type="paragraph" w:customStyle="1" w:styleId="ListParagraph1">
    <w:name w:val="List Paragraph1"/>
    <w:basedOn w:val="Normal"/>
    <w:qFormat/>
    <w:rsid w:val="00D81899"/>
    <w:pPr>
      <w:ind w:left="720"/>
    </w:pPr>
  </w:style>
  <w:style w:type="paragraph" w:customStyle="1" w:styleId="Sarakstarindkopa1">
    <w:name w:val="Saraksta rindkopa1"/>
    <w:basedOn w:val="Normal"/>
    <w:qFormat/>
    <w:rsid w:val="00D81899"/>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nhideWhenUsed/>
    <w:rsid w:val="00D81899"/>
    <w:rPr>
      <w:color w:val="0000FF"/>
      <w:u w:val="single"/>
    </w:rPr>
  </w:style>
  <w:style w:type="paragraph" w:styleId="BodyTextIndent">
    <w:name w:val="Body Text Indent"/>
    <w:basedOn w:val="Normal"/>
    <w:rsid w:val="00D81899"/>
    <w:pPr>
      <w:spacing w:after="120"/>
      <w:ind w:left="283"/>
    </w:pPr>
  </w:style>
  <w:style w:type="paragraph" w:customStyle="1" w:styleId="Default">
    <w:name w:val="Default"/>
    <w:rsid w:val="00D81899"/>
    <w:pPr>
      <w:autoSpaceDE w:val="0"/>
      <w:autoSpaceDN w:val="0"/>
      <w:adjustRightInd w:val="0"/>
    </w:pPr>
    <w:rPr>
      <w:rFonts w:eastAsia="Calibri"/>
      <w:color w:val="000000"/>
      <w:sz w:val="24"/>
      <w:szCs w:val="24"/>
      <w:lang w:val="lv-LV" w:eastAsia="lv-LV"/>
    </w:rPr>
  </w:style>
  <w:style w:type="character" w:styleId="Emphasis">
    <w:name w:val="Emphasis"/>
    <w:basedOn w:val="DefaultParagraphFont"/>
    <w:uiPriority w:val="20"/>
    <w:qFormat/>
    <w:rsid w:val="00D81899"/>
    <w:rPr>
      <w:b/>
      <w:bCs/>
      <w:i w:val="0"/>
      <w:iCs w:val="0"/>
    </w:rPr>
  </w:style>
  <w:style w:type="paragraph" w:styleId="BodyText3">
    <w:name w:val="Body Text 3"/>
    <w:basedOn w:val="Normal"/>
    <w:rsid w:val="00A216E5"/>
    <w:pPr>
      <w:spacing w:after="120"/>
    </w:pPr>
    <w:rPr>
      <w:sz w:val="16"/>
      <w:szCs w:val="16"/>
    </w:rPr>
  </w:style>
  <w:style w:type="character" w:customStyle="1" w:styleId="Heading2Char">
    <w:name w:val="Heading 2 Char"/>
    <w:basedOn w:val="DefaultParagraphFont"/>
    <w:link w:val="Heading2"/>
    <w:locked/>
    <w:rsid w:val="00A216E5"/>
    <w:rPr>
      <w:rFonts w:ascii="Cambria" w:eastAsia="Calibri" w:hAnsi="Cambria"/>
      <w:b/>
      <w:bCs/>
      <w:color w:val="4F81BD"/>
      <w:sz w:val="26"/>
      <w:szCs w:val="26"/>
      <w:lang w:val="lv-LV" w:eastAsia="en-US" w:bidi="ar-SA"/>
    </w:rPr>
  </w:style>
  <w:style w:type="paragraph" w:customStyle="1" w:styleId="tekstssssss">
    <w:name w:val="tekstssssss"/>
    <w:basedOn w:val="Normal"/>
    <w:link w:val="tekstssssssChar"/>
    <w:rsid w:val="00A216E5"/>
    <w:pPr>
      <w:ind w:firstLine="567"/>
      <w:jc w:val="both"/>
    </w:pPr>
    <w:rPr>
      <w:rFonts w:eastAsia="Calibri"/>
      <w:sz w:val="18"/>
      <w:szCs w:val="18"/>
      <w:lang w:val="fi-FI"/>
    </w:rPr>
  </w:style>
  <w:style w:type="character" w:customStyle="1" w:styleId="tekstssssssChar">
    <w:name w:val="tekstssssss Char"/>
    <w:basedOn w:val="DefaultParagraphFont"/>
    <w:link w:val="tekstssssss"/>
    <w:locked/>
    <w:rsid w:val="00A216E5"/>
    <w:rPr>
      <w:rFonts w:eastAsia="Calibri"/>
      <w:sz w:val="18"/>
      <w:szCs w:val="18"/>
      <w:lang w:val="fi-FI" w:eastAsia="en-US" w:bidi="ar-SA"/>
    </w:rPr>
  </w:style>
  <w:style w:type="paragraph" w:styleId="Footer">
    <w:name w:val="footer"/>
    <w:basedOn w:val="Normal"/>
    <w:rsid w:val="00AD00FB"/>
    <w:pPr>
      <w:tabs>
        <w:tab w:val="center" w:pos="4153"/>
        <w:tab w:val="right" w:pos="8306"/>
      </w:tabs>
    </w:pPr>
  </w:style>
  <w:style w:type="paragraph" w:styleId="BodyTextIndent2">
    <w:name w:val="Body Text Indent 2"/>
    <w:basedOn w:val="Normal"/>
    <w:rsid w:val="00EA3063"/>
    <w:pPr>
      <w:spacing w:after="120" w:line="480" w:lineRule="auto"/>
      <w:ind w:left="283"/>
    </w:pPr>
  </w:style>
  <w:style w:type="character" w:customStyle="1" w:styleId="fontsize21">
    <w:name w:val="fontsize21"/>
    <w:basedOn w:val="DefaultParagraphFont"/>
    <w:rsid w:val="00392B4C"/>
    <w:rPr>
      <w:i/>
      <w:iCs/>
      <w:sz w:val="15"/>
      <w:szCs w:val="15"/>
    </w:rPr>
  </w:style>
  <w:style w:type="paragraph" w:styleId="BalloonText">
    <w:name w:val="Balloon Text"/>
    <w:basedOn w:val="Normal"/>
    <w:semiHidden/>
    <w:rsid w:val="00F93166"/>
    <w:rPr>
      <w:rFonts w:ascii="Tahoma" w:hAnsi="Tahoma" w:cs="Tahoma"/>
      <w:sz w:val="16"/>
      <w:szCs w:val="16"/>
    </w:rPr>
  </w:style>
  <w:style w:type="paragraph" w:styleId="FootnoteText">
    <w:name w:val="footnote text"/>
    <w:basedOn w:val="Normal"/>
    <w:link w:val="FootnoteTextChar"/>
    <w:rsid w:val="00220F8C"/>
    <w:rPr>
      <w:sz w:val="20"/>
      <w:szCs w:val="20"/>
    </w:rPr>
  </w:style>
  <w:style w:type="character" w:customStyle="1" w:styleId="FootnoteTextChar">
    <w:name w:val="Footnote Text Char"/>
    <w:basedOn w:val="DefaultParagraphFont"/>
    <w:link w:val="FootnoteText"/>
    <w:rsid w:val="00220F8C"/>
    <w:rPr>
      <w:lang w:val="en-GB"/>
    </w:rPr>
  </w:style>
  <w:style w:type="character" w:styleId="FootnoteReference">
    <w:name w:val="footnote reference"/>
    <w:basedOn w:val="DefaultParagraphFont"/>
    <w:rsid w:val="00220F8C"/>
    <w:rPr>
      <w:vertAlign w:val="superscript"/>
    </w:rPr>
  </w:style>
  <w:style w:type="paragraph" w:styleId="NormalWeb">
    <w:name w:val="Normal (Web)"/>
    <w:basedOn w:val="Normal"/>
    <w:uiPriority w:val="99"/>
    <w:unhideWhenUsed/>
    <w:rsid w:val="008F0364"/>
    <w:pPr>
      <w:spacing w:before="100" w:beforeAutospacing="1" w:after="100" w:afterAutospacing="1"/>
    </w:pPr>
    <w:rPr>
      <w:lang w:val="en-US"/>
    </w:rPr>
  </w:style>
  <w:style w:type="character" w:styleId="Strong">
    <w:name w:val="Strong"/>
    <w:basedOn w:val="DefaultParagraphFont"/>
    <w:uiPriority w:val="22"/>
    <w:qFormat/>
    <w:rsid w:val="008F0364"/>
    <w:rPr>
      <w:b/>
      <w:bCs/>
    </w:rPr>
  </w:style>
  <w:style w:type="character" w:customStyle="1" w:styleId="footnotenumber">
    <w:name w:val="footnote_number"/>
    <w:basedOn w:val="DefaultParagraphFont"/>
    <w:rsid w:val="008F0364"/>
  </w:style>
  <w:style w:type="table" w:styleId="TableGrid">
    <w:name w:val="Table Grid"/>
    <w:basedOn w:val="TableNormal"/>
    <w:rsid w:val="0096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B49"/>
    <w:pPr>
      <w:ind w:left="720"/>
      <w:contextualSpacing/>
    </w:pPr>
  </w:style>
  <w:style w:type="character" w:styleId="FollowedHyperlink">
    <w:name w:val="FollowedHyperlink"/>
    <w:basedOn w:val="DefaultParagraphFont"/>
    <w:rsid w:val="001A0C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7099108">
      <w:bodyDiv w:val="1"/>
      <w:marLeft w:val="0"/>
      <w:marRight w:val="0"/>
      <w:marTop w:val="0"/>
      <w:marBottom w:val="0"/>
      <w:divBdr>
        <w:top w:val="none" w:sz="0" w:space="0" w:color="auto"/>
        <w:left w:val="none" w:sz="0" w:space="0" w:color="auto"/>
        <w:bottom w:val="none" w:sz="0" w:space="0" w:color="auto"/>
        <w:right w:val="none" w:sz="0" w:space="0" w:color="auto"/>
      </w:divBdr>
      <w:divsChild>
        <w:div w:id="2075932713">
          <w:marLeft w:val="0"/>
          <w:marRight w:val="0"/>
          <w:marTop w:val="0"/>
          <w:marBottom w:val="0"/>
          <w:divBdr>
            <w:top w:val="none" w:sz="0" w:space="0" w:color="auto"/>
            <w:left w:val="none" w:sz="0" w:space="0" w:color="auto"/>
            <w:bottom w:val="none" w:sz="0" w:space="0" w:color="auto"/>
            <w:right w:val="none" w:sz="0" w:space="0" w:color="auto"/>
          </w:divBdr>
          <w:divsChild>
            <w:div w:id="1157110869">
              <w:marLeft w:val="0"/>
              <w:marRight w:val="0"/>
              <w:marTop w:val="0"/>
              <w:marBottom w:val="0"/>
              <w:divBdr>
                <w:top w:val="none" w:sz="0" w:space="0" w:color="auto"/>
                <w:left w:val="none" w:sz="0" w:space="0" w:color="auto"/>
                <w:bottom w:val="none" w:sz="0" w:space="0" w:color="auto"/>
                <w:right w:val="none" w:sz="0" w:space="0" w:color="auto"/>
              </w:divBdr>
              <w:divsChild>
                <w:div w:id="192040096">
                  <w:marLeft w:val="0"/>
                  <w:marRight w:val="0"/>
                  <w:marTop w:val="0"/>
                  <w:marBottom w:val="0"/>
                  <w:divBdr>
                    <w:top w:val="none" w:sz="0" w:space="0" w:color="auto"/>
                    <w:left w:val="none" w:sz="0" w:space="0" w:color="auto"/>
                    <w:bottom w:val="none" w:sz="0" w:space="0" w:color="auto"/>
                    <w:right w:val="none" w:sz="0" w:space="0" w:color="auto"/>
                  </w:divBdr>
                  <w:divsChild>
                    <w:div w:id="58211492">
                      <w:marLeft w:val="0"/>
                      <w:marRight w:val="0"/>
                      <w:marTop w:val="0"/>
                      <w:marBottom w:val="0"/>
                      <w:divBdr>
                        <w:top w:val="none" w:sz="0" w:space="0" w:color="auto"/>
                        <w:left w:val="none" w:sz="0" w:space="0" w:color="auto"/>
                        <w:bottom w:val="none" w:sz="0" w:space="0" w:color="auto"/>
                        <w:right w:val="none" w:sz="0" w:space="0" w:color="auto"/>
                      </w:divBdr>
                      <w:divsChild>
                        <w:div w:id="181917807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3034014">
      <w:bodyDiv w:val="1"/>
      <w:marLeft w:val="0"/>
      <w:marRight w:val="0"/>
      <w:marTop w:val="0"/>
      <w:marBottom w:val="0"/>
      <w:divBdr>
        <w:top w:val="none" w:sz="0" w:space="0" w:color="auto"/>
        <w:left w:val="none" w:sz="0" w:space="0" w:color="auto"/>
        <w:bottom w:val="none" w:sz="0" w:space="0" w:color="auto"/>
        <w:right w:val="none" w:sz="0" w:space="0" w:color="auto"/>
      </w:divBdr>
    </w:div>
    <w:div w:id="1030377671">
      <w:bodyDiv w:val="1"/>
      <w:marLeft w:val="0"/>
      <w:marRight w:val="0"/>
      <w:marTop w:val="0"/>
      <w:marBottom w:val="0"/>
      <w:divBdr>
        <w:top w:val="none" w:sz="0" w:space="0" w:color="auto"/>
        <w:left w:val="none" w:sz="0" w:space="0" w:color="auto"/>
        <w:bottom w:val="none" w:sz="0" w:space="0" w:color="auto"/>
        <w:right w:val="none" w:sz="0" w:space="0" w:color="auto"/>
      </w:divBdr>
      <w:divsChild>
        <w:div w:id="1990472479">
          <w:marLeft w:val="0"/>
          <w:marRight w:val="0"/>
          <w:marTop w:val="0"/>
          <w:marBottom w:val="0"/>
          <w:divBdr>
            <w:top w:val="none" w:sz="0" w:space="0" w:color="auto"/>
            <w:left w:val="none" w:sz="0" w:space="0" w:color="auto"/>
            <w:bottom w:val="none" w:sz="0" w:space="0" w:color="auto"/>
            <w:right w:val="none" w:sz="0" w:space="0" w:color="auto"/>
          </w:divBdr>
          <w:divsChild>
            <w:div w:id="1581481762">
              <w:marLeft w:val="0"/>
              <w:marRight w:val="0"/>
              <w:marTop w:val="0"/>
              <w:marBottom w:val="0"/>
              <w:divBdr>
                <w:top w:val="none" w:sz="0" w:space="0" w:color="auto"/>
                <w:left w:val="none" w:sz="0" w:space="0" w:color="auto"/>
                <w:bottom w:val="none" w:sz="0" w:space="0" w:color="auto"/>
                <w:right w:val="none" w:sz="0" w:space="0" w:color="auto"/>
              </w:divBdr>
              <w:divsChild>
                <w:div w:id="1696735250">
                  <w:marLeft w:val="0"/>
                  <w:marRight w:val="0"/>
                  <w:marTop w:val="0"/>
                  <w:marBottom w:val="0"/>
                  <w:divBdr>
                    <w:top w:val="none" w:sz="0" w:space="0" w:color="auto"/>
                    <w:left w:val="none" w:sz="0" w:space="0" w:color="auto"/>
                    <w:bottom w:val="none" w:sz="0" w:space="0" w:color="auto"/>
                    <w:right w:val="none" w:sz="0" w:space="0" w:color="auto"/>
                  </w:divBdr>
                  <w:divsChild>
                    <w:div w:id="1964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26809">
      <w:bodyDiv w:val="1"/>
      <w:marLeft w:val="0"/>
      <w:marRight w:val="0"/>
      <w:marTop w:val="0"/>
      <w:marBottom w:val="0"/>
      <w:divBdr>
        <w:top w:val="none" w:sz="0" w:space="0" w:color="auto"/>
        <w:left w:val="none" w:sz="0" w:space="0" w:color="auto"/>
        <w:bottom w:val="none" w:sz="0" w:space="0" w:color="auto"/>
        <w:right w:val="none" w:sz="0" w:space="0" w:color="auto"/>
      </w:divBdr>
    </w:div>
    <w:div w:id="1224945792">
      <w:bodyDiv w:val="1"/>
      <w:marLeft w:val="0"/>
      <w:marRight w:val="0"/>
      <w:marTop w:val="0"/>
      <w:marBottom w:val="0"/>
      <w:divBdr>
        <w:top w:val="none" w:sz="0" w:space="0" w:color="auto"/>
        <w:left w:val="none" w:sz="0" w:space="0" w:color="auto"/>
        <w:bottom w:val="none" w:sz="0" w:space="0" w:color="auto"/>
        <w:right w:val="none" w:sz="0" w:space="0" w:color="auto"/>
      </w:divBdr>
      <w:divsChild>
        <w:div w:id="1525554880">
          <w:marLeft w:val="0"/>
          <w:marRight w:val="0"/>
          <w:marTop w:val="0"/>
          <w:marBottom w:val="0"/>
          <w:divBdr>
            <w:top w:val="none" w:sz="0" w:space="0" w:color="auto"/>
            <w:left w:val="none" w:sz="0" w:space="0" w:color="auto"/>
            <w:bottom w:val="none" w:sz="0" w:space="0" w:color="auto"/>
            <w:right w:val="none" w:sz="0" w:space="0" w:color="auto"/>
          </w:divBdr>
          <w:divsChild>
            <w:div w:id="20084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3239">
      <w:bodyDiv w:val="1"/>
      <w:marLeft w:val="0"/>
      <w:marRight w:val="0"/>
      <w:marTop w:val="0"/>
      <w:marBottom w:val="0"/>
      <w:divBdr>
        <w:top w:val="none" w:sz="0" w:space="0" w:color="auto"/>
        <w:left w:val="none" w:sz="0" w:space="0" w:color="auto"/>
        <w:bottom w:val="none" w:sz="0" w:space="0" w:color="auto"/>
        <w:right w:val="none" w:sz="0" w:space="0" w:color="auto"/>
      </w:divBdr>
    </w:div>
    <w:div w:id="1317496338">
      <w:bodyDiv w:val="1"/>
      <w:marLeft w:val="0"/>
      <w:marRight w:val="0"/>
      <w:marTop w:val="0"/>
      <w:marBottom w:val="0"/>
      <w:divBdr>
        <w:top w:val="none" w:sz="0" w:space="0" w:color="auto"/>
        <w:left w:val="none" w:sz="0" w:space="0" w:color="auto"/>
        <w:bottom w:val="none" w:sz="0" w:space="0" w:color="auto"/>
        <w:right w:val="none" w:sz="0" w:space="0" w:color="auto"/>
      </w:divBdr>
      <w:divsChild>
        <w:div w:id="686369400">
          <w:marLeft w:val="0"/>
          <w:marRight w:val="0"/>
          <w:marTop w:val="0"/>
          <w:marBottom w:val="0"/>
          <w:divBdr>
            <w:top w:val="none" w:sz="0" w:space="0" w:color="auto"/>
            <w:left w:val="none" w:sz="0" w:space="0" w:color="auto"/>
            <w:bottom w:val="none" w:sz="0" w:space="0" w:color="auto"/>
            <w:right w:val="none" w:sz="0" w:space="0" w:color="auto"/>
          </w:divBdr>
          <w:divsChild>
            <w:div w:id="2070224345">
              <w:marLeft w:val="0"/>
              <w:marRight w:val="0"/>
              <w:marTop w:val="0"/>
              <w:marBottom w:val="0"/>
              <w:divBdr>
                <w:top w:val="none" w:sz="0" w:space="0" w:color="auto"/>
                <w:left w:val="none" w:sz="0" w:space="0" w:color="auto"/>
                <w:bottom w:val="none" w:sz="0" w:space="0" w:color="auto"/>
                <w:right w:val="none" w:sz="0" w:space="0" w:color="auto"/>
              </w:divBdr>
              <w:divsChild>
                <w:div w:id="1903323136">
                  <w:marLeft w:val="0"/>
                  <w:marRight w:val="0"/>
                  <w:marTop w:val="0"/>
                  <w:marBottom w:val="0"/>
                  <w:divBdr>
                    <w:top w:val="none" w:sz="0" w:space="0" w:color="auto"/>
                    <w:left w:val="none" w:sz="0" w:space="0" w:color="auto"/>
                    <w:bottom w:val="none" w:sz="0" w:space="0" w:color="auto"/>
                    <w:right w:val="none" w:sz="0" w:space="0" w:color="auto"/>
                  </w:divBdr>
                  <w:divsChild>
                    <w:div w:id="196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8370">
      <w:bodyDiv w:val="1"/>
      <w:marLeft w:val="0"/>
      <w:marRight w:val="0"/>
      <w:marTop w:val="0"/>
      <w:marBottom w:val="0"/>
      <w:divBdr>
        <w:top w:val="none" w:sz="0" w:space="0" w:color="auto"/>
        <w:left w:val="none" w:sz="0" w:space="0" w:color="auto"/>
        <w:bottom w:val="none" w:sz="0" w:space="0" w:color="auto"/>
        <w:right w:val="none" w:sz="0" w:space="0" w:color="auto"/>
      </w:divBdr>
    </w:div>
    <w:div w:id="1630234821">
      <w:bodyDiv w:val="1"/>
      <w:marLeft w:val="0"/>
      <w:marRight w:val="0"/>
      <w:marTop w:val="0"/>
      <w:marBottom w:val="0"/>
      <w:divBdr>
        <w:top w:val="none" w:sz="0" w:space="0" w:color="auto"/>
        <w:left w:val="none" w:sz="0" w:space="0" w:color="auto"/>
        <w:bottom w:val="none" w:sz="0" w:space="0" w:color="auto"/>
        <w:right w:val="none" w:sz="0" w:space="0" w:color="auto"/>
      </w:divBdr>
    </w:div>
    <w:div w:id="1652250779">
      <w:bodyDiv w:val="1"/>
      <w:marLeft w:val="0"/>
      <w:marRight w:val="0"/>
      <w:marTop w:val="0"/>
      <w:marBottom w:val="0"/>
      <w:divBdr>
        <w:top w:val="none" w:sz="0" w:space="0" w:color="auto"/>
        <w:left w:val="none" w:sz="0" w:space="0" w:color="auto"/>
        <w:bottom w:val="none" w:sz="0" w:space="0" w:color="auto"/>
        <w:right w:val="none" w:sz="0" w:space="0" w:color="auto"/>
      </w:divBdr>
    </w:div>
    <w:div w:id="1852185261">
      <w:bodyDiv w:val="1"/>
      <w:marLeft w:val="45"/>
      <w:marRight w:val="45"/>
      <w:marTop w:val="90"/>
      <w:marBottom w:val="90"/>
      <w:divBdr>
        <w:top w:val="none" w:sz="0" w:space="0" w:color="auto"/>
        <w:left w:val="none" w:sz="0" w:space="0" w:color="auto"/>
        <w:bottom w:val="none" w:sz="0" w:space="0" w:color="auto"/>
        <w:right w:val="none" w:sz="0" w:space="0" w:color="auto"/>
      </w:divBdr>
      <w:divsChild>
        <w:div w:id="939680457">
          <w:marLeft w:val="0"/>
          <w:marRight w:val="0"/>
          <w:marTop w:val="240"/>
          <w:marBottom w:val="0"/>
          <w:divBdr>
            <w:top w:val="none" w:sz="0" w:space="0" w:color="auto"/>
            <w:left w:val="none" w:sz="0" w:space="0" w:color="auto"/>
            <w:bottom w:val="none" w:sz="0" w:space="0" w:color="auto"/>
            <w:right w:val="none" w:sz="0" w:space="0" w:color="auto"/>
          </w:divBdr>
        </w:div>
        <w:div w:id="1451245908">
          <w:marLeft w:val="0"/>
          <w:marRight w:val="0"/>
          <w:marTop w:val="240"/>
          <w:marBottom w:val="0"/>
          <w:divBdr>
            <w:top w:val="none" w:sz="0" w:space="0" w:color="auto"/>
            <w:left w:val="none" w:sz="0" w:space="0" w:color="auto"/>
            <w:bottom w:val="none" w:sz="0" w:space="0" w:color="auto"/>
            <w:right w:val="none" w:sz="0" w:space="0" w:color="auto"/>
          </w:divBdr>
          <w:divsChild>
            <w:div w:id="404491677">
              <w:marLeft w:val="0"/>
              <w:marRight w:val="0"/>
              <w:marTop w:val="45"/>
              <w:marBottom w:val="0"/>
              <w:divBdr>
                <w:top w:val="none" w:sz="0" w:space="0" w:color="auto"/>
                <w:left w:val="none" w:sz="0" w:space="0" w:color="auto"/>
                <w:bottom w:val="none" w:sz="0" w:space="0" w:color="auto"/>
                <w:right w:val="none" w:sz="0" w:space="0" w:color="auto"/>
              </w:divBdr>
            </w:div>
          </w:divsChild>
        </w:div>
        <w:div w:id="1795100518">
          <w:marLeft w:val="0"/>
          <w:marRight w:val="0"/>
          <w:marTop w:val="240"/>
          <w:marBottom w:val="0"/>
          <w:divBdr>
            <w:top w:val="none" w:sz="0" w:space="0" w:color="auto"/>
            <w:left w:val="none" w:sz="0" w:space="0" w:color="auto"/>
            <w:bottom w:val="none" w:sz="0" w:space="0" w:color="auto"/>
            <w:right w:val="none" w:sz="0" w:space="0" w:color="auto"/>
          </w:divBdr>
          <w:divsChild>
            <w:div w:id="1049035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5719356">
      <w:bodyDiv w:val="1"/>
      <w:marLeft w:val="0"/>
      <w:marRight w:val="0"/>
      <w:marTop w:val="0"/>
      <w:marBottom w:val="0"/>
      <w:divBdr>
        <w:top w:val="none" w:sz="0" w:space="0" w:color="auto"/>
        <w:left w:val="none" w:sz="0" w:space="0" w:color="auto"/>
        <w:bottom w:val="none" w:sz="0" w:space="0" w:color="auto"/>
        <w:right w:val="none" w:sz="0" w:space="0" w:color="auto"/>
      </w:divBdr>
      <w:divsChild>
        <w:div w:id="2011131561">
          <w:marLeft w:val="0"/>
          <w:marRight w:val="0"/>
          <w:marTop w:val="0"/>
          <w:marBottom w:val="0"/>
          <w:divBdr>
            <w:top w:val="none" w:sz="0" w:space="0" w:color="auto"/>
            <w:left w:val="none" w:sz="0" w:space="0" w:color="auto"/>
            <w:bottom w:val="none" w:sz="0" w:space="0" w:color="auto"/>
            <w:right w:val="none" w:sz="0" w:space="0" w:color="auto"/>
          </w:divBdr>
          <w:divsChild>
            <w:div w:id="812134777">
              <w:marLeft w:val="0"/>
              <w:marRight w:val="0"/>
              <w:marTop w:val="0"/>
              <w:marBottom w:val="0"/>
              <w:divBdr>
                <w:top w:val="none" w:sz="0" w:space="0" w:color="auto"/>
                <w:left w:val="none" w:sz="0" w:space="0" w:color="auto"/>
                <w:bottom w:val="none" w:sz="0" w:space="0" w:color="auto"/>
                <w:right w:val="none" w:sz="0" w:space="0" w:color="auto"/>
              </w:divBdr>
              <w:divsChild>
                <w:div w:id="1686009398">
                  <w:marLeft w:val="0"/>
                  <w:marRight w:val="0"/>
                  <w:marTop w:val="0"/>
                  <w:marBottom w:val="0"/>
                  <w:divBdr>
                    <w:top w:val="none" w:sz="0" w:space="0" w:color="auto"/>
                    <w:left w:val="none" w:sz="0" w:space="0" w:color="auto"/>
                    <w:bottom w:val="none" w:sz="0" w:space="0" w:color="auto"/>
                    <w:right w:val="none" w:sz="0" w:space="0" w:color="auto"/>
                  </w:divBdr>
                  <w:divsChild>
                    <w:div w:id="6707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6145-EF63-457B-A93E-0F498FD4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3198</Words>
  <Characters>23480</Characters>
  <Application>Microsoft Office Word</Application>
  <DocSecurity>0</DocSecurity>
  <Lines>195</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elektronisko cigarešu statusu, lai noteiktu līdzvērtīgus ierobežojošos nosacījumus šo produktu realizācijai, reklāmai, lietošanai un aplikšanai ar akcīzes nodokli”</vt:lpstr>
      <vt:lpstr>INFORMATĪVAIS ZIŅOJUMS</vt:lpstr>
    </vt:vector>
  </TitlesOfParts>
  <Company>Veselības ministrija</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elektronisko cigarešu statusu, lai noteiktu līdzvērtīgus ierobežojošos nosacījumus šo produktu realizācijai, reklāmai, lietošanai un aplikšanai ar akcīzes nodokli”</dc:title>
  <dc:subject>Informatīvais ziņojums</dc:subject>
  <dc:creator>Andris Egle</dc:creator>
  <cp:keywords/>
  <dc:description>Andris.egle@vm.gov.lv; 
67876099 
fakss 67876002</dc:description>
  <cp:lastModifiedBy>aegle</cp:lastModifiedBy>
  <cp:revision>3</cp:revision>
  <cp:lastPrinted>2012-06-29T09:00:00Z</cp:lastPrinted>
  <dcterms:created xsi:type="dcterms:W3CDTF">2013-01-21T07:28:00Z</dcterms:created>
  <dcterms:modified xsi:type="dcterms:W3CDTF">2013-01-21T09:46:00Z</dcterms:modified>
</cp:coreProperties>
</file>