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895" w:rsidRPr="009A0CF0" w:rsidRDefault="00B179BE" w:rsidP="00A26CBB">
      <w:pPr>
        <w:pStyle w:val="ParastaisWeb"/>
        <w:spacing w:before="0" w:beforeAutospacing="0" w:after="0" w:afterAutospacing="0"/>
        <w:jc w:val="center"/>
        <w:rPr>
          <w:b/>
          <w:sz w:val="28"/>
          <w:szCs w:val="28"/>
        </w:rPr>
      </w:pPr>
      <w:r w:rsidRPr="009A0CF0">
        <w:rPr>
          <w:b/>
          <w:sz w:val="28"/>
          <w:szCs w:val="28"/>
        </w:rPr>
        <w:t>Informatīvais z</w:t>
      </w:r>
      <w:r w:rsidR="005F6895" w:rsidRPr="009A0CF0">
        <w:rPr>
          <w:b/>
          <w:sz w:val="28"/>
          <w:szCs w:val="28"/>
        </w:rPr>
        <w:t xml:space="preserve">iņojums </w:t>
      </w:r>
      <w:r w:rsidR="007C3F10" w:rsidRPr="009A0CF0">
        <w:rPr>
          <w:b/>
          <w:sz w:val="28"/>
          <w:szCs w:val="28"/>
        </w:rPr>
        <w:t>„P</w:t>
      </w:r>
      <w:r w:rsidR="005F6895" w:rsidRPr="009A0CF0">
        <w:rPr>
          <w:b/>
          <w:sz w:val="28"/>
          <w:szCs w:val="28"/>
        </w:rPr>
        <w:t xml:space="preserve">ar </w:t>
      </w:r>
      <w:r w:rsidR="00FF2DC8" w:rsidRPr="009A0CF0">
        <w:rPr>
          <w:b/>
          <w:sz w:val="28"/>
          <w:szCs w:val="28"/>
        </w:rPr>
        <w:t xml:space="preserve">SIA „Kuldīgas rajona slimnīca” un </w:t>
      </w:r>
      <w:r w:rsidRPr="009A0CF0">
        <w:rPr>
          <w:b/>
          <w:sz w:val="28"/>
          <w:szCs w:val="28"/>
        </w:rPr>
        <w:t>SIA </w:t>
      </w:r>
      <w:r w:rsidR="005F6895" w:rsidRPr="009A0CF0">
        <w:rPr>
          <w:b/>
          <w:sz w:val="28"/>
          <w:szCs w:val="28"/>
        </w:rPr>
        <w:t xml:space="preserve">„Ludzas rajona slimnīca” </w:t>
      </w:r>
      <w:r w:rsidR="007C3F10" w:rsidRPr="009A0CF0">
        <w:rPr>
          <w:b/>
          <w:sz w:val="28"/>
          <w:szCs w:val="28"/>
        </w:rPr>
        <w:t>valsts galvoto aizdevumu saistību izpildes nodrošināšanu”</w:t>
      </w:r>
    </w:p>
    <w:p w:rsidR="007861DA" w:rsidRPr="009A0CF0" w:rsidRDefault="007861DA" w:rsidP="00A26CBB">
      <w:pPr>
        <w:pStyle w:val="ParastaisWeb"/>
        <w:spacing w:before="0" w:beforeAutospacing="0" w:after="0" w:afterAutospacing="0"/>
        <w:jc w:val="center"/>
        <w:rPr>
          <w:b/>
          <w:sz w:val="28"/>
          <w:szCs w:val="28"/>
        </w:rPr>
      </w:pPr>
    </w:p>
    <w:p w:rsidR="00575723" w:rsidRPr="009A0CF0" w:rsidRDefault="00575723" w:rsidP="00A26CBB">
      <w:pPr>
        <w:pStyle w:val="ParastaisWeb"/>
        <w:spacing w:before="0" w:beforeAutospacing="0" w:after="0" w:afterAutospacing="0"/>
        <w:jc w:val="center"/>
        <w:rPr>
          <w:b/>
          <w:sz w:val="28"/>
          <w:szCs w:val="28"/>
        </w:rPr>
      </w:pPr>
    </w:p>
    <w:p w:rsidR="0056406C" w:rsidRPr="009A0CF0" w:rsidRDefault="008512BE" w:rsidP="00A26CBB">
      <w:pPr>
        <w:pStyle w:val="ParastaisWeb"/>
        <w:numPr>
          <w:ilvl w:val="0"/>
          <w:numId w:val="4"/>
        </w:numPr>
        <w:spacing w:before="0" w:beforeAutospacing="0" w:after="0" w:afterAutospacing="0"/>
        <w:ind w:left="714" w:hanging="357"/>
        <w:jc w:val="center"/>
        <w:rPr>
          <w:b/>
          <w:sz w:val="28"/>
          <w:szCs w:val="28"/>
        </w:rPr>
      </w:pPr>
      <w:r w:rsidRPr="009A0CF0">
        <w:rPr>
          <w:b/>
          <w:sz w:val="28"/>
          <w:szCs w:val="28"/>
        </w:rPr>
        <w:t>Situācijas apraksts</w:t>
      </w:r>
    </w:p>
    <w:p w:rsidR="00A26CBB" w:rsidRPr="009A0CF0" w:rsidRDefault="00A26CBB" w:rsidP="00A26CBB">
      <w:pPr>
        <w:pStyle w:val="ParastaisWeb"/>
        <w:spacing w:before="0" w:beforeAutospacing="0" w:after="0" w:afterAutospacing="0"/>
        <w:ind w:left="714"/>
        <w:rPr>
          <w:b/>
          <w:sz w:val="20"/>
          <w:szCs w:val="20"/>
        </w:rPr>
      </w:pPr>
    </w:p>
    <w:p w:rsidR="00791D30" w:rsidRPr="009A0CF0" w:rsidRDefault="00791D30" w:rsidP="00A26CBB">
      <w:pPr>
        <w:ind w:firstLine="720"/>
        <w:jc w:val="both"/>
        <w:rPr>
          <w:szCs w:val="28"/>
        </w:rPr>
      </w:pPr>
      <w:r w:rsidRPr="009A0CF0">
        <w:rPr>
          <w:rFonts w:eastAsiaTheme="minorHAnsi"/>
          <w:szCs w:val="28"/>
          <w:lang w:eastAsia="en-US"/>
        </w:rPr>
        <w:t>Veselības ministrija</w:t>
      </w:r>
      <w:r w:rsidRPr="009A0CF0">
        <w:rPr>
          <w:szCs w:val="28"/>
        </w:rPr>
        <w:t xml:space="preserve"> atbilstoši Ministru kabineta 2011.gada 17.maija protokola Nr.31, 43.§ „Informatīvais ziņojums „Par SIA „Kuldīgas rajona slimnīca” un SIA „Ludzas rajona slimnīca” valsts galvoto aizdevumu saistību izpildes nodrošināšanu” 2.punktā dotajam uzdevumam „Veselības ministrijai līdz 2011.gada 1.oktobrim izvērtēt SIA „Kuldīgas rajona slimnīca” un SIA „Ludzas rajona slimnīca” darbības ekonomisko pamatotību, izvērtēt pacientu ieinteresētību pakalpojumu saņemšanā, kā arī izzināt attiecīgo pašvaldību iespējas slimnīcu subsidēšanai un par iegūtajiem rezultātiem iesniegt attiecīgu informāciju Ministru kabinetam” ir sag</w:t>
      </w:r>
      <w:r w:rsidR="00B323F3" w:rsidRPr="009A0CF0">
        <w:rPr>
          <w:szCs w:val="28"/>
        </w:rPr>
        <w:t>atavojusi</w:t>
      </w:r>
      <w:r w:rsidRPr="009A0CF0">
        <w:rPr>
          <w:szCs w:val="28"/>
        </w:rPr>
        <w:t xml:space="preserve"> informāciju par iegūtajiem rezultātiem.</w:t>
      </w:r>
    </w:p>
    <w:p w:rsidR="00682D1D" w:rsidRPr="009A0CF0" w:rsidRDefault="00682D1D" w:rsidP="00A26CBB">
      <w:pPr>
        <w:pStyle w:val="Sarakstarindkopa"/>
        <w:ind w:left="0" w:firstLine="720"/>
        <w:jc w:val="both"/>
        <w:rPr>
          <w:rFonts w:eastAsia="Calibri"/>
          <w:color w:val="000000"/>
          <w:szCs w:val="28"/>
          <w:lang w:eastAsia="en-US"/>
        </w:rPr>
      </w:pPr>
      <w:r w:rsidRPr="009A0CF0">
        <w:rPr>
          <w:szCs w:val="28"/>
        </w:rPr>
        <w:t>Saskaņā ar likumu „Par valsts budžetu 2006.gadam” SIA „Ludzas rajona slimnīca” tika piešķirts valsts galvotais aizdevums 4 000 </w:t>
      </w:r>
      <w:smartTag w:uri="schemas-tilde-lv/tildestengine" w:element="currency">
        <w:smartTagPr>
          <w:attr w:name="currency_id" w:val="48"/>
          <w:attr w:name="currency_key" w:val="LVL"/>
          <w:attr w:name="currency_value" w:val="000"/>
          <w:attr w:name="currency_text" w:val="LVL"/>
        </w:smartTagPr>
        <w:r w:rsidRPr="009A0CF0">
          <w:rPr>
            <w:szCs w:val="28"/>
          </w:rPr>
          <w:t>000 LVL</w:t>
        </w:r>
      </w:smartTag>
      <w:r w:rsidRPr="009A0CF0">
        <w:rPr>
          <w:szCs w:val="28"/>
        </w:rPr>
        <w:t xml:space="preserve"> </w:t>
      </w:r>
      <w:r w:rsidRPr="009A0CF0">
        <w:rPr>
          <w:rFonts w:eastAsiaTheme="minorHAnsi"/>
          <w:szCs w:val="28"/>
          <w:lang w:eastAsia="en-US"/>
        </w:rPr>
        <w:t>apjomā projekta „SIA „</w:t>
      </w:r>
      <w:r w:rsidRPr="009A0CF0">
        <w:rPr>
          <w:rFonts w:eastAsia="Calibri"/>
          <w:color w:val="000000"/>
          <w:szCs w:val="28"/>
          <w:lang w:eastAsia="en-US"/>
        </w:rPr>
        <w:t xml:space="preserve">Ludzas rajona slimnīca” jaunā korpusa būvniecība” realizācijai. </w:t>
      </w:r>
    </w:p>
    <w:p w:rsidR="00846C40" w:rsidRPr="009A0CF0" w:rsidRDefault="00846C40" w:rsidP="00A26CBB">
      <w:pPr>
        <w:pStyle w:val="Sarakstarindkopa"/>
        <w:ind w:left="0" w:firstLine="720"/>
        <w:jc w:val="both"/>
        <w:rPr>
          <w:rFonts w:eastAsia="Calibri"/>
          <w:color w:val="000000"/>
          <w:szCs w:val="28"/>
          <w:lang w:eastAsia="en-US"/>
        </w:rPr>
      </w:pPr>
      <w:r w:rsidRPr="009A0CF0">
        <w:rPr>
          <w:rFonts w:eastAsia="Calibri"/>
          <w:color w:val="000000"/>
          <w:szCs w:val="28"/>
          <w:lang w:eastAsia="en-US"/>
        </w:rPr>
        <w:t xml:space="preserve">Līgums starp SIA „Ludzas rajona slimnīca” un Ziemeļu investīciju banku tika noslēgts 2006.gada 1.novembrī. Noslēgtais līgums paredz, ka SIA „Ludzas rajona slimnīca” apņemas veikt valsts galvotā aizdevuma pamatsummas atmaksu līdz 2037.gadam, kā arī visu šo laika periodu veikt procentu maksājumus. Savukārt, līgums par valsts vārdā sniegtā galvojuma nodrošinājumu, kas noslēgts starp SIA „Ludzas rajona slimnīca” un Finanšu ministriju paredz, ka gadījumā, ja slimnīcas vietā </w:t>
      </w:r>
      <w:r w:rsidR="00F00B9D" w:rsidRPr="009A0CF0">
        <w:rPr>
          <w:rFonts w:eastAsia="Calibri"/>
          <w:color w:val="000000"/>
          <w:szCs w:val="28"/>
          <w:lang w:eastAsia="en-US"/>
        </w:rPr>
        <w:t xml:space="preserve">maksājumu </w:t>
      </w:r>
      <w:r w:rsidRPr="009A0CF0">
        <w:rPr>
          <w:rFonts w:eastAsia="Calibri"/>
          <w:color w:val="000000"/>
          <w:szCs w:val="28"/>
          <w:lang w:eastAsia="en-US"/>
        </w:rPr>
        <w:t>par aizdevumu ir veikusi Finanšu ministrij</w:t>
      </w:r>
      <w:r w:rsidR="00F00B9D" w:rsidRPr="009A0CF0">
        <w:rPr>
          <w:rFonts w:eastAsia="Calibri"/>
          <w:color w:val="000000"/>
          <w:szCs w:val="28"/>
          <w:lang w:eastAsia="en-US"/>
        </w:rPr>
        <w:t>a, Valsts kase bezstrīdus kārtībā veic attiecīgo naudas summu norakstīšanu no norēķinu konta.</w:t>
      </w:r>
    </w:p>
    <w:p w:rsidR="00C50783" w:rsidRPr="009A0CF0" w:rsidRDefault="00C50783" w:rsidP="00A26CBB">
      <w:pPr>
        <w:pStyle w:val="Sarakstarindkopa"/>
        <w:ind w:left="0" w:firstLine="720"/>
        <w:jc w:val="both"/>
        <w:rPr>
          <w:rFonts w:eastAsia="Calibri"/>
          <w:color w:val="000000"/>
          <w:szCs w:val="28"/>
          <w:lang w:eastAsia="en-US"/>
        </w:rPr>
      </w:pPr>
      <w:r w:rsidRPr="009A0CF0">
        <w:rPr>
          <w:rFonts w:eastAsia="Calibri"/>
          <w:color w:val="000000"/>
          <w:szCs w:val="28"/>
          <w:lang w:eastAsia="en-US"/>
        </w:rPr>
        <w:t>Saskaņā ar likuma „Par valsts budžetu 2002.gadam” SIA „Kuldīgas rajona slimnīca” tika piešķirts valsts galvotais</w:t>
      </w:r>
      <w:r w:rsidRPr="009A0CF0">
        <w:rPr>
          <w:szCs w:val="28"/>
        </w:rPr>
        <w:t xml:space="preserve"> aizdevums 1 800 </w:t>
      </w:r>
      <w:smartTag w:uri="schemas-tilde-lv/tildestengine" w:element="currency">
        <w:smartTagPr>
          <w:attr w:name="currency_text" w:val="LVL"/>
          <w:attr w:name="currency_value" w:val="000"/>
          <w:attr w:name="currency_key" w:val="LVL"/>
          <w:attr w:name="currency_id" w:val="48"/>
        </w:smartTagPr>
        <w:r w:rsidRPr="009A0CF0">
          <w:rPr>
            <w:szCs w:val="28"/>
          </w:rPr>
          <w:t>000 LVL</w:t>
        </w:r>
      </w:smartTag>
      <w:r w:rsidRPr="009A0CF0">
        <w:rPr>
          <w:szCs w:val="28"/>
        </w:rPr>
        <w:t xml:space="preserve"> apjomā </w:t>
      </w:r>
      <w:r w:rsidRPr="009A0CF0">
        <w:rPr>
          <w:rFonts w:eastAsia="Calibri"/>
          <w:color w:val="000000"/>
          <w:szCs w:val="28"/>
          <w:lang w:eastAsia="en-US"/>
        </w:rPr>
        <w:t>projekta „Kuldīgas slimnīcas būvniecība un aprīkošana” realizācijai.</w:t>
      </w:r>
    </w:p>
    <w:p w:rsidR="00575723" w:rsidRPr="009A0CF0" w:rsidRDefault="00C50783" w:rsidP="00575723">
      <w:pPr>
        <w:pStyle w:val="Sarakstarindkopa"/>
        <w:ind w:left="0" w:firstLine="720"/>
        <w:jc w:val="both"/>
        <w:rPr>
          <w:rFonts w:eastAsiaTheme="minorHAnsi"/>
          <w:szCs w:val="28"/>
          <w:lang w:eastAsia="en-US"/>
        </w:rPr>
      </w:pPr>
      <w:r w:rsidRPr="009A0CF0">
        <w:rPr>
          <w:rFonts w:eastAsia="Calibri"/>
          <w:color w:val="000000"/>
          <w:szCs w:val="28"/>
          <w:lang w:eastAsia="en-US"/>
        </w:rPr>
        <w:t>Līgums starp SIA „Kuldīgas rajona slimnīca” u</w:t>
      </w:r>
      <w:r w:rsidR="000C36A2" w:rsidRPr="009A0CF0">
        <w:rPr>
          <w:rFonts w:eastAsia="Calibri"/>
          <w:color w:val="000000"/>
          <w:szCs w:val="28"/>
          <w:lang w:eastAsia="en-US"/>
        </w:rPr>
        <w:t>n a/s „Pirmā banka” (šobrīd – DN</w:t>
      </w:r>
      <w:r w:rsidRPr="009A0CF0">
        <w:rPr>
          <w:rFonts w:eastAsia="Calibri"/>
          <w:color w:val="000000"/>
          <w:szCs w:val="28"/>
          <w:lang w:eastAsia="en-US"/>
        </w:rPr>
        <w:t>B</w:t>
      </w:r>
      <w:r w:rsidR="000C36A2" w:rsidRPr="009A0CF0">
        <w:rPr>
          <w:rFonts w:eastAsiaTheme="minorHAnsi"/>
          <w:szCs w:val="28"/>
          <w:lang w:eastAsia="en-US"/>
        </w:rPr>
        <w:t xml:space="preserve"> </w:t>
      </w:r>
      <w:r w:rsidRPr="009A0CF0">
        <w:rPr>
          <w:rFonts w:eastAsiaTheme="minorHAnsi"/>
          <w:szCs w:val="28"/>
          <w:lang w:eastAsia="en-US"/>
        </w:rPr>
        <w:t>banka) tika noslēgts 2002.gada 6.jūnijā</w:t>
      </w:r>
      <w:r w:rsidR="00791D30" w:rsidRPr="009A0CF0">
        <w:rPr>
          <w:rFonts w:eastAsiaTheme="minorHAnsi"/>
          <w:szCs w:val="28"/>
          <w:lang w:eastAsia="en-US"/>
        </w:rPr>
        <w:t>.</w:t>
      </w:r>
      <w:r w:rsidRPr="009A0CF0">
        <w:rPr>
          <w:rFonts w:eastAsiaTheme="minorHAnsi"/>
          <w:szCs w:val="28"/>
          <w:lang w:eastAsia="en-US"/>
        </w:rPr>
        <w:t xml:space="preserve"> Noslēgtais līgums paredz, ka SIA „Kuldīgas rajona slimnīca”</w:t>
      </w:r>
      <w:r w:rsidR="00834BAF" w:rsidRPr="009A0CF0">
        <w:rPr>
          <w:rFonts w:eastAsiaTheme="minorHAnsi"/>
          <w:szCs w:val="28"/>
          <w:lang w:eastAsia="en-US"/>
        </w:rPr>
        <w:t xml:space="preserve"> apņemas veikt valsts galvotā aizdevuma pamatsummas atmaksu līdz 2017.gadam, kā arī visu šo laika periodu veikt procentu maksājumus.</w:t>
      </w:r>
      <w:r w:rsidR="00DE36BF" w:rsidRPr="009A0CF0">
        <w:rPr>
          <w:rFonts w:eastAsiaTheme="minorHAnsi"/>
          <w:szCs w:val="28"/>
          <w:lang w:eastAsia="en-US"/>
        </w:rPr>
        <w:t xml:space="preserve"> Savukārt, hipotekārais līgum</w:t>
      </w:r>
      <w:r w:rsidR="00791D30" w:rsidRPr="009A0CF0">
        <w:rPr>
          <w:rFonts w:eastAsiaTheme="minorHAnsi"/>
          <w:szCs w:val="28"/>
          <w:lang w:eastAsia="en-US"/>
        </w:rPr>
        <w:t>s</w:t>
      </w:r>
      <w:r w:rsidR="00DE36BF" w:rsidRPr="009A0CF0">
        <w:rPr>
          <w:rFonts w:eastAsiaTheme="minorHAnsi"/>
          <w:szCs w:val="28"/>
          <w:lang w:eastAsia="en-US"/>
        </w:rPr>
        <w:t>, kas noslēgts starp SIA „Kuldīgas rajona slimnīca” un Finanšu ministriju paredz, ka SIA „Kuldīgas rajona slimnīca” ieķīlā tai piederošos īpašumus, kas atrodas Kuldīgā, Aizputes ielā 22.</w:t>
      </w:r>
      <w:r w:rsidRPr="009A0CF0">
        <w:rPr>
          <w:rFonts w:eastAsiaTheme="minorHAnsi"/>
          <w:szCs w:val="28"/>
          <w:lang w:eastAsia="en-US"/>
        </w:rPr>
        <w:t xml:space="preserve"> </w:t>
      </w:r>
    </w:p>
    <w:p w:rsidR="00E1378C" w:rsidRPr="009A0CF0" w:rsidRDefault="00E1378C">
      <w:pPr>
        <w:spacing w:after="200" w:line="276" w:lineRule="auto"/>
        <w:rPr>
          <w:b/>
          <w:szCs w:val="28"/>
        </w:rPr>
      </w:pPr>
      <w:r w:rsidRPr="009A0CF0">
        <w:rPr>
          <w:b/>
          <w:szCs w:val="28"/>
        </w:rPr>
        <w:br w:type="page"/>
      </w:r>
    </w:p>
    <w:p w:rsidR="006B28A3" w:rsidRPr="009A0CF0" w:rsidRDefault="006B28A3" w:rsidP="00E1378C">
      <w:pPr>
        <w:pStyle w:val="Sarakstarindkopa"/>
        <w:numPr>
          <w:ilvl w:val="0"/>
          <w:numId w:val="4"/>
        </w:numPr>
        <w:jc w:val="center"/>
        <w:rPr>
          <w:b/>
          <w:szCs w:val="28"/>
        </w:rPr>
      </w:pPr>
      <w:r w:rsidRPr="009A0CF0">
        <w:rPr>
          <w:b/>
          <w:szCs w:val="28"/>
        </w:rPr>
        <w:lastRenderedPageBreak/>
        <w:t>Pacientu ieinteresētība pakalpojumu saņemšanā</w:t>
      </w:r>
    </w:p>
    <w:p w:rsidR="00E1378C" w:rsidRPr="009A0CF0" w:rsidRDefault="00E1378C" w:rsidP="00E1378C">
      <w:pPr>
        <w:pStyle w:val="Sarakstarindkopa"/>
        <w:rPr>
          <w:b/>
          <w:sz w:val="16"/>
          <w:szCs w:val="16"/>
        </w:rPr>
      </w:pPr>
    </w:p>
    <w:p w:rsidR="00F748A8" w:rsidRPr="009A0CF0" w:rsidRDefault="00F748A8" w:rsidP="00337D3A">
      <w:pPr>
        <w:pStyle w:val="ParastaisWeb"/>
        <w:numPr>
          <w:ilvl w:val="1"/>
          <w:numId w:val="4"/>
        </w:numPr>
        <w:spacing w:before="0" w:beforeAutospacing="0" w:after="0" w:afterAutospacing="0"/>
        <w:jc w:val="center"/>
        <w:rPr>
          <w:b/>
          <w:sz w:val="28"/>
          <w:szCs w:val="28"/>
        </w:rPr>
      </w:pPr>
      <w:r w:rsidRPr="009A0CF0">
        <w:rPr>
          <w:b/>
          <w:sz w:val="28"/>
          <w:szCs w:val="28"/>
        </w:rPr>
        <w:t>SIA „Kuldīgas rajona slimnīca” un SIA „Kuldīgas slimnīca”</w:t>
      </w:r>
    </w:p>
    <w:p w:rsidR="00337D3A" w:rsidRPr="009A0CF0" w:rsidRDefault="00337D3A" w:rsidP="00337D3A">
      <w:pPr>
        <w:pStyle w:val="ParastaisWeb"/>
        <w:spacing w:before="0" w:beforeAutospacing="0" w:after="0" w:afterAutospacing="0"/>
        <w:ind w:left="1080"/>
        <w:rPr>
          <w:b/>
          <w:sz w:val="20"/>
          <w:szCs w:val="20"/>
        </w:rPr>
      </w:pPr>
    </w:p>
    <w:p w:rsidR="00BB07EC" w:rsidRPr="009A0CF0" w:rsidRDefault="00044E5A" w:rsidP="00A26CBB">
      <w:pPr>
        <w:pStyle w:val="Sarakstarindkopa"/>
        <w:ind w:left="0" w:firstLine="720"/>
        <w:jc w:val="both"/>
        <w:rPr>
          <w:rFonts w:eastAsiaTheme="minorHAnsi"/>
          <w:szCs w:val="28"/>
          <w:lang w:eastAsia="en-US"/>
        </w:rPr>
      </w:pPr>
      <w:r w:rsidRPr="009A0CF0">
        <w:rPr>
          <w:szCs w:val="28"/>
        </w:rPr>
        <w:t xml:space="preserve">Ministru kabineta 2006.gada 19.decembra noteikumi Nr.1046 „Veselības aprūpes organizēšanas un finansēšanas kārtība” nosaka, ka </w:t>
      </w:r>
      <w:r w:rsidR="00795302" w:rsidRPr="009A0CF0">
        <w:rPr>
          <w:szCs w:val="28"/>
        </w:rPr>
        <w:t>Nacionālais veselības dienests</w:t>
      </w:r>
      <w:r w:rsidRPr="009A0CF0">
        <w:rPr>
          <w:szCs w:val="28"/>
        </w:rPr>
        <w:t xml:space="preserve"> ar SIA „</w:t>
      </w:r>
      <w:r w:rsidR="00C26B21" w:rsidRPr="009A0CF0">
        <w:rPr>
          <w:szCs w:val="28"/>
        </w:rPr>
        <w:t>Kuldīgas</w:t>
      </w:r>
      <w:r w:rsidRPr="009A0CF0">
        <w:rPr>
          <w:szCs w:val="28"/>
        </w:rPr>
        <w:t xml:space="preserve"> slimnīca” slēdz līgumu par valsts apmaksāto</w:t>
      </w:r>
      <w:r w:rsidR="00C26B21" w:rsidRPr="009A0CF0">
        <w:rPr>
          <w:szCs w:val="28"/>
        </w:rPr>
        <w:t xml:space="preserve"> sekundāro un terciāro stacionāro veselības aprūpi</w:t>
      </w:r>
      <w:r w:rsidR="000C535A" w:rsidRPr="009A0CF0">
        <w:rPr>
          <w:szCs w:val="28"/>
        </w:rPr>
        <w:t xml:space="preserve"> (lokālā slimnīca)</w:t>
      </w:r>
      <w:r w:rsidR="00C26B21" w:rsidRPr="009A0CF0">
        <w:rPr>
          <w:szCs w:val="28"/>
        </w:rPr>
        <w:t>.</w:t>
      </w:r>
      <w:r w:rsidR="00476131" w:rsidRPr="009A0CF0">
        <w:rPr>
          <w:szCs w:val="28"/>
        </w:rPr>
        <w:t xml:space="preserve"> </w:t>
      </w:r>
      <w:r w:rsidR="00BB07EC" w:rsidRPr="009A0CF0">
        <w:rPr>
          <w:rFonts w:eastAsiaTheme="minorHAnsi"/>
          <w:szCs w:val="28"/>
          <w:lang w:eastAsia="en-US"/>
        </w:rPr>
        <w:t>Lokālā slimnīca sniedz iedzīvotājiem ierobežotu profilu stacionāro veselības aprūpi akūto un hronisko slimību gadījumā, kā arī nodrošina speciālistu sekundāro ambulatoro palīdzību.</w:t>
      </w:r>
    </w:p>
    <w:p w:rsidR="00176580" w:rsidRPr="009A0CF0" w:rsidRDefault="000B3E3C" w:rsidP="00A26CBB">
      <w:pPr>
        <w:pStyle w:val="Sarakstarindkopa"/>
        <w:ind w:left="0" w:firstLine="720"/>
        <w:jc w:val="both"/>
        <w:rPr>
          <w:szCs w:val="28"/>
        </w:rPr>
      </w:pPr>
      <w:r w:rsidRPr="009A0CF0">
        <w:rPr>
          <w:rFonts w:eastAsiaTheme="minorHAnsi"/>
          <w:szCs w:val="28"/>
          <w:lang w:eastAsia="en-US"/>
        </w:rPr>
        <w:t xml:space="preserve">SIA „Kuldīgas slimnīca” apkalpes reģionā </w:t>
      </w:r>
      <w:r w:rsidR="00D001BA" w:rsidRPr="009A0CF0">
        <w:rPr>
          <w:rFonts w:eastAsiaTheme="minorHAnsi"/>
          <w:szCs w:val="28"/>
          <w:lang w:eastAsia="en-US"/>
        </w:rPr>
        <w:t>ietilpst Alsungas, Kuldīgas un Skrundas novadi</w:t>
      </w:r>
      <w:r w:rsidR="00D001BA" w:rsidRPr="009A0CF0">
        <w:rPr>
          <w:szCs w:val="28"/>
        </w:rPr>
        <w:t xml:space="preserve"> ar</w:t>
      </w:r>
      <w:r w:rsidR="00D20BF1" w:rsidRPr="009A0CF0">
        <w:rPr>
          <w:szCs w:val="28"/>
        </w:rPr>
        <w:t xml:space="preserve"> </w:t>
      </w:r>
      <w:r w:rsidR="00FD5909" w:rsidRPr="009A0CF0">
        <w:rPr>
          <w:szCs w:val="28"/>
        </w:rPr>
        <w:t>aptuveni 34,8 tūkstošiem iedzīvotāju</w:t>
      </w:r>
      <w:r w:rsidRPr="009A0CF0">
        <w:rPr>
          <w:szCs w:val="28"/>
        </w:rPr>
        <w:t>.</w:t>
      </w:r>
      <w:r w:rsidR="00D001BA" w:rsidRPr="009A0CF0">
        <w:rPr>
          <w:szCs w:val="28"/>
        </w:rPr>
        <w:t xml:space="preserve"> </w:t>
      </w:r>
      <w:r w:rsidR="000028AA" w:rsidRPr="009A0CF0">
        <w:rPr>
          <w:szCs w:val="28"/>
        </w:rPr>
        <w:t>SIA „Kuldīgas slimnīca”</w:t>
      </w:r>
      <w:r w:rsidR="00F808C6" w:rsidRPr="009A0CF0">
        <w:rPr>
          <w:szCs w:val="28"/>
        </w:rPr>
        <w:t xml:space="preserve"> 2011.gadā vidēji bija</w:t>
      </w:r>
      <w:r w:rsidR="000028AA" w:rsidRPr="009A0CF0">
        <w:rPr>
          <w:szCs w:val="28"/>
        </w:rPr>
        <w:t xml:space="preserve"> 89 gultas un tajā</w:t>
      </w:r>
      <w:r w:rsidR="00030CF9" w:rsidRPr="009A0CF0">
        <w:rPr>
          <w:szCs w:val="28"/>
        </w:rPr>
        <w:t xml:space="preserve"> strādā</w:t>
      </w:r>
      <w:r w:rsidR="000028AA" w:rsidRPr="009A0CF0">
        <w:rPr>
          <w:szCs w:val="28"/>
        </w:rPr>
        <w:t>ja</w:t>
      </w:r>
      <w:r w:rsidR="00030CF9" w:rsidRPr="009A0CF0">
        <w:rPr>
          <w:szCs w:val="28"/>
        </w:rPr>
        <w:t xml:space="preserve"> 54 ārsti, no tiem 28</w:t>
      </w:r>
      <w:r w:rsidR="00176580" w:rsidRPr="009A0CF0">
        <w:rPr>
          <w:szCs w:val="28"/>
        </w:rPr>
        <w:t xml:space="preserve"> pamatdarbā.</w:t>
      </w:r>
    </w:p>
    <w:p w:rsidR="000B3E3C" w:rsidRPr="009A0CF0" w:rsidRDefault="00E444D8" w:rsidP="00A26CBB">
      <w:pPr>
        <w:pStyle w:val="Sarakstarindkopa"/>
        <w:ind w:left="0" w:firstLine="720"/>
        <w:jc w:val="both"/>
        <w:rPr>
          <w:rFonts w:eastAsiaTheme="minorHAnsi"/>
          <w:szCs w:val="28"/>
          <w:lang w:eastAsia="en-US"/>
        </w:rPr>
      </w:pPr>
      <w:r w:rsidRPr="009A0CF0">
        <w:rPr>
          <w:szCs w:val="28"/>
        </w:rPr>
        <w:t>2010.gadā s</w:t>
      </w:r>
      <w:r w:rsidR="000B3E3C" w:rsidRPr="009A0CF0">
        <w:rPr>
          <w:szCs w:val="28"/>
        </w:rPr>
        <w:t>tacionārā veselības</w:t>
      </w:r>
      <w:r w:rsidRPr="009A0CF0">
        <w:rPr>
          <w:szCs w:val="28"/>
        </w:rPr>
        <w:t xml:space="preserve"> aprūpes pakalpojumus </w:t>
      </w:r>
      <w:r w:rsidR="000B3E3C" w:rsidRPr="009A0CF0">
        <w:rPr>
          <w:szCs w:val="28"/>
        </w:rPr>
        <w:t>saņēmis 5</w:t>
      </w:r>
      <w:r w:rsidR="00692296" w:rsidRPr="009A0CF0">
        <w:rPr>
          <w:szCs w:val="28"/>
        </w:rPr>
        <w:t> 841 </w:t>
      </w:r>
      <w:r w:rsidR="000B3E3C" w:rsidRPr="009A0CF0">
        <w:rPr>
          <w:szCs w:val="28"/>
        </w:rPr>
        <w:t>pacients, no tiem</w:t>
      </w:r>
      <w:r w:rsidRPr="009A0CF0">
        <w:rPr>
          <w:szCs w:val="28"/>
        </w:rPr>
        <w:t xml:space="preserve"> apmēram 300 maksas pacienti</w:t>
      </w:r>
      <w:r w:rsidR="00216921" w:rsidRPr="009A0CF0">
        <w:rPr>
          <w:szCs w:val="28"/>
        </w:rPr>
        <w:t>.</w:t>
      </w:r>
      <w:r w:rsidR="000B3E3C" w:rsidRPr="009A0CF0">
        <w:rPr>
          <w:szCs w:val="28"/>
        </w:rPr>
        <w:t xml:space="preserve"> Vidē</w:t>
      </w:r>
      <w:r w:rsidR="008376D0" w:rsidRPr="009A0CF0">
        <w:rPr>
          <w:szCs w:val="28"/>
        </w:rPr>
        <w:t xml:space="preserve">jās izmaksas uz vienu </w:t>
      </w:r>
      <w:r w:rsidR="00233D9A" w:rsidRPr="009A0CF0">
        <w:rPr>
          <w:szCs w:val="28"/>
        </w:rPr>
        <w:t xml:space="preserve">stacionāra </w:t>
      </w:r>
      <w:r w:rsidR="008376D0" w:rsidRPr="009A0CF0">
        <w:rPr>
          <w:szCs w:val="28"/>
        </w:rPr>
        <w:t>pacientu 2010.gadā bija 193,72 LVL</w:t>
      </w:r>
      <w:r w:rsidR="00D20BF1" w:rsidRPr="009A0CF0">
        <w:rPr>
          <w:szCs w:val="28"/>
        </w:rPr>
        <w:t>.</w:t>
      </w:r>
      <w:r w:rsidR="00882FCA" w:rsidRPr="009A0CF0">
        <w:rPr>
          <w:szCs w:val="28"/>
        </w:rPr>
        <w:t xml:space="preserve"> 2010.</w:t>
      </w:r>
      <w:r w:rsidR="000B3E3C" w:rsidRPr="009A0CF0">
        <w:rPr>
          <w:szCs w:val="28"/>
        </w:rPr>
        <w:t>gadā stacionārā veiktas 2</w:t>
      </w:r>
      <w:r w:rsidR="00EC33FF" w:rsidRPr="009A0CF0">
        <w:rPr>
          <w:szCs w:val="28"/>
        </w:rPr>
        <w:t> 133 </w:t>
      </w:r>
      <w:r w:rsidR="000B3E3C" w:rsidRPr="009A0CF0">
        <w:rPr>
          <w:szCs w:val="28"/>
        </w:rPr>
        <w:t xml:space="preserve">operācijas, 610 gadījumos sniegta </w:t>
      </w:r>
      <w:r w:rsidR="00EA5E67" w:rsidRPr="009A0CF0">
        <w:rPr>
          <w:rFonts w:eastAsiaTheme="minorHAnsi"/>
          <w:szCs w:val="28"/>
          <w:lang w:eastAsia="en-US"/>
        </w:rPr>
        <w:t>dzemdību palīdzība</w:t>
      </w:r>
      <w:r w:rsidR="007F23A0" w:rsidRPr="009A0CF0">
        <w:rPr>
          <w:rFonts w:eastAsiaTheme="minorHAnsi"/>
          <w:szCs w:val="28"/>
          <w:lang w:eastAsia="en-US"/>
        </w:rPr>
        <w:t>, kā arī v</w:t>
      </w:r>
      <w:r w:rsidR="00233D9A" w:rsidRPr="009A0CF0">
        <w:rPr>
          <w:rFonts w:eastAsiaTheme="minorHAnsi"/>
          <w:szCs w:val="28"/>
          <w:lang w:eastAsia="en-US"/>
        </w:rPr>
        <w:t>eiktas 4</w:t>
      </w:r>
      <w:r w:rsidR="007F23A0" w:rsidRPr="009A0CF0">
        <w:rPr>
          <w:rFonts w:eastAsiaTheme="minorHAnsi"/>
          <w:szCs w:val="28"/>
          <w:lang w:eastAsia="en-US"/>
        </w:rPr>
        <w:t> </w:t>
      </w:r>
      <w:r w:rsidR="00233D9A" w:rsidRPr="009A0CF0">
        <w:rPr>
          <w:rFonts w:eastAsiaTheme="minorHAnsi"/>
          <w:szCs w:val="28"/>
          <w:lang w:eastAsia="en-US"/>
        </w:rPr>
        <w:t xml:space="preserve">508 </w:t>
      </w:r>
      <w:r w:rsidR="007F23A0" w:rsidRPr="009A0CF0">
        <w:rPr>
          <w:rFonts w:eastAsiaTheme="minorHAnsi"/>
          <w:szCs w:val="28"/>
          <w:lang w:eastAsia="en-US"/>
        </w:rPr>
        <w:t>ambulatoras operācijas un</w:t>
      </w:r>
      <w:r w:rsidR="00233D9A" w:rsidRPr="009A0CF0">
        <w:rPr>
          <w:rFonts w:eastAsiaTheme="minorHAnsi"/>
          <w:szCs w:val="28"/>
          <w:lang w:eastAsia="en-US"/>
        </w:rPr>
        <w:t xml:space="preserve"> 2</w:t>
      </w:r>
      <w:r w:rsidR="007F23A0" w:rsidRPr="009A0CF0">
        <w:rPr>
          <w:rFonts w:eastAsiaTheme="minorHAnsi"/>
          <w:szCs w:val="28"/>
          <w:lang w:eastAsia="en-US"/>
        </w:rPr>
        <w:t> </w:t>
      </w:r>
      <w:r w:rsidR="00233D9A" w:rsidRPr="009A0CF0">
        <w:rPr>
          <w:rFonts w:eastAsiaTheme="minorHAnsi"/>
          <w:szCs w:val="28"/>
          <w:lang w:eastAsia="en-US"/>
        </w:rPr>
        <w:t>312 epizodēs</w:t>
      </w:r>
      <w:r w:rsidR="007F23A0" w:rsidRPr="009A0CF0">
        <w:rPr>
          <w:rFonts w:eastAsiaTheme="minorHAnsi"/>
          <w:szCs w:val="28"/>
          <w:lang w:eastAsia="en-US"/>
        </w:rPr>
        <w:t xml:space="preserve"> sniegta mājas aprūpe</w:t>
      </w:r>
      <w:r w:rsidR="00233D9A" w:rsidRPr="009A0CF0">
        <w:rPr>
          <w:rFonts w:eastAsiaTheme="minorHAnsi"/>
          <w:szCs w:val="28"/>
          <w:lang w:eastAsia="en-US"/>
        </w:rPr>
        <w:t>.</w:t>
      </w:r>
    </w:p>
    <w:p w:rsidR="00176580" w:rsidRPr="009A0CF0" w:rsidRDefault="00176580" w:rsidP="00A26CBB">
      <w:pPr>
        <w:pStyle w:val="Sarakstarindkopa"/>
        <w:ind w:left="0" w:firstLine="720"/>
        <w:jc w:val="both"/>
        <w:rPr>
          <w:rFonts w:eastAsiaTheme="minorHAnsi"/>
          <w:szCs w:val="28"/>
          <w:lang w:eastAsia="en-US"/>
        </w:rPr>
      </w:pPr>
      <w:r w:rsidRPr="009A0CF0">
        <w:rPr>
          <w:szCs w:val="28"/>
        </w:rPr>
        <w:t>2011.gadā stacionārā veselības aprūpes pakalpojumus saņēmuši 5</w:t>
      </w:r>
      <w:r w:rsidR="00E42DF1" w:rsidRPr="009A0CF0">
        <w:rPr>
          <w:szCs w:val="28"/>
        </w:rPr>
        <w:t> </w:t>
      </w:r>
      <w:r w:rsidRPr="009A0CF0">
        <w:rPr>
          <w:szCs w:val="28"/>
        </w:rPr>
        <w:t>368</w:t>
      </w:r>
      <w:r w:rsidR="00E42DF1" w:rsidRPr="009A0CF0">
        <w:rPr>
          <w:szCs w:val="28"/>
        </w:rPr>
        <w:t> </w:t>
      </w:r>
      <w:r w:rsidRPr="009A0CF0">
        <w:rPr>
          <w:szCs w:val="28"/>
        </w:rPr>
        <w:t>pacienti</w:t>
      </w:r>
      <w:r w:rsidR="002B0D17" w:rsidRPr="009A0CF0">
        <w:rPr>
          <w:szCs w:val="28"/>
        </w:rPr>
        <w:t xml:space="preserve"> (92% no 2010.gada apjoma)</w:t>
      </w:r>
      <w:r w:rsidRPr="009A0CF0">
        <w:rPr>
          <w:szCs w:val="28"/>
        </w:rPr>
        <w:t>, no tiem apmēram 230 maksas pacienti.</w:t>
      </w:r>
      <w:r w:rsidR="00C40311" w:rsidRPr="009A0CF0">
        <w:rPr>
          <w:szCs w:val="28"/>
        </w:rPr>
        <w:t xml:space="preserve"> Vidējās izmaksas uz vienu </w:t>
      </w:r>
      <w:r w:rsidR="000C7600" w:rsidRPr="009A0CF0">
        <w:rPr>
          <w:szCs w:val="28"/>
        </w:rPr>
        <w:t xml:space="preserve">stacionāra </w:t>
      </w:r>
      <w:r w:rsidR="00C40311" w:rsidRPr="009A0CF0">
        <w:rPr>
          <w:szCs w:val="28"/>
        </w:rPr>
        <w:t xml:space="preserve">pacientu 2011.gadā </w:t>
      </w:r>
      <w:r w:rsidR="00CA14ED" w:rsidRPr="009A0CF0">
        <w:rPr>
          <w:szCs w:val="28"/>
        </w:rPr>
        <w:t xml:space="preserve">bija </w:t>
      </w:r>
      <w:r w:rsidR="00C40311" w:rsidRPr="009A0CF0">
        <w:rPr>
          <w:szCs w:val="28"/>
        </w:rPr>
        <w:t>206,50 LVL.</w:t>
      </w:r>
      <w:r w:rsidR="00EC33FF" w:rsidRPr="009A0CF0">
        <w:rPr>
          <w:szCs w:val="28"/>
        </w:rPr>
        <w:t xml:space="preserve"> 2011.gadā stacionārā veiktas 2 009 operācijas</w:t>
      </w:r>
      <w:r w:rsidR="002B0D17" w:rsidRPr="009A0CF0">
        <w:rPr>
          <w:szCs w:val="28"/>
        </w:rPr>
        <w:t xml:space="preserve"> (94% no 2010.gada apjoma)</w:t>
      </w:r>
      <w:r w:rsidR="00EC33FF" w:rsidRPr="009A0CF0">
        <w:rPr>
          <w:szCs w:val="28"/>
        </w:rPr>
        <w:t xml:space="preserve">, 658 gadījumos sniegta </w:t>
      </w:r>
      <w:r w:rsidR="00C67683" w:rsidRPr="009A0CF0">
        <w:rPr>
          <w:rFonts w:eastAsiaTheme="minorHAnsi"/>
          <w:szCs w:val="28"/>
          <w:lang w:eastAsia="en-US"/>
        </w:rPr>
        <w:t>dzemdību palīdzība</w:t>
      </w:r>
      <w:r w:rsidR="006947F2" w:rsidRPr="009A0CF0">
        <w:rPr>
          <w:rFonts w:eastAsiaTheme="minorHAnsi"/>
          <w:szCs w:val="28"/>
          <w:lang w:eastAsia="en-US"/>
        </w:rPr>
        <w:t xml:space="preserve"> (108% no 2010.gada apjoma)</w:t>
      </w:r>
      <w:r w:rsidR="00C67683" w:rsidRPr="009A0CF0">
        <w:rPr>
          <w:rFonts w:eastAsiaTheme="minorHAnsi"/>
          <w:szCs w:val="28"/>
          <w:lang w:eastAsia="en-US"/>
        </w:rPr>
        <w:t>, kā arī veikta</w:t>
      </w:r>
      <w:r w:rsidR="00C80750" w:rsidRPr="009A0CF0">
        <w:rPr>
          <w:rFonts w:eastAsiaTheme="minorHAnsi"/>
          <w:szCs w:val="28"/>
          <w:lang w:eastAsia="en-US"/>
        </w:rPr>
        <w:t>s 4 282 ambulatoras operācijas, t.sk. 874 dienas stacionārā (95% no 2010.gada apjoma)</w:t>
      </w:r>
      <w:r w:rsidR="00C67683" w:rsidRPr="009A0CF0">
        <w:rPr>
          <w:rFonts w:eastAsiaTheme="minorHAnsi"/>
          <w:szCs w:val="28"/>
          <w:lang w:eastAsia="en-US"/>
        </w:rPr>
        <w:t>. Mājas aprūpē 2011.gadā apmeklējumu skaits bija 2</w:t>
      </w:r>
      <w:r w:rsidR="00CB2FFD" w:rsidRPr="009A0CF0">
        <w:rPr>
          <w:rFonts w:eastAsiaTheme="minorHAnsi"/>
          <w:szCs w:val="28"/>
          <w:lang w:eastAsia="en-US"/>
        </w:rPr>
        <w:t> </w:t>
      </w:r>
      <w:r w:rsidR="00C67683" w:rsidRPr="009A0CF0">
        <w:rPr>
          <w:rFonts w:eastAsiaTheme="minorHAnsi"/>
          <w:szCs w:val="28"/>
          <w:lang w:eastAsia="en-US"/>
        </w:rPr>
        <w:t>993</w:t>
      </w:r>
      <w:r w:rsidR="00CB2FFD" w:rsidRPr="009A0CF0">
        <w:rPr>
          <w:rFonts w:eastAsiaTheme="minorHAnsi"/>
          <w:szCs w:val="28"/>
          <w:lang w:eastAsia="en-US"/>
        </w:rPr>
        <w:t xml:space="preserve"> (129% no 2010.gada apjoma)</w:t>
      </w:r>
      <w:r w:rsidR="00C67683" w:rsidRPr="009A0CF0">
        <w:rPr>
          <w:rFonts w:eastAsiaTheme="minorHAnsi"/>
          <w:szCs w:val="28"/>
          <w:lang w:eastAsia="en-US"/>
        </w:rPr>
        <w:t>, nodrošinot pakalpojuma sniegšanu 234 pacientiem.</w:t>
      </w:r>
      <w:r w:rsidR="00EC33FF" w:rsidRPr="009A0CF0">
        <w:rPr>
          <w:rFonts w:eastAsiaTheme="minorHAnsi"/>
          <w:szCs w:val="28"/>
          <w:lang w:eastAsia="en-US"/>
        </w:rPr>
        <w:t xml:space="preserve"> SIA „Kuldīgas slimnīca” pieaudzis to pacientu skaits, kas vērsušies akūtos gadījumos.</w:t>
      </w:r>
    </w:p>
    <w:p w:rsidR="000B3E3C" w:rsidRPr="009A0CF0" w:rsidRDefault="007C7E00" w:rsidP="00A26CBB">
      <w:pPr>
        <w:pStyle w:val="Sarakstarindkopa"/>
        <w:ind w:left="0" w:firstLine="720"/>
        <w:jc w:val="both"/>
        <w:rPr>
          <w:rFonts w:eastAsiaTheme="minorHAnsi"/>
          <w:szCs w:val="28"/>
          <w:lang w:eastAsia="en-US"/>
        </w:rPr>
      </w:pPr>
      <w:r w:rsidRPr="009A0CF0">
        <w:rPr>
          <w:rFonts w:eastAsiaTheme="minorHAnsi"/>
          <w:szCs w:val="28"/>
          <w:lang w:eastAsia="en-US"/>
        </w:rPr>
        <w:t xml:space="preserve">Ambulatorie speciālisti ir </w:t>
      </w:r>
      <w:proofErr w:type="spellStart"/>
      <w:r w:rsidR="00955D3E" w:rsidRPr="009A0CF0">
        <w:rPr>
          <w:rFonts w:eastAsiaTheme="minorHAnsi"/>
          <w:szCs w:val="28"/>
          <w:lang w:eastAsia="en-US"/>
        </w:rPr>
        <w:t>pulmonologs</w:t>
      </w:r>
      <w:proofErr w:type="spellEnd"/>
      <w:r w:rsidR="00955D3E" w:rsidRPr="009A0CF0">
        <w:rPr>
          <w:rFonts w:eastAsiaTheme="minorHAnsi"/>
          <w:szCs w:val="28"/>
          <w:lang w:eastAsia="en-US"/>
        </w:rPr>
        <w:t xml:space="preserve">, </w:t>
      </w:r>
      <w:r w:rsidRPr="009A0CF0">
        <w:rPr>
          <w:rFonts w:eastAsiaTheme="minorHAnsi"/>
          <w:szCs w:val="28"/>
          <w:lang w:eastAsia="en-US"/>
        </w:rPr>
        <w:t xml:space="preserve">ķirurgs, </w:t>
      </w:r>
      <w:proofErr w:type="spellStart"/>
      <w:r w:rsidRPr="009A0CF0">
        <w:rPr>
          <w:rFonts w:eastAsiaTheme="minorHAnsi"/>
          <w:szCs w:val="28"/>
          <w:lang w:eastAsia="en-US"/>
        </w:rPr>
        <w:t>traumatologs</w:t>
      </w:r>
      <w:proofErr w:type="spellEnd"/>
      <w:r w:rsidR="00955D3E" w:rsidRPr="009A0CF0">
        <w:rPr>
          <w:rFonts w:eastAsiaTheme="minorHAnsi"/>
          <w:szCs w:val="28"/>
          <w:lang w:eastAsia="en-US"/>
        </w:rPr>
        <w:t xml:space="preserve"> – ortopēds, </w:t>
      </w:r>
      <w:proofErr w:type="spellStart"/>
      <w:r w:rsidR="00955D3E" w:rsidRPr="009A0CF0">
        <w:rPr>
          <w:rFonts w:eastAsiaTheme="minorHAnsi"/>
          <w:szCs w:val="28"/>
          <w:lang w:eastAsia="en-US"/>
        </w:rPr>
        <w:t>oftalmologs</w:t>
      </w:r>
      <w:proofErr w:type="spellEnd"/>
      <w:r w:rsidR="00955D3E" w:rsidRPr="009A0CF0">
        <w:rPr>
          <w:rFonts w:eastAsiaTheme="minorHAnsi"/>
          <w:szCs w:val="28"/>
          <w:lang w:eastAsia="en-US"/>
        </w:rPr>
        <w:t>, narkologs, anesteziologs un citi speciālisti</w:t>
      </w:r>
      <w:r w:rsidRPr="009A0CF0">
        <w:rPr>
          <w:rFonts w:eastAsiaTheme="minorHAnsi"/>
          <w:szCs w:val="28"/>
          <w:lang w:eastAsia="en-US"/>
        </w:rPr>
        <w:t xml:space="preserve">. </w:t>
      </w:r>
      <w:r w:rsidR="000B3E3C" w:rsidRPr="009A0CF0">
        <w:rPr>
          <w:rFonts w:eastAsiaTheme="minorHAnsi"/>
          <w:szCs w:val="28"/>
          <w:lang w:eastAsia="en-US"/>
        </w:rPr>
        <w:t xml:space="preserve">Ambulatorais </w:t>
      </w:r>
      <w:r w:rsidR="000135A5" w:rsidRPr="009A0CF0">
        <w:rPr>
          <w:rFonts w:eastAsiaTheme="minorHAnsi"/>
          <w:szCs w:val="28"/>
          <w:lang w:eastAsia="en-US"/>
        </w:rPr>
        <w:t xml:space="preserve">diagnostiskais </w:t>
      </w:r>
      <w:r w:rsidR="000B3E3C" w:rsidRPr="009A0CF0">
        <w:rPr>
          <w:rFonts w:eastAsiaTheme="minorHAnsi"/>
          <w:szCs w:val="28"/>
          <w:lang w:eastAsia="en-US"/>
        </w:rPr>
        <w:t xml:space="preserve">darbs lielākoties sastāv no </w:t>
      </w:r>
      <w:proofErr w:type="spellStart"/>
      <w:r w:rsidR="000135A5" w:rsidRPr="009A0CF0">
        <w:rPr>
          <w:rFonts w:eastAsiaTheme="minorHAnsi"/>
          <w:szCs w:val="28"/>
          <w:lang w:eastAsia="en-US"/>
        </w:rPr>
        <w:t>endoskopiskajiem</w:t>
      </w:r>
      <w:proofErr w:type="spellEnd"/>
      <w:r w:rsidR="000135A5" w:rsidRPr="009A0CF0">
        <w:rPr>
          <w:rFonts w:eastAsiaTheme="minorHAnsi"/>
          <w:szCs w:val="28"/>
          <w:lang w:eastAsia="en-US"/>
        </w:rPr>
        <w:t xml:space="preserve"> izmeklējumiem, </w:t>
      </w:r>
      <w:proofErr w:type="spellStart"/>
      <w:r w:rsidR="000B3E3C" w:rsidRPr="009A0CF0">
        <w:rPr>
          <w:rFonts w:eastAsiaTheme="minorHAnsi"/>
          <w:szCs w:val="28"/>
          <w:lang w:eastAsia="en-US"/>
        </w:rPr>
        <w:t>radioloģiskajiem</w:t>
      </w:r>
      <w:proofErr w:type="spellEnd"/>
      <w:r w:rsidR="000B3E3C" w:rsidRPr="009A0CF0">
        <w:rPr>
          <w:rFonts w:eastAsiaTheme="minorHAnsi"/>
          <w:szCs w:val="28"/>
          <w:lang w:eastAsia="en-US"/>
        </w:rPr>
        <w:t xml:space="preserve"> izmeklējumiem, </w:t>
      </w:r>
      <w:r w:rsidR="000135A5" w:rsidRPr="009A0CF0">
        <w:rPr>
          <w:rFonts w:eastAsiaTheme="minorHAnsi"/>
          <w:szCs w:val="28"/>
          <w:lang w:eastAsia="en-US"/>
        </w:rPr>
        <w:t>kā arī tiek veikti</w:t>
      </w:r>
      <w:r w:rsidR="003C26F8" w:rsidRPr="009A0CF0">
        <w:rPr>
          <w:rFonts w:eastAsiaTheme="minorHAnsi"/>
          <w:szCs w:val="28"/>
          <w:lang w:eastAsia="en-US"/>
        </w:rPr>
        <w:t xml:space="preserve"> histoloģiskie izmeklējumi.</w:t>
      </w:r>
    </w:p>
    <w:p w:rsidR="004124C7" w:rsidRPr="009A0CF0" w:rsidRDefault="0027547C" w:rsidP="0027164A">
      <w:pPr>
        <w:pStyle w:val="Sarakstarindkopa"/>
        <w:ind w:left="0" w:firstLine="720"/>
        <w:jc w:val="both"/>
        <w:rPr>
          <w:szCs w:val="28"/>
        </w:rPr>
      </w:pPr>
      <w:r w:rsidRPr="009A0CF0">
        <w:rPr>
          <w:rFonts w:eastAsiaTheme="minorHAnsi"/>
          <w:szCs w:val="28"/>
          <w:lang w:eastAsia="en-US"/>
        </w:rPr>
        <w:t>2011.gadā n</w:t>
      </w:r>
      <w:r w:rsidR="000B3E3C" w:rsidRPr="009A0CF0">
        <w:rPr>
          <w:rFonts w:eastAsiaTheme="minorHAnsi"/>
          <w:szCs w:val="28"/>
          <w:lang w:eastAsia="en-US"/>
        </w:rPr>
        <w:t>o visiem bijušā K</w:t>
      </w:r>
      <w:r w:rsidR="00F0262D" w:rsidRPr="009A0CF0">
        <w:rPr>
          <w:rFonts w:eastAsiaTheme="minorHAnsi"/>
          <w:szCs w:val="28"/>
          <w:lang w:eastAsia="en-US"/>
        </w:rPr>
        <w:t>uldīgas rajona iedzīvotājiem, k</w:t>
      </w:r>
      <w:r w:rsidR="008B68C2" w:rsidRPr="009A0CF0">
        <w:rPr>
          <w:rFonts w:eastAsiaTheme="minorHAnsi"/>
          <w:szCs w:val="28"/>
          <w:lang w:eastAsia="en-US"/>
        </w:rPr>
        <w:t>uriem</w:t>
      </w:r>
      <w:r w:rsidR="00F0262D" w:rsidRPr="009A0CF0">
        <w:rPr>
          <w:rFonts w:eastAsiaTheme="minorHAnsi"/>
          <w:szCs w:val="28"/>
          <w:lang w:eastAsia="en-US"/>
        </w:rPr>
        <w:t xml:space="preserve"> ir biju</w:t>
      </w:r>
      <w:r w:rsidR="008B68C2" w:rsidRPr="009A0CF0">
        <w:rPr>
          <w:rFonts w:eastAsiaTheme="minorHAnsi"/>
          <w:szCs w:val="28"/>
          <w:lang w:eastAsia="en-US"/>
        </w:rPr>
        <w:t>š</w:t>
      </w:r>
      <w:r w:rsidR="00F0262D" w:rsidRPr="009A0CF0">
        <w:rPr>
          <w:rFonts w:eastAsiaTheme="minorHAnsi"/>
          <w:szCs w:val="28"/>
          <w:lang w:eastAsia="en-US"/>
        </w:rPr>
        <w:t>i nepieciešam</w:t>
      </w:r>
      <w:r w:rsidR="008B68C2" w:rsidRPr="009A0CF0">
        <w:rPr>
          <w:rFonts w:eastAsiaTheme="minorHAnsi"/>
          <w:szCs w:val="28"/>
          <w:lang w:eastAsia="en-US"/>
        </w:rPr>
        <w:t>i</w:t>
      </w:r>
      <w:r w:rsidR="00F0262D" w:rsidRPr="009A0CF0">
        <w:rPr>
          <w:rFonts w:eastAsiaTheme="minorHAnsi"/>
          <w:szCs w:val="28"/>
          <w:lang w:eastAsia="en-US"/>
        </w:rPr>
        <w:t xml:space="preserve"> stacionārās veselības aprūpes pakalpojumi,</w:t>
      </w:r>
      <w:r w:rsidRPr="009A0CF0">
        <w:rPr>
          <w:rFonts w:eastAsiaTheme="minorHAnsi"/>
          <w:szCs w:val="28"/>
          <w:lang w:eastAsia="en-US"/>
        </w:rPr>
        <w:t xml:space="preserve"> 57</w:t>
      </w:r>
      <w:r w:rsidR="000B3E3C" w:rsidRPr="009A0CF0">
        <w:rPr>
          <w:rFonts w:eastAsiaTheme="minorHAnsi"/>
          <w:szCs w:val="28"/>
          <w:lang w:eastAsia="en-US"/>
        </w:rPr>
        <w:t>% stacionārās veselības aprūpes</w:t>
      </w:r>
      <w:r w:rsidR="001615DF" w:rsidRPr="009A0CF0">
        <w:rPr>
          <w:szCs w:val="28"/>
        </w:rPr>
        <w:t xml:space="preserve"> pakalpojumus saņēmuši</w:t>
      </w:r>
      <w:r w:rsidR="000B3E3C" w:rsidRPr="009A0CF0">
        <w:rPr>
          <w:szCs w:val="28"/>
        </w:rPr>
        <w:t xml:space="preserve"> </w:t>
      </w:r>
      <w:r w:rsidR="00895748" w:rsidRPr="009A0CF0">
        <w:rPr>
          <w:szCs w:val="28"/>
        </w:rPr>
        <w:t>S</w:t>
      </w:r>
      <w:r w:rsidR="00393B54" w:rsidRPr="009A0CF0">
        <w:rPr>
          <w:szCs w:val="28"/>
        </w:rPr>
        <w:t>IA </w:t>
      </w:r>
      <w:r w:rsidR="00895748" w:rsidRPr="009A0CF0">
        <w:rPr>
          <w:szCs w:val="28"/>
        </w:rPr>
        <w:t>„Kuldīgas slimnīca”</w:t>
      </w:r>
      <w:r w:rsidR="008C39D1" w:rsidRPr="009A0CF0">
        <w:rPr>
          <w:szCs w:val="28"/>
        </w:rPr>
        <w:t xml:space="preserve">, </w:t>
      </w:r>
      <w:r w:rsidR="00B37F2B" w:rsidRPr="009A0CF0">
        <w:rPr>
          <w:szCs w:val="28"/>
        </w:rPr>
        <w:t>SIA</w:t>
      </w:r>
      <w:r w:rsidR="00273A3A" w:rsidRPr="009A0CF0">
        <w:rPr>
          <w:szCs w:val="28"/>
        </w:rPr>
        <w:t> </w:t>
      </w:r>
      <w:r w:rsidRPr="009A0CF0">
        <w:rPr>
          <w:szCs w:val="28"/>
        </w:rPr>
        <w:t>„Liepājas reģionālā slimnīca”</w:t>
      </w:r>
      <w:r w:rsidR="008C39D1" w:rsidRPr="009A0CF0">
        <w:rPr>
          <w:szCs w:val="28"/>
        </w:rPr>
        <w:t xml:space="preserve"> –</w:t>
      </w:r>
      <w:r w:rsidRPr="009A0CF0">
        <w:rPr>
          <w:szCs w:val="28"/>
        </w:rPr>
        <w:t xml:space="preserve"> 12</w:t>
      </w:r>
      <w:r w:rsidR="000B3E3C" w:rsidRPr="009A0CF0">
        <w:rPr>
          <w:szCs w:val="28"/>
        </w:rPr>
        <w:t xml:space="preserve">%, </w:t>
      </w:r>
      <w:r w:rsidR="00B37F2B" w:rsidRPr="009A0CF0">
        <w:rPr>
          <w:szCs w:val="28"/>
        </w:rPr>
        <w:t>SIA </w:t>
      </w:r>
      <w:r w:rsidR="000B3E3C" w:rsidRPr="009A0CF0">
        <w:rPr>
          <w:szCs w:val="28"/>
        </w:rPr>
        <w:t>„</w:t>
      </w:r>
      <w:proofErr w:type="spellStart"/>
      <w:r w:rsidR="000B3E3C" w:rsidRPr="009A0CF0">
        <w:rPr>
          <w:szCs w:val="28"/>
        </w:rPr>
        <w:t>Ziem</w:t>
      </w:r>
      <w:r w:rsidR="008C39D1" w:rsidRPr="009A0CF0">
        <w:rPr>
          <w:szCs w:val="28"/>
        </w:rPr>
        <w:t>eļkurzemes</w:t>
      </w:r>
      <w:proofErr w:type="spellEnd"/>
      <w:r w:rsidR="008C39D1" w:rsidRPr="009A0CF0">
        <w:rPr>
          <w:szCs w:val="28"/>
        </w:rPr>
        <w:t xml:space="preserve"> reģionālā slimnīca” – </w:t>
      </w:r>
      <w:r w:rsidR="00EC64C1" w:rsidRPr="009A0CF0">
        <w:rPr>
          <w:szCs w:val="28"/>
        </w:rPr>
        <w:t>7</w:t>
      </w:r>
      <w:r w:rsidR="000B3E3C" w:rsidRPr="009A0CF0">
        <w:rPr>
          <w:szCs w:val="28"/>
        </w:rPr>
        <w:t xml:space="preserve">%, pārējie Rīgas slimnīcās. Savukārt no visiem </w:t>
      </w:r>
      <w:r w:rsidR="00F82C31" w:rsidRPr="009A0CF0">
        <w:rPr>
          <w:szCs w:val="28"/>
        </w:rPr>
        <w:t>SIA „Kuldīgas slimnīca”</w:t>
      </w:r>
      <w:r w:rsidR="000B3E3C" w:rsidRPr="009A0CF0">
        <w:rPr>
          <w:szCs w:val="28"/>
        </w:rPr>
        <w:t xml:space="preserve"> stac</w:t>
      </w:r>
      <w:r w:rsidR="00EC64C1" w:rsidRPr="009A0CF0">
        <w:rPr>
          <w:szCs w:val="28"/>
        </w:rPr>
        <w:t xml:space="preserve">ionāro palīdzību saņēmušajiem </w:t>
      </w:r>
      <w:r w:rsidR="00146014" w:rsidRPr="009A0CF0">
        <w:rPr>
          <w:szCs w:val="28"/>
        </w:rPr>
        <w:t xml:space="preserve">pacientiem </w:t>
      </w:r>
      <w:r w:rsidR="00EC64C1" w:rsidRPr="009A0CF0">
        <w:rPr>
          <w:szCs w:val="28"/>
        </w:rPr>
        <w:t>51</w:t>
      </w:r>
      <w:r w:rsidR="000B3E3C" w:rsidRPr="009A0CF0">
        <w:rPr>
          <w:szCs w:val="28"/>
        </w:rPr>
        <w:t>% ir bijušā</w:t>
      </w:r>
      <w:r w:rsidR="00EC64C1" w:rsidRPr="009A0CF0">
        <w:rPr>
          <w:szCs w:val="28"/>
        </w:rPr>
        <w:t xml:space="preserve"> Kuldīgas rajona iedzīvotāji, 25</w:t>
      </w:r>
      <w:r w:rsidR="00146014" w:rsidRPr="009A0CF0">
        <w:rPr>
          <w:szCs w:val="28"/>
        </w:rPr>
        <w:t xml:space="preserve">% – </w:t>
      </w:r>
      <w:r w:rsidR="000B3E3C" w:rsidRPr="009A0CF0">
        <w:rPr>
          <w:szCs w:val="28"/>
        </w:rPr>
        <w:t>Sa</w:t>
      </w:r>
      <w:r w:rsidR="00EC64C1" w:rsidRPr="009A0CF0">
        <w:rPr>
          <w:szCs w:val="28"/>
        </w:rPr>
        <w:t>ldus un bijušā Saldus rajona, 10</w:t>
      </w:r>
      <w:r w:rsidR="000B3E3C" w:rsidRPr="009A0CF0">
        <w:rPr>
          <w:szCs w:val="28"/>
        </w:rPr>
        <w:t xml:space="preserve">% </w:t>
      </w:r>
      <w:r w:rsidR="00146014" w:rsidRPr="009A0CF0">
        <w:rPr>
          <w:szCs w:val="28"/>
        </w:rPr>
        <w:t>–</w:t>
      </w:r>
      <w:r w:rsidR="000B3E3C" w:rsidRPr="009A0CF0">
        <w:rPr>
          <w:szCs w:val="28"/>
        </w:rPr>
        <w:t xml:space="preserve"> Talsu un bijušā Talsu rajo</w:t>
      </w:r>
      <w:r w:rsidR="00EC64C1" w:rsidRPr="009A0CF0">
        <w:rPr>
          <w:szCs w:val="28"/>
        </w:rPr>
        <w:t>na, 9</w:t>
      </w:r>
      <w:r w:rsidR="000B3E3C" w:rsidRPr="009A0CF0">
        <w:rPr>
          <w:szCs w:val="28"/>
        </w:rPr>
        <w:t xml:space="preserve">% </w:t>
      </w:r>
      <w:r w:rsidR="00146014" w:rsidRPr="009A0CF0">
        <w:rPr>
          <w:szCs w:val="28"/>
        </w:rPr>
        <w:t>–</w:t>
      </w:r>
      <w:r w:rsidR="000B3E3C" w:rsidRPr="009A0CF0">
        <w:rPr>
          <w:szCs w:val="28"/>
        </w:rPr>
        <w:t xml:space="preserve"> Liepājas un bijušā Liepājas rajona  u.c. iedzīvotāji.</w:t>
      </w:r>
    </w:p>
    <w:p w:rsidR="0027164A" w:rsidRPr="009A0CF0" w:rsidRDefault="0027164A" w:rsidP="0027164A">
      <w:pPr>
        <w:pStyle w:val="Sarakstarindkopa"/>
        <w:ind w:left="0" w:firstLine="720"/>
        <w:jc w:val="both"/>
        <w:rPr>
          <w:szCs w:val="28"/>
        </w:rPr>
      </w:pPr>
    </w:p>
    <w:p w:rsidR="007C7E00" w:rsidRPr="009A0CF0" w:rsidRDefault="00977ABE" w:rsidP="00A26CBB">
      <w:pPr>
        <w:pStyle w:val="Sarakstarindkopa"/>
        <w:ind w:left="0" w:firstLine="720"/>
        <w:jc w:val="center"/>
        <w:rPr>
          <w:b/>
          <w:szCs w:val="28"/>
        </w:rPr>
      </w:pPr>
      <w:r w:rsidRPr="009A0CF0">
        <w:rPr>
          <w:b/>
          <w:szCs w:val="28"/>
        </w:rPr>
        <w:lastRenderedPageBreak/>
        <w:t>2</w:t>
      </w:r>
      <w:r w:rsidR="007C7E00" w:rsidRPr="009A0CF0">
        <w:rPr>
          <w:b/>
          <w:szCs w:val="28"/>
        </w:rPr>
        <w:t>.2. SIA „Ludzas rajona slimnīca”</w:t>
      </w:r>
    </w:p>
    <w:p w:rsidR="00FA0FFF" w:rsidRPr="009A0CF0" w:rsidRDefault="00FA0FFF" w:rsidP="00A26CBB">
      <w:pPr>
        <w:pStyle w:val="Sarakstarindkopa"/>
        <w:ind w:left="0" w:firstLine="720"/>
        <w:jc w:val="center"/>
        <w:rPr>
          <w:b/>
          <w:sz w:val="20"/>
        </w:rPr>
      </w:pPr>
    </w:p>
    <w:p w:rsidR="001C15DC" w:rsidRPr="009A0CF0" w:rsidRDefault="001C15DC" w:rsidP="00F26A32">
      <w:pPr>
        <w:pStyle w:val="Sarakstarindkopa"/>
        <w:ind w:left="0" w:firstLine="720"/>
        <w:jc w:val="both"/>
        <w:rPr>
          <w:rFonts w:eastAsiaTheme="minorHAnsi"/>
          <w:szCs w:val="28"/>
          <w:lang w:eastAsia="en-US"/>
        </w:rPr>
      </w:pPr>
      <w:r w:rsidRPr="009A0CF0">
        <w:rPr>
          <w:szCs w:val="28"/>
        </w:rPr>
        <w:t xml:space="preserve">Ministru kabineta 2006.gada 19.decembra noteikumi Nr.1046 „Veselības aprūpes organizēšanas un finansēšanas kārtība” nosaka, ka </w:t>
      </w:r>
      <w:r w:rsidR="006F3A1E" w:rsidRPr="009A0CF0">
        <w:rPr>
          <w:szCs w:val="28"/>
        </w:rPr>
        <w:t>Nacionālais veselības dienests</w:t>
      </w:r>
      <w:r w:rsidRPr="009A0CF0">
        <w:rPr>
          <w:szCs w:val="28"/>
        </w:rPr>
        <w:t xml:space="preserve"> ar SIA „Ludzas rajona slimnīca” slēdz līgumu par valsts apmaksāto stacionāro pakalpojumu sniegša</w:t>
      </w:r>
      <w:r w:rsidR="00F26A32" w:rsidRPr="009A0CF0">
        <w:rPr>
          <w:szCs w:val="28"/>
        </w:rPr>
        <w:t>nu atbilstoši aprūpes slimnīcas</w:t>
      </w:r>
      <w:r w:rsidRPr="009A0CF0">
        <w:rPr>
          <w:szCs w:val="28"/>
        </w:rPr>
        <w:t xml:space="preserve"> tarifiem un </w:t>
      </w:r>
      <w:r w:rsidRPr="009A0CF0">
        <w:rPr>
          <w:rFonts w:eastAsiaTheme="minorHAnsi"/>
          <w:szCs w:val="28"/>
          <w:lang w:eastAsia="en-US"/>
        </w:rPr>
        <w:t>apmaksas nosacījumiem.</w:t>
      </w:r>
      <w:r w:rsidR="00F26A32" w:rsidRPr="009A0CF0">
        <w:rPr>
          <w:rFonts w:eastAsiaTheme="minorHAnsi"/>
          <w:szCs w:val="28"/>
          <w:lang w:eastAsia="en-US"/>
        </w:rPr>
        <w:t xml:space="preserve"> </w:t>
      </w:r>
      <w:r w:rsidRPr="009A0CF0">
        <w:rPr>
          <w:rFonts w:eastAsiaTheme="minorHAnsi"/>
          <w:szCs w:val="28"/>
          <w:lang w:eastAsia="en-US"/>
        </w:rPr>
        <w:t>Aprūpes slimnīca</w:t>
      </w:r>
      <w:r w:rsidRPr="009A0CF0">
        <w:rPr>
          <w:szCs w:val="28"/>
        </w:rPr>
        <w:t xml:space="preserve"> ir ārstniecības iestāde, kur pacientam pēc slimības paasinājuma novēršanas līdz noteiktas ārstniecības pakāpes sasniegšanai nodrošina stacionāro veselības aprūpi, ja viņam ir ilgstoša vai hroniska slimība. </w:t>
      </w:r>
      <w:r w:rsidRPr="009A0CF0">
        <w:rPr>
          <w:rFonts w:eastAsiaTheme="minorHAnsi"/>
          <w:szCs w:val="28"/>
          <w:lang w:eastAsia="en-US"/>
        </w:rPr>
        <w:t xml:space="preserve">Aprūpes slimnīcā nav nepieciešama ārsta dežūra visu diennakti. </w:t>
      </w:r>
    </w:p>
    <w:p w:rsidR="00AF2113" w:rsidRPr="009A0CF0" w:rsidRDefault="002A5E8A" w:rsidP="00A26CBB">
      <w:pPr>
        <w:pStyle w:val="Sarakstarindkopa"/>
        <w:ind w:left="0" w:firstLine="720"/>
        <w:jc w:val="both"/>
        <w:rPr>
          <w:szCs w:val="28"/>
        </w:rPr>
      </w:pPr>
      <w:r w:rsidRPr="009A0CF0">
        <w:rPr>
          <w:rFonts w:eastAsiaTheme="minorHAnsi"/>
          <w:szCs w:val="28"/>
          <w:lang w:eastAsia="en-US"/>
        </w:rPr>
        <w:t>SIA „Ludzas</w:t>
      </w:r>
      <w:r w:rsidRPr="009A0CF0">
        <w:rPr>
          <w:szCs w:val="28"/>
        </w:rPr>
        <w:t xml:space="preserve"> rajona slimnīca”</w:t>
      </w:r>
      <w:r w:rsidR="00862CA1" w:rsidRPr="009A0CF0">
        <w:rPr>
          <w:szCs w:val="28"/>
        </w:rPr>
        <w:t xml:space="preserve"> </w:t>
      </w:r>
      <w:r w:rsidRPr="009A0CF0">
        <w:rPr>
          <w:szCs w:val="28"/>
        </w:rPr>
        <w:t xml:space="preserve">apkalpes reģionā </w:t>
      </w:r>
      <w:r w:rsidR="00212212" w:rsidRPr="009A0CF0">
        <w:rPr>
          <w:szCs w:val="28"/>
        </w:rPr>
        <w:t xml:space="preserve">ietilpst Ciblas, Kārsavas, Ludzas un Zilupes novadi ar </w:t>
      </w:r>
      <w:r w:rsidR="003F4282" w:rsidRPr="009A0CF0">
        <w:rPr>
          <w:szCs w:val="28"/>
        </w:rPr>
        <w:t>aptuveni 23,2 tūkstošiem</w:t>
      </w:r>
      <w:r w:rsidRPr="009A0CF0">
        <w:rPr>
          <w:szCs w:val="28"/>
        </w:rPr>
        <w:t xml:space="preserve">. </w:t>
      </w:r>
      <w:r w:rsidR="007A187C" w:rsidRPr="009A0CF0">
        <w:rPr>
          <w:szCs w:val="28"/>
        </w:rPr>
        <w:t>SIA „Ludzas rajona slimnīca”</w:t>
      </w:r>
      <w:r w:rsidRPr="009A0CF0">
        <w:rPr>
          <w:szCs w:val="28"/>
        </w:rPr>
        <w:t xml:space="preserve"> ir</w:t>
      </w:r>
      <w:r w:rsidR="00655EF0" w:rsidRPr="009A0CF0">
        <w:rPr>
          <w:szCs w:val="28"/>
        </w:rPr>
        <w:t xml:space="preserve"> stacionārā aprūpes nodaļa ar</w:t>
      </w:r>
      <w:r w:rsidRPr="009A0CF0">
        <w:rPr>
          <w:szCs w:val="28"/>
        </w:rPr>
        <w:t xml:space="preserve"> </w:t>
      </w:r>
      <w:r w:rsidR="00D31FA7" w:rsidRPr="009A0CF0">
        <w:rPr>
          <w:szCs w:val="28"/>
        </w:rPr>
        <w:t>45</w:t>
      </w:r>
      <w:r w:rsidR="00655EF0" w:rsidRPr="009A0CF0">
        <w:rPr>
          <w:szCs w:val="28"/>
        </w:rPr>
        <w:t xml:space="preserve"> </w:t>
      </w:r>
      <w:r w:rsidRPr="009A0CF0">
        <w:rPr>
          <w:szCs w:val="28"/>
        </w:rPr>
        <w:t>gult</w:t>
      </w:r>
      <w:r w:rsidR="00655EF0" w:rsidRPr="009A0CF0">
        <w:rPr>
          <w:szCs w:val="28"/>
        </w:rPr>
        <w:t xml:space="preserve">ām un ambulatorās </w:t>
      </w:r>
      <w:r w:rsidR="000241C2" w:rsidRPr="009A0CF0">
        <w:rPr>
          <w:szCs w:val="28"/>
        </w:rPr>
        <w:t>nodaļas dienas stacionārs ar 10 </w:t>
      </w:r>
      <w:r w:rsidR="00655EF0" w:rsidRPr="009A0CF0">
        <w:rPr>
          <w:szCs w:val="28"/>
        </w:rPr>
        <w:t>gultām</w:t>
      </w:r>
      <w:r w:rsidR="007A187C" w:rsidRPr="009A0CF0">
        <w:rPr>
          <w:szCs w:val="28"/>
        </w:rPr>
        <w:t>. SIA „Ludzas rajona slimnīca”</w:t>
      </w:r>
      <w:r w:rsidRPr="009A0CF0">
        <w:rPr>
          <w:szCs w:val="28"/>
        </w:rPr>
        <w:t xml:space="preserve"> strādā </w:t>
      </w:r>
      <w:r w:rsidR="00E81AAB" w:rsidRPr="009A0CF0">
        <w:rPr>
          <w:szCs w:val="28"/>
        </w:rPr>
        <w:t>49</w:t>
      </w:r>
      <w:r w:rsidR="00B079A8" w:rsidRPr="009A0CF0">
        <w:rPr>
          <w:szCs w:val="28"/>
        </w:rPr>
        <w:t xml:space="preserve"> </w:t>
      </w:r>
      <w:r w:rsidRPr="009A0CF0">
        <w:rPr>
          <w:szCs w:val="28"/>
        </w:rPr>
        <w:t>ārst</w:t>
      </w:r>
      <w:r w:rsidR="00E81AAB" w:rsidRPr="009A0CF0">
        <w:rPr>
          <w:szCs w:val="28"/>
        </w:rPr>
        <w:t>i</w:t>
      </w:r>
      <w:r w:rsidRPr="009A0CF0">
        <w:rPr>
          <w:szCs w:val="28"/>
        </w:rPr>
        <w:t xml:space="preserve">, no tiem </w:t>
      </w:r>
      <w:r w:rsidR="00E81AAB" w:rsidRPr="009A0CF0">
        <w:rPr>
          <w:szCs w:val="28"/>
        </w:rPr>
        <w:t>26 </w:t>
      </w:r>
      <w:r w:rsidRPr="009A0CF0">
        <w:rPr>
          <w:szCs w:val="28"/>
        </w:rPr>
        <w:t>pamatd</w:t>
      </w:r>
      <w:r w:rsidR="00AF2113" w:rsidRPr="009A0CF0">
        <w:rPr>
          <w:szCs w:val="28"/>
        </w:rPr>
        <w:t>arbā.</w:t>
      </w:r>
    </w:p>
    <w:p w:rsidR="00845C57" w:rsidRPr="009A0CF0" w:rsidRDefault="0084364B" w:rsidP="00A26CBB">
      <w:pPr>
        <w:pStyle w:val="Sarakstarindkopa"/>
        <w:ind w:left="0" w:firstLine="720"/>
        <w:jc w:val="both"/>
        <w:rPr>
          <w:szCs w:val="28"/>
        </w:rPr>
      </w:pPr>
      <w:r w:rsidRPr="009A0CF0">
        <w:rPr>
          <w:szCs w:val="28"/>
        </w:rPr>
        <w:t>2010.gadā a</w:t>
      </w:r>
      <w:r w:rsidR="00F718F5" w:rsidRPr="009A0CF0">
        <w:rPr>
          <w:szCs w:val="28"/>
        </w:rPr>
        <w:t>prūpes nodaļā</w:t>
      </w:r>
      <w:r w:rsidR="002A5E8A" w:rsidRPr="009A0CF0">
        <w:rPr>
          <w:szCs w:val="28"/>
        </w:rPr>
        <w:t xml:space="preserve"> veselības</w:t>
      </w:r>
      <w:r w:rsidRPr="009A0CF0">
        <w:rPr>
          <w:szCs w:val="28"/>
        </w:rPr>
        <w:t xml:space="preserve"> aprūpes pakalpojumus </w:t>
      </w:r>
      <w:r w:rsidR="002A5E8A" w:rsidRPr="009A0CF0">
        <w:rPr>
          <w:szCs w:val="28"/>
        </w:rPr>
        <w:t>saņēm</w:t>
      </w:r>
      <w:r w:rsidR="00020ECE" w:rsidRPr="009A0CF0">
        <w:rPr>
          <w:szCs w:val="28"/>
        </w:rPr>
        <w:t>uši</w:t>
      </w:r>
      <w:r w:rsidR="002A5E8A" w:rsidRPr="009A0CF0">
        <w:rPr>
          <w:szCs w:val="28"/>
        </w:rPr>
        <w:t xml:space="preserve"> </w:t>
      </w:r>
      <w:r w:rsidR="006D4413" w:rsidRPr="009A0CF0">
        <w:rPr>
          <w:szCs w:val="28"/>
        </w:rPr>
        <w:t>1 </w:t>
      </w:r>
      <w:r w:rsidR="00F718F5" w:rsidRPr="009A0CF0">
        <w:rPr>
          <w:szCs w:val="28"/>
        </w:rPr>
        <w:t xml:space="preserve">530 </w:t>
      </w:r>
      <w:r w:rsidR="002A5E8A" w:rsidRPr="009A0CF0">
        <w:rPr>
          <w:szCs w:val="28"/>
        </w:rPr>
        <w:t>pacient</w:t>
      </w:r>
      <w:r w:rsidR="00F718F5" w:rsidRPr="009A0CF0">
        <w:rPr>
          <w:szCs w:val="28"/>
        </w:rPr>
        <w:t>i</w:t>
      </w:r>
      <w:r w:rsidR="002A5E8A" w:rsidRPr="009A0CF0">
        <w:rPr>
          <w:szCs w:val="28"/>
        </w:rPr>
        <w:t xml:space="preserve">, </w:t>
      </w:r>
      <w:proofErr w:type="spellStart"/>
      <w:r w:rsidR="006D4413" w:rsidRPr="009A0CF0">
        <w:rPr>
          <w:szCs w:val="28"/>
        </w:rPr>
        <w:t>traumpunktā</w:t>
      </w:r>
      <w:proofErr w:type="spellEnd"/>
      <w:r w:rsidR="00A40ABF" w:rsidRPr="009A0CF0">
        <w:rPr>
          <w:szCs w:val="28"/>
        </w:rPr>
        <w:t xml:space="preserve"> –</w:t>
      </w:r>
      <w:r w:rsidR="006D4413" w:rsidRPr="009A0CF0">
        <w:rPr>
          <w:szCs w:val="28"/>
        </w:rPr>
        <w:t xml:space="preserve"> 1 </w:t>
      </w:r>
      <w:r w:rsidR="00402601" w:rsidRPr="009A0CF0">
        <w:rPr>
          <w:szCs w:val="28"/>
        </w:rPr>
        <w:t>752</w:t>
      </w:r>
      <w:r w:rsidR="00E80324" w:rsidRPr="009A0CF0">
        <w:rPr>
          <w:szCs w:val="28"/>
        </w:rPr>
        <w:t xml:space="preserve"> pacienti, </w:t>
      </w:r>
      <w:r w:rsidR="00487750" w:rsidRPr="009A0CF0">
        <w:rPr>
          <w:szCs w:val="28"/>
        </w:rPr>
        <w:t xml:space="preserve">kā arī </w:t>
      </w:r>
      <w:r w:rsidR="00A567F7" w:rsidRPr="009A0CF0">
        <w:rPr>
          <w:szCs w:val="28"/>
        </w:rPr>
        <w:t xml:space="preserve">dienas stacionārā </w:t>
      </w:r>
      <w:r w:rsidR="002A5E8A" w:rsidRPr="009A0CF0">
        <w:rPr>
          <w:szCs w:val="28"/>
        </w:rPr>
        <w:t>veiktas</w:t>
      </w:r>
      <w:r w:rsidR="00A567F7" w:rsidRPr="009A0CF0">
        <w:rPr>
          <w:szCs w:val="28"/>
        </w:rPr>
        <w:t xml:space="preserve"> 870</w:t>
      </w:r>
      <w:r w:rsidR="00FB07B3" w:rsidRPr="009A0CF0">
        <w:rPr>
          <w:szCs w:val="28"/>
        </w:rPr>
        <w:t> </w:t>
      </w:r>
      <w:r w:rsidR="002A5E8A" w:rsidRPr="009A0CF0">
        <w:rPr>
          <w:szCs w:val="28"/>
        </w:rPr>
        <w:t>operācijas,</w:t>
      </w:r>
      <w:r w:rsidR="00A567F7" w:rsidRPr="009A0CF0">
        <w:rPr>
          <w:szCs w:val="28"/>
        </w:rPr>
        <w:t xml:space="preserve"> no tām 168 maksas operācijas</w:t>
      </w:r>
      <w:r w:rsidR="00845C57" w:rsidRPr="009A0CF0">
        <w:rPr>
          <w:szCs w:val="28"/>
        </w:rPr>
        <w:t>.</w:t>
      </w:r>
    </w:p>
    <w:p w:rsidR="0084364B" w:rsidRPr="009A0CF0" w:rsidRDefault="00A40ABF" w:rsidP="00A40ABF">
      <w:pPr>
        <w:pStyle w:val="Sarakstarindkopa"/>
        <w:ind w:left="0" w:firstLine="720"/>
        <w:jc w:val="both"/>
        <w:rPr>
          <w:szCs w:val="28"/>
        </w:rPr>
      </w:pPr>
      <w:r w:rsidRPr="009A0CF0">
        <w:rPr>
          <w:szCs w:val="28"/>
        </w:rPr>
        <w:t>2011.gadā aprūpes nodaļā veselības aprūpes pakalpojumus saņēmuši 2 158 pacienti</w:t>
      </w:r>
      <w:r w:rsidR="00383672" w:rsidRPr="009A0CF0">
        <w:rPr>
          <w:szCs w:val="28"/>
        </w:rPr>
        <w:t xml:space="preserve"> (141% no 2010.gada apjoma)</w:t>
      </w:r>
      <w:r w:rsidRPr="009A0CF0">
        <w:rPr>
          <w:szCs w:val="28"/>
        </w:rPr>
        <w:t xml:space="preserve">, no tiem 164 maksas pacienti, </w:t>
      </w:r>
      <w:proofErr w:type="spellStart"/>
      <w:r w:rsidRPr="009A0CF0">
        <w:rPr>
          <w:szCs w:val="28"/>
        </w:rPr>
        <w:t>traumpunktā</w:t>
      </w:r>
      <w:proofErr w:type="spellEnd"/>
      <w:r w:rsidRPr="009A0CF0">
        <w:rPr>
          <w:szCs w:val="28"/>
        </w:rPr>
        <w:t xml:space="preserve"> veselības aprūpes pakalpojumus saņēmuši</w:t>
      </w:r>
      <w:r w:rsidR="00F16011" w:rsidRPr="009A0CF0">
        <w:rPr>
          <w:szCs w:val="28"/>
        </w:rPr>
        <w:t xml:space="preserve"> 2 830 </w:t>
      </w:r>
      <w:r w:rsidR="002F10CA" w:rsidRPr="009A0CF0">
        <w:rPr>
          <w:szCs w:val="28"/>
        </w:rPr>
        <w:t>pacienti</w:t>
      </w:r>
      <w:r w:rsidR="00383672" w:rsidRPr="009A0CF0">
        <w:rPr>
          <w:szCs w:val="28"/>
        </w:rPr>
        <w:t xml:space="preserve"> (162% no 2010.gada apjoma)</w:t>
      </w:r>
      <w:r w:rsidR="002F10CA" w:rsidRPr="009A0CF0">
        <w:rPr>
          <w:szCs w:val="28"/>
        </w:rPr>
        <w:t>,</w:t>
      </w:r>
      <w:r w:rsidR="004F4B27" w:rsidRPr="009A0CF0">
        <w:rPr>
          <w:szCs w:val="28"/>
        </w:rPr>
        <w:t xml:space="preserve"> kā arī</w:t>
      </w:r>
      <w:r w:rsidR="002F10CA" w:rsidRPr="009A0CF0">
        <w:rPr>
          <w:szCs w:val="28"/>
        </w:rPr>
        <w:t xml:space="preserve"> d</w:t>
      </w:r>
      <w:r w:rsidRPr="009A0CF0">
        <w:rPr>
          <w:szCs w:val="28"/>
        </w:rPr>
        <w:t>ienas stacionārā veiktas</w:t>
      </w:r>
      <w:r w:rsidR="002F10CA" w:rsidRPr="009A0CF0">
        <w:rPr>
          <w:szCs w:val="28"/>
        </w:rPr>
        <w:t xml:space="preserve"> 150</w:t>
      </w:r>
      <w:r w:rsidR="00B641F0" w:rsidRPr="009A0CF0">
        <w:rPr>
          <w:szCs w:val="28"/>
        </w:rPr>
        <w:t> </w:t>
      </w:r>
      <w:r w:rsidR="002F10CA" w:rsidRPr="009A0CF0">
        <w:rPr>
          <w:szCs w:val="28"/>
        </w:rPr>
        <w:t>operācijas</w:t>
      </w:r>
      <w:r w:rsidR="00045247" w:rsidRPr="009A0CF0">
        <w:rPr>
          <w:szCs w:val="28"/>
        </w:rPr>
        <w:t xml:space="preserve"> (17% no 2010.gada apjoma)</w:t>
      </w:r>
      <w:r w:rsidRPr="009A0CF0">
        <w:rPr>
          <w:szCs w:val="28"/>
        </w:rPr>
        <w:t>.</w:t>
      </w:r>
      <w:r w:rsidR="00867FFE" w:rsidRPr="009A0CF0">
        <w:rPr>
          <w:szCs w:val="28"/>
        </w:rPr>
        <w:t xml:space="preserve"> </w:t>
      </w:r>
      <w:r w:rsidR="00867FFE" w:rsidRPr="009A0CF0">
        <w:rPr>
          <w:rFonts w:eastAsiaTheme="minorHAnsi"/>
          <w:szCs w:val="28"/>
          <w:lang w:eastAsia="en-US"/>
        </w:rPr>
        <w:t>Mājas aprūpē 2011.gadā apmeklējumu skaits bija 1 352, nodrošinot pakalpojuma sniegšanu 113 pacientiem.</w:t>
      </w:r>
    </w:p>
    <w:p w:rsidR="004F5E2E" w:rsidRPr="009A0CF0" w:rsidRDefault="00A62049" w:rsidP="00845C57">
      <w:pPr>
        <w:pStyle w:val="Sarakstarindkopa"/>
        <w:ind w:left="0" w:firstLine="720"/>
        <w:jc w:val="both"/>
        <w:rPr>
          <w:rFonts w:eastAsiaTheme="minorHAnsi"/>
          <w:szCs w:val="28"/>
          <w:lang w:eastAsia="en-US"/>
        </w:rPr>
      </w:pPr>
      <w:r w:rsidRPr="009A0CF0">
        <w:rPr>
          <w:szCs w:val="28"/>
        </w:rPr>
        <w:t>SIA „Ludzas rajona slimnīca”</w:t>
      </w:r>
      <w:r w:rsidR="002A5E8A" w:rsidRPr="009A0CF0">
        <w:rPr>
          <w:szCs w:val="28"/>
        </w:rPr>
        <w:t xml:space="preserve"> no visiem pacientiem, kas saņēmuši veselības aprūpes pakalpojumus</w:t>
      </w:r>
      <w:r w:rsidR="0075081F" w:rsidRPr="009A0CF0">
        <w:rPr>
          <w:szCs w:val="28"/>
        </w:rPr>
        <w:t>,</w:t>
      </w:r>
      <w:r w:rsidR="0042645C" w:rsidRPr="009A0CF0">
        <w:rPr>
          <w:szCs w:val="28"/>
        </w:rPr>
        <w:t xml:space="preserve"> 98</w:t>
      </w:r>
      <w:r w:rsidR="002A5E8A" w:rsidRPr="009A0CF0">
        <w:rPr>
          <w:szCs w:val="28"/>
        </w:rPr>
        <w:t xml:space="preserve">% ir </w:t>
      </w:r>
      <w:r w:rsidR="00BD424E" w:rsidRPr="009A0CF0">
        <w:rPr>
          <w:rFonts w:eastAsiaTheme="minorHAnsi"/>
          <w:szCs w:val="28"/>
          <w:lang w:eastAsia="en-US"/>
        </w:rPr>
        <w:t>Ludzas novada</w:t>
      </w:r>
      <w:r w:rsidR="002A5E8A" w:rsidRPr="009A0CF0">
        <w:rPr>
          <w:rFonts w:eastAsiaTheme="minorHAnsi"/>
          <w:szCs w:val="28"/>
          <w:lang w:eastAsia="en-US"/>
        </w:rPr>
        <w:t>, pār</w:t>
      </w:r>
      <w:r w:rsidR="002843EE" w:rsidRPr="009A0CF0">
        <w:rPr>
          <w:rFonts w:eastAsiaTheme="minorHAnsi"/>
          <w:szCs w:val="28"/>
          <w:lang w:eastAsia="en-US"/>
        </w:rPr>
        <w:t xml:space="preserve">ējie ir blakus </w:t>
      </w:r>
      <w:r w:rsidR="00BD424E" w:rsidRPr="009A0CF0">
        <w:rPr>
          <w:rFonts w:eastAsiaTheme="minorHAnsi"/>
          <w:szCs w:val="28"/>
          <w:lang w:eastAsia="en-US"/>
        </w:rPr>
        <w:t>novadu</w:t>
      </w:r>
      <w:r w:rsidR="002843EE" w:rsidRPr="009A0CF0">
        <w:rPr>
          <w:rFonts w:eastAsiaTheme="minorHAnsi"/>
          <w:szCs w:val="28"/>
          <w:lang w:eastAsia="en-US"/>
        </w:rPr>
        <w:t xml:space="preserve"> pacienti</w:t>
      </w:r>
      <w:r w:rsidR="002A5E8A" w:rsidRPr="009A0CF0">
        <w:rPr>
          <w:rFonts w:eastAsiaTheme="minorHAnsi"/>
          <w:szCs w:val="28"/>
          <w:lang w:eastAsia="en-US"/>
        </w:rPr>
        <w:t>.</w:t>
      </w:r>
      <w:r w:rsidR="00845C57" w:rsidRPr="009A0CF0">
        <w:rPr>
          <w:rFonts w:eastAsiaTheme="minorHAnsi"/>
          <w:szCs w:val="28"/>
          <w:lang w:eastAsia="en-US"/>
        </w:rPr>
        <w:t xml:space="preserve"> </w:t>
      </w:r>
      <w:r w:rsidR="002A5E8A" w:rsidRPr="009A0CF0">
        <w:rPr>
          <w:rFonts w:eastAsiaTheme="minorHAnsi"/>
          <w:szCs w:val="28"/>
          <w:lang w:eastAsia="en-US"/>
        </w:rPr>
        <w:t xml:space="preserve">No visiem </w:t>
      </w:r>
      <w:r w:rsidR="00FF6F4A" w:rsidRPr="009A0CF0">
        <w:rPr>
          <w:rFonts w:eastAsiaTheme="minorHAnsi"/>
          <w:szCs w:val="28"/>
          <w:lang w:eastAsia="en-US"/>
        </w:rPr>
        <w:t>Ludzas</w:t>
      </w:r>
      <w:r w:rsidR="00E6245C" w:rsidRPr="009A0CF0">
        <w:rPr>
          <w:rFonts w:eastAsiaTheme="minorHAnsi"/>
          <w:szCs w:val="28"/>
          <w:lang w:eastAsia="en-US"/>
        </w:rPr>
        <w:t xml:space="preserve"> novada</w:t>
      </w:r>
      <w:r w:rsidR="008B68C2" w:rsidRPr="009A0CF0">
        <w:rPr>
          <w:rFonts w:eastAsiaTheme="minorHAnsi"/>
          <w:szCs w:val="28"/>
          <w:lang w:eastAsia="en-US"/>
        </w:rPr>
        <w:t xml:space="preserve"> iedzīvotājiem, k</w:t>
      </w:r>
      <w:r w:rsidR="00882E56" w:rsidRPr="009A0CF0">
        <w:rPr>
          <w:rFonts w:eastAsiaTheme="minorHAnsi"/>
          <w:szCs w:val="28"/>
          <w:lang w:eastAsia="en-US"/>
        </w:rPr>
        <w:t>uriem</w:t>
      </w:r>
      <w:r w:rsidR="008B68C2" w:rsidRPr="009A0CF0">
        <w:rPr>
          <w:rFonts w:eastAsiaTheme="minorHAnsi"/>
          <w:szCs w:val="28"/>
          <w:lang w:eastAsia="en-US"/>
        </w:rPr>
        <w:t xml:space="preserve"> ir biju</w:t>
      </w:r>
      <w:r w:rsidR="00882E56" w:rsidRPr="009A0CF0">
        <w:rPr>
          <w:rFonts w:eastAsiaTheme="minorHAnsi"/>
          <w:szCs w:val="28"/>
          <w:lang w:eastAsia="en-US"/>
        </w:rPr>
        <w:t>š</w:t>
      </w:r>
      <w:r w:rsidR="008B68C2" w:rsidRPr="009A0CF0">
        <w:rPr>
          <w:rFonts w:eastAsiaTheme="minorHAnsi"/>
          <w:szCs w:val="28"/>
          <w:lang w:eastAsia="en-US"/>
        </w:rPr>
        <w:t>i nepieciešam</w:t>
      </w:r>
      <w:r w:rsidR="00882E56" w:rsidRPr="009A0CF0">
        <w:rPr>
          <w:rFonts w:eastAsiaTheme="minorHAnsi"/>
          <w:szCs w:val="28"/>
          <w:lang w:eastAsia="en-US"/>
        </w:rPr>
        <w:t>i</w:t>
      </w:r>
      <w:r w:rsidR="008B68C2" w:rsidRPr="009A0CF0">
        <w:rPr>
          <w:rFonts w:eastAsiaTheme="minorHAnsi"/>
          <w:szCs w:val="28"/>
          <w:lang w:eastAsia="en-US"/>
        </w:rPr>
        <w:t xml:space="preserve"> stacionārās veselības aprūpes pakalpojumi,</w:t>
      </w:r>
      <w:r w:rsidR="00A57547" w:rsidRPr="009A0CF0">
        <w:rPr>
          <w:rFonts w:eastAsiaTheme="minorHAnsi"/>
          <w:szCs w:val="28"/>
          <w:lang w:eastAsia="en-US"/>
        </w:rPr>
        <w:t xml:space="preserve"> </w:t>
      </w:r>
      <w:r w:rsidR="00977B16" w:rsidRPr="009A0CF0">
        <w:rPr>
          <w:rFonts w:eastAsiaTheme="minorHAnsi"/>
          <w:szCs w:val="28"/>
          <w:lang w:eastAsia="en-US"/>
        </w:rPr>
        <w:t>tos ir</w:t>
      </w:r>
      <w:r w:rsidR="002A5E8A" w:rsidRPr="009A0CF0">
        <w:rPr>
          <w:rFonts w:eastAsiaTheme="minorHAnsi"/>
          <w:szCs w:val="28"/>
          <w:lang w:eastAsia="en-US"/>
        </w:rPr>
        <w:t xml:space="preserve"> saņēmuši </w:t>
      </w:r>
      <w:r w:rsidR="00977FA5" w:rsidRPr="009A0CF0">
        <w:rPr>
          <w:rFonts w:eastAsiaTheme="minorHAnsi"/>
          <w:szCs w:val="28"/>
          <w:lang w:eastAsia="en-US"/>
        </w:rPr>
        <w:t>SIA </w:t>
      </w:r>
      <w:r w:rsidR="002A5E8A" w:rsidRPr="009A0CF0">
        <w:rPr>
          <w:rFonts w:eastAsiaTheme="minorHAnsi"/>
          <w:szCs w:val="28"/>
          <w:lang w:eastAsia="en-US"/>
        </w:rPr>
        <w:t>„</w:t>
      </w:r>
      <w:r w:rsidR="00A57547" w:rsidRPr="009A0CF0">
        <w:rPr>
          <w:rFonts w:eastAsiaTheme="minorHAnsi"/>
          <w:szCs w:val="28"/>
          <w:lang w:eastAsia="en-US"/>
        </w:rPr>
        <w:t>Rēzeknes slimnīca</w:t>
      </w:r>
      <w:r w:rsidR="002A5E8A" w:rsidRPr="009A0CF0">
        <w:rPr>
          <w:rFonts w:eastAsiaTheme="minorHAnsi"/>
          <w:szCs w:val="28"/>
          <w:lang w:eastAsia="en-US"/>
        </w:rPr>
        <w:t xml:space="preserve">” </w:t>
      </w:r>
      <w:r w:rsidR="0047278C" w:rsidRPr="009A0CF0">
        <w:rPr>
          <w:rFonts w:eastAsiaTheme="minorHAnsi"/>
          <w:szCs w:val="28"/>
          <w:lang w:eastAsia="en-US"/>
        </w:rPr>
        <w:t>41</w:t>
      </w:r>
      <w:r w:rsidR="002A5E8A" w:rsidRPr="009A0CF0">
        <w:rPr>
          <w:rFonts w:eastAsiaTheme="minorHAnsi"/>
          <w:szCs w:val="28"/>
          <w:lang w:eastAsia="en-US"/>
        </w:rPr>
        <w:t>%,</w:t>
      </w:r>
      <w:r w:rsidR="002A5E8A" w:rsidRPr="009A0CF0">
        <w:rPr>
          <w:szCs w:val="28"/>
        </w:rPr>
        <w:t xml:space="preserve"> </w:t>
      </w:r>
      <w:r w:rsidR="00977FA5" w:rsidRPr="009A0CF0">
        <w:rPr>
          <w:szCs w:val="28"/>
        </w:rPr>
        <w:t>SIA </w:t>
      </w:r>
      <w:r w:rsidR="002A5E8A" w:rsidRPr="009A0CF0">
        <w:rPr>
          <w:szCs w:val="28"/>
        </w:rPr>
        <w:t>„</w:t>
      </w:r>
      <w:r w:rsidR="00A57547" w:rsidRPr="009A0CF0">
        <w:rPr>
          <w:szCs w:val="28"/>
        </w:rPr>
        <w:t>Daugavpils reģionālā slimnīca</w:t>
      </w:r>
      <w:r w:rsidR="002A5E8A" w:rsidRPr="009A0CF0">
        <w:rPr>
          <w:szCs w:val="28"/>
        </w:rPr>
        <w:t xml:space="preserve">” </w:t>
      </w:r>
      <w:r w:rsidR="0047278C" w:rsidRPr="009A0CF0">
        <w:rPr>
          <w:szCs w:val="28"/>
        </w:rPr>
        <w:t>39</w:t>
      </w:r>
      <w:r w:rsidR="002A5E8A" w:rsidRPr="009A0CF0">
        <w:rPr>
          <w:szCs w:val="28"/>
        </w:rPr>
        <w:t>%, pārējie Rīgas slimnīcās</w:t>
      </w:r>
      <w:r w:rsidR="007D47C8" w:rsidRPr="009A0CF0">
        <w:rPr>
          <w:szCs w:val="28"/>
        </w:rPr>
        <w:t>.</w:t>
      </w:r>
    </w:p>
    <w:p w:rsidR="009453EA" w:rsidRPr="009A0CF0" w:rsidRDefault="009453EA" w:rsidP="00A26CBB">
      <w:pPr>
        <w:pStyle w:val="Sarakstarindkopa"/>
        <w:ind w:left="0" w:firstLine="720"/>
        <w:jc w:val="both"/>
        <w:rPr>
          <w:sz w:val="16"/>
          <w:szCs w:val="16"/>
        </w:rPr>
      </w:pPr>
    </w:p>
    <w:p w:rsidR="00C35AAA" w:rsidRPr="009A0CF0" w:rsidRDefault="00C35AAA" w:rsidP="00A26CBB">
      <w:pPr>
        <w:pStyle w:val="Sarakstarindkopa"/>
        <w:ind w:left="0" w:firstLine="720"/>
        <w:jc w:val="both"/>
        <w:rPr>
          <w:sz w:val="16"/>
          <w:szCs w:val="16"/>
        </w:rPr>
      </w:pPr>
    </w:p>
    <w:p w:rsidR="002F2FAB" w:rsidRPr="009A0CF0" w:rsidRDefault="00FA1C20" w:rsidP="00A26CBB">
      <w:pPr>
        <w:jc w:val="center"/>
        <w:rPr>
          <w:b/>
          <w:szCs w:val="28"/>
        </w:rPr>
      </w:pPr>
      <w:r w:rsidRPr="009A0CF0">
        <w:rPr>
          <w:b/>
          <w:szCs w:val="28"/>
        </w:rPr>
        <w:t xml:space="preserve">3. </w:t>
      </w:r>
      <w:r w:rsidR="002F2FAB" w:rsidRPr="009A0CF0">
        <w:rPr>
          <w:b/>
          <w:szCs w:val="28"/>
        </w:rPr>
        <w:t>Slimnīc</w:t>
      </w:r>
      <w:r w:rsidR="00354D7A" w:rsidRPr="009A0CF0">
        <w:rPr>
          <w:b/>
          <w:szCs w:val="28"/>
        </w:rPr>
        <w:t>u</w:t>
      </w:r>
      <w:r w:rsidR="002F2FAB" w:rsidRPr="009A0CF0">
        <w:rPr>
          <w:b/>
          <w:szCs w:val="28"/>
        </w:rPr>
        <w:t xml:space="preserve"> ekonomiskā </w:t>
      </w:r>
      <w:r w:rsidR="00A00E34" w:rsidRPr="009A0CF0">
        <w:rPr>
          <w:b/>
          <w:szCs w:val="28"/>
        </w:rPr>
        <w:t>darbība</w:t>
      </w:r>
    </w:p>
    <w:p w:rsidR="00FA1C20" w:rsidRPr="009A0CF0" w:rsidRDefault="00FA1C20" w:rsidP="00A26CBB">
      <w:pPr>
        <w:jc w:val="center"/>
        <w:rPr>
          <w:b/>
          <w:sz w:val="16"/>
          <w:szCs w:val="16"/>
        </w:rPr>
      </w:pPr>
    </w:p>
    <w:p w:rsidR="00DB2F7A" w:rsidRPr="009A0CF0" w:rsidRDefault="00FA1C20" w:rsidP="00A26CBB">
      <w:pPr>
        <w:jc w:val="center"/>
        <w:rPr>
          <w:b/>
          <w:szCs w:val="28"/>
        </w:rPr>
      </w:pPr>
      <w:r w:rsidRPr="009A0CF0">
        <w:rPr>
          <w:b/>
          <w:szCs w:val="28"/>
        </w:rPr>
        <w:t xml:space="preserve">3.1. </w:t>
      </w:r>
      <w:r w:rsidR="00DB2F7A" w:rsidRPr="009A0CF0">
        <w:rPr>
          <w:b/>
          <w:szCs w:val="28"/>
        </w:rPr>
        <w:t>SIA „Kuldīgas rajona slimnīca” un SIA „Kuldīgas slimnīca”</w:t>
      </w:r>
    </w:p>
    <w:p w:rsidR="00FA0FFF" w:rsidRPr="009A0CF0" w:rsidRDefault="00FA0FFF" w:rsidP="00A26CBB">
      <w:pPr>
        <w:jc w:val="center"/>
        <w:rPr>
          <w:b/>
          <w:sz w:val="20"/>
        </w:rPr>
      </w:pPr>
    </w:p>
    <w:p w:rsidR="00697E66" w:rsidRPr="009A0CF0" w:rsidRDefault="002F2FAB" w:rsidP="00A26CBB">
      <w:pPr>
        <w:pStyle w:val="Sarakstarindkopa"/>
        <w:ind w:left="0" w:firstLine="720"/>
        <w:jc w:val="both"/>
        <w:rPr>
          <w:rFonts w:eastAsiaTheme="minorHAnsi"/>
          <w:szCs w:val="28"/>
          <w:lang w:eastAsia="en-US"/>
        </w:rPr>
      </w:pPr>
      <w:r w:rsidRPr="009A0CF0">
        <w:rPr>
          <w:szCs w:val="28"/>
        </w:rPr>
        <w:t>Valsts galvotais aizdevums</w:t>
      </w:r>
      <w:r w:rsidR="00C85530" w:rsidRPr="009A0CF0">
        <w:rPr>
          <w:szCs w:val="28"/>
        </w:rPr>
        <w:t xml:space="preserve"> </w:t>
      </w:r>
      <w:r w:rsidR="00C85530" w:rsidRPr="009A0CF0">
        <w:rPr>
          <w:color w:val="000000"/>
          <w:szCs w:val="28"/>
        </w:rPr>
        <w:t>SIA „Kuldīgas rajona slimnīca” tika piešķirts 2002.gadā 1 800 000 LVL apjomā jaunas slimnīcas būvniecībai. Šobrīd SIA „Kuldīgas rajona slimnīca” neveic saimniecisko darbību</w:t>
      </w:r>
      <w:r w:rsidR="008A5C2C" w:rsidRPr="009A0CF0">
        <w:rPr>
          <w:color w:val="000000"/>
          <w:szCs w:val="28"/>
        </w:rPr>
        <w:t xml:space="preserve"> (nesniedz medicīniskos pakalpojumus)</w:t>
      </w:r>
      <w:r w:rsidR="00C85530" w:rsidRPr="009A0CF0">
        <w:rPr>
          <w:color w:val="000000"/>
          <w:szCs w:val="28"/>
        </w:rPr>
        <w:t xml:space="preserve">, līdz ar to </w:t>
      </w:r>
      <w:r w:rsidR="00501682" w:rsidRPr="009A0CF0">
        <w:rPr>
          <w:color w:val="000000"/>
          <w:szCs w:val="28"/>
        </w:rPr>
        <w:t xml:space="preserve">šīs slimnīcas pastāvēšana rada zaudējumus pašvaldībai un ir </w:t>
      </w:r>
      <w:r w:rsidR="00501682" w:rsidRPr="009A0CF0">
        <w:rPr>
          <w:rFonts w:eastAsiaTheme="minorHAnsi"/>
          <w:szCs w:val="28"/>
          <w:lang w:eastAsia="en-US"/>
        </w:rPr>
        <w:t>ekonomiski neizdevīga.</w:t>
      </w:r>
    </w:p>
    <w:p w:rsidR="00501682" w:rsidRPr="009A0CF0" w:rsidRDefault="00501682" w:rsidP="00A26CBB">
      <w:pPr>
        <w:pStyle w:val="Sarakstarindkopa"/>
        <w:ind w:left="0" w:firstLine="720"/>
        <w:jc w:val="both"/>
        <w:rPr>
          <w:rFonts w:eastAsiaTheme="minorHAnsi"/>
          <w:szCs w:val="28"/>
          <w:lang w:eastAsia="en-US"/>
        </w:rPr>
      </w:pPr>
      <w:r w:rsidRPr="009A0CF0">
        <w:rPr>
          <w:rFonts w:eastAsiaTheme="minorHAnsi"/>
          <w:szCs w:val="28"/>
          <w:lang w:eastAsia="en-US"/>
        </w:rPr>
        <w:t>SIA „Kuldīgas rajona slimnīca” gada pārskatā par periodu no 2010.gada 1.janvāra līdz 2010.gada 31.decembrim sniegta informācija, ka slimnīcā strādā</w:t>
      </w:r>
      <w:r w:rsidR="00BC10CD" w:rsidRPr="009A0CF0">
        <w:rPr>
          <w:rFonts w:eastAsiaTheme="minorHAnsi"/>
          <w:szCs w:val="28"/>
          <w:lang w:eastAsia="en-US"/>
        </w:rPr>
        <w:t>ja</w:t>
      </w:r>
      <w:r w:rsidRPr="009A0CF0">
        <w:rPr>
          <w:rFonts w:eastAsiaTheme="minorHAnsi"/>
          <w:szCs w:val="28"/>
          <w:lang w:eastAsia="en-US"/>
        </w:rPr>
        <w:t xml:space="preserve"> </w:t>
      </w:r>
      <w:r w:rsidRPr="009A0CF0">
        <w:rPr>
          <w:rFonts w:eastAsiaTheme="minorHAnsi"/>
          <w:szCs w:val="28"/>
          <w:lang w:eastAsia="en-US"/>
        </w:rPr>
        <w:lastRenderedPageBreak/>
        <w:t xml:space="preserve">2 cilvēki un tā </w:t>
      </w:r>
      <w:r w:rsidR="00BC10CD" w:rsidRPr="009A0CF0">
        <w:rPr>
          <w:rFonts w:eastAsiaTheme="minorHAnsi"/>
          <w:szCs w:val="28"/>
          <w:lang w:eastAsia="en-US"/>
        </w:rPr>
        <w:t>strādāja</w:t>
      </w:r>
      <w:r w:rsidRPr="009A0CF0">
        <w:rPr>
          <w:rFonts w:eastAsiaTheme="minorHAnsi"/>
          <w:szCs w:val="28"/>
          <w:lang w:eastAsia="en-US"/>
        </w:rPr>
        <w:t xml:space="preserve"> ar 4 263 LVL zaudējumiem</w:t>
      </w:r>
      <w:r w:rsidR="00321986" w:rsidRPr="009A0CF0">
        <w:rPr>
          <w:rFonts w:eastAsiaTheme="minorHAnsi"/>
          <w:szCs w:val="28"/>
          <w:lang w:eastAsia="en-US"/>
        </w:rPr>
        <w:t>, attiecīgi administrācijas izmaksām izlietojot 4 580 LVL</w:t>
      </w:r>
      <w:r w:rsidR="008A5C2C" w:rsidRPr="009A0CF0">
        <w:rPr>
          <w:rFonts w:eastAsiaTheme="minorHAnsi"/>
          <w:szCs w:val="28"/>
          <w:lang w:eastAsia="en-US"/>
        </w:rPr>
        <w:t>.</w:t>
      </w:r>
    </w:p>
    <w:p w:rsidR="00D363AD" w:rsidRPr="009A0CF0" w:rsidRDefault="00943320" w:rsidP="00A26CBB">
      <w:pPr>
        <w:pStyle w:val="Sarakstarindkopa"/>
        <w:ind w:left="0" w:firstLine="720"/>
        <w:jc w:val="both"/>
        <w:rPr>
          <w:rFonts w:eastAsiaTheme="minorHAnsi"/>
          <w:szCs w:val="28"/>
          <w:lang w:eastAsia="en-US"/>
        </w:rPr>
      </w:pPr>
      <w:r w:rsidRPr="009A0CF0">
        <w:rPr>
          <w:rFonts w:eastAsiaTheme="minorHAnsi"/>
          <w:szCs w:val="28"/>
          <w:lang w:eastAsia="en-US"/>
        </w:rPr>
        <w:t>SIA „Kuldīgas rajona slimnīca” bilances, peļņas/zaudējumu u</w:t>
      </w:r>
      <w:r w:rsidR="00DB6C60" w:rsidRPr="009A0CF0">
        <w:rPr>
          <w:rFonts w:eastAsiaTheme="minorHAnsi"/>
          <w:szCs w:val="28"/>
          <w:lang w:eastAsia="en-US"/>
        </w:rPr>
        <w:t>n naudas plūsmas par 2011.gadu</w:t>
      </w:r>
      <w:r w:rsidR="006C3523" w:rsidRPr="009A0CF0">
        <w:rPr>
          <w:rFonts w:eastAsiaTheme="minorHAnsi"/>
          <w:szCs w:val="28"/>
          <w:lang w:eastAsia="en-US"/>
        </w:rPr>
        <w:t xml:space="preserve"> </w:t>
      </w:r>
      <w:r w:rsidRPr="009A0CF0">
        <w:rPr>
          <w:rFonts w:eastAsiaTheme="minorHAnsi"/>
          <w:szCs w:val="28"/>
          <w:lang w:eastAsia="en-US"/>
        </w:rPr>
        <w:t>analīze liecina,</w:t>
      </w:r>
      <w:r w:rsidR="00F12554" w:rsidRPr="009A0CF0">
        <w:rPr>
          <w:rFonts w:eastAsiaTheme="minorHAnsi"/>
          <w:szCs w:val="28"/>
          <w:lang w:eastAsia="en-US"/>
        </w:rPr>
        <w:t xml:space="preserve"> ka </w:t>
      </w:r>
      <w:r w:rsidR="001366DD" w:rsidRPr="009A0CF0">
        <w:rPr>
          <w:rFonts w:eastAsiaTheme="minorHAnsi"/>
          <w:szCs w:val="28"/>
          <w:lang w:eastAsia="en-US"/>
        </w:rPr>
        <w:t>slimnīcas</w:t>
      </w:r>
      <w:r w:rsidR="00F12554" w:rsidRPr="009A0CF0">
        <w:rPr>
          <w:rFonts w:eastAsiaTheme="minorHAnsi"/>
          <w:szCs w:val="28"/>
          <w:lang w:eastAsia="en-US"/>
        </w:rPr>
        <w:t xml:space="preserve"> darbība</w:t>
      </w:r>
      <w:r w:rsidR="00DB6C60" w:rsidRPr="009A0CF0">
        <w:rPr>
          <w:rFonts w:eastAsiaTheme="minorHAnsi"/>
          <w:szCs w:val="28"/>
          <w:lang w:eastAsia="en-US"/>
        </w:rPr>
        <w:t xml:space="preserve"> nav</w:t>
      </w:r>
      <w:r w:rsidR="00F12554" w:rsidRPr="009A0CF0">
        <w:rPr>
          <w:rFonts w:eastAsiaTheme="minorHAnsi"/>
          <w:szCs w:val="28"/>
          <w:lang w:eastAsia="en-US"/>
        </w:rPr>
        <w:t xml:space="preserve"> bijusi</w:t>
      </w:r>
      <w:r w:rsidRPr="009A0CF0">
        <w:rPr>
          <w:rFonts w:eastAsiaTheme="minorHAnsi"/>
          <w:szCs w:val="28"/>
          <w:lang w:eastAsia="en-US"/>
        </w:rPr>
        <w:t xml:space="preserve"> sekmī</w:t>
      </w:r>
      <w:r w:rsidR="00F12554" w:rsidRPr="009A0CF0">
        <w:rPr>
          <w:rFonts w:eastAsiaTheme="minorHAnsi"/>
          <w:szCs w:val="28"/>
          <w:lang w:eastAsia="en-US"/>
        </w:rPr>
        <w:t>g</w:t>
      </w:r>
      <w:r w:rsidR="00DB6C60" w:rsidRPr="009A0CF0">
        <w:rPr>
          <w:rFonts w:eastAsiaTheme="minorHAnsi"/>
          <w:szCs w:val="28"/>
          <w:lang w:eastAsia="en-US"/>
        </w:rPr>
        <w:t xml:space="preserve">a, jo tā ir strādājusi ar </w:t>
      </w:r>
      <w:r w:rsidR="00D3008D" w:rsidRPr="009A0CF0">
        <w:rPr>
          <w:rFonts w:eastAsiaTheme="minorHAnsi"/>
          <w:szCs w:val="28"/>
          <w:lang w:eastAsia="en-US"/>
        </w:rPr>
        <w:t>46 277</w:t>
      </w:r>
      <w:r w:rsidR="00DB6C60" w:rsidRPr="009A0CF0">
        <w:rPr>
          <w:rFonts w:eastAsiaTheme="minorHAnsi"/>
          <w:szCs w:val="28"/>
          <w:lang w:eastAsia="en-US"/>
        </w:rPr>
        <w:t> LVL lieliem zaudējumiem</w:t>
      </w:r>
      <w:r w:rsidR="00540E4F" w:rsidRPr="009A0CF0">
        <w:rPr>
          <w:rFonts w:eastAsiaTheme="minorHAnsi"/>
          <w:szCs w:val="28"/>
          <w:lang w:eastAsia="en-US"/>
        </w:rPr>
        <w:t xml:space="preserve"> un tās gada neto naudas plūsma ir bijusi negatīva -7 LVL</w:t>
      </w:r>
      <w:r w:rsidR="0057594F" w:rsidRPr="009A0CF0">
        <w:rPr>
          <w:rFonts w:eastAsiaTheme="minorHAnsi"/>
          <w:szCs w:val="28"/>
          <w:lang w:eastAsia="en-US"/>
        </w:rPr>
        <w:t>. SIA „Kuldīgas rajona slimnīca”</w:t>
      </w:r>
      <w:r w:rsidRPr="009A0CF0">
        <w:rPr>
          <w:rFonts w:eastAsiaTheme="minorHAnsi"/>
          <w:szCs w:val="28"/>
          <w:lang w:eastAsia="en-US"/>
        </w:rPr>
        <w:t xml:space="preserve"> neuzrāda neto apgro</w:t>
      </w:r>
      <w:r w:rsidR="00867E8B" w:rsidRPr="009A0CF0">
        <w:rPr>
          <w:rFonts w:eastAsiaTheme="minorHAnsi"/>
          <w:szCs w:val="28"/>
          <w:lang w:eastAsia="en-US"/>
        </w:rPr>
        <w:t>zījumu, līdz ar ko ir redzams, ka slimnīca neveic veselības aprūpes pakalpojumu sniegšanu. Likviditātes rādītāji salīdzinot ar 2010.gadu ir palikuši nemainīgi un parāda, ka slimnīcai ir grūtības ar saistību segšanu.</w:t>
      </w:r>
    </w:p>
    <w:p w:rsidR="007959C2" w:rsidRPr="009A0CF0" w:rsidRDefault="00C85530" w:rsidP="00A26CBB">
      <w:pPr>
        <w:pStyle w:val="Sarakstarindkopa"/>
        <w:ind w:left="0" w:firstLine="720"/>
        <w:jc w:val="both"/>
        <w:rPr>
          <w:rFonts w:eastAsiaTheme="minorHAnsi"/>
          <w:szCs w:val="28"/>
          <w:lang w:eastAsia="en-US"/>
        </w:rPr>
      </w:pPr>
      <w:r w:rsidRPr="009A0CF0">
        <w:rPr>
          <w:rFonts w:eastAsiaTheme="minorHAnsi"/>
          <w:szCs w:val="28"/>
          <w:lang w:eastAsia="en-US"/>
        </w:rPr>
        <w:t>Līgums par veselības</w:t>
      </w:r>
      <w:r w:rsidRPr="009A0CF0">
        <w:rPr>
          <w:color w:val="000000"/>
          <w:szCs w:val="28"/>
        </w:rPr>
        <w:t xml:space="preserve"> aprūpes pakalpojumu sniegšanu ir noslēgts starp </w:t>
      </w:r>
      <w:r w:rsidR="00F367DF" w:rsidRPr="009A0CF0">
        <w:rPr>
          <w:color w:val="000000"/>
          <w:szCs w:val="28"/>
        </w:rPr>
        <w:t>Nacionālo veselības dienestu</w:t>
      </w:r>
      <w:r w:rsidRPr="009A0CF0">
        <w:rPr>
          <w:color w:val="000000"/>
          <w:szCs w:val="28"/>
        </w:rPr>
        <w:t xml:space="preserve"> un SIA „Kuldīgas slimnīca”, kas </w:t>
      </w:r>
      <w:r w:rsidR="0023268C" w:rsidRPr="009A0CF0">
        <w:rPr>
          <w:color w:val="000000"/>
          <w:szCs w:val="28"/>
        </w:rPr>
        <w:t xml:space="preserve">atbilstoši noslēgtajam </w:t>
      </w:r>
      <w:r w:rsidR="00BC61A6" w:rsidRPr="009A0CF0">
        <w:rPr>
          <w:color w:val="000000"/>
          <w:szCs w:val="28"/>
        </w:rPr>
        <w:t xml:space="preserve">bezatlīdzības </w:t>
      </w:r>
      <w:r w:rsidR="0023268C" w:rsidRPr="009A0CF0">
        <w:rPr>
          <w:color w:val="000000"/>
          <w:szCs w:val="28"/>
        </w:rPr>
        <w:t>patapinājuma līgumam, kas noslēgts starp SIA „Kuldīgas rajona slimnīca”</w:t>
      </w:r>
      <w:r w:rsidR="00BC61A6" w:rsidRPr="009A0CF0">
        <w:rPr>
          <w:color w:val="000000"/>
          <w:szCs w:val="28"/>
        </w:rPr>
        <w:t xml:space="preserve"> </w:t>
      </w:r>
      <w:r w:rsidR="0023268C" w:rsidRPr="009A0CF0">
        <w:rPr>
          <w:color w:val="000000"/>
          <w:szCs w:val="28"/>
        </w:rPr>
        <w:t xml:space="preserve">un SIA „Kuldīgas slimnīca”, </w:t>
      </w:r>
      <w:r w:rsidRPr="009A0CF0">
        <w:rPr>
          <w:color w:val="000000"/>
          <w:szCs w:val="28"/>
        </w:rPr>
        <w:t xml:space="preserve">saimniecisko darbību veic ēkā, kas uzbūvēta par valsts galvotā aizdevuma līdzekļiem. </w:t>
      </w:r>
      <w:r w:rsidR="008A5C2C" w:rsidRPr="009A0CF0">
        <w:rPr>
          <w:rFonts w:eastAsiaTheme="minorHAnsi"/>
          <w:color w:val="000000"/>
          <w:szCs w:val="28"/>
          <w:lang w:eastAsia="en-US"/>
        </w:rPr>
        <w:t>Biznesa plānā, kas tika iesniegts Finanšu ministrijā, lai saņemt</w:t>
      </w:r>
      <w:r w:rsidR="00CF69DD" w:rsidRPr="009A0CF0">
        <w:rPr>
          <w:rFonts w:eastAsiaTheme="minorHAnsi"/>
          <w:color w:val="000000"/>
          <w:szCs w:val="28"/>
          <w:lang w:eastAsia="en-US"/>
        </w:rPr>
        <w:t>u valsts galvoto aizdevumu, Kuldīgas pilsētas dome</w:t>
      </w:r>
      <w:r w:rsidR="008A5C2C" w:rsidRPr="009A0CF0">
        <w:rPr>
          <w:rFonts w:eastAsiaTheme="minorHAnsi"/>
          <w:color w:val="000000"/>
          <w:szCs w:val="28"/>
          <w:lang w:eastAsia="en-US"/>
        </w:rPr>
        <w:t xml:space="preserve"> paredzēja veikt abu slimnīcu apvienošanu. 2004.gadā Kuldīgas novada dome pieņēma lēmumu uzsākt abu slimnīcu reorganizāciju, bet šis lēmums netika izpildīts. </w:t>
      </w:r>
      <w:r w:rsidRPr="009A0CF0">
        <w:rPr>
          <w:color w:val="000000"/>
          <w:szCs w:val="28"/>
        </w:rPr>
        <w:t>Kuldīgas novada pašvaldība informēja Veselības ministriju, ka 2010.gada 28.oktobrī Kul</w:t>
      </w:r>
      <w:r w:rsidR="00166CE0" w:rsidRPr="009A0CF0">
        <w:rPr>
          <w:color w:val="000000"/>
          <w:szCs w:val="28"/>
        </w:rPr>
        <w:t>dīgas novada dome ar protokolu N</w:t>
      </w:r>
      <w:r w:rsidRPr="009A0CF0">
        <w:rPr>
          <w:color w:val="000000"/>
          <w:szCs w:val="28"/>
        </w:rPr>
        <w:t>r.18 izveidoja darba grupu SIA „Kuldīgas rajona slimnīca</w:t>
      </w:r>
      <w:r w:rsidRPr="009A0CF0">
        <w:rPr>
          <w:rFonts w:eastAsiaTheme="minorHAnsi"/>
          <w:szCs w:val="28"/>
          <w:lang w:eastAsia="en-US"/>
        </w:rPr>
        <w:t>” un SIA „Kul</w:t>
      </w:r>
      <w:r w:rsidR="00304520" w:rsidRPr="009A0CF0">
        <w:rPr>
          <w:rFonts w:eastAsiaTheme="minorHAnsi"/>
          <w:szCs w:val="28"/>
          <w:lang w:eastAsia="en-US"/>
        </w:rPr>
        <w:t>dīgas slimnīca” reorganizācijai – </w:t>
      </w:r>
      <w:r w:rsidRPr="009A0CF0">
        <w:rPr>
          <w:rFonts w:eastAsiaTheme="minorHAnsi"/>
          <w:szCs w:val="28"/>
          <w:lang w:eastAsia="en-US"/>
        </w:rPr>
        <w:t xml:space="preserve">apvienošanai. </w:t>
      </w:r>
      <w:r w:rsidR="007035BF" w:rsidRPr="009A0CF0">
        <w:rPr>
          <w:rFonts w:eastAsiaTheme="minorHAnsi"/>
          <w:szCs w:val="28"/>
          <w:lang w:eastAsia="en-US"/>
        </w:rPr>
        <w:t xml:space="preserve">Lai varētu veikt </w:t>
      </w:r>
      <w:r w:rsidR="007035BF" w:rsidRPr="009A0CF0">
        <w:rPr>
          <w:color w:val="000000"/>
          <w:szCs w:val="28"/>
        </w:rPr>
        <w:t>SIA „Kuldīgas rajona slimnīca</w:t>
      </w:r>
      <w:r w:rsidR="007035BF" w:rsidRPr="009A0CF0">
        <w:rPr>
          <w:rFonts w:eastAsiaTheme="minorHAnsi"/>
          <w:szCs w:val="28"/>
          <w:lang w:eastAsia="en-US"/>
        </w:rPr>
        <w:t>” un SIA „Kuldīgas slimnīca” reorganizāciju</w:t>
      </w:r>
      <w:r w:rsidR="007D1EBF" w:rsidRPr="009A0CF0">
        <w:rPr>
          <w:rFonts w:eastAsiaTheme="minorHAnsi"/>
          <w:szCs w:val="28"/>
          <w:lang w:eastAsia="en-US"/>
        </w:rPr>
        <w:t>,</w:t>
      </w:r>
      <w:r w:rsidR="007035BF" w:rsidRPr="009A0CF0">
        <w:rPr>
          <w:rFonts w:eastAsiaTheme="minorHAnsi"/>
          <w:szCs w:val="28"/>
          <w:lang w:eastAsia="en-US"/>
        </w:rPr>
        <w:t xml:space="preserve"> </w:t>
      </w:r>
      <w:r w:rsidR="007035BF" w:rsidRPr="009A0CF0">
        <w:rPr>
          <w:szCs w:val="28"/>
        </w:rPr>
        <w:t>likumā par valsts budžetu kārtējam gadam jāiekļauj pilnvarojums finanšu ministram slēgt attiecīgu valsts galvojuma pārjaunojuma līgumu pēc SIA „Kuldīgas rajona slimnīca” pievienošanas SIA „Kuldīgas slimnīca”</w:t>
      </w:r>
      <w:r w:rsidR="004922BE" w:rsidRPr="009A0CF0">
        <w:rPr>
          <w:szCs w:val="28"/>
        </w:rPr>
        <w:t>.</w:t>
      </w:r>
    </w:p>
    <w:p w:rsidR="00D04DB9" w:rsidRPr="009A0CF0" w:rsidRDefault="00B1322D" w:rsidP="00D04DB9">
      <w:pPr>
        <w:pStyle w:val="Sarakstarindkopa"/>
        <w:ind w:left="0" w:firstLine="720"/>
        <w:jc w:val="both"/>
        <w:rPr>
          <w:rFonts w:eastAsiaTheme="minorHAnsi"/>
          <w:szCs w:val="28"/>
          <w:lang w:eastAsia="en-US"/>
        </w:rPr>
      </w:pPr>
      <w:r w:rsidRPr="009A0CF0">
        <w:rPr>
          <w:rFonts w:eastAsiaTheme="minorHAnsi"/>
          <w:szCs w:val="28"/>
          <w:lang w:eastAsia="en-US"/>
        </w:rPr>
        <w:t xml:space="preserve">SIA „Kuldīgas slimnīca” gada pārskatā par periodu no 2010.gada 1.janvāra līdz 2010.gada 31.decembrim ir sniegusi informāciju, ka slimnīcā </w:t>
      </w:r>
      <w:r w:rsidR="00F439D8" w:rsidRPr="009A0CF0">
        <w:rPr>
          <w:rFonts w:eastAsiaTheme="minorHAnsi"/>
          <w:szCs w:val="28"/>
          <w:lang w:eastAsia="en-US"/>
        </w:rPr>
        <w:t>vidēji bija nodarbināti</w:t>
      </w:r>
      <w:r w:rsidRPr="009A0CF0">
        <w:rPr>
          <w:rFonts w:eastAsiaTheme="minorHAnsi"/>
          <w:szCs w:val="28"/>
          <w:lang w:eastAsia="en-US"/>
        </w:rPr>
        <w:t xml:space="preserve"> 259 cilvēki un tā gadu </w:t>
      </w:r>
      <w:r w:rsidR="00C80DB3" w:rsidRPr="009A0CF0">
        <w:rPr>
          <w:rFonts w:eastAsiaTheme="minorHAnsi"/>
          <w:szCs w:val="28"/>
          <w:lang w:eastAsia="en-US"/>
        </w:rPr>
        <w:t>pabeidza</w:t>
      </w:r>
      <w:r w:rsidR="00CD7C9E" w:rsidRPr="009A0CF0">
        <w:rPr>
          <w:rFonts w:eastAsiaTheme="minorHAnsi"/>
          <w:szCs w:val="28"/>
          <w:lang w:eastAsia="en-US"/>
        </w:rPr>
        <w:t xml:space="preserve"> ar 123 183 LVL zaudējumiem</w:t>
      </w:r>
      <w:r w:rsidR="00F439D8" w:rsidRPr="009A0CF0">
        <w:rPr>
          <w:rFonts w:eastAsiaTheme="minorHAnsi"/>
          <w:szCs w:val="28"/>
          <w:lang w:eastAsia="en-US"/>
        </w:rPr>
        <w:t xml:space="preserve">, attiecīgi 2011.gadā slimnīcā vidēji bija nodarbināti 257 darbinieki un tās zaudējumi bija </w:t>
      </w:r>
      <w:r w:rsidR="00965859" w:rsidRPr="009A0CF0">
        <w:rPr>
          <w:rFonts w:eastAsiaTheme="minorHAnsi"/>
          <w:szCs w:val="28"/>
          <w:lang w:eastAsia="en-US"/>
        </w:rPr>
        <w:t>149 780</w:t>
      </w:r>
      <w:r w:rsidR="00F439D8" w:rsidRPr="009A0CF0">
        <w:rPr>
          <w:rFonts w:eastAsiaTheme="minorHAnsi"/>
          <w:szCs w:val="28"/>
          <w:lang w:eastAsia="en-US"/>
        </w:rPr>
        <w:t> LVL apmērā.</w:t>
      </w:r>
    </w:p>
    <w:p w:rsidR="009C7E68" w:rsidRPr="009A0CF0" w:rsidRDefault="009C7E68" w:rsidP="00A26CBB">
      <w:pPr>
        <w:pStyle w:val="Sarakstarindkopa"/>
        <w:ind w:left="0" w:firstLine="720"/>
        <w:jc w:val="both"/>
        <w:rPr>
          <w:rFonts w:eastAsiaTheme="minorHAnsi"/>
          <w:szCs w:val="28"/>
          <w:lang w:eastAsia="en-US"/>
        </w:rPr>
      </w:pPr>
      <w:r w:rsidRPr="009A0CF0">
        <w:rPr>
          <w:rFonts w:eastAsiaTheme="minorHAnsi"/>
          <w:szCs w:val="28"/>
          <w:lang w:eastAsia="en-US"/>
        </w:rPr>
        <w:t>Vese</w:t>
      </w:r>
      <w:r w:rsidR="00F77254" w:rsidRPr="009A0CF0">
        <w:rPr>
          <w:rFonts w:eastAsiaTheme="minorHAnsi"/>
          <w:szCs w:val="28"/>
          <w:lang w:eastAsia="en-US"/>
        </w:rPr>
        <w:t>lības norēķinu centrs par sniegtajiem veselības aprūpes pakalpojumiem</w:t>
      </w:r>
      <w:r w:rsidR="003E0A30" w:rsidRPr="009A0CF0">
        <w:rPr>
          <w:rFonts w:eastAsiaTheme="minorHAnsi"/>
          <w:szCs w:val="28"/>
          <w:lang w:eastAsia="en-US"/>
        </w:rPr>
        <w:t xml:space="preserve"> </w:t>
      </w:r>
      <w:r w:rsidR="00F77254" w:rsidRPr="009A0CF0">
        <w:rPr>
          <w:rFonts w:eastAsiaTheme="minorHAnsi"/>
          <w:szCs w:val="28"/>
          <w:lang w:eastAsia="en-US"/>
        </w:rPr>
        <w:t xml:space="preserve">2011.gadā </w:t>
      </w:r>
      <w:r w:rsidR="003E0A30" w:rsidRPr="009A0CF0">
        <w:rPr>
          <w:rFonts w:eastAsiaTheme="minorHAnsi"/>
          <w:szCs w:val="28"/>
          <w:lang w:eastAsia="en-US"/>
        </w:rPr>
        <w:t xml:space="preserve">veicis </w:t>
      </w:r>
      <w:r w:rsidR="00F77254" w:rsidRPr="009A0CF0">
        <w:rPr>
          <w:rFonts w:eastAsiaTheme="minorHAnsi"/>
          <w:szCs w:val="28"/>
          <w:lang w:eastAsia="en-US"/>
        </w:rPr>
        <w:t>maksājumus</w:t>
      </w:r>
      <w:r w:rsidR="003E0A30" w:rsidRPr="009A0CF0">
        <w:rPr>
          <w:rFonts w:eastAsiaTheme="minorHAnsi"/>
          <w:szCs w:val="28"/>
          <w:lang w:eastAsia="en-US"/>
        </w:rPr>
        <w:t xml:space="preserve"> </w:t>
      </w:r>
      <w:r w:rsidRPr="009A0CF0">
        <w:rPr>
          <w:rFonts w:eastAsiaTheme="minorHAnsi"/>
          <w:szCs w:val="28"/>
          <w:lang w:eastAsia="en-US"/>
        </w:rPr>
        <w:t xml:space="preserve">SIA „Kuldīgas slimnīca” </w:t>
      </w:r>
      <w:r w:rsidR="00F77254" w:rsidRPr="009A0CF0">
        <w:rPr>
          <w:rFonts w:eastAsiaTheme="minorHAnsi"/>
          <w:szCs w:val="28"/>
          <w:lang w:eastAsia="en-US"/>
        </w:rPr>
        <w:t>par kopējo summu 1 864 634</w:t>
      </w:r>
      <w:r w:rsidRPr="009A0CF0">
        <w:rPr>
          <w:rFonts w:eastAsiaTheme="minorHAnsi"/>
          <w:szCs w:val="28"/>
          <w:lang w:eastAsia="en-US"/>
        </w:rPr>
        <w:t xml:space="preserve"> LVL. </w:t>
      </w:r>
    </w:p>
    <w:p w:rsidR="00626000" w:rsidRPr="009A0CF0" w:rsidRDefault="00626000" w:rsidP="00A26CBB">
      <w:pPr>
        <w:pStyle w:val="Sarakstarindkopa"/>
        <w:ind w:left="0" w:firstLine="720"/>
        <w:jc w:val="both"/>
        <w:rPr>
          <w:rFonts w:eastAsiaTheme="minorHAnsi"/>
          <w:szCs w:val="28"/>
          <w:lang w:eastAsia="en-US"/>
        </w:rPr>
      </w:pPr>
      <w:r w:rsidRPr="009A0CF0">
        <w:rPr>
          <w:rFonts w:eastAsiaTheme="minorHAnsi"/>
          <w:szCs w:val="28"/>
          <w:lang w:eastAsia="en-US"/>
        </w:rPr>
        <w:t>Nacionālais vesel</w:t>
      </w:r>
      <w:r w:rsidR="00A12887" w:rsidRPr="009A0CF0">
        <w:rPr>
          <w:rFonts w:eastAsiaTheme="minorHAnsi"/>
          <w:szCs w:val="28"/>
          <w:lang w:eastAsia="en-US"/>
        </w:rPr>
        <w:t>ības dienests 2012.gadā noslēdzis</w:t>
      </w:r>
      <w:r w:rsidRPr="009A0CF0">
        <w:rPr>
          <w:rFonts w:eastAsiaTheme="minorHAnsi"/>
          <w:szCs w:val="28"/>
          <w:lang w:eastAsia="en-US"/>
        </w:rPr>
        <w:t xml:space="preserve"> līgumus ar SIA „Kuldīgas slimnīca” par veselības aprūpes stacionāro pakalpojumu sniegšanu un par sekundāro ambulatoro veselības aprūpes pakalpojumu sniegšanu par kopējo summu</w:t>
      </w:r>
      <w:r w:rsidR="00BE0C22" w:rsidRPr="009A0CF0">
        <w:rPr>
          <w:rFonts w:eastAsiaTheme="minorHAnsi"/>
          <w:szCs w:val="28"/>
          <w:lang w:eastAsia="en-US"/>
        </w:rPr>
        <w:t xml:space="preserve"> </w:t>
      </w:r>
      <w:r w:rsidR="004B24F0" w:rsidRPr="009A0CF0">
        <w:rPr>
          <w:rFonts w:eastAsiaTheme="minorHAnsi"/>
          <w:szCs w:val="28"/>
          <w:lang w:eastAsia="en-US"/>
        </w:rPr>
        <w:t>1 606 038</w:t>
      </w:r>
      <w:r w:rsidRPr="009A0CF0">
        <w:rPr>
          <w:rFonts w:eastAsiaTheme="minorHAnsi"/>
          <w:szCs w:val="28"/>
          <w:lang w:eastAsia="en-US"/>
        </w:rPr>
        <w:t xml:space="preserve"> LVL</w:t>
      </w:r>
      <w:r w:rsidR="00416160" w:rsidRPr="009A0CF0">
        <w:rPr>
          <w:rFonts w:eastAsiaTheme="minorHAnsi"/>
          <w:szCs w:val="28"/>
          <w:lang w:eastAsia="en-US"/>
        </w:rPr>
        <w:t xml:space="preserve"> apmērā</w:t>
      </w:r>
      <w:r w:rsidRPr="009A0CF0">
        <w:rPr>
          <w:rFonts w:eastAsiaTheme="minorHAnsi"/>
          <w:szCs w:val="28"/>
          <w:lang w:eastAsia="en-US"/>
        </w:rPr>
        <w:t xml:space="preserve">, kas ir par </w:t>
      </w:r>
      <w:r w:rsidR="004B24F0" w:rsidRPr="009A0CF0">
        <w:rPr>
          <w:rFonts w:eastAsiaTheme="minorHAnsi"/>
          <w:szCs w:val="28"/>
          <w:lang w:eastAsia="en-US"/>
        </w:rPr>
        <w:t>258 596 LVL (14</w:t>
      </w:r>
      <w:r w:rsidRPr="009A0CF0">
        <w:rPr>
          <w:rFonts w:eastAsiaTheme="minorHAnsi"/>
          <w:szCs w:val="28"/>
          <w:lang w:eastAsia="en-US"/>
        </w:rPr>
        <w:t xml:space="preserve">%) mazāk kā </w:t>
      </w:r>
      <w:r w:rsidR="00141830" w:rsidRPr="009A0CF0">
        <w:rPr>
          <w:rFonts w:eastAsiaTheme="minorHAnsi"/>
          <w:szCs w:val="28"/>
          <w:lang w:eastAsia="en-US"/>
        </w:rPr>
        <w:t xml:space="preserve">veiktie norēķini </w:t>
      </w:r>
      <w:r w:rsidRPr="009A0CF0">
        <w:rPr>
          <w:rFonts w:eastAsiaTheme="minorHAnsi"/>
          <w:szCs w:val="28"/>
          <w:lang w:eastAsia="en-US"/>
        </w:rPr>
        <w:t>2011.gadā</w:t>
      </w:r>
      <w:r w:rsidR="004B24F0" w:rsidRPr="009A0CF0">
        <w:rPr>
          <w:rFonts w:eastAsiaTheme="minorHAnsi"/>
          <w:szCs w:val="28"/>
          <w:lang w:eastAsia="en-US"/>
        </w:rPr>
        <w:t>, j</w:t>
      </w:r>
      <w:r w:rsidR="00C56284" w:rsidRPr="009A0CF0">
        <w:rPr>
          <w:rFonts w:eastAsiaTheme="minorHAnsi"/>
          <w:szCs w:val="28"/>
          <w:lang w:eastAsia="en-US"/>
        </w:rPr>
        <w:t>o 2012.gad</w:t>
      </w:r>
      <w:r w:rsidR="001306B3" w:rsidRPr="009A0CF0">
        <w:rPr>
          <w:rFonts w:eastAsiaTheme="minorHAnsi"/>
          <w:szCs w:val="28"/>
          <w:lang w:eastAsia="en-US"/>
        </w:rPr>
        <w:t>ā</w:t>
      </w:r>
      <w:r w:rsidR="00C56284" w:rsidRPr="009A0CF0">
        <w:rPr>
          <w:rFonts w:eastAsiaTheme="minorHAnsi"/>
          <w:szCs w:val="28"/>
          <w:lang w:eastAsia="en-US"/>
        </w:rPr>
        <w:t xml:space="preserve"> valsts budžetā ir samazināts finansējums, kas paredzēts Sociālās drošības tīkla stratēģijas pasākumu īstenošanai</w:t>
      </w:r>
      <w:r w:rsidRPr="009A0CF0">
        <w:rPr>
          <w:rFonts w:eastAsiaTheme="minorHAnsi"/>
          <w:szCs w:val="28"/>
          <w:lang w:eastAsia="en-US"/>
        </w:rPr>
        <w:t>.</w:t>
      </w:r>
      <w:r w:rsidR="004B24F0" w:rsidRPr="009A0CF0">
        <w:rPr>
          <w:rFonts w:eastAsiaTheme="minorHAnsi"/>
          <w:szCs w:val="28"/>
          <w:lang w:eastAsia="en-US"/>
        </w:rPr>
        <w:t xml:space="preserve"> Papildus jau plānotajam finansējumam ir pa</w:t>
      </w:r>
      <w:r w:rsidR="0055516D" w:rsidRPr="009A0CF0">
        <w:rPr>
          <w:rFonts w:eastAsiaTheme="minorHAnsi"/>
          <w:szCs w:val="28"/>
          <w:lang w:eastAsia="en-US"/>
        </w:rPr>
        <w:t>redzēts piešķirt 201 410 LVL</w:t>
      </w:r>
      <w:r w:rsidR="004B24F0" w:rsidRPr="009A0CF0">
        <w:rPr>
          <w:rFonts w:eastAsiaTheme="minorHAnsi"/>
          <w:szCs w:val="28"/>
          <w:lang w:eastAsia="en-US"/>
        </w:rPr>
        <w:t xml:space="preserve"> stacionārās veselības aprūpes terapeitiskā tarifa palielināšanai, līdz ar to salīdzinot ar 2011.gadā veiktajiem norēķiniem </w:t>
      </w:r>
      <w:r w:rsidR="00C04B97" w:rsidRPr="009A0CF0">
        <w:rPr>
          <w:rFonts w:eastAsiaTheme="minorHAnsi"/>
          <w:szCs w:val="28"/>
          <w:lang w:eastAsia="en-US"/>
        </w:rPr>
        <w:t>plānotais finansējums</w:t>
      </w:r>
      <w:r w:rsidR="00B94F5D" w:rsidRPr="009A0CF0">
        <w:rPr>
          <w:rFonts w:eastAsiaTheme="minorHAnsi"/>
          <w:szCs w:val="28"/>
          <w:lang w:eastAsia="en-US"/>
        </w:rPr>
        <w:t xml:space="preserve"> 2012.gadam</w:t>
      </w:r>
      <w:r w:rsidR="00C04B97" w:rsidRPr="009A0CF0">
        <w:rPr>
          <w:rFonts w:eastAsiaTheme="minorHAnsi"/>
          <w:szCs w:val="28"/>
          <w:lang w:eastAsia="en-US"/>
        </w:rPr>
        <w:t xml:space="preserve"> būs par 57</w:t>
      </w:r>
      <w:r w:rsidR="00A93451" w:rsidRPr="009A0CF0">
        <w:rPr>
          <w:rFonts w:eastAsiaTheme="minorHAnsi"/>
          <w:szCs w:val="28"/>
          <w:lang w:eastAsia="en-US"/>
        </w:rPr>
        <w:t> </w:t>
      </w:r>
      <w:r w:rsidR="00C04B97" w:rsidRPr="009A0CF0">
        <w:rPr>
          <w:rFonts w:eastAsiaTheme="minorHAnsi"/>
          <w:szCs w:val="28"/>
          <w:lang w:eastAsia="en-US"/>
        </w:rPr>
        <w:t>186</w:t>
      </w:r>
      <w:r w:rsidR="00A93451" w:rsidRPr="009A0CF0">
        <w:rPr>
          <w:rFonts w:eastAsiaTheme="minorHAnsi"/>
          <w:szCs w:val="28"/>
          <w:lang w:eastAsia="en-US"/>
        </w:rPr>
        <w:t> LVL (3%)</w:t>
      </w:r>
      <w:r w:rsidR="00C04B97" w:rsidRPr="009A0CF0">
        <w:rPr>
          <w:rFonts w:eastAsiaTheme="minorHAnsi"/>
          <w:szCs w:val="28"/>
          <w:lang w:eastAsia="en-US"/>
        </w:rPr>
        <w:t xml:space="preserve"> mazāks.</w:t>
      </w:r>
    </w:p>
    <w:p w:rsidR="00E63D07" w:rsidRPr="009A0CF0" w:rsidRDefault="00513375" w:rsidP="00474228">
      <w:pPr>
        <w:pStyle w:val="Sarakstarindkopa"/>
        <w:ind w:left="0" w:firstLine="720"/>
        <w:jc w:val="both"/>
        <w:rPr>
          <w:szCs w:val="28"/>
        </w:rPr>
      </w:pPr>
      <w:r w:rsidRPr="009A0CF0">
        <w:rPr>
          <w:rFonts w:eastAsiaTheme="minorHAnsi"/>
          <w:szCs w:val="28"/>
          <w:lang w:eastAsia="en-US"/>
        </w:rPr>
        <w:lastRenderedPageBreak/>
        <w:t xml:space="preserve">SIA „Kuldīgas slimnīca” bilances, peļņas/zaudējumu </w:t>
      </w:r>
      <w:r w:rsidR="006C3523" w:rsidRPr="009A0CF0">
        <w:rPr>
          <w:rFonts w:eastAsiaTheme="minorHAnsi"/>
          <w:szCs w:val="28"/>
          <w:lang w:eastAsia="en-US"/>
        </w:rPr>
        <w:t>un naudas plūsmas par 2011.gadu</w:t>
      </w:r>
      <w:r w:rsidRPr="009A0CF0">
        <w:rPr>
          <w:rFonts w:eastAsiaTheme="minorHAnsi"/>
          <w:szCs w:val="28"/>
          <w:lang w:eastAsia="en-US"/>
        </w:rPr>
        <w:t xml:space="preserve"> analīze liecina, ka slimnīcas darbība nav bijusi sekmīga, jo tā ir strādājusi ar </w:t>
      </w:r>
      <w:r w:rsidR="00AF07CE" w:rsidRPr="009A0CF0">
        <w:rPr>
          <w:rFonts w:eastAsiaTheme="minorHAnsi"/>
          <w:szCs w:val="28"/>
          <w:lang w:eastAsia="en-US"/>
        </w:rPr>
        <w:t>149 780</w:t>
      </w:r>
      <w:r w:rsidR="0073389D" w:rsidRPr="009A0CF0">
        <w:rPr>
          <w:rFonts w:eastAsiaTheme="minorHAnsi"/>
          <w:szCs w:val="28"/>
          <w:lang w:eastAsia="en-US"/>
        </w:rPr>
        <w:t xml:space="preserve"> LVL lieliem zaudējumiem un tās gada neto naudas plūsma ir bijusi negatīva</w:t>
      </w:r>
      <w:r w:rsidR="009C1F23" w:rsidRPr="009A0CF0">
        <w:rPr>
          <w:rFonts w:eastAsiaTheme="minorHAnsi"/>
          <w:szCs w:val="28"/>
          <w:lang w:eastAsia="en-US"/>
        </w:rPr>
        <w:t xml:space="preserve"> -348 669 LVL</w:t>
      </w:r>
      <w:r w:rsidR="0073389D" w:rsidRPr="009A0CF0">
        <w:rPr>
          <w:rFonts w:eastAsiaTheme="minorHAnsi"/>
          <w:szCs w:val="28"/>
          <w:lang w:eastAsia="en-US"/>
        </w:rPr>
        <w:t>.</w:t>
      </w:r>
      <w:r w:rsidRPr="009A0CF0">
        <w:rPr>
          <w:rFonts w:eastAsiaTheme="minorHAnsi"/>
          <w:szCs w:val="28"/>
          <w:lang w:eastAsia="en-US"/>
        </w:rPr>
        <w:t xml:space="preserve"> Negatīvi vērtējama debitoru parādu</w:t>
      </w:r>
      <w:r w:rsidR="00E22AFF" w:rsidRPr="009A0CF0">
        <w:rPr>
          <w:color w:val="000000"/>
          <w:szCs w:val="28"/>
        </w:rPr>
        <w:t xml:space="preserve"> palielināšanās</w:t>
      </w:r>
      <w:r w:rsidRPr="009A0CF0">
        <w:rPr>
          <w:color w:val="000000"/>
          <w:szCs w:val="28"/>
        </w:rPr>
        <w:t xml:space="preserve">, kas liecina par to, ka </w:t>
      </w:r>
      <w:r w:rsidR="00542173" w:rsidRPr="009A0CF0">
        <w:rPr>
          <w:color w:val="000000"/>
          <w:szCs w:val="28"/>
        </w:rPr>
        <w:t xml:space="preserve">slimnīca </w:t>
      </w:r>
      <w:r w:rsidRPr="009A0CF0">
        <w:rPr>
          <w:color w:val="000000"/>
          <w:szCs w:val="28"/>
        </w:rPr>
        <w:t xml:space="preserve">neefektīvi atgūst līdzekļus par sniegtajiem pakalpojumiem. </w:t>
      </w:r>
      <w:r w:rsidR="005D6AE3" w:rsidRPr="009A0CF0">
        <w:rPr>
          <w:color w:val="000000"/>
          <w:szCs w:val="28"/>
        </w:rPr>
        <w:t>Bruto peļņas rentabilitātes rādītājs salīdzinot ar 2010.gadu ir samazinā</w:t>
      </w:r>
      <w:r w:rsidR="00E22AFF" w:rsidRPr="009A0CF0">
        <w:rPr>
          <w:color w:val="000000"/>
          <w:szCs w:val="28"/>
        </w:rPr>
        <w:t>jies par 1,1 procentpunktu un sastāda -5,5</w:t>
      </w:r>
      <w:r w:rsidR="005D6AE3" w:rsidRPr="009A0CF0">
        <w:rPr>
          <w:color w:val="000000"/>
          <w:szCs w:val="28"/>
        </w:rPr>
        <w:t>%</w:t>
      </w:r>
      <w:r w:rsidR="00716C6B" w:rsidRPr="009A0CF0">
        <w:rPr>
          <w:color w:val="000000"/>
          <w:szCs w:val="28"/>
        </w:rPr>
        <w:t>.</w:t>
      </w:r>
      <w:r w:rsidR="00401AC0" w:rsidRPr="009A0CF0">
        <w:rPr>
          <w:color w:val="000000"/>
          <w:szCs w:val="28"/>
        </w:rPr>
        <w:t xml:space="preserve"> Arī pārējie renta</w:t>
      </w:r>
      <w:r w:rsidR="00E63DA3" w:rsidRPr="009A0CF0">
        <w:rPr>
          <w:color w:val="000000"/>
          <w:szCs w:val="28"/>
        </w:rPr>
        <w:t>bilitātes rādītāji ir negatīvi un</w:t>
      </w:r>
      <w:r w:rsidR="004A37BB" w:rsidRPr="009A0CF0">
        <w:rPr>
          <w:color w:val="000000"/>
          <w:szCs w:val="28"/>
        </w:rPr>
        <w:t xml:space="preserve"> salīdzinot ar 2010.gadu tie ir </w:t>
      </w:r>
      <w:r w:rsidR="00E63DA3" w:rsidRPr="009A0CF0">
        <w:rPr>
          <w:color w:val="000000"/>
          <w:szCs w:val="28"/>
        </w:rPr>
        <w:t>pasliktinājušies</w:t>
      </w:r>
      <w:r w:rsidR="00401AC0" w:rsidRPr="009A0CF0">
        <w:rPr>
          <w:color w:val="000000"/>
          <w:szCs w:val="28"/>
        </w:rPr>
        <w:t>.</w:t>
      </w:r>
      <w:r w:rsidR="00716C6B" w:rsidRPr="009A0CF0">
        <w:rPr>
          <w:color w:val="000000"/>
          <w:szCs w:val="28"/>
        </w:rPr>
        <w:t xml:space="preserve"> Likviditātes rādītāji sa</w:t>
      </w:r>
      <w:r w:rsidR="00A321DA" w:rsidRPr="009A0CF0">
        <w:rPr>
          <w:color w:val="000000"/>
          <w:szCs w:val="28"/>
        </w:rPr>
        <w:t>līdzinot ar 2010.gadu ir palielinājušies. K</w:t>
      </w:r>
      <w:r w:rsidR="00716C6B" w:rsidRPr="009A0CF0">
        <w:rPr>
          <w:color w:val="000000"/>
          <w:szCs w:val="28"/>
        </w:rPr>
        <w:t>opējās likviditātes rādītājs</w:t>
      </w:r>
      <w:r w:rsidR="006A1398" w:rsidRPr="009A0CF0">
        <w:rPr>
          <w:color w:val="000000"/>
          <w:szCs w:val="28"/>
        </w:rPr>
        <w:t xml:space="preserve"> ir palielinājies līdz 1,72</w:t>
      </w:r>
      <w:r w:rsidR="006222A4" w:rsidRPr="009A0CF0">
        <w:rPr>
          <w:color w:val="000000"/>
          <w:szCs w:val="28"/>
        </w:rPr>
        <w:t>, bet</w:t>
      </w:r>
      <w:r w:rsidR="0099591E" w:rsidRPr="009A0CF0">
        <w:rPr>
          <w:color w:val="000000"/>
          <w:szCs w:val="28"/>
        </w:rPr>
        <w:t xml:space="preserve"> </w:t>
      </w:r>
      <w:r w:rsidR="006A1398" w:rsidRPr="009A0CF0">
        <w:rPr>
          <w:color w:val="000000"/>
          <w:szCs w:val="28"/>
        </w:rPr>
        <w:t>vēl joprojām nesasniedz</w:t>
      </w:r>
      <w:r w:rsidR="007C7F09" w:rsidRPr="009A0CF0">
        <w:rPr>
          <w:color w:val="000000"/>
          <w:szCs w:val="28"/>
        </w:rPr>
        <w:t xml:space="preserve"> normas robežu</w:t>
      </w:r>
      <w:r w:rsidR="0099591E" w:rsidRPr="009A0CF0">
        <w:rPr>
          <w:color w:val="000000"/>
          <w:szCs w:val="28"/>
        </w:rPr>
        <w:t xml:space="preserve"> (2,0)</w:t>
      </w:r>
      <w:r w:rsidR="007C7F09" w:rsidRPr="009A0CF0">
        <w:rPr>
          <w:color w:val="000000"/>
          <w:szCs w:val="28"/>
        </w:rPr>
        <w:t>.</w:t>
      </w:r>
      <w:r w:rsidR="001B19CF" w:rsidRPr="009A0CF0">
        <w:rPr>
          <w:color w:val="000000"/>
          <w:szCs w:val="28"/>
        </w:rPr>
        <w:t xml:space="preserve"> T</w:t>
      </w:r>
      <w:r w:rsidR="00716C6B" w:rsidRPr="009A0CF0">
        <w:rPr>
          <w:color w:val="000000"/>
          <w:szCs w:val="28"/>
        </w:rPr>
        <w:t>ekošās un absolūtās likviditātes rādītāji pārsniedz normas robežas</w:t>
      </w:r>
      <w:r w:rsidR="00466021" w:rsidRPr="009A0CF0">
        <w:rPr>
          <w:color w:val="000000"/>
          <w:szCs w:val="28"/>
        </w:rPr>
        <w:t>, kas norāda, ka slimnīcas vadībai jāpievērš lielāka uzmanība tās rīcībā esošo naudas līdzekļu efektīvākai izmantošanai, tādējādi uzlabojot rādītājus.</w:t>
      </w:r>
      <w:r w:rsidR="00716C6B" w:rsidRPr="009A0CF0">
        <w:rPr>
          <w:color w:val="000000"/>
          <w:szCs w:val="28"/>
        </w:rPr>
        <w:t xml:space="preserve"> </w:t>
      </w:r>
      <w:r w:rsidR="00697E66" w:rsidRPr="009A0CF0">
        <w:rPr>
          <w:color w:val="000000"/>
          <w:szCs w:val="28"/>
        </w:rPr>
        <w:t>Maksātspējas rādītāji ir nedaudz palielinājušies un norāda uz paaugstinātu finanšu risku un uzņēmuma maksātspējas samazināšanos.</w:t>
      </w:r>
      <w:r w:rsidR="00466021" w:rsidRPr="009A0CF0">
        <w:rPr>
          <w:color w:val="000000"/>
          <w:szCs w:val="28"/>
        </w:rPr>
        <w:t xml:space="preserve"> To apliecina saistību ī</w:t>
      </w:r>
      <w:r w:rsidR="003943E2" w:rsidRPr="009A0CF0">
        <w:rPr>
          <w:color w:val="000000"/>
          <w:szCs w:val="28"/>
        </w:rPr>
        <w:t>patsvars bilancē, kas veido 69,7</w:t>
      </w:r>
      <w:r w:rsidR="00466021" w:rsidRPr="009A0CF0">
        <w:rPr>
          <w:color w:val="000000"/>
          <w:szCs w:val="28"/>
        </w:rPr>
        <w:t>%, savukārt saistību att</w:t>
      </w:r>
      <w:r w:rsidR="003943E2" w:rsidRPr="009A0CF0">
        <w:rPr>
          <w:color w:val="000000"/>
          <w:szCs w:val="28"/>
        </w:rPr>
        <w:t>iecība pret pašu kapitālu ir 2,64</w:t>
      </w:r>
      <w:r w:rsidR="00466021" w:rsidRPr="009A0CF0">
        <w:rPr>
          <w:color w:val="000000"/>
          <w:szCs w:val="28"/>
        </w:rPr>
        <w:t xml:space="preserve"> (pēc „finanšu sviras” principiem, saistībām jābūt ne lielākām kā pašu kapitāls).</w:t>
      </w:r>
      <w:r w:rsidR="00307E3D" w:rsidRPr="009A0CF0">
        <w:rPr>
          <w:color w:val="000000"/>
          <w:szCs w:val="28"/>
        </w:rPr>
        <w:t xml:space="preserve"> </w:t>
      </w:r>
      <w:r w:rsidR="008D43C1" w:rsidRPr="009A0CF0">
        <w:rPr>
          <w:color w:val="000000"/>
          <w:szCs w:val="28"/>
        </w:rPr>
        <w:t xml:space="preserve">Ņemot vērā esošo finansiālo situāciju, slimnīcas spējas segt </w:t>
      </w:r>
      <w:r w:rsidR="008D43C1" w:rsidRPr="009A0CF0">
        <w:rPr>
          <w:szCs w:val="28"/>
        </w:rPr>
        <w:t xml:space="preserve">aizdevumu ir </w:t>
      </w:r>
      <w:r w:rsidR="00AB3F62" w:rsidRPr="009A0CF0">
        <w:rPr>
          <w:szCs w:val="28"/>
        </w:rPr>
        <w:t>ierobežotas</w:t>
      </w:r>
      <w:r w:rsidR="008D43C1" w:rsidRPr="009A0CF0">
        <w:rPr>
          <w:szCs w:val="28"/>
        </w:rPr>
        <w:t>.</w:t>
      </w:r>
    </w:p>
    <w:p w:rsidR="005F143A" w:rsidRPr="009A0CF0" w:rsidRDefault="005F143A" w:rsidP="00A26CBB">
      <w:pPr>
        <w:pStyle w:val="Sarakstarindkopa"/>
        <w:ind w:left="0" w:firstLine="720"/>
        <w:jc w:val="both"/>
        <w:rPr>
          <w:b/>
          <w:sz w:val="16"/>
          <w:szCs w:val="16"/>
        </w:rPr>
      </w:pPr>
    </w:p>
    <w:p w:rsidR="00896089" w:rsidRPr="009A0CF0" w:rsidRDefault="00193DFA" w:rsidP="00A26CBB">
      <w:pPr>
        <w:pStyle w:val="Sarakstarindkopa"/>
        <w:ind w:left="0" w:firstLine="720"/>
        <w:jc w:val="center"/>
        <w:rPr>
          <w:b/>
          <w:szCs w:val="28"/>
        </w:rPr>
      </w:pPr>
      <w:r w:rsidRPr="009A0CF0">
        <w:rPr>
          <w:b/>
          <w:szCs w:val="28"/>
        </w:rPr>
        <w:t>3.2. SIA „Ludzas rajona slimnīca”</w:t>
      </w:r>
    </w:p>
    <w:p w:rsidR="00031D92" w:rsidRPr="009A0CF0" w:rsidRDefault="00031D92" w:rsidP="00A26CBB">
      <w:pPr>
        <w:pStyle w:val="Sarakstarindkopa"/>
        <w:ind w:left="0" w:firstLine="720"/>
        <w:jc w:val="center"/>
        <w:rPr>
          <w:b/>
          <w:sz w:val="20"/>
        </w:rPr>
      </w:pPr>
    </w:p>
    <w:p w:rsidR="009B6DC8" w:rsidRPr="009A0CF0" w:rsidRDefault="00216B4A" w:rsidP="00A26CBB">
      <w:pPr>
        <w:pStyle w:val="Sarakstarindkopa"/>
        <w:ind w:left="0" w:firstLine="720"/>
        <w:jc w:val="both"/>
        <w:rPr>
          <w:rFonts w:eastAsiaTheme="minorHAnsi"/>
          <w:szCs w:val="28"/>
          <w:lang w:eastAsia="en-US"/>
        </w:rPr>
      </w:pPr>
      <w:r w:rsidRPr="009A0CF0">
        <w:rPr>
          <w:szCs w:val="28"/>
        </w:rPr>
        <w:t>SIA „Ludzas rajona slimnīca” valsts galvotais aizdevums tika piešķirts 2006.gadā jaunas slimnīca ēkas celtniecībai 4 000 000 LVL apjomā.</w:t>
      </w:r>
      <w:r w:rsidR="0061286D" w:rsidRPr="009A0CF0">
        <w:rPr>
          <w:szCs w:val="28"/>
        </w:rPr>
        <w:t xml:space="preserve"> Projekta īstenošanas rezultātā tika pabeigta slimnīcas četrstāvu korpusa celtniecība, kas tika pārtraukta 1994.gadā. SIA „Ludzas rajona slimnīca” jaunā korpusa ēka un piebūve ekspluatācijā tika nodota 2008.gadā, nodrošinot tā vienotu funkcionēšanu ar veco stacionāra korpusu, tādējādi ievērojami uzlabojot slimnīcas </w:t>
      </w:r>
      <w:r w:rsidR="0061286D" w:rsidRPr="009A0CF0">
        <w:rPr>
          <w:rFonts w:eastAsiaTheme="minorHAnsi"/>
          <w:szCs w:val="28"/>
          <w:lang w:eastAsia="en-US"/>
        </w:rPr>
        <w:t>funkcionalitāti un pacientu aprites loģistiku.</w:t>
      </w:r>
    </w:p>
    <w:p w:rsidR="00FE4FFA" w:rsidRPr="009A0CF0" w:rsidRDefault="00801450" w:rsidP="00CB585E">
      <w:pPr>
        <w:pStyle w:val="Sarakstarindkopa"/>
        <w:ind w:left="0" w:firstLine="720"/>
        <w:jc w:val="both"/>
        <w:rPr>
          <w:rFonts w:eastAsiaTheme="minorHAnsi"/>
          <w:szCs w:val="28"/>
          <w:lang w:eastAsia="en-US"/>
        </w:rPr>
      </w:pPr>
      <w:r w:rsidRPr="009A0CF0">
        <w:rPr>
          <w:rFonts w:eastAsiaTheme="minorHAnsi"/>
          <w:szCs w:val="28"/>
          <w:lang w:eastAsia="en-US"/>
        </w:rPr>
        <w:t xml:space="preserve">SIA „Ludzas rajona slimnīca” sniegtā informācija liecina, ka </w:t>
      </w:r>
      <w:r w:rsidR="00FE4FFA" w:rsidRPr="009A0CF0">
        <w:rPr>
          <w:rFonts w:eastAsiaTheme="minorHAnsi"/>
          <w:szCs w:val="28"/>
          <w:lang w:eastAsia="en-US"/>
        </w:rPr>
        <w:t xml:space="preserve">2010.gadā </w:t>
      </w:r>
      <w:r w:rsidR="001C4E03" w:rsidRPr="009A0CF0">
        <w:rPr>
          <w:rFonts w:eastAsiaTheme="minorHAnsi"/>
          <w:szCs w:val="28"/>
          <w:lang w:eastAsia="en-US"/>
        </w:rPr>
        <w:t xml:space="preserve">slimnīcā </w:t>
      </w:r>
      <w:r w:rsidR="00FE4FFA" w:rsidRPr="009A0CF0">
        <w:rPr>
          <w:rFonts w:eastAsiaTheme="minorHAnsi"/>
          <w:szCs w:val="28"/>
          <w:lang w:eastAsia="en-US"/>
        </w:rPr>
        <w:t xml:space="preserve">vidēji </w:t>
      </w:r>
      <w:r w:rsidR="004929B6" w:rsidRPr="009A0CF0">
        <w:rPr>
          <w:rFonts w:eastAsiaTheme="minorHAnsi"/>
          <w:szCs w:val="28"/>
          <w:lang w:eastAsia="en-US"/>
        </w:rPr>
        <w:t>bija</w:t>
      </w:r>
      <w:r w:rsidR="00FE4FFA" w:rsidRPr="009A0CF0">
        <w:rPr>
          <w:rFonts w:eastAsiaTheme="minorHAnsi"/>
          <w:szCs w:val="28"/>
          <w:lang w:eastAsia="en-US"/>
        </w:rPr>
        <w:t xml:space="preserve"> nodarbināti 153</w:t>
      </w:r>
      <w:r w:rsidR="001C4E03" w:rsidRPr="009A0CF0">
        <w:rPr>
          <w:rFonts w:eastAsiaTheme="minorHAnsi"/>
          <w:szCs w:val="28"/>
          <w:lang w:eastAsia="en-US"/>
        </w:rPr>
        <w:t xml:space="preserve"> darbinieki un </w:t>
      </w:r>
      <w:r w:rsidR="0072758F" w:rsidRPr="009A0CF0">
        <w:rPr>
          <w:rFonts w:eastAsiaTheme="minorHAnsi"/>
          <w:szCs w:val="28"/>
          <w:lang w:eastAsia="en-US"/>
        </w:rPr>
        <w:t>20</w:t>
      </w:r>
      <w:r w:rsidR="00CB585E" w:rsidRPr="009A0CF0">
        <w:rPr>
          <w:rFonts w:eastAsiaTheme="minorHAnsi"/>
          <w:szCs w:val="28"/>
          <w:lang w:eastAsia="en-US"/>
        </w:rPr>
        <w:t>10.gadu tā</w:t>
      </w:r>
      <w:r w:rsidR="001C4E03" w:rsidRPr="009A0CF0">
        <w:rPr>
          <w:rFonts w:eastAsiaTheme="minorHAnsi"/>
          <w:szCs w:val="28"/>
          <w:lang w:eastAsia="en-US"/>
        </w:rPr>
        <w:t xml:space="preserve"> </w:t>
      </w:r>
      <w:r w:rsidR="004929B6" w:rsidRPr="009A0CF0">
        <w:rPr>
          <w:rFonts w:eastAsiaTheme="minorHAnsi"/>
          <w:szCs w:val="28"/>
          <w:lang w:eastAsia="en-US"/>
        </w:rPr>
        <w:t>pabeidza</w:t>
      </w:r>
      <w:r w:rsidR="0072758F" w:rsidRPr="009A0CF0">
        <w:rPr>
          <w:rFonts w:eastAsiaTheme="minorHAnsi"/>
          <w:szCs w:val="28"/>
          <w:lang w:eastAsia="en-US"/>
        </w:rPr>
        <w:t xml:space="preserve"> ar zaudējumiem 6 078 LVL apjomā</w:t>
      </w:r>
      <w:r w:rsidR="00CB585E" w:rsidRPr="009A0CF0">
        <w:rPr>
          <w:rFonts w:eastAsiaTheme="minorHAnsi"/>
          <w:szCs w:val="28"/>
          <w:lang w:eastAsia="en-US"/>
        </w:rPr>
        <w:t>, bet</w:t>
      </w:r>
      <w:r w:rsidR="00FE4FFA" w:rsidRPr="009A0CF0">
        <w:rPr>
          <w:rFonts w:eastAsiaTheme="minorHAnsi"/>
          <w:szCs w:val="28"/>
          <w:lang w:eastAsia="en-US"/>
        </w:rPr>
        <w:t xml:space="preserve"> 2011.gadā </w:t>
      </w:r>
      <w:r w:rsidR="00CB585E" w:rsidRPr="009A0CF0">
        <w:rPr>
          <w:rFonts w:eastAsiaTheme="minorHAnsi"/>
          <w:szCs w:val="28"/>
          <w:lang w:eastAsia="en-US"/>
        </w:rPr>
        <w:t xml:space="preserve">slimnīcā </w:t>
      </w:r>
      <w:r w:rsidR="00FE4FFA" w:rsidRPr="009A0CF0">
        <w:rPr>
          <w:rFonts w:eastAsiaTheme="minorHAnsi"/>
          <w:szCs w:val="28"/>
          <w:lang w:eastAsia="en-US"/>
        </w:rPr>
        <w:t>vidēji bija nodarbināti 166 darbinieki un 2011.gadu tā ir pabeigusi ar zaudējumiem 202 603 LVL apmērā.</w:t>
      </w:r>
    </w:p>
    <w:p w:rsidR="00D71B50" w:rsidRPr="009A0CF0" w:rsidRDefault="00D71B50" w:rsidP="00D71B50">
      <w:pPr>
        <w:pStyle w:val="Sarakstarindkopa"/>
        <w:ind w:left="0" w:firstLine="720"/>
        <w:jc w:val="both"/>
        <w:rPr>
          <w:rFonts w:eastAsiaTheme="minorHAnsi"/>
          <w:szCs w:val="28"/>
          <w:lang w:eastAsia="en-US"/>
        </w:rPr>
      </w:pPr>
      <w:r w:rsidRPr="009A0CF0">
        <w:rPr>
          <w:rFonts w:eastAsiaTheme="minorHAnsi"/>
          <w:szCs w:val="28"/>
          <w:lang w:eastAsia="en-US"/>
        </w:rPr>
        <w:t xml:space="preserve">Veselības norēķinu centrs par sniegtajiem veselības aprūpes pakalpojumiem 2011.gadā veicis maksājumus SIA „Ludzas rajona slimnīca” par kopējo summu 929 548 LVL. </w:t>
      </w:r>
    </w:p>
    <w:p w:rsidR="008D15C2" w:rsidRPr="009A0CF0" w:rsidRDefault="00766CDF" w:rsidP="00766CDF">
      <w:pPr>
        <w:pStyle w:val="Sarakstarindkopa"/>
        <w:ind w:left="0" w:firstLine="720"/>
        <w:jc w:val="both"/>
        <w:rPr>
          <w:rFonts w:eastAsiaTheme="minorHAnsi"/>
          <w:szCs w:val="28"/>
          <w:lang w:eastAsia="en-US"/>
        </w:rPr>
      </w:pPr>
      <w:r w:rsidRPr="009A0CF0">
        <w:rPr>
          <w:rFonts w:eastAsiaTheme="minorHAnsi"/>
          <w:szCs w:val="28"/>
          <w:lang w:eastAsia="en-US"/>
        </w:rPr>
        <w:t>Nacionālais veselības dienests</w:t>
      </w:r>
      <w:r w:rsidR="00D71B50" w:rsidRPr="009A0CF0">
        <w:rPr>
          <w:rFonts w:eastAsiaTheme="minorHAnsi"/>
          <w:szCs w:val="28"/>
          <w:lang w:eastAsia="en-US"/>
        </w:rPr>
        <w:t xml:space="preserve"> 2012.gadā </w:t>
      </w:r>
      <w:r w:rsidR="001427F5" w:rsidRPr="009A0CF0">
        <w:rPr>
          <w:rFonts w:eastAsiaTheme="minorHAnsi"/>
          <w:szCs w:val="28"/>
          <w:lang w:eastAsia="en-US"/>
        </w:rPr>
        <w:t>noslēdza</w:t>
      </w:r>
      <w:r w:rsidR="009473A6" w:rsidRPr="009A0CF0">
        <w:rPr>
          <w:rFonts w:eastAsiaTheme="minorHAnsi"/>
          <w:szCs w:val="28"/>
          <w:lang w:eastAsia="en-US"/>
        </w:rPr>
        <w:t xml:space="preserve"> līgumus ar SIA „Ludzas rajona</w:t>
      </w:r>
      <w:r w:rsidR="00D71B50" w:rsidRPr="009A0CF0">
        <w:rPr>
          <w:rFonts w:eastAsiaTheme="minorHAnsi"/>
          <w:szCs w:val="28"/>
          <w:lang w:eastAsia="en-US"/>
        </w:rPr>
        <w:t xml:space="preserve"> slimnīca” par veselības aprūpes stacionāro pakalpojumu sniegšanu un par sekundāro ambulatoro veselības aprūpes pakalpojumu snie</w:t>
      </w:r>
      <w:r w:rsidR="00EF064D" w:rsidRPr="009A0CF0">
        <w:rPr>
          <w:rFonts w:eastAsiaTheme="minorHAnsi"/>
          <w:szCs w:val="28"/>
          <w:lang w:eastAsia="en-US"/>
        </w:rPr>
        <w:t>gšanu par kopējo summu 673 996</w:t>
      </w:r>
      <w:r w:rsidR="00D71B50" w:rsidRPr="009A0CF0">
        <w:rPr>
          <w:rFonts w:eastAsiaTheme="minorHAnsi"/>
          <w:szCs w:val="28"/>
          <w:lang w:eastAsia="en-US"/>
        </w:rPr>
        <w:t xml:space="preserve"> LVL, kas ir par </w:t>
      </w:r>
      <w:r w:rsidR="00EF064D" w:rsidRPr="009A0CF0">
        <w:rPr>
          <w:rFonts w:eastAsiaTheme="minorHAnsi"/>
          <w:szCs w:val="28"/>
          <w:lang w:eastAsia="en-US"/>
        </w:rPr>
        <w:t>255 552</w:t>
      </w:r>
      <w:r w:rsidR="00D71B50" w:rsidRPr="009A0CF0">
        <w:rPr>
          <w:rFonts w:eastAsiaTheme="minorHAnsi"/>
          <w:szCs w:val="28"/>
          <w:lang w:eastAsia="en-US"/>
        </w:rPr>
        <w:t> LVL (</w:t>
      </w:r>
      <w:r w:rsidR="00C169D1" w:rsidRPr="009A0CF0">
        <w:rPr>
          <w:rFonts w:eastAsiaTheme="minorHAnsi"/>
          <w:szCs w:val="28"/>
          <w:lang w:eastAsia="en-US"/>
        </w:rPr>
        <w:t>27</w:t>
      </w:r>
      <w:r w:rsidR="00D71B50" w:rsidRPr="009A0CF0">
        <w:rPr>
          <w:rFonts w:eastAsiaTheme="minorHAnsi"/>
          <w:szCs w:val="28"/>
          <w:lang w:eastAsia="en-US"/>
        </w:rPr>
        <w:t xml:space="preserve">%) mazāk kā </w:t>
      </w:r>
      <w:r w:rsidR="00F923AD" w:rsidRPr="009A0CF0">
        <w:rPr>
          <w:rFonts w:eastAsiaTheme="minorHAnsi"/>
          <w:szCs w:val="28"/>
          <w:lang w:eastAsia="en-US"/>
        </w:rPr>
        <w:t xml:space="preserve">veiktie norēķini </w:t>
      </w:r>
      <w:r w:rsidR="00D71B50" w:rsidRPr="009A0CF0">
        <w:rPr>
          <w:rFonts w:eastAsiaTheme="minorHAnsi"/>
          <w:szCs w:val="28"/>
          <w:lang w:eastAsia="en-US"/>
        </w:rPr>
        <w:t xml:space="preserve">2011.gadā, jo 2012.gadā valsts budžetā ir samazināts </w:t>
      </w:r>
      <w:r w:rsidR="00D71B50" w:rsidRPr="009A0CF0">
        <w:rPr>
          <w:rFonts w:eastAsiaTheme="minorHAnsi"/>
          <w:szCs w:val="28"/>
          <w:lang w:eastAsia="en-US"/>
        </w:rPr>
        <w:lastRenderedPageBreak/>
        <w:t>finansējums, kas paredzēts Sociālās drošības tīkla stratēģijas pasākumu īstenošanai.</w:t>
      </w:r>
    </w:p>
    <w:p w:rsidR="008B7457" w:rsidRPr="009A0CF0" w:rsidRDefault="006C5A8D" w:rsidP="00AC70FA">
      <w:pPr>
        <w:pStyle w:val="Sarakstarindkopa"/>
        <w:ind w:left="0" w:firstLine="720"/>
        <w:jc w:val="both"/>
        <w:rPr>
          <w:color w:val="000000"/>
          <w:szCs w:val="28"/>
        </w:rPr>
      </w:pPr>
      <w:r w:rsidRPr="009A0CF0">
        <w:rPr>
          <w:rFonts w:eastAsiaTheme="minorHAnsi"/>
          <w:szCs w:val="28"/>
          <w:lang w:eastAsia="en-US"/>
        </w:rPr>
        <w:t>SIA „L</w:t>
      </w:r>
      <w:r w:rsidR="00F471AE" w:rsidRPr="009A0CF0">
        <w:rPr>
          <w:rFonts w:eastAsiaTheme="minorHAnsi"/>
          <w:szCs w:val="28"/>
          <w:lang w:eastAsia="en-US"/>
        </w:rPr>
        <w:t>udz</w:t>
      </w:r>
      <w:r w:rsidR="007E1F77" w:rsidRPr="009A0CF0">
        <w:rPr>
          <w:rFonts w:eastAsiaTheme="minorHAnsi"/>
          <w:szCs w:val="28"/>
          <w:lang w:eastAsia="en-US"/>
        </w:rPr>
        <w:t xml:space="preserve">as rajona slimnīca” bilances, </w:t>
      </w:r>
      <w:r w:rsidR="00F471AE" w:rsidRPr="009A0CF0">
        <w:rPr>
          <w:rFonts w:eastAsiaTheme="minorHAnsi"/>
          <w:szCs w:val="28"/>
          <w:lang w:eastAsia="en-US"/>
        </w:rPr>
        <w:t>peļņas/zaudējumu</w:t>
      </w:r>
      <w:r w:rsidR="007E1F77" w:rsidRPr="009A0CF0">
        <w:rPr>
          <w:rFonts w:eastAsiaTheme="minorHAnsi"/>
          <w:szCs w:val="28"/>
          <w:lang w:eastAsia="en-US"/>
        </w:rPr>
        <w:t xml:space="preserve"> un naudas plūsmas</w:t>
      </w:r>
      <w:r w:rsidR="00DC7E41" w:rsidRPr="009A0CF0">
        <w:rPr>
          <w:rFonts w:eastAsiaTheme="minorHAnsi"/>
          <w:szCs w:val="28"/>
          <w:lang w:eastAsia="en-US"/>
        </w:rPr>
        <w:t xml:space="preserve"> par 2011.ga</w:t>
      </w:r>
      <w:r w:rsidR="00DA658A" w:rsidRPr="009A0CF0">
        <w:rPr>
          <w:rFonts w:eastAsiaTheme="minorHAnsi"/>
          <w:szCs w:val="28"/>
          <w:lang w:eastAsia="en-US"/>
        </w:rPr>
        <w:t>du</w:t>
      </w:r>
      <w:r w:rsidRPr="009A0CF0">
        <w:rPr>
          <w:rFonts w:eastAsiaTheme="minorHAnsi"/>
          <w:szCs w:val="28"/>
          <w:lang w:eastAsia="en-US"/>
        </w:rPr>
        <w:t xml:space="preserve"> analīze liecina, ka</w:t>
      </w:r>
      <w:r w:rsidR="00A37BB1" w:rsidRPr="009A0CF0">
        <w:rPr>
          <w:rFonts w:eastAsiaTheme="minorHAnsi"/>
          <w:szCs w:val="28"/>
          <w:lang w:eastAsia="en-US"/>
        </w:rPr>
        <w:t xml:space="preserve"> slimnīcas darbība nav</w:t>
      </w:r>
      <w:r w:rsidR="00B95B89" w:rsidRPr="009A0CF0">
        <w:rPr>
          <w:rFonts w:eastAsiaTheme="minorHAnsi"/>
          <w:szCs w:val="28"/>
          <w:lang w:eastAsia="en-US"/>
        </w:rPr>
        <w:t xml:space="preserve"> bijusi sekmīg</w:t>
      </w:r>
      <w:r w:rsidR="00A37BB1" w:rsidRPr="009A0CF0">
        <w:rPr>
          <w:rFonts w:eastAsiaTheme="minorHAnsi"/>
          <w:szCs w:val="28"/>
          <w:lang w:eastAsia="en-US"/>
        </w:rPr>
        <w:t>a</w:t>
      </w:r>
      <w:r w:rsidR="00DA658A" w:rsidRPr="009A0CF0">
        <w:rPr>
          <w:rFonts w:eastAsiaTheme="minorHAnsi"/>
          <w:szCs w:val="28"/>
          <w:lang w:eastAsia="en-US"/>
        </w:rPr>
        <w:t>, jo tā ir strādājusi ar 202 603</w:t>
      </w:r>
      <w:r w:rsidR="00A37BB1" w:rsidRPr="009A0CF0">
        <w:rPr>
          <w:rFonts w:eastAsiaTheme="minorHAnsi"/>
          <w:szCs w:val="28"/>
          <w:lang w:eastAsia="en-US"/>
        </w:rPr>
        <w:t> LVL lieliem zaudējumiem</w:t>
      </w:r>
      <w:r w:rsidR="007E1F77" w:rsidRPr="009A0CF0">
        <w:rPr>
          <w:rFonts w:eastAsiaTheme="minorHAnsi"/>
          <w:szCs w:val="28"/>
          <w:lang w:eastAsia="en-US"/>
        </w:rPr>
        <w:t xml:space="preserve"> un tās gada neto naudas plūsma ir bijusi negatīva -102</w:t>
      </w:r>
      <w:r w:rsidR="007E1F77" w:rsidRPr="009A0CF0">
        <w:rPr>
          <w:rFonts w:eastAsiaTheme="minorHAnsi"/>
        </w:rPr>
        <w:t> 852</w:t>
      </w:r>
      <w:r w:rsidR="007E1F77" w:rsidRPr="009A0CF0">
        <w:rPr>
          <w:rFonts w:eastAsiaTheme="minorHAnsi"/>
          <w:szCs w:val="28"/>
          <w:lang w:eastAsia="en-US"/>
        </w:rPr>
        <w:t> LVL.</w:t>
      </w:r>
      <w:r w:rsidR="00AC70FA" w:rsidRPr="009A0CF0">
        <w:rPr>
          <w:rFonts w:eastAsiaTheme="minorHAnsi"/>
          <w:szCs w:val="28"/>
          <w:lang w:eastAsia="en-US"/>
        </w:rPr>
        <w:t xml:space="preserve"> P</w:t>
      </w:r>
      <w:r w:rsidR="00B95B89" w:rsidRPr="009A0CF0">
        <w:rPr>
          <w:rFonts w:eastAsiaTheme="minorHAnsi"/>
          <w:szCs w:val="28"/>
          <w:lang w:eastAsia="en-US"/>
        </w:rPr>
        <w:t>ozitīvi ir vērtējama debit</w:t>
      </w:r>
      <w:r w:rsidR="00AC70FA" w:rsidRPr="009A0CF0">
        <w:rPr>
          <w:rFonts w:eastAsiaTheme="minorHAnsi"/>
          <w:szCs w:val="28"/>
          <w:lang w:eastAsia="en-US"/>
        </w:rPr>
        <w:t>o</w:t>
      </w:r>
      <w:r w:rsidR="00DA658A" w:rsidRPr="009A0CF0">
        <w:rPr>
          <w:rFonts w:eastAsiaTheme="minorHAnsi"/>
          <w:szCs w:val="28"/>
          <w:lang w:eastAsia="en-US"/>
        </w:rPr>
        <w:t>ru parādu samazināšanās par 84</w:t>
      </w:r>
      <w:r w:rsidR="00B95B89" w:rsidRPr="009A0CF0">
        <w:rPr>
          <w:rFonts w:eastAsiaTheme="minorHAnsi"/>
          <w:szCs w:val="28"/>
          <w:lang w:eastAsia="en-US"/>
        </w:rPr>
        <w:t>%, kas lieci</w:t>
      </w:r>
      <w:r w:rsidR="00DA658A" w:rsidRPr="009A0CF0">
        <w:rPr>
          <w:rFonts w:eastAsiaTheme="minorHAnsi"/>
          <w:szCs w:val="28"/>
          <w:lang w:eastAsia="en-US"/>
        </w:rPr>
        <w:t>na par to, ka slimnīca efektīvi</w:t>
      </w:r>
      <w:r w:rsidR="00B95B89" w:rsidRPr="009A0CF0">
        <w:rPr>
          <w:rFonts w:eastAsiaTheme="minorHAnsi"/>
          <w:szCs w:val="28"/>
          <w:lang w:eastAsia="en-US"/>
        </w:rPr>
        <w:t xml:space="preserve"> atgūst naudas līdzekļus par sniegtajiem pakalpojumiem.</w:t>
      </w:r>
      <w:r w:rsidR="002F41D6" w:rsidRPr="009A0CF0">
        <w:rPr>
          <w:rFonts w:eastAsiaTheme="minorHAnsi"/>
          <w:szCs w:val="28"/>
          <w:lang w:eastAsia="en-US"/>
        </w:rPr>
        <w:t xml:space="preserve"> </w:t>
      </w:r>
      <w:r w:rsidR="004E0C16" w:rsidRPr="009A0CF0">
        <w:rPr>
          <w:rFonts w:eastAsiaTheme="minorHAnsi"/>
          <w:szCs w:val="28"/>
          <w:lang w:eastAsia="en-US"/>
        </w:rPr>
        <w:t>Visi r</w:t>
      </w:r>
      <w:r w:rsidR="002F41D6" w:rsidRPr="009A0CF0">
        <w:rPr>
          <w:rFonts w:eastAsiaTheme="minorHAnsi"/>
          <w:szCs w:val="28"/>
          <w:lang w:eastAsia="en-US"/>
        </w:rPr>
        <w:t xml:space="preserve">entabilitātes rādītāji salīdzinot ar 2010.gadu ir </w:t>
      </w:r>
      <w:r w:rsidR="00165204" w:rsidRPr="009A0CF0">
        <w:rPr>
          <w:rFonts w:eastAsiaTheme="minorHAnsi"/>
          <w:szCs w:val="28"/>
          <w:lang w:eastAsia="en-US"/>
        </w:rPr>
        <w:t xml:space="preserve">ievērojami </w:t>
      </w:r>
      <w:r w:rsidR="004E0C16" w:rsidRPr="009A0CF0">
        <w:rPr>
          <w:rFonts w:eastAsiaTheme="minorHAnsi"/>
          <w:szCs w:val="28"/>
          <w:lang w:eastAsia="en-US"/>
        </w:rPr>
        <w:t>pasliktinājušies</w:t>
      </w:r>
      <w:r w:rsidR="00C63165" w:rsidRPr="009A0CF0">
        <w:rPr>
          <w:rFonts w:eastAsiaTheme="minorHAnsi"/>
          <w:szCs w:val="28"/>
          <w:lang w:eastAsia="en-US"/>
        </w:rPr>
        <w:t xml:space="preserve"> un liecina, ka slimnīcas darbība nav efektīva</w:t>
      </w:r>
      <w:r w:rsidR="002F41D6" w:rsidRPr="009A0CF0">
        <w:rPr>
          <w:rFonts w:eastAsiaTheme="minorHAnsi"/>
          <w:szCs w:val="28"/>
          <w:lang w:eastAsia="en-US"/>
        </w:rPr>
        <w:t xml:space="preserve">. Likviditātes rādītāji </w:t>
      </w:r>
      <w:r w:rsidR="00AC70FA" w:rsidRPr="009A0CF0">
        <w:rPr>
          <w:rFonts w:eastAsiaTheme="minorHAnsi"/>
          <w:szCs w:val="28"/>
          <w:lang w:eastAsia="en-US"/>
        </w:rPr>
        <w:t>neatbilst normas robežām, kas norāda, ka uzņēmumam ir grūtības ar īstermiņa saistību segšanu</w:t>
      </w:r>
      <w:r w:rsidR="008A7368" w:rsidRPr="009A0CF0">
        <w:rPr>
          <w:rFonts w:eastAsiaTheme="minorHAnsi"/>
          <w:szCs w:val="28"/>
          <w:lang w:eastAsia="en-US"/>
        </w:rPr>
        <w:t>.</w:t>
      </w:r>
      <w:r w:rsidR="00AC70FA" w:rsidRPr="009A0CF0">
        <w:rPr>
          <w:rFonts w:eastAsiaTheme="minorHAnsi"/>
          <w:szCs w:val="28"/>
          <w:lang w:eastAsia="en-US"/>
        </w:rPr>
        <w:t xml:space="preserve"> Par iespējamām grūtībām norēķināties ar īstermiņa kreditoriem liecina arī negatīvais neto apgrozāmais kapitāls. </w:t>
      </w:r>
      <w:r w:rsidR="00F719F8" w:rsidRPr="009A0CF0">
        <w:rPr>
          <w:rFonts w:eastAsiaTheme="minorHAnsi"/>
          <w:szCs w:val="28"/>
          <w:lang w:eastAsia="en-US"/>
        </w:rPr>
        <w:t>Maksātspējas rādītāji 2011.gadā</w:t>
      </w:r>
      <w:r w:rsidR="00AC70FA" w:rsidRPr="009A0CF0">
        <w:rPr>
          <w:rFonts w:eastAsiaTheme="minorHAnsi"/>
          <w:szCs w:val="28"/>
          <w:lang w:eastAsia="en-US"/>
        </w:rPr>
        <w:t xml:space="preserve"> </w:t>
      </w:r>
      <w:r w:rsidR="008A7368" w:rsidRPr="009A0CF0">
        <w:rPr>
          <w:rFonts w:eastAsiaTheme="minorHAnsi"/>
          <w:szCs w:val="28"/>
          <w:lang w:eastAsia="en-US"/>
        </w:rPr>
        <w:t xml:space="preserve">salīdzinot ar 2010.gadu ir nedaudz </w:t>
      </w:r>
      <w:r w:rsidR="00F719F8" w:rsidRPr="009A0CF0">
        <w:rPr>
          <w:rFonts w:eastAsiaTheme="minorHAnsi"/>
          <w:szCs w:val="28"/>
          <w:lang w:eastAsia="en-US"/>
        </w:rPr>
        <w:t>palielinājušies</w:t>
      </w:r>
      <w:r w:rsidR="00F719F8" w:rsidRPr="009A0CF0">
        <w:rPr>
          <w:color w:val="000000"/>
          <w:szCs w:val="28"/>
        </w:rPr>
        <w:t xml:space="preserve"> un</w:t>
      </w:r>
      <w:r w:rsidR="008A7368" w:rsidRPr="009A0CF0">
        <w:rPr>
          <w:color w:val="000000"/>
          <w:szCs w:val="28"/>
        </w:rPr>
        <w:t xml:space="preserve"> norāda uz paaugstinātu finanšu risku un slimnīcas maksātspējas samazināšanos.</w:t>
      </w:r>
      <w:r w:rsidR="008B7457" w:rsidRPr="009A0CF0">
        <w:rPr>
          <w:color w:val="000000"/>
          <w:szCs w:val="28"/>
        </w:rPr>
        <w:t xml:space="preserve"> </w:t>
      </w:r>
      <w:r w:rsidR="00AC70FA" w:rsidRPr="009A0CF0">
        <w:rPr>
          <w:color w:val="000000"/>
          <w:szCs w:val="28"/>
        </w:rPr>
        <w:t>To apliecina saistību</w:t>
      </w:r>
      <w:r w:rsidR="00F719F8" w:rsidRPr="009A0CF0">
        <w:rPr>
          <w:color w:val="000000"/>
          <w:szCs w:val="28"/>
        </w:rPr>
        <w:t xml:space="preserve"> īpatsvars bilancē, kas veido 67</w:t>
      </w:r>
      <w:r w:rsidR="00AC70FA" w:rsidRPr="009A0CF0">
        <w:rPr>
          <w:color w:val="000000"/>
          <w:szCs w:val="28"/>
        </w:rPr>
        <w:t>,8%, savukārt saistību atti</w:t>
      </w:r>
      <w:r w:rsidR="00F719F8" w:rsidRPr="009A0CF0">
        <w:rPr>
          <w:color w:val="000000"/>
          <w:szCs w:val="28"/>
        </w:rPr>
        <w:t>ecība pret pašu kapitālu ir 2,11</w:t>
      </w:r>
      <w:r w:rsidR="00AC70FA" w:rsidRPr="009A0CF0">
        <w:rPr>
          <w:color w:val="000000"/>
          <w:szCs w:val="28"/>
        </w:rPr>
        <w:t xml:space="preserve"> (pēc „finanšu sviras” principiem, saistībām jābūt ne lielākām kā pašu kapitāls). Ņemot vērā esošo finansiālo situāciju, slim</w:t>
      </w:r>
      <w:r w:rsidR="00DA658A" w:rsidRPr="009A0CF0">
        <w:rPr>
          <w:color w:val="000000"/>
          <w:szCs w:val="28"/>
        </w:rPr>
        <w:t>nīca nav spējīga nodrošināt</w:t>
      </w:r>
      <w:r w:rsidR="00AC70FA" w:rsidRPr="009A0CF0">
        <w:rPr>
          <w:color w:val="000000"/>
          <w:szCs w:val="28"/>
        </w:rPr>
        <w:t xml:space="preserve"> </w:t>
      </w:r>
      <w:r w:rsidR="00DA658A" w:rsidRPr="009A0CF0">
        <w:rPr>
          <w:szCs w:val="28"/>
        </w:rPr>
        <w:t>aizdevuma atmaksu pilnā apmērā</w:t>
      </w:r>
      <w:r w:rsidR="00AC70FA" w:rsidRPr="009A0CF0">
        <w:rPr>
          <w:szCs w:val="28"/>
        </w:rPr>
        <w:t>.</w:t>
      </w:r>
    </w:p>
    <w:p w:rsidR="00FD3B5F" w:rsidRPr="009A0CF0" w:rsidRDefault="00FD3B5F" w:rsidP="00A26CBB">
      <w:pPr>
        <w:pStyle w:val="ParastaisWeb"/>
        <w:spacing w:before="0" w:beforeAutospacing="0" w:after="0" w:afterAutospacing="0"/>
        <w:jc w:val="both"/>
        <w:rPr>
          <w:sz w:val="16"/>
          <w:szCs w:val="16"/>
        </w:rPr>
      </w:pPr>
    </w:p>
    <w:p w:rsidR="000A52A9" w:rsidRPr="009A0CF0" w:rsidRDefault="000A52A9" w:rsidP="00A26CBB">
      <w:pPr>
        <w:pStyle w:val="ParastaisWeb"/>
        <w:spacing w:before="0" w:beforeAutospacing="0" w:after="0" w:afterAutospacing="0"/>
        <w:jc w:val="both"/>
        <w:rPr>
          <w:sz w:val="28"/>
          <w:szCs w:val="28"/>
        </w:rPr>
      </w:pPr>
    </w:p>
    <w:p w:rsidR="00FD3B5F" w:rsidRPr="009A0CF0" w:rsidRDefault="00FD3B5F" w:rsidP="00A26CBB">
      <w:pPr>
        <w:pStyle w:val="Sarakstarindkopa"/>
        <w:numPr>
          <w:ilvl w:val="0"/>
          <w:numId w:val="5"/>
        </w:numPr>
        <w:jc w:val="center"/>
        <w:rPr>
          <w:b/>
          <w:szCs w:val="28"/>
        </w:rPr>
      </w:pPr>
      <w:r w:rsidRPr="009A0CF0">
        <w:rPr>
          <w:b/>
          <w:szCs w:val="28"/>
        </w:rPr>
        <w:t>Pašvaldību iespējas slimnīcu subsidēšanai</w:t>
      </w:r>
    </w:p>
    <w:p w:rsidR="00FD3B5F" w:rsidRPr="009A0CF0" w:rsidRDefault="00FD3B5F" w:rsidP="00A26CBB">
      <w:pPr>
        <w:jc w:val="both"/>
        <w:rPr>
          <w:sz w:val="16"/>
          <w:szCs w:val="16"/>
        </w:rPr>
      </w:pPr>
    </w:p>
    <w:p w:rsidR="00354D7A" w:rsidRPr="009A0CF0" w:rsidRDefault="00354D7A" w:rsidP="00A26CBB">
      <w:pPr>
        <w:pStyle w:val="Sarakstarindkopa"/>
        <w:numPr>
          <w:ilvl w:val="1"/>
          <w:numId w:val="5"/>
        </w:numPr>
        <w:jc w:val="center"/>
        <w:rPr>
          <w:b/>
          <w:szCs w:val="28"/>
        </w:rPr>
      </w:pPr>
      <w:r w:rsidRPr="009A0CF0">
        <w:rPr>
          <w:b/>
          <w:szCs w:val="28"/>
        </w:rPr>
        <w:t>Kuldīgas novada pašvaldība</w:t>
      </w:r>
    </w:p>
    <w:p w:rsidR="009657CA" w:rsidRPr="009A0CF0" w:rsidRDefault="009657CA" w:rsidP="00A26CBB">
      <w:pPr>
        <w:jc w:val="both"/>
        <w:rPr>
          <w:sz w:val="20"/>
        </w:rPr>
      </w:pPr>
    </w:p>
    <w:p w:rsidR="009657CA" w:rsidRPr="009A0CF0" w:rsidRDefault="009657CA" w:rsidP="00A26CBB">
      <w:pPr>
        <w:pStyle w:val="Sarakstarindkopa"/>
        <w:ind w:left="0" w:firstLine="720"/>
        <w:jc w:val="both"/>
        <w:rPr>
          <w:color w:val="000000"/>
          <w:szCs w:val="28"/>
        </w:rPr>
      </w:pPr>
      <w:r w:rsidRPr="009A0CF0">
        <w:rPr>
          <w:szCs w:val="28"/>
        </w:rPr>
        <w:t xml:space="preserve">Kuldīgas novada pašvaldība informēja, ka pašvaldības budžets kopš 2009.gada ir samazināts par 30% un pie esošā līdzekļu apjoma tai nav līdzekļu </w:t>
      </w:r>
      <w:r w:rsidR="002D47E8" w:rsidRPr="009A0CF0">
        <w:rPr>
          <w:szCs w:val="28"/>
        </w:rPr>
        <w:t>SIA „Kuldīgas rajona slimnīca”</w:t>
      </w:r>
      <w:r w:rsidRPr="009A0CF0">
        <w:rPr>
          <w:szCs w:val="28"/>
        </w:rPr>
        <w:t xml:space="preserve"> </w:t>
      </w:r>
      <w:r w:rsidRPr="009A0CF0">
        <w:rPr>
          <w:color w:val="000000"/>
          <w:szCs w:val="28"/>
        </w:rPr>
        <w:t>subsidēšanai.</w:t>
      </w:r>
    </w:p>
    <w:p w:rsidR="00A9478B" w:rsidRPr="009A0CF0" w:rsidRDefault="00204706" w:rsidP="000E289D">
      <w:pPr>
        <w:pStyle w:val="Sarakstarindkopa"/>
        <w:ind w:left="0" w:firstLine="720"/>
        <w:jc w:val="both"/>
        <w:rPr>
          <w:szCs w:val="28"/>
        </w:rPr>
      </w:pPr>
      <w:r w:rsidRPr="009A0CF0">
        <w:rPr>
          <w:color w:val="000000"/>
          <w:szCs w:val="28"/>
        </w:rPr>
        <w:t>Laika posmā no 200</w:t>
      </w:r>
      <w:r w:rsidR="00021E10" w:rsidRPr="009A0CF0">
        <w:rPr>
          <w:color w:val="000000"/>
          <w:szCs w:val="28"/>
        </w:rPr>
        <w:t>2.gada, kad SIA „Kuldīgas rajona</w:t>
      </w:r>
      <w:r w:rsidRPr="009A0CF0">
        <w:rPr>
          <w:color w:val="000000"/>
          <w:szCs w:val="28"/>
        </w:rPr>
        <w:t xml:space="preserve"> slimnīca” tika piešķirts valsts galvotais aizdevums, no valsts budžeta slimnīcai pamatsummas un procentu maksājumiem</w:t>
      </w:r>
      <w:r w:rsidR="00E90AFB" w:rsidRPr="009A0CF0">
        <w:rPr>
          <w:szCs w:val="28"/>
        </w:rPr>
        <w:t xml:space="preserve"> ir izdalīti līdzekļi 1 928 936</w:t>
      </w:r>
      <w:r w:rsidRPr="009A0CF0">
        <w:rPr>
          <w:szCs w:val="28"/>
        </w:rPr>
        <w:t xml:space="preserve"> LVL apjomā</w:t>
      </w:r>
      <w:r w:rsidR="00212F2D" w:rsidRPr="009A0CF0">
        <w:rPr>
          <w:szCs w:val="28"/>
        </w:rPr>
        <w:t xml:space="preserve">. Savukārt, </w:t>
      </w:r>
      <w:r w:rsidR="00F91CA6" w:rsidRPr="009A0CF0">
        <w:rPr>
          <w:szCs w:val="28"/>
        </w:rPr>
        <w:t xml:space="preserve">SIA „Kuldīgas rajona slimnīca” vietā maksājumus </w:t>
      </w:r>
      <w:r w:rsidR="007565F0" w:rsidRPr="009A0CF0">
        <w:rPr>
          <w:szCs w:val="28"/>
        </w:rPr>
        <w:t xml:space="preserve">no saviem līdzekļiem </w:t>
      </w:r>
      <w:r w:rsidR="00E57836" w:rsidRPr="009A0CF0">
        <w:rPr>
          <w:szCs w:val="28"/>
        </w:rPr>
        <w:t>veica</w:t>
      </w:r>
      <w:r w:rsidR="007565F0" w:rsidRPr="009A0CF0">
        <w:rPr>
          <w:szCs w:val="28"/>
        </w:rPr>
        <w:t xml:space="preserve"> SIA „Kuldīgas slimnīca”</w:t>
      </w:r>
      <w:r w:rsidR="00D50A93" w:rsidRPr="009A0CF0">
        <w:rPr>
          <w:szCs w:val="28"/>
        </w:rPr>
        <w:t xml:space="preserve"> 2007.gadā,</w:t>
      </w:r>
      <w:r w:rsidRPr="009A0CF0">
        <w:rPr>
          <w:szCs w:val="28"/>
        </w:rPr>
        <w:t xml:space="preserve"> 2008.gadā</w:t>
      </w:r>
      <w:r w:rsidR="009D526A" w:rsidRPr="009A0CF0">
        <w:rPr>
          <w:szCs w:val="28"/>
        </w:rPr>
        <w:t xml:space="preserve"> un</w:t>
      </w:r>
      <w:r w:rsidR="00E57836" w:rsidRPr="009A0CF0">
        <w:rPr>
          <w:szCs w:val="28"/>
        </w:rPr>
        <w:t xml:space="preserve"> atsāka maksājumu veikšanu no šī gada</w:t>
      </w:r>
      <w:r w:rsidR="0050376D" w:rsidRPr="009A0CF0">
        <w:rPr>
          <w:szCs w:val="28"/>
        </w:rPr>
        <w:t xml:space="preserve"> marta nomaksājot arī izveidojušos parādu Valsts kasei</w:t>
      </w:r>
      <w:r w:rsidR="007565F0" w:rsidRPr="009A0CF0">
        <w:rPr>
          <w:szCs w:val="28"/>
        </w:rPr>
        <w:t>. Kopumā SIA „Kuldīgas slimnīca” maksājumus veikusi</w:t>
      </w:r>
      <w:r w:rsidR="00453D0E" w:rsidRPr="009A0CF0">
        <w:rPr>
          <w:szCs w:val="28"/>
        </w:rPr>
        <w:t xml:space="preserve"> par kopējo summu 252 5</w:t>
      </w:r>
      <w:r w:rsidR="00BE00C2" w:rsidRPr="009A0CF0">
        <w:rPr>
          <w:szCs w:val="28"/>
        </w:rPr>
        <w:t>49,56</w:t>
      </w:r>
      <w:r w:rsidRPr="009A0CF0">
        <w:rPr>
          <w:szCs w:val="28"/>
        </w:rPr>
        <w:t xml:space="preserve"> LVL</w:t>
      </w:r>
      <w:r w:rsidR="000E289D" w:rsidRPr="009A0CF0">
        <w:rPr>
          <w:szCs w:val="28"/>
        </w:rPr>
        <w:t xml:space="preserve"> (skat. tabulu Nr.1).</w:t>
      </w:r>
    </w:p>
    <w:p w:rsidR="00B278BE" w:rsidRPr="009A0CF0" w:rsidRDefault="000944F5" w:rsidP="00003215">
      <w:pPr>
        <w:pStyle w:val="Sarakstarindkopa"/>
        <w:ind w:left="0" w:firstLine="720"/>
        <w:jc w:val="both"/>
        <w:rPr>
          <w:szCs w:val="28"/>
        </w:rPr>
      </w:pPr>
      <w:r w:rsidRPr="009A0CF0">
        <w:rPr>
          <w:szCs w:val="28"/>
        </w:rPr>
        <w:t>Tātad līdz šim SIA „Kuldīgas rajona slimnīca” kredīt</w:t>
      </w:r>
      <w:r w:rsidR="002C32CA" w:rsidRPr="009A0CF0">
        <w:rPr>
          <w:szCs w:val="28"/>
        </w:rPr>
        <w:t>saistību izpilde lielākoties (88</w:t>
      </w:r>
      <w:r w:rsidRPr="009A0CF0">
        <w:rPr>
          <w:szCs w:val="28"/>
        </w:rPr>
        <w:t>% apmērā) ir tikusi nodrošināta no valsts budžeta līdz</w:t>
      </w:r>
      <w:r w:rsidR="003566D6" w:rsidRPr="009A0CF0">
        <w:rPr>
          <w:szCs w:val="28"/>
        </w:rPr>
        <w:t>ekļiem, bet SIA „Kuldīgas</w:t>
      </w:r>
      <w:r w:rsidRPr="009A0CF0">
        <w:rPr>
          <w:szCs w:val="28"/>
        </w:rPr>
        <w:t xml:space="preserve"> slimnīca” no saviem līdzekļiem ir veikusi maksājum</w:t>
      </w:r>
      <w:r w:rsidR="00711BCC" w:rsidRPr="009A0CF0">
        <w:rPr>
          <w:szCs w:val="28"/>
        </w:rPr>
        <w:t>us 2007.gadā, 2008.gadā un 2012.gadā</w:t>
      </w:r>
      <w:r w:rsidR="00AC7B82" w:rsidRPr="009A0CF0">
        <w:rPr>
          <w:szCs w:val="28"/>
        </w:rPr>
        <w:t>.</w:t>
      </w:r>
    </w:p>
    <w:p w:rsidR="002C32CA" w:rsidRPr="009A0CF0" w:rsidRDefault="002C32CA">
      <w:pPr>
        <w:spacing w:after="200" w:line="276" w:lineRule="auto"/>
        <w:rPr>
          <w:b/>
          <w:szCs w:val="28"/>
        </w:rPr>
      </w:pPr>
      <w:r w:rsidRPr="009A0CF0">
        <w:rPr>
          <w:b/>
          <w:szCs w:val="28"/>
        </w:rPr>
        <w:br w:type="page"/>
      </w:r>
    </w:p>
    <w:p w:rsidR="00474228" w:rsidRPr="009A0CF0" w:rsidRDefault="000D1F95" w:rsidP="0050376D">
      <w:pPr>
        <w:spacing w:after="200" w:line="276" w:lineRule="auto"/>
        <w:jc w:val="center"/>
        <w:rPr>
          <w:b/>
          <w:szCs w:val="28"/>
        </w:rPr>
      </w:pPr>
      <w:r w:rsidRPr="009A0CF0">
        <w:rPr>
          <w:b/>
          <w:szCs w:val="28"/>
        </w:rPr>
        <w:lastRenderedPageBreak/>
        <w:t>Tabula Nr.1. SIA „Kuldīgas rajona slimnīca” valsts galvotā aizdevuma saistību izpilde</w:t>
      </w:r>
    </w:p>
    <w:tbl>
      <w:tblPr>
        <w:tblW w:w="8692" w:type="dxa"/>
        <w:jc w:val="center"/>
        <w:tblInd w:w="-1658" w:type="dxa"/>
        <w:tblLook w:val="04A0"/>
      </w:tblPr>
      <w:tblGrid>
        <w:gridCol w:w="5203"/>
        <w:gridCol w:w="1296"/>
        <w:gridCol w:w="2193"/>
      </w:tblGrid>
      <w:tr w:rsidR="000D1F95" w:rsidRPr="009A0CF0" w:rsidTr="00004815">
        <w:trPr>
          <w:trHeight w:val="855"/>
          <w:jc w:val="center"/>
        </w:trPr>
        <w:tc>
          <w:tcPr>
            <w:tcW w:w="5203" w:type="dxa"/>
            <w:tcBorders>
              <w:top w:val="single" w:sz="4" w:space="0" w:color="auto"/>
              <w:left w:val="single" w:sz="4" w:space="0" w:color="auto"/>
              <w:bottom w:val="single" w:sz="4" w:space="0" w:color="auto"/>
              <w:right w:val="single" w:sz="4" w:space="0" w:color="auto"/>
            </w:tcBorders>
            <w:shd w:val="clear" w:color="auto" w:fill="FBD4B4"/>
            <w:vAlign w:val="center"/>
          </w:tcPr>
          <w:p w:rsidR="000D1F95" w:rsidRPr="009A0CF0" w:rsidRDefault="000D1F95" w:rsidP="00A26CBB">
            <w:pPr>
              <w:jc w:val="center"/>
              <w:rPr>
                <w:b/>
                <w:bCs/>
                <w:color w:val="000000"/>
                <w:sz w:val="24"/>
                <w:szCs w:val="24"/>
              </w:rPr>
            </w:pPr>
            <w:r w:rsidRPr="009A0CF0">
              <w:rPr>
                <w:b/>
                <w:bCs/>
                <w:color w:val="000000"/>
                <w:sz w:val="24"/>
                <w:szCs w:val="24"/>
              </w:rPr>
              <w:t>Pamats papildu līdzekļu piešķiršanai</w:t>
            </w:r>
          </w:p>
        </w:tc>
        <w:tc>
          <w:tcPr>
            <w:tcW w:w="1296" w:type="dxa"/>
            <w:tcBorders>
              <w:top w:val="single" w:sz="4" w:space="0" w:color="auto"/>
              <w:left w:val="nil"/>
              <w:bottom w:val="single" w:sz="4" w:space="0" w:color="auto"/>
              <w:right w:val="single" w:sz="4" w:space="0" w:color="auto"/>
            </w:tcBorders>
            <w:shd w:val="clear" w:color="auto" w:fill="FBD4B4"/>
            <w:noWrap/>
            <w:vAlign w:val="center"/>
          </w:tcPr>
          <w:p w:rsidR="000D1F95" w:rsidRPr="009A0CF0" w:rsidRDefault="000D1F95" w:rsidP="00A26CBB">
            <w:pPr>
              <w:jc w:val="center"/>
              <w:rPr>
                <w:b/>
                <w:bCs/>
                <w:color w:val="000000"/>
                <w:sz w:val="24"/>
                <w:szCs w:val="24"/>
              </w:rPr>
            </w:pPr>
            <w:r w:rsidRPr="009A0CF0">
              <w:rPr>
                <w:b/>
                <w:bCs/>
                <w:color w:val="000000"/>
                <w:sz w:val="24"/>
                <w:szCs w:val="24"/>
              </w:rPr>
              <w:t>Datums</w:t>
            </w:r>
          </w:p>
        </w:tc>
        <w:tc>
          <w:tcPr>
            <w:tcW w:w="2193" w:type="dxa"/>
            <w:tcBorders>
              <w:top w:val="single" w:sz="4" w:space="0" w:color="auto"/>
              <w:left w:val="nil"/>
              <w:bottom w:val="single" w:sz="4" w:space="0" w:color="auto"/>
              <w:right w:val="single" w:sz="4" w:space="0" w:color="auto"/>
            </w:tcBorders>
            <w:shd w:val="clear" w:color="auto" w:fill="FBD4B4"/>
            <w:vAlign w:val="center"/>
          </w:tcPr>
          <w:p w:rsidR="000D1F95" w:rsidRPr="009A0CF0" w:rsidRDefault="000D1F95" w:rsidP="00A26CBB">
            <w:pPr>
              <w:jc w:val="center"/>
              <w:rPr>
                <w:b/>
                <w:bCs/>
                <w:color w:val="000000"/>
                <w:sz w:val="24"/>
                <w:szCs w:val="24"/>
              </w:rPr>
            </w:pPr>
            <w:r w:rsidRPr="009A0CF0">
              <w:rPr>
                <w:b/>
                <w:bCs/>
                <w:color w:val="000000"/>
                <w:sz w:val="24"/>
                <w:szCs w:val="24"/>
              </w:rPr>
              <w:t>Summa</w:t>
            </w:r>
            <w:smartTag w:uri="schemas-tilde-lv/tildestengine" w:element="currency">
              <w:smartTagPr>
                <w:attr w:name="currency_text" w:val="LVL"/>
                <w:attr w:name="currency_value" w:val="."/>
                <w:attr w:name="currency_key" w:val="LVL"/>
                <w:attr w:name="currency_id" w:val="48"/>
              </w:smartTagPr>
              <w:r w:rsidRPr="009A0CF0">
                <w:rPr>
                  <w:b/>
                  <w:bCs/>
                  <w:color w:val="000000"/>
                  <w:sz w:val="24"/>
                  <w:szCs w:val="24"/>
                </w:rPr>
                <w:t>, LVL</w:t>
              </w:r>
            </w:smartTag>
            <w:r w:rsidRPr="009A0CF0">
              <w:rPr>
                <w:b/>
                <w:bCs/>
                <w:color w:val="000000"/>
                <w:sz w:val="24"/>
                <w:szCs w:val="24"/>
              </w:rPr>
              <w:t>/Samaksāts Valsts kasei</w:t>
            </w:r>
          </w:p>
        </w:tc>
      </w:tr>
      <w:tr w:rsidR="000D1F95" w:rsidRPr="009A0CF0" w:rsidTr="00004815">
        <w:trPr>
          <w:trHeight w:val="315"/>
          <w:jc w:val="center"/>
        </w:trPr>
        <w:tc>
          <w:tcPr>
            <w:tcW w:w="5203" w:type="dxa"/>
            <w:tcBorders>
              <w:top w:val="nil"/>
              <w:left w:val="single" w:sz="4" w:space="0" w:color="auto"/>
              <w:bottom w:val="single" w:sz="4" w:space="0" w:color="auto"/>
              <w:right w:val="single" w:sz="4" w:space="0" w:color="auto"/>
            </w:tcBorders>
            <w:shd w:val="clear" w:color="auto" w:fill="auto"/>
            <w:vAlign w:val="center"/>
          </w:tcPr>
          <w:p w:rsidR="000D1F95" w:rsidRPr="009A0CF0" w:rsidRDefault="000D1F95" w:rsidP="00A26CBB">
            <w:pPr>
              <w:rPr>
                <w:color w:val="000000"/>
                <w:sz w:val="24"/>
                <w:szCs w:val="24"/>
              </w:rPr>
            </w:pPr>
            <w:r w:rsidRPr="009A0CF0">
              <w:rPr>
                <w:color w:val="000000"/>
                <w:sz w:val="24"/>
                <w:szCs w:val="24"/>
              </w:rPr>
              <w:t xml:space="preserve">Ministru kabineta sēdes </w:t>
            </w:r>
            <w:proofErr w:type="spellStart"/>
            <w:r w:rsidRPr="009A0CF0">
              <w:rPr>
                <w:color w:val="000000"/>
                <w:sz w:val="24"/>
                <w:szCs w:val="24"/>
              </w:rPr>
              <w:t>prot</w:t>
            </w:r>
            <w:r w:rsidR="00004815" w:rsidRPr="009A0CF0">
              <w:rPr>
                <w:color w:val="000000"/>
                <w:sz w:val="24"/>
                <w:szCs w:val="24"/>
              </w:rPr>
              <w:t>o</w:t>
            </w:r>
            <w:r w:rsidRPr="009A0CF0">
              <w:rPr>
                <w:color w:val="000000"/>
                <w:sz w:val="24"/>
                <w:szCs w:val="24"/>
              </w:rPr>
              <w:t>kollēmums</w:t>
            </w:r>
            <w:proofErr w:type="spellEnd"/>
            <w:r w:rsidRPr="009A0CF0">
              <w:rPr>
                <w:color w:val="000000"/>
                <w:sz w:val="24"/>
                <w:szCs w:val="24"/>
              </w:rPr>
              <w:t xml:space="preserve"> Nr.22, 43. § 1.2.apakšpunkts</w:t>
            </w:r>
          </w:p>
        </w:tc>
        <w:tc>
          <w:tcPr>
            <w:tcW w:w="1296" w:type="dxa"/>
            <w:tcBorders>
              <w:top w:val="nil"/>
              <w:left w:val="nil"/>
              <w:bottom w:val="single" w:sz="4" w:space="0" w:color="auto"/>
              <w:right w:val="single" w:sz="4" w:space="0" w:color="auto"/>
            </w:tcBorders>
            <w:shd w:val="clear" w:color="auto" w:fill="auto"/>
            <w:noWrap/>
            <w:vAlign w:val="center"/>
          </w:tcPr>
          <w:p w:rsidR="000D1F95" w:rsidRPr="009A0CF0" w:rsidRDefault="000D1F95" w:rsidP="00A26CBB">
            <w:pPr>
              <w:jc w:val="center"/>
              <w:rPr>
                <w:color w:val="000000"/>
                <w:sz w:val="24"/>
                <w:szCs w:val="24"/>
              </w:rPr>
            </w:pPr>
            <w:r w:rsidRPr="009A0CF0">
              <w:rPr>
                <w:color w:val="000000"/>
                <w:sz w:val="24"/>
                <w:szCs w:val="24"/>
              </w:rPr>
              <w:t>05.04.2011</w:t>
            </w:r>
          </w:p>
        </w:tc>
        <w:tc>
          <w:tcPr>
            <w:tcW w:w="2193" w:type="dxa"/>
            <w:tcBorders>
              <w:top w:val="nil"/>
              <w:left w:val="nil"/>
              <w:bottom w:val="single" w:sz="4" w:space="0" w:color="auto"/>
              <w:right w:val="single" w:sz="4" w:space="0" w:color="auto"/>
            </w:tcBorders>
            <w:shd w:val="clear" w:color="auto" w:fill="auto"/>
            <w:noWrap/>
            <w:vAlign w:val="center"/>
          </w:tcPr>
          <w:p w:rsidR="000D1F95" w:rsidRPr="009A0CF0" w:rsidRDefault="000D1F95" w:rsidP="00A26CBB">
            <w:pPr>
              <w:jc w:val="center"/>
              <w:rPr>
                <w:color w:val="000000"/>
                <w:sz w:val="24"/>
                <w:szCs w:val="24"/>
              </w:rPr>
            </w:pPr>
            <w:r w:rsidRPr="009A0CF0">
              <w:rPr>
                <w:color w:val="000000"/>
                <w:sz w:val="24"/>
                <w:szCs w:val="24"/>
              </w:rPr>
              <w:t>64 605.00</w:t>
            </w:r>
          </w:p>
        </w:tc>
      </w:tr>
      <w:tr w:rsidR="000D1F95" w:rsidRPr="009A0CF0" w:rsidTr="00004815">
        <w:trPr>
          <w:trHeight w:val="315"/>
          <w:jc w:val="center"/>
        </w:trPr>
        <w:tc>
          <w:tcPr>
            <w:tcW w:w="5203" w:type="dxa"/>
            <w:tcBorders>
              <w:top w:val="nil"/>
              <w:left w:val="single" w:sz="4" w:space="0" w:color="auto"/>
              <w:bottom w:val="single" w:sz="4" w:space="0" w:color="auto"/>
              <w:right w:val="single" w:sz="4" w:space="0" w:color="auto"/>
            </w:tcBorders>
            <w:shd w:val="clear" w:color="auto" w:fill="auto"/>
            <w:vAlign w:val="center"/>
          </w:tcPr>
          <w:p w:rsidR="000D1F95" w:rsidRPr="009A0CF0" w:rsidRDefault="000D1F95" w:rsidP="00A26CBB">
            <w:pPr>
              <w:rPr>
                <w:color w:val="000000"/>
                <w:sz w:val="24"/>
                <w:szCs w:val="24"/>
              </w:rPr>
            </w:pPr>
            <w:r w:rsidRPr="009A0CF0">
              <w:rPr>
                <w:color w:val="000000"/>
                <w:sz w:val="24"/>
                <w:szCs w:val="24"/>
              </w:rPr>
              <w:t>Finanšu ministra rīkojums Nr.708</w:t>
            </w:r>
          </w:p>
        </w:tc>
        <w:tc>
          <w:tcPr>
            <w:tcW w:w="1296" w:type="dxa"/>
            <w:tcBorders>
              <w:top w:val="nil"/>
              <w:left w:val="nil"/>
              <w:bottom w:val="single" w:sz="4" w:space="0" w:color="auto"/>
              <w:right w:val="single" w:sz="4" w:space="0" w:color="auto"/>
            </w:tcBorders>
            <w:shd w:val="clear" w:color="auto" w:fill="auto"/>
            <w:noWrap/>
            <w:vAlign w:val="center"/>
          </w:tcPr>
          <w:p w:rsidR="000D1F95" w:rsidRPr="009A0CF0" w:rsidRDefault="000D1F95" w:rsidP="00A26CBB">
            <w:pPr>
              <w:jc w:val="center"/>
              <w:rPr>
                <w:color w:val="000000"/>
                <w:sz w:val="24"/>
                <w:szCs w:val="24"/>
              </w:rPr>
            </w:pPr>
            <w:r w:rsidRPr="009A0CF0">
              <w:rPr>
                <w:color w:val="000000"/>
                <w:sz w:val="24"/>
                <w:szCs w:val="24"/>
              </w:rPr>
              <w:t>20.12.2010</w:t>
            </w:r>
          </w:p>
        </w:tc>
        <w:tc>
          <w:tcPr>
            <w:tcW w:w="2193" w:type="dxa"/>
            <w:tcBorders>
              <w:top w:val="nil"/>
              <w:left w:val="nil"/>
              <w:bottom w:val="single" w:sz="4" w:space="0" w:color="auto"/>
              <w:right w:val="single" w:sz="4" w:space="0" w:color="auto"/>
            </w:tcBorders>
            <w:shd w:val="clear" w:color="auto" w:fill="auto"/>
            <w:noWrap/>
            <w:vAlign w:val="center"/>
          </w:tcPr>
          <w:p w:rsidR="000D1F95" w:rsidRPr="009A0CF0" w:rsidRDefault="00DB046E" w:rsidP="00A26CBB">
            <w:pPr>
              <w:jc w:val="center"/>
              <w:rPr>
                <w:color w:val="000000"/>
                <w:sz w:val="24"/>
                <w:szCs w:val="24"/>
              </w:rPr>
            </w:pPr>
            <w:r w:rsidRPr="009A0CF0">
              <w:rPr>
                <w:color w:val="000000"/>
                <w:sz w:val="24"/>
                <w:szCs w:val="24"/>
              </w:rPr>
              <w:t>148 014</w:t>
            </w:r>
            <w:r w:rsidR="000D1F95" w:rsidRPr="009A0CF0">
              <w:rPr>
                <w:color w:val="000000"/>
                <w:sz w:val="24"/>
                <w:szCs w:val="24"/>
              </w:rPr>
              <w:t>.00</w:t>
            </w:r>
          </w:p>
        </w:tc>
      </w:tr>
      <w:tr w:rsidR="000D1F95" w:rsidRPr="009A0CF0" w:rsidTr="00004815">
        <w:trPr>
          <w:trHeight w:val="557"/>
          <w:jc w:val="center"/>
        </w:trPr>
        <w:tc>
          <w:tcPr>
            <w:tcW w:w="5203" w:type="dxa"/>
            <w:tcBorders>
              <w:top w:val="nil"/>
              <w:left w:val="single" w:sz="4" w:space="0" w:color="auto"/>
              <w:bottom w:val="single" w:sz="4" w:space="0" w:color="auto"/>
              <w:right w:val="single" w:sz="4" w:space="0" w:color="auto"/>
            </w:tcBorders>
            <w:shd w:val="clear" w:color="auto" w:fill="auto"/>
            <w:vAlign w:val="bottom"/>
          </w:tcPr>
          <w:p w:rsidR="000D1F95" w:rsidRPr="009A0CF0" w:rsidRDefault="000D1F95" w:rsidP="00A26CBB">
            <w:pPr>
              <w:rPr>
                <w:color w:val="000000"/>
                <w:sz w:val="24"/>
                <w:szCs w:val="24"/>
              </w:rPr>
            </w:pPr>
            <w:r w:rsidRPr="009A0CF0">
              <w:rPr>
                <w:color w:val="000000"/>
                <w:sz w:val="24"/>
                <w:szCs w:val="24"/>
              </w:rPr>
              <w:t xml:space="preserve">Ministru kabineta sēdes </w:t>
            </w:r>
            <w:proofErr w:type="spellStart"/>
            <w:r w:rsidRPr="009A0CF0">
              <w:rPr>
                <w:color w:val="000000"/>
                <w:sz w:val="24"/>
                <w:szCs w:val="24"/>
              </w:rPr>
              <w:t>protokollēmums</w:t>
            </w:r>
            <w:proofErr w:type="spellEnd"/>
            <w:r w:rsidRPr="009A0CF0">
              <w:rPr>
                <w:color w:val="000000"/>
                <w:sz w:val="24"/>
                <w:szCs w:val="24"/>
              </w:rPr>
              <w:t xml:space="preserve"> Nr.52, 75.§ 3.1.2.apakšpunkts.</w:t>
            </w:r>
          </w:p>
        </w:tc>
        <w:tc>
          <w:tcPr>
            <w:tcW w:w="1296" w:type="dxa"/>
            <w:tcBorders>
              <w:top w:val="nil"/>
              <w:left w:val="nil"/>
              <w:bottom w:val="single" w:sz="4" w:space="0" w:color="auto"/>
              <w:right w:val="single" w:sz="4" w:space="0" w:color="auto"/>
            </w:tcBorders>
            <w:shd w:val="clear" w:color="auto" w:fill="auto"/>
            <w:noWrap/>
            <w:vAlign w:val="center"/>
          </w:tcPr>
          <w:p w:rsidR="000D1F95" w:rsidRPr="009A0CF0" w:rsidRDefault="000D1F95" w:rsidP="00A26CBB">
            <w:pPr>
              <w:jc w:val="center"/>
              <w:rPr>
                <w:color w:val="000000"/>
                <w:sz w:val="24"/>
                <w:szCs w:val="24"/>
              </w:rPr>
            </w:pPr>
            <w:r w:rsidRPr="009A0CF0">
              <w:rPr>
                <w:color w:val="000000"/>
                <w:sz w:val="24"/>
                <w:szCs w:val="24"/>
              </w:rPr>
              <w:t>11.08.2009</w:t>
            </w:r>
          </w:p>
        </w:tc>
        <w:tc>
          <w:tcPr>
            <w:tcW w:w="2193" w:type="dxa"/>
            <w:tcBorders>
              <w:top w:val="nil"/>
              <w:left w:val="nil"/>
              <w:bottom w:val="single" w:sz="4" w:space="0" w:color="auto"/>
              <w:right w:val="single" w:sz="4" w:space="0" w:color="auto"/>
            </w:tcBorders>
            <w:shd w:val="clear" w:color="auto" w:fill="auto"/>
            <w:noWrap/>
            <w:vAlign w:val="center"/>
          </w:tcPr>
          <w:p w:rsidR="000D1F95" w:rsidRPr="009A0CF0" w:rsidRDefault="000D1F95" w:rsidP="00A26CBB">
            <w:pPr>
              <w:jc w:val="center"/>
              <w:rPr>
                <w:color w:val="000000"/>
                <w:sz w:val="24"/>
                <w:szCs w:val="24"/>
              </w:rPr>
            </w:pPr>
            <w:r w:rsidRPr="009A0CF0">
              <w:rPr>
                <w:color w:val="000000"/>
                <w:sz w:val="24"/>
                <w:szCs w:val="24"/>
              </w:rPr>
              <w:t>245 948.00</w:t>
            </w:r>
          </w:p>
        </w:tc>
      </w:tr>
      <w:tr w:rsidR="000D1F95" w:rsidRPr="009A0CF0" w:rsidTr="00004815">
        <w:trPr>
          <w:trHeight w:val="423"/>
          <w:jc w:val="center"/>
        </w:trPr>
        <w:tc>
          <w:tcPr>
            <w:tcW w:w="5203" w:type="dxa"/>
            <w:tcBorders>
              <w:top w:val="single" w:sz="4" w:space="0" w:color="auto"/>
              <w:left w:val="single" w:sz="4" w:space="0" w:color="auto"/>
              <w:bottom w:val="single" w:sz="4" w:space="0" w:color="auto"/>
              <w:right w:val="single" w:sz="4" w:space="0" w:color="auto"/>
            </w:tcBorders>
            <w:shd w:val="clear" w:color="auto" w:fill="auto"/>
            <w:vAlign w:val="bottom"/>
          </w:tcPr>
          <w:p w:rsidR="000D1F95" w:rsidRPr="009A0CF0" w:rsidRDefault="000D1F95" w:rsidP="00A26CBB">
            <w:pPr>
              <w:rPr>
                <w:color w:val="000000"/>
                <w:sz w:val="24"/>
                <w:szCs w:val="24"/>
              </w:rPr>
            </w:pPr>
            <w:r w:rsidRPr="009A0CF0">
              <w:rPr>
                <w:color w:val="000000"/>
                <w:sz w:val="24"/>
                <w:szCs w:val="24"/>
              </w:rPr>
              <w:t>Grozījumi likumā "Par valsts budžetu 2005.gadam"</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1F95" w:rsidRPr="009A0CF0" w:rsidRDefault="000D1F95" w:rsidP="00A26CBB">
            <w:pPr>
              <w:jc w:val="center"/>
              <w:rPr>
                <w:color w:val="000000"/>
                <w:sz w:val="24"/>
                <w:szCs w:val="24"/>
              </w:rPr>
            </w:pPr>
            <w:r w:rsidRPr="009A0CF0">
              <w:rPr>
                <w:color w:val="000000"/>
                <w:sz w:val="24"/>
                <w:szCs w:val="24"/>
              </w:rPr>
              <w:t>17.09.2005</w:t>
            </w:r>
          </w:p>
        </w:tc>
        <w:tc>
          <w:tcPr>
            <w:tcW w:w="21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1F95" w:rsidRPr="009A0CF0" w:rsidRDefault="000D1F95" w:rsidP="00A26CBB">
            <w:pPr>
              <w:jc w:val="center"/>
              <w:rPr>
                <w:color w:val="000000"/>
                <w:sz w:val="24"/>
                <w:szCs w:val="24"/>
              </w:rPr>
            </w:pPr>
            <w:r w:rsidRPr="009A0CF0">
              <w:rPr>
                <w:color w:val="000000"/>
                <w:sz w:val="24"/>
                <w:szCs w:val="24"/>
              </w:rPr>
              <w:t>252 979.00</w:t>
            </w:r>
          </w:p>
        </w:tc>
      </w:tr>
      <w:tr w:rsidR="000D1F95" w:rsidRPr="009A0CF0" w:rsidTr="00004815">
        <w:trPr>
          <w:trHeight w:val="403"/>
          <w:jc w:val="center"/>
        </w:trPr>
        <w:tc>
          <w:tcPr>
            <w:tcW w:w="5203" w:type="dxa"/>
            <w:tcBorders>
              <w:top w:val="single" w:sz="4" w:space="0" w:color="auto"/>
              <w:left w:val="single" w:sz="4" w:space="0" w:color="auto"/>
              <w:bottom w:val="single" w:sz="4" w:space="0" w:color="auto"/>
              <w:right w:val="single" w:sz="4" w:space="0" w:color="auto"/>
            </w:tcBorders>
            <w:shd w:val="clear" w:color="auto" w:fill="auto"/>
            <w:vAlign w:val="bottom"/>
          </w:tcPr>
          <w:p w:rsidR="000D1F95" w:rsidRPr="009A0CF0" w:rsidRDefault="000D1F95" w:rsidP="00A26CBB">
            <w:pPr>
              <w:rPr>
                <w:color w:val="000000"/>
                <w:sz w:val="24"/>
                <w:szCs w:val="24"/>
              </w:rPr>
            </w:pPr>
            <w:r w:rsidRPr="009A0CF0">
              <w:rPr>
                <w:color w:val="000000"/>
                <w:sz w:val="24"/>
                <w:szCs w:val="24"/>
              </w:rPr>
              <w:t>Grozījumi likumā "Par valsts budžetu 2004.gadam"</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0D1F95" w:rsidRPr="009A0CF0" w:rsidRDefault="000D1F95" w:rsidP="00A26CBB">
            <w:pPr>
              <w:jc w:val="center"/>
              <w:rPr>
                <w:color w:val="000000"/>
                <w:sz w:val="24"/>
                <w:szCs w:val="24"/>
              </w:rPr>
            </w:pPr>
            <w:r w:rsidRPr="009A0CF0">
              <w:rPr>
                <w:color w:val="000000"/>
                <w:sz w:val="24"/>
                <w:szCs w:val="24"/>
              </w:rPr>
              <w:t>17.09.2004</w:t>
            </w:r>
          </w:p>
        </w:tc>
        <w:tc>
          <w:tcPr>
            <w:tcW w:w="2193" w:type="dxa"/>
            <w:tcBorders>
              <w:top w:val="single" w:sz="4" w:space="0" w:color="auto"/>
              <w:left w:val="nil"/>
              <w:bottom w:val="single" w:sz="4" w:space="0" w:color="auto"/>
              <w:right w:val="single" w:sz="4" w:space="0" w:color="auto"/>
            </w:tcBorders>
            <w:shd w:val="clear" w:color="auto" w:fill="auto"/>
            <w:noWrap/>
            <w:vAlign w:val="center"/>
          </w:tcPr>
          <w:p w:rsidR="000D1F95" w:rsidRPr="009A0CF0" w:rsidRDefault="000D1F95" w:rsidP="00A26CBB">
            <w:pPr>
              <w:jc w:val="center"/>
              <w:rPr>
                <w:color w:val="000000"/>
                <w:sz w:val="24"/>
                <w:szCs w:val="24"/>
              </w:rPr>
            </w:pPr>
            <w:r w:rsidRPr="009A0CF0">
              <w:rPr>
                <w:color w:val="000000"/>
                <w:sz w:val="24"/>
                <w:szCs w:val="24"/>
              </w:rPr>
              <w:t>567 390.00</w:t>
            </w:r>
          </w:p>
        </w:tc>
      </w:tr>
      <w:tr w:rsidR="000D1F95" w:rsidRPr="009A0CF0" w:rsidTr="00004815">
        <w:trPr>
          <w:trHeight w:val="423"/>
          <w:jc w:val="center"/>
        </w:trPr>
        <w:tc>
          <w:tcPr>
            <w:tcW w:w="5203" w:type="dxa"/>
            <w:tcBorders>
              <w:top w:val="nil"/>
              <w:left w:val="single" w:sz="4" w:space="0" w:color="auto"/>
              <w:bottom w:val="single" w:sz="4" w:space="0" w:color="auto"/>
              <w:right w:val="single" w:sz="4" w:space="0" w:color="auto"/>
            </w:tcBorders>
            <w:shd w:val="clear" w:color="auto" w:fill="auto"/>
            <w:vAlign w:val="bottom"/>
          </w:tcPr>
          <w:p w:rsidR="000D1F95" w:rsidRPr="009A0CF0" w:rsidRDefault="000D1F95" w:rsidP="00A26CBB">
            <w:pPr>
              <w:rPr>
                <w:color w:val="000000"/>
                <w:sz w:val="24"/>
                <w:szCs w:val="24"/>
              </w:rPr>
            </w:pPr>
            <w:r w:rsidRPr="009A0CF0">
              <w:rPr>
                <w:color w:val="000000"/>
                <w:sz w:val="24"/>
                <w:szCs w:val="24"/>
              </w:rPr>
              <w:t>Grozījumi likumā "Par valsts budžetu 2002.gadam"</w:t>
            </w:r>
          </w:p>
        </w:tc>
        <w:tc>
          <w:tcPr>
            <w:tcW w:w="1296" w:type="dxa"/>
            <w:tcBorders>
              <w:top w:val="nil"/>
              <w:left w:val="nil"/>
              <w:bottom w:val="single" w:sz="4" w:space="0" w:color="auto"/>
              <w:right w:val="single" w:sz="4" w:space="0" w:color="auto"/>
            </w:tcBorders>
            <w:shd w:val="clear" w:color="auto" w:fill="auto"/>
            <w:noWrap/>
            <w:vAlign w:val="center"/>
          </w:tcPr>
          <w:p w:rsidR="000D1F95" w:rsidRPr="009A0CF0" w:rsidRDefault="000D1F95" w:rsidP="00A26CBB">
            <w:pPr>
              <w:jc w:val="center"/>
              <w:rPr>
                <w:color w:val="000000"/>
                <w:sz w:val="24"/>
                <w:szCs w:val="24"/>
              </w:rPr>
            </w:pPr>
            <w:r w:rsidRPr="009A0CF0">
              <w:rPr>
                <w:color w:val="000000"/>
                <w:sz w:val="24"/>
                <w:szCs w:val="24"/>
              </w:rPr>
              <w:t>21.11.2002</w:t>
            </w:r>
          </w:p>
        </w:tc>
        <w:tc>
          <w:tcPr>
            <w:tcW w:w="2193" w:type="dxa"/>
            <w:tcBorders>
              <w:top w:val="nil"/>
              <w:left w:val="nil"/>
              <w:bottom w:val="single" w:sz="4" w:space="0" w:color="auto"/>
              <w:right w:val="single" w:sz="4" w:space="0" w:color="auto"/>
            </w:tcBorders>
            <w:shd w:val="clear" w:color="auto" w:fill="auto"/>
            <w:noWrap/>
            <w:vAlign w:val="center"/>
          </w:tcPr>
          <w:p w:rsidR="000D1F95" w:rsidRPr="009A0CF0" w:rsidRDefault="000D1F95" w:rsidP="00A26CBB">
            <w:pPr>
              <w:jc w:val="center"/>
              <w:rPr>
                <w:color w:val="000000"/>
                <w:sz w:val="24"/>
                <w:szCs w:val="24"/>
              </w:rPr>
            </w:pPr>
            <w:r w:rsidRPr="009A0CF0">
              <w:rPr>
                <w:color w:val="000000"/>
                <w:sz w:val="24"/>
                <w:szCs w:val="24"/>
              </w:rPr>
              <w:t>650 000.00</w:t>
            </w:r>
          </w:p>
        </w:tc>
      </w:tr>
      <w:tr w:rsidR="000D1F95" w:rsidRPr="009A0CF0" w:rsidTr="00004815">
        <w:trPr>
          <w:trHeight w:val="300"/>
          <w:jc w:val="center"/>
        </w:trPr>
        <w:tc>
          <w:tcPr>
            <w:tcW w:w="64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0D1F95" w:rsidRPr="009A0CF0" w:rsidRDefault="000D1F95" w:rsidP="00A26CBB">
            <w:pPr>
              <w:jc w:val="right"/>
              <w:rPr>
                <w:b/>
                <w:bCs/>
                <w:color w:val="000000"/>
                <w:sz w:val="24"/>
                <w:szCs w:val="24"/>
              </w:rPr>
            </w:pPr>
            <w:r w:rsidRPr="009A0CF0">
              <w:rPr>
                <w:b/>
                <w:bCs/>
                <w:color w:val="000000"/>
                <w:sz w:val="24"/>
                <w:szCs w:val="24"/>
              </w:rPr>
              <w:t>KOPĀ:</w:t>
            </w:r>
          </w:p>
        </w:tc>
        <w:tc>
          <w:tcPr>
            <w:tcW w:w="2193" w:type="dxa"/>
            <w:tcBorders>
              <w:top w:val="nil"/>
              <w:left w:val="nil"/>
              <w:bottom w:val="single" w:sz="4" w:space="0" w:color="auto"/>
              <w:right w:val="single" w:sz="4" w:space="0" w:color="auto"/>
            </w:tcBorders>
            <w:shd w:val="clear" w:color="auto" w:fill="auto"/>
            <w:noWrap/>
            <w:vAlign w:val="bottom"/>
          </w:tcPr>
          <w:p w:rsidR="000D1F95" w:rsidRPr="009A0CF0" w:rsidRDefault="001D4178" w:rsidP="00A26CBB">
            <w:pPr>
              <w:jc w:val="center"/>
              <w:rPr>
                <w:b/>
                <w:bCs/>
                <w:color w:val="000000"/>
                <w:sz w:val="24"/>
                <w:szCs w:val="24"/>
              </w:rPr>
            </w:pPr>
            <w:r w:rsidRPr="009A0CF0">
              <w:rPr>
                <w:b/>
                <w:bCs/>
                <w:color w:val="000000"/>
                <w:sz w:val="24"/>
                <w:szCs w:val="24"/>
              </w:rPr>
              <w:t>1 928 936</w:t>
            </w:r>
            <w:r w:rsidR="000D1F95" w:rsidRPr="009A0CF0">
              <w:rPr>
                <w:b/>
                <w:bCs/>
                <w:color w:val="000000"/>
                <w:sz w:val="24"/>
                <w:szCs w:val="24"/>
              </w:rPr>
              <w:t>.00</w:t>
            </w:r>
          </w:p>
        </w:tc>
      </w:tr>
      <w:tr w:rsidR="000D1F95" w:rsidRPr="009A0CF0" w:rsidTr="00004815">
        <w:trPr>
          <w:trHeight w:val="585"/>
          <w:jc w:val="center"/>
        </w:trPr>
        <w:tc>
          <w:tcPr>
            <w:tcW w:w="5203" w:type="dxa"/>
            <w:tcBorders>
              <w:top w:val="nil"/>
              <w:left w:val="single" w:sz="4" w:space="0" w:color="auto"/>
              <w:bottom w:val="single" w:sz="4" w:space="0" w:color="auto"/>
              <w:right w:val="single" w:sz="4" w:space="0" w:color="auto"/>
            </w:tcBorders>
            <w:shd w:val="clear" w:color="auto" w:fill="FBD4B4"/>
            <w:vAlign w:val="bottom"/>
          </w:tcPr>
          <w:p w:rsidR="000D1F95" w:rsidRPr="009A0CF0" w:rsidRDefault="000D1F95" w:rsidP="00A26CBB">
            <w:pPr>
              <w:rPr>
                <w:b/>
                <w:bCs/>
                <w:color w:val="000000"/>
                <w:sz w:val="24"/>
                <w:szCs w:val="24"/>
              </w:rPr>
            </w:pPr>
            <w:r w:rsidRPr="009A0CF0">
              <w:rPr>
                <w:b/>
                <w:bCs/>
                <w:color w:val="000000"/>
                <w:sz w:val="24"/>
                <w:szCs w:val="24"/>
              </w:rPr>
              <w:t>Slimnīcas veiktie saistību maksājumi no pašu līdzekļiem</w:t>
            </w:r>
          </w:p>
        </w:tc>
        <w:tc>
          <w:tcPr>
            <w:tcW w:w="1296" w:type="dxa"/>
            <w:tcBorders>
              <w:top w:val="nil"/>
              <w:left w:val="nil"/>
              <w:bottom w:val="single" w:sz="4" w:space="0" w:color="auto"/>
              <w:right w:val="single" w:sz="4" w:space="0" w:color="auto"/>
            </w:tcBorders>
            <w:shd w:val="clear" w:color="auto" w:fill="FBD4B4"/>
            <w:noWrap/>
            <w:vAlign w:val="center"/>
          </w:tcPr>
          <w:p w:rsidR="000D1F95" w:rsidRPr="009A0CF0" w:rsidRDefault="000D1F95" w:rsidP="00A26CBB">
            <w:pPr>
              <w:jc w:val="center"/>
              <w:rPr>
                <w:b/>
                <w:bCs/>
                <w:color w:val="000000"/>
                <w:sz w:val="24"/>
                <w:szCs w:val="24"/>
              </w:rPr>
            </w:pPr>
            <w:r w:rsidRPr="009A0CF0">
              <w:rPr>
                <w:b/>
                <w:bCs/>
                <w:color w:val="000000"/>
                <w:sz w:val="24"/>
                <w:szCs w:val="24"/>
              </w:rPr>
              <w:t>Datums</w:t>
            </w:r>
          </w:p>
        </w:tc>
        <w:tc>
          <w:tcPr>
            <w:tcW w:w="2193" w:type="dxa"/>
            <w:tcBorders>
              <w:top w:val="nil"/>
              <w:left w:val="nil"/>
              <w:bottom w:val="single" w:sz="4" w:space="0" w:color="auto"/>
              <w:right w:val="single" w:sz="4" w:space="0" w:color="auto"/>
            </w:tcBorders>
            <w:shd w:val="clear" w:color="auto" w:fill="FBD4B4"/>
            <w:noWrap/>
            <w:vAlign w:val="center"/>
          </w:tcPr>
          <w:p w:rsidR="000D1F95" w:rsidRPr="009A0CF0" w:rsidRDefault="000D1F95" w:rsidP="00A26CBB">
            <w:pPr>
              <w:jc w:val="center"/>
              <w:rPr>
                <w:b/>
                <w:bCs/>
                <w:color w:val="000000"/>
                <w:sz w:val="24"/>
                <w:szCs w:val="24"/>
              </w:rPr>
            </w:pPr>
            <w:r w:rsidRPr="009A0CF0">
              <w:rPr>
                <w:b/>
                <w:bCs/>
                <w:color w:val="000000"/>
                <w:sz w:val="24"/>
                <w:szCs w:val="24"/>
              </w:rPr>
              <w:t>Summa</w:t>
            </w:r>
            <w:smartTag w:uri="schemas-tilde-lv/tildestengine" w:element="currency">
              <w:smartTagPr>
                <w:attr w:name="currency_text" w:val="LVL"/>
                <w:attr w:name="currency_value" w:val="."/>
                <w:attr w:name="currency_key" w:val="LVL"/>
                <w:attr w:name="currency_id" w:val="48"/>
              </w:smartTagPr>
              <w:r w:rsidRPr="009A0CF0">
                <w:rPr>
                  <w:b/>
                  <w:bCs/>
                  <w:color w:val="000000"/>
                  <w:sz w:val="24"/>
                  <w:szCs w:val="24"/>
                </w:rPr>
                <w:t>, LVL</w:t>
              </w:r>
            </w:smartTag>
          </w:p>
        </w:tc>
      </w:tr>
      <w:tr w:rsidR="00CD0862" w:rsidRPr="009A0CF0" w:rsidTr="00004815">
        <w:trPr>
          <w:trHeight w:val="300"/>
          <w:jc w:val="center"/>
        </w:trPr>
        <w:tc>
          <w:tcPr>
            <w:tcW w:w="5203" w:type="dxa"/>
            <w:vMerge w:val="restart"/>
            <w:tcBorders>
              <w:top w:val="nil"/>
              <w:left w:val="single" w:sz="4" w:space="0" w:color="auto"/>
              <w:right w:val="single" w:sz="4" w:space="0" w:color="auto"/>
            </w:tcBorders>
            <w:shd w:val="clear" w:color="auto" w:fill="auto"/>
            <w:noWrap/>
            <w:vAlign w:val="center"/>
          </w:tcPr>
          <w:p w:rsidR="00CD0862" w:rsidRPr="009A0CF0" w:rsidRDefault="00CD0862" w:rsidP="00A26CBB">
            <w:pPr>
              <w:rPr>
                <w:color w:val="000000"/>
                <w:sz w:val="24"/>
                <w:szCs w:val="24"/>
              </w:rPr>
            </w:pPr>
            <w:r w:rsidRPr="009A0CF0">
              <w:rPr>
                <w:color w:val="000000"/>
                <w:sz w:val="24"/>
                <w:szCs w:val="24"/>
              </w:rPr>
              <w:t>Pamatsummas maksājums</w:t>
            </w:r>
            <w:smartTag w:uri="schemas-tilde-lv/tildestengine" w:element="currency">
              <w:smartTagPr>
                <w:attr w:name="currency_text" w:val="LVL"/>
                <w:attr w:name="currency_value" w:val="."/>
                <w:attr w:name="currency_key" w:val="LVL"/>
                <w:attr w:name="currency_id" w:val="48"/>
              </w:smartTagPr>
              <w:r w:rsidRPr="009A0CF0">
                <w:rPr>
                  <w:color w:val="000000"/>
                  <w:sz w:val="24"/>
                  <w:szCs w:val="24"/>
                </w:rPr>
                <w:t>, LVL</w:t>
              </w:r>
            </w:smartTag>
          </w:p>
        </w:tc>
        <w:tc>
          <w:tcPr>
            <w:tcW w:w="1296" w:type="dxa"/>
            <w:tcBorders>
              <w:top w:val="nil"/>
              <w:left w:val="nil"/>
              <w:bottom w:val="single" w:sz="4" w:space="0" w:color="auto"/>
              <w:right w:val="single" w:sz="4" w:space="0" w:color="auto"/>
            </w:tcBorders>
            <w:shd w:val="clear" w:color="auto" w:fill="auto"/>
            <w:noWrap/>
            <w:vAlign w:val="center"/>
          </w:tcPr>
          <w:p w:rsidR="00CD0862" w:rsidRPr="009A0CF0" w:rsidRDefault="00CD0862" w:rsidP="00A26CBB">
            <w:pPr>
              <w:jc w:val="center"/>
              <w:rPr>
                <w:color w:val="000000"/>
                <w:sz w:val="24"/>
                <w:szCs w:val="24"/>
              </w:rPr>
            </w:pPr>
            <w:r w:rsidRPr="009A0CF0">
              <w:rPr>
                <w:color w:val="000000"/>
                <w:sz w:val="24"/>
                <w:szCs w:val="24"/>
              </w:rPr>
              <w:t>20</w:t>
            </w:r>
            <w:r w:rsidR="005B131C" w:rsidRPr="009A0CF0">
              <w:rPr>
                <w:color w:val="000000"/>
                <w:sz w:val="24"/>
                <w:szCs w:val="24"/>
              </w:rPr>
              <w:t>1</w:t>
            </w:r>
            <w:r w:rsidR="00711BCC" w:rsidRPr="009A0CF0">
              <w:rPr>
                <w:color w:val="000000"/>
                <w:sz w:val="24"/>
                <w:szCs w:val="24"/>
              </w:rPr>
              <w:t>2</w:t>
            </w:r>
          </w:p>
        </w:tc>
        <w:tc>
          <w:tcPr>
            <w:tcW w:w="2193" w:type="dxa"/>
            <w:tcBorders>
              <w:top w:val="nil"/>
              <w:left w:val="nil"/>
              <w:bottom w:val="single" w:sz="4" w:space="0" w:color="auto"/>
              <w:right w:val="single" w:sz="4" w:space="0" w:color="auto"/>
            </w:tcBorders>
            <w:shd w:val="clear" w:color="auto" w:fill="auto"/>
            <w:noWrap/>
            <w:vAlign w:val="center"/>
          </w:tcPr>
          <w:p w:rsidR="00CD0862" w:rsidRPr="009A0CF0" w:rsidRDefault="0054023B" w:rsidP="00A26CBB">
            <w:pPr>
              <w:jc w:val="center"/>
              <w:rPr>
                <w:color w:val="000000"/>
                <w:sz w:val="24"/>
                <w:szCs w:val="24"/>
              </w:rPr>
            </w:pPr>
            <w:r w:rsidRPr="009A0CF0">
              <w:rPr>
                <w:color w:val="000000"/>
                <w:sz w:val="24"/>
                <w:szCs w:val="24"/>
              </w:rPr>
              <w:t>65 198.60</w:t>
            </w:r>
          </w:p>
        </w:tc>
      </w:tr>
      <w:tr w:rsidR="005B131C" w:rsidRPr="009A0CF0" w:rsidTr="00004815">
        <w:trPr>
          <w:trHeight w:val="300"/>
          <w:jc w:val="center"/>
        </w:trPr>
        <w:tc>
          <w:tcPr>
            <w:tcW w:w="5203" w:type="dxa"/>
            <w:vMerge/>
            <w:tcBorders>
              <w:left w:val="single" w:sz="4" w:space="0" w:color="auto"/>
              <w:bottom w:val="single" w:sz="4" w:space="0" w:color="000000"/>
              <w:right w:val="single" w:sz="4" w:space="0" w:color="auto"/>
            </w:tcBorders>
            <w:shd w:val="clear" w:color="auto" w:fill="auto"/>
            <w:noWrap/>
            <w:vAlign w:val="center"/>
          </w:tcPr>
          <w:p w:rsidR="005B131C" w:rsidRPr="009A0CF0" w:rsidRDefault="005B131C" w:rsidP="00A26CBB">
            <w:pPr>
              <w:rPr>
                <w:color w:val="000000"/>
                <w:sz w:val="24"/>
                <w:szCs w:val="24"/>
              </w:rPr>
            </w:pPr>
          </w:p>
        </w:tc>
        <w:tc>
          <w:tcPr>
            <w:tcW w:w="1296" w:type="dxa"/>
            <w:tcBorders>
              <w:top w:val="single" w:sz="4" w:space="0" w:color="auto"/>
              <w:left w:val="nil"/>
              <w:bottom w:val="single" w:sz="4" w:space="0" w:color="auto"/>
              <w:right w:val="nil"/>
            </w:tcBorders>
            <w:shd w:val="clear" w:color="auto" w:fill="auto"/>
            <w:noWrap/>
            <w:vAlign w:val="center"/>
          </w:tcPr>
          <w:p w:rsidR="005B131C" w:rsidRPr="009A0CF0" w:rsidRDefault="005B131C" w:rsidP="00A12887">
            <w:pPr>
              <w:jc w:val="center"/>
              <w:rPr>
                <w:color w:val="000000"/>
                <w:sz w:val="24"/>
                <w:szCs w:val="24"/>
              </w:rPr>
            </w:pPr>
            <w:r w:rsidRPr="009A0CF0">
              <w:rPr>
                <w:color w:val="000000"/>
                <w:sz w:val="24"/>
                <w:szCs w:val="24"/>
              </w:rPr>
              <w:t>2008</w:t>
            </w:r>
          </w:p>
        </w:tc>
        <w:tc>
          <w:tcPr>
            <w:tcW w:w="21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131C" w:rsidRPr="009A0CF0" w:rsidRDefault="005B131C" w:rsidP="00A12887">
            <w:pPr>
              <w:jc w:val="center"/>
              <w:rPr>
                <w:color w:val="000000"/>
                <w:sz w:val="24"/>
                <w:szCs w:val="24"/>
              </w:rPr>
            </w:pPr>
            <w:r w:rsidRPr="009A0CF0">
              <w:rPr>
                <w:color w:val="000000"/>
                <w:sz w:val="24"/>
                <w:szCs w:val="24"/>
              </w:rPr>
              <w:t>42 927.00</w:t>
            </w:r>
          </w:p>
        </w:tc>
      </w:tr>
      <w:tr w:rsidR="0056586C" w:rsidRPr="009A0CF0" w:rsidTr="00004815">
        <w:trPr>
          <w:trHeight w:val="300"/>
          <w:jc w:val="center"/>
        </w:trPr>
        <w:tc>
          <w:tcPr>
            <w:tcW w:w="5203" w:type="dxa"/>
            <w:vMerge w:val="restart"/>
            <w:tcBorders>
              <w:top w:val="single" w:sz="4" w:space="0" w:color="auto"/>
              <w:left w:val="single" w:sz="4" w:space="0" w:color="auto"/>
              <w:right w:val="single" w:sz="4" w:space="0" w:color="auto"/>
            </w:tcBorders>
            <w:shd w:val="clear" w:color="auto" w:fill="auto"/>
            <w:noWrap/>
            <w:vAlign w:val="center"/>
          </w:tcPr>
          <w:p w:rsidR="0056586C" w:rsidRPr="009A0CF0" w:rsidRDefault="0056586C" w:rsidP="00A26CBB">
            <w:pPr>
              <w:rPr>
                <w:color w:val="000000"/>
                <w:sz w:val="24"/>
                <w:szCs w:val="24"/>
              </w:rPr>
            </w:pPr>
            <w:r w:rsidRPr="009A0CF0">
              <w:rPr>
                <w:color w:val="000000"/>
                <w:sz w:val="24"/>
                <w:szCs w:val="24"/>
              </w:rPr>
              <w:t>Procentu maksājums</w:t>
            </w:r>
            <w:smartTag w:uri="schemas-tilde-lv/tildestengine" w:element="currency">
              <w:smartTagPr>
                <w:attr w:name="currency_text" w:val="LVL"/>
                <w:attr w:name="currency_value" w:val="."/>
                <w:attr w:name="currency_key" w:val="LVL"/>
                <w:attr w:name="currency_id" w:val="48"/>
              </w:smartTagPr>
              <w:r w:rsidRPr="009A0CF0">
                <w:rPr>
                  <w:color w:val="000000"/>
                  <w:sz w:val="24"/>
                  <w:szCs w:val="24"/>
                </w:rPr>
                <w:t>, LVL</w:t>
              </w:r>
            </w:smartTag>
          </w:p>
        </w:tc>
        <w:tc>
          <w:tcPr>
            <w:tcW w:w="1296" w:type="dxa"/>
            <w:tcBorders>
              <w:top w:val="single" w:sz="4" w:space="0" w:color="auto"/>
              <w:left w:val="nil"/>
              <w:bottom w:val="nil"/>
              <w:right w:val="nil"/>
            </w:tcBorders>
            <w:shd w:val="clear" w:color="auto" w:fill="auto"/>
            <w:noWrap/>
            <w:vAlign w:val="bottom"/>
          </w:tcPr>
          <w:p w:rsidR="0056586C" w:rsidRPr="009A0CF0" w:rsidRDefault="0056586C" w:rsidP="00A26CBB">
            <w:pPr>
              <w:jc w:val="center"/>
              <w:rPr>
                <w:color w:val="000000"/>
                <w:sz w:val="24"/>
                <w:szCs w:val="24"/>
              </w:rPr>
            </w:pPr>
            <w:r w:rsidRPr="009A0CF0">
              <w:rPr>
                <w:color w:val="000000"/>
                <w:sz w:val="24"/>
                <w:szCs w:val="24"/>
              </w:rPr>
              <w:t>20</w:t>
            </w:r>
            <w:r w:rsidR="005B131C" w:rsidRPr="009A0CF0">
              <w:rPr>
                <w:color w:val="000000"/>
                <w:sz w:val="24"/>
                <w:szCs w:val="24"/>
              </w:rPr>
              <w:t>1</w:t>
            </w:r>
            <w:r w:rsidR="00711BCC" w:rsidRPr="009A0CF0">
              <w:rPr>
                <w:color w:val="000000"/>
                <w:sz w:val="24"/>
                <w:szCs w:val="24"/>
              </w:rPr>
              <w:t>2</w:t>
            </w:r>
          </w:p>
        </w:tc>
        <w:tc>
          <w:tcPr>
            <w:tcW w:w="2193" w:type="dxa"/>
            <w:tcBorders>
              <w:top w:val="single" w:sz="4" w:space="0" w:color="auto"/>
              <w:left w:val="single" w:sz="4" w:space="0" w:color="auto"/>
              <w:bottom w:val="nil"/>
              <w:right w:val="single" w:sz="4" w:space="0" w:color="auto"/>
            </w:tcBorders>
            <w:shd w:val="clear" w:color="auto" w:fill="auto"/>
            <w:noWrap/>
            <w:vAlign w:val="center"/>
          </w:tcPr>
          <w:p w:rsidR="0056586C" w:rsidRPr="009A0CF0" w:rsidRDefault="0054023B" w:rsidP="00A26CBB">
            <w:pPr>
              <w:jc w:val="center"/>
              <w:rPr>
                <w:color w:val="000000"/>
                <w:sz w:val="24"/>
                <w:szCs w:val="24"/>
              </w:rPr>
            </w:pPr>
            <w:r w:rsidRPr="009A0CF0">
              <w:rPr>
                <w:color w:val="000000"/>
                <w:sz w:val="24"/>
                <w:szCs w:val="24"/>
              </w:rPr>
              <w:t>7 120.03</w:t>
            </w:r>
          </w:p>
        </w:tc>
      </w:tr>
      <w:tr w:rsidR="005B131C" w:rsidRPr="009A0CF0" w:rsidTr="00004815">
        <w:trPr>
          <w:trHeight w:val="300"/>
          <w:jc w:val="center"/>
        </w:trPr>
        <w:tc>
          <w:tcPr>
            <w:tcW w:w="5203" w:type="dxa"/>
            <w:vMerge/>
            <w:tcBorders>
              <w:left w:val="single" w:sz="4" w:space="0" w:color="auto"/>
              <w:right w:val="single" w:sz="4" w:space="0" w:color="auto"/>
            </w:tcBorders>
            <w:vAlign w:val="center"/>
          </w:tcPr>
          <w:p w:rsidR="005B131C" w:rsidRPr="009A0CF0" w:rsidRDefault="005B131C" w:rsidP="00A26CBB">
            <w:pPr>
              <w:rPr>
                <w:color w:val="000000"/>
                <w:sz w:val="24"/>
                <w:szCs w:val="24"/>
              </w:rPr>
            </w:pPr>
          </w:p>
        </w:tc>
        <w:tc>
          <w:tcPr>
            <w:tcW w:w="1296" w:type="dxa"/>
            <w:tcBorders>
              <w:top w:val="single" w:sz="4" w:space="0" w:color="auto"/>
              <w:left w:val="nil"/>
              <w:bottom w:val="single" w:sz="4" w:space="0" w:color="auto"/>
              <w:right w:val="single" w:sz="4" w:space="0" w:color="auto"/>
            </w:tcBorders>
            <w:shd w:val="clear" w:color="auto" w:fill="auto"/>
            <w:noWrap/>
            <w:vAlign w:val="bottom"/>
          </w:tcPr>
          <w:p w:rsidR="005B131C" w:rsidRPr="009A0CF0" w:rsidRDefault="005B131C" w:rsidP="00A12887">
            <w:pPr>
              <w:jc w:val="center"/>
              <w:rPr>
                <w:color w:val="000000"/>
                <w:sz w:val="24"/>
                <w:szCs w:val="24"/>
              </w:rPr>
            </w:pPr>
            <w:r w:rsidRPr="009A0CF0">
              <w:rPr>
                <w:color w:val="000000"/>
                <w:sz w:val="24"/>
                <w:szCs w:val="24"/>
              </w:rPr>
              <w:t>2008</w:t>
            </w:r>
          </w:p>
        </w:tc>
        <w:tc>
          <w:tcPr>
            <w:tcW w:w="2193" w:type="dxa"/>
            <w:tcBorders>
              <w:top w:val="single" w:sz="4" w:space="0" w:color="auto"/>
              <w:left w:val="nil"/>
              <w:bottom w:val="single" w:sz="4" w:space="0" w:color="auto"/>
              <w:right w:val="single" w:sz="4" w:space="0" w:color="auto"/>
            </w:tcBorders>
            <w:shd w:val="clear" w:color="auto" w:fill="auto"/>
            <w:noWrap/>
            <w:vAlign w:val="center"/>
          </w:tcPr>
          <w:p w:rsidR="005B131C" w:rsidRPr="009A0CF0" w:rsidRDefault="005B131C" w:rsidP="00A12887">
            <w:pPr>
              <w:jc w:val="center"/>
              <w:rPr>
                <w:color w:val="000000"/>
                <w:sz w:val="24"/>
                <w:szCs w:val="24"/>
              </w:rPr>
            </w:pPr>
            <w:r w:rsidRPr="009A0CF0">
              <w:rPr>
                <w:color w:val="000000"/>
                <w:sz w:val="24"/>
                <w:szCs w:val="24"/>
              </w:rPr>
              <w:t>63 485.00</w:t>
            </w:r>
          </w:p>
        </w:tc>
      </w:tr>
      <w:tr w:rsidR="005B131C" w:rsidRPr="009A0CF0" w:rsidTr="00004815">
        <w:trPr>
          <w:trHeight w:val="300"/>
          <w:jc w:val="center"/>
        </w:trPr>
        <w:tc>
          <w:tcPr>
            <w:tcW w:w="5203" w:type="dxa"/>
            <w:vMerge/>
            <w:tcBorders>
              <w:left w:val="single" w:sz="4" w:space="0" w:color="auto"/>
              <w:bottom w:val="single" w:sz="4" w:space="0" w:color="000000"/>
              <w:right w:val="single" w:sz="4" w:space="0" w:color="auto"/>
            </w:tcBorders>
            <w:vAlign w:val="center"/>
          </w:tcPr>
          <w:p w:rsidR="005B131C" w:rsidRPr="009A0CF0" w:rsidRDefault="005B131C" w:rsidP="00A26CBB">
            <w:pPr>
              <w:rPr>
                <w:color w:val="000000"/>
                <w:sz w:val="24"/>
                <w:szCs w:val="24"/>
              </w:rPr>
            </w:pP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5B131C" w:rsidRPr="009A0CF0" w:rsidRDefault="005B131C" w:rsidP="00A12887">
            <w:pPr>
              <w:jc w:val="center"/>
              <w:rPr>
                <w:color w:val="000000"/>
                <w:sz w:val="24"/>
                <w:szCs w:val="24"/>
              </w:rPr>
            </w:pPr>
            <w:r w:rsidRPr="009A0CF0">
              <w:rPr>
                <w:color w:val="000000"/>
                <w:sz w:val="24"/>
                <w:szCs w:val="24"/>
              </w:rPr>
              <w:t>2007</w:t>
            </w:r>
          </w:p>
        </w:tc>
        <w:tc>
          <w:tcPr>
            <w:tcW w:w="2193" w:type="dxa"/>
            <w:tcBorders>
              <w:top w:val="single" w:sz="4" w:space="0" w:color="auto"/>
              <w:left w:val="nil"/>
              <w:bottom w:val="single" w:sz="4" w:space="0" w:color="auto"/>
              <w:right w:val="single" w:sz="4" w:space="0" w:color="auto"/>
            </w:tcBorders>
            <w:shd w:val="clear" w:color="auto" w:fill="auto"/>
            <w:noWrap/>
            <w:vAlign w:val="center"/>
          </w:tcPr>
          <w:p w:rsidR="005B131C" w:rsidRPr="009A0CF0" w:rsidRDefault="005B131C" w:rsidP="00A12887">
            <w:pPr>
              <w:jc w:val="center"/>
              <w:rPr>
                <w:color w:val="000000"/>
                <w:sz w:val="24"/>
                <w:szCs w:val="24"/>
              </w:rPr>
            </w:pPr>
            <w:r w:rsidRPr="009A0CF0">
              <w:rPr>
                <w:color w:val="000000"/>
                <w:sz w:val="24"/>
                <w:szCs w:val="24"/>
              </w:rPr>
              <w:t>70 477.00</w:t>
            </w:r>
          </w:p>
        </w:tc>
      </w:tr>
      <w:tr w:rsidR="0056586C" w:rsidRPr="009A0CF0" w:rsidTr="00004815">
        <w:trPr>
          <w:trHeight w:val="300"/>
          <w:jc w:val="center"/>
        </w:trPr>
        <w:tc>
          <w:tcPr>
            <w:tcW w:w="5203" w:type="dxa"/>
            <w:tcBorders>
              <w:top w:val="single" w:sz="4" w:space="0" w:color="auto"/>
              <w:left w:val="single" w:sz="4" w:space="0" w:color="auto"/>
              <w:bottom w:val="single" w:sz="4" w:space="0" w:color="000000"/>
              <w:right w:val="single" w:sz="4" w:space="0" w:color="auto"/>
            </w:tcBorders>
            <w:vAlign w:val="center"/>
          </w:tcPr>
          <w:p w:rsidR="0056586C" w:rsidRPr="009A0CF0" w:rsidRDefault="0056586C" w:rsidP="00A26CBB">
            <w:pPr>
              <w:rPr>
                <w:color w:val="000000"/>
                <w:sz w:val="24"/>
                <w:szCs w:val="24"/>
              </w:rPr>
            </w:pPr>
            <w:r w:rsidRPr="009A0CF0">
              <w:rPr>
                <w:color w:val="000000"/>
                <w:sz w:val="24"/>
                <w:szCs w:val="24"/>
              </w:rPr>
              <w:t>Līgumsods</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56586C" w:rsidRPr="009A0CF0" w:rsidRDefault="0056586C" w:rsidP="00A26CBB">
            <w:pPr>
              <w:jc w:val="center"/>
              <w:rPr>
                <w:color w:val="000000"/>
                <w:sz w:val="24"/>
                <w:szCs w:val="24"/>
              </w:rPr>
            </w:pPr>
            <w:r w:rsidRPr="009A0CF0">
              <w:rPr>
                <w:color w:val="000000"/>
                <w:sz w:val="24"/>
                <w:szCs w:val="24"/>
              </w:rPr>
              <w:t>201</w:t>
            </w:r>
            <w:r w:rsidR="00711BCC" w:rsidRPr="009A0CF0">
              <w:rPr>
                <w:color w:val="000000"/>
                <w:sz w:val="24"/>
                <w:szCs w:val="24"/>
              </w:rPr>
              <w:t>2</w:t>
            </w:r>
          </w:p>
        </w:tc>
        <w:tc>
          <w:tcPr>
            <w:tcW w:w="2193" w:type="dxa"/>
            <w:tcBorders>
              <w:top w:val="single" w:sz="4" w:space="0" w:color="auto"/>
              <w:left w:val="nil"/>
              <w:bottom w:val="single" w:sz="4" w:space="0" w:color="auto"/>
              <w:right w:val="single" w:sz="4" w:space="0" w:color="auto"/>
            </w:tcBorders>
            <w:shd w:val="clear" w:color="auto" w:fill="auto"/>
            <w:noWrap/>
            <w:vAlign w:val="center"/>
          </w:tcPr>
          <w:p w:rsidR="0056586C" w:rsidRPr="009A0CF0" w:rsidRDefault="0054023B" w:rsidP="00A26CBB">
            <w:pPr>
              <w:jc w:val="center"/>
              <w:rPr>
                <w:color w:val="000000"/>
                <w:sz w:val="24"/>
                <w:szCs w:val="24"/>
              </w:rPr>
            </w:pPr>
            <w:r w:rsidRPr="009A0CF0">
              <w:rPr>
                <w:color w:val="000000"/>
                <w:sz w:val="24"/>
                <w:szCs w:val="24"/>
              </w:rPr>
              <w:t>3 341.93</w:t>
            </w:r>
          </w:p>
        </w:tc>
      </w:tr>
      <w:tr w:rsidR="000D1F95" w:rsidRPr="009A0CF0" w:rsidTr="00004815">
        <w:trPr>
          <w:trHeight w:val="300"/>
          <w:jc w:val="center"/>
        </w:trPr>
        <w:tc>
          <w:tcPr>
            <w:tcW w:w="64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0D1F95" w:rsidRPr="009A0CF0" w:rsidRDefault="000D1F95" w:rsidP="00A26CBB">
            <w:pPr>
              <w:jc w:val="right"/>
              <w:rPr>
                <w:b/>
                <w:bCs/>
                <w:color w:val="000000"/>
                <w:sz w:val="24"/>
                <w:szCs w:val="24"/>
              </w:rPr>
            </w:pPr>
            <w:r w:rsidRPr="009A0CF0">
              <w:rPr>
                <w:b/>
                <w:bCs/>
                <w:color w:val="000000"/>
                <w:sz w:val="24"/>
                <w:szCs w:val="24"/>
              </w:rPr>
              <w:t>KOPĀ:</w:t>
            </w:r>
          </w:p>
        </w:tc>
        <w:tc>
          <w:tcPr>
            <w:tcW w:w="2193" w:type="dxa"/>
            <w:tcBorders>
              <w:top w:val="nil"/>
              <w:left w:val="nil"/>
              <w:bottom w:val="single" w:sz="4" w:space="0" w:color="auto"/>
              <w:right w:val="single" w:sz="4" w:space="0" w:color="auto"/>
            </w:tcBorders>
            <w:shd w:val="clear" w:color="auto" w:fill="auto"/>
            <w:noWrap/>
            <w:vAlign w:val="bottom"/>
          </w:tcPr>
          <w:p w:rsidR="000D1F95" w:rsidRPr="009A0CF0" w:rsidRDefault="004152F3" w:rsidP="00A26CBB">
            <w:pPr>
              <w:jc w:val="center"/>
              <w:rPr>
                <w:b/>
                <w:bCs/>
                <w:color w:val="000000"/>
                <w:sz w:val="24"/>
                <w:szCs w:val="24"/>
              </w:rPr>
            </w:pPr>
            <w:r w:rsidRPr="009A0CF0">
              <w:rPr>
                <w:b/>
                <w:bCs/>
                <w:color w:val="000000"/>
                <w:sz w:val="24"/>
                <w:szCs w:val="24"/>
              </w:rPr>
              <w:t>2</w:t>
            </w:r>
            <w:r w:rsidR="00300810" w:rsidRPr="009A0CF0">
              <w:rPr>
                <w:b/>
                <w:bCs/>
                <w:color w:val="000000"/>
                <w:sz w:val="24"/>
                <w:szCs w:val="24"/>
              </w:rPr>
              <w:t>52 549.56</w:t>
            </w:r>
          </w:p>
        </w:tc>
      </w:tr>
    </w:tbl>
    <w:p w:rsidR="000D1F95" w:rsidRPr="009A0CF0" w:rsidRDefault="000D1F95" w:rsidP="00A26CBB">
      <w:pPr>
        <w:ind w:firstLine="720"/>
        <w:jc w:val="both"/>
      </w:pPr>
    </w:p>
    <w:p w:rsidR="009657CA" w:rsidRPr="009A0CF0" w:rsidRDefault="009657CA" w:rsidP="00A26CBB">
      <w:pPr>
        <w:ind w:firstLine="360"/>
        <w:jc w:val="both"/>
        <w:rPr>
          <w:sz w:val="16"/>
          <w:szCs w:val="16"/>
        </w:rPr>
      </w:pPr>
    </w:p>
    <w:p w:rsidR="00354D7A" w:rsidRPr="009A0CF0" w:rsidRDefault="00354D7A" w:rsidP="00A26CBB">
      <w:pPr>
        <w:pStyle w:val="Sarakstarindkopa"/>
        <w:numPr>
          <w:ilvl w:val="1"/>
          <w:numId w:val="5"/>
        </w:numPr>
        <w:jc w:val="center"/>
        <w:rPr>
          <w:b/>
        </w:rPr>
      </w:pPr>
      <w:r w:rsidRPr="009A0CF0">
        <w:rPr>
          <w:b/>
        </w:rPr>
        <w:t>Ludzas novada pašvaldība</w:t>
      </w:r>
    </w:p>
    <w:p w:rsidR="00354D7A" w:rsidRPr="009A0CF0" w:rsidRDefault="00354D7A" w:rsidP="00A26CBB">
      <w:pPr>
        <w:pStyle w:val="Sarakstarindkopa"/>
        <w:ind w:left="1440"/>
        <w:rPr>
          <w:b/>
          <w:sz w:val="20"/>
        </w:rPr>
      </w:pPr>
    </w:p>
    <w:p w:rsidR="00FD3B5F" w:rsidRPr="009A0CF0" w:rsidRDefault="00FD3B5F" w:rsidP="00A26CBB">
      <w:pPr>
        <w:pStyle w:val="Sarakstarindkopa"/>
        <w:ind w:left="0" w:firstLine="720"/>
        <w:jc w:val="both"/>
      </w:pPr>
      <w:r w:rsidRPr="009A0CF0">
        <w:t>Ludzas novada pašvaldība 2011.gada 22.jūnija sēdē ar protokolu Nr.10, 44.§ nolēma „neparedzēt pašvaldības finansējumu SIA „Ludzas rajona slimnīca” valsts galvotā aizdevuma saistību nodrošināšanai”.</w:t>
      </w:r>
    </w:p>
    <w:p w:rsidR="00FD0010" w:rsidRPr="009A0CF0" w:rsidRDefault="00FD0010" w:rsidP="00A26CBB">
      <w:pPr>
        <w:pStyle w:val="Sarakstarindkopa"/>
        <w:ind w:left="0" w:firstLine="720"/>
        <w:jc w:val="both"/>
        <w:rPr>
          <w:szCs w:val="28"/>
        </w:rPr>
      </w:pPr>
      <w:r w:rsidRPr="009A0CF0">
        <w:t>Līdz 2008.gadam SIA „Ludzas rajona slimnīca” ir veikusi visu saistību pret Ziemeļu investīciju</w:t>
      </w:r>
      <w:r w:rsidRPr="009A0CF0">
        <w:rPr>
          <w:szCs w:val="28"/>
        </w:rPr>
        <w:t xml:space="preserve"> banku izpildi un maksājusi procentus un saistību maksājumus no pašu līdzekļiem. Kopš 2009.gada</w:t>
      </w:r>
      <w:r w:rsidR="00F90C60" w:rsidRPr="009A0CF0">
        <w:rPr>
          <w:szCs w:val="28"/>
        </w:rPr>
        <w:t xml:space="preserve"> SIA „Ludzas rajona slimnīca” vairs nav varējusi pildīt uzņemtās valsts galvotā aizdevuma saistības. </w:t>
      </w:r>
      <w:r w:rsidRPr="009A0CF0">
        <w:rPr>
          <w:szCs w:val="28"/>
        </w:rPr>
        <w:t xml:space="preserve"> 2009.gadā atbilstoši Ministru kabineta lēmumam, SIA „Ludzas rajona slimnīca” parādu atmaksai</w:t>
      </w:r>
      <w:r w:rsidR="006655A7" w:rsidRPr="009A0CF0">
        <w:rPr>
          <w:szCs w:val="28"/>
        </w:rPr>
        <w:t xml:space="preserve"> tika piešķirti līdzekļi 230 481</w:t>
      </w:r>
      <w:r w:rsidR="00FE29C0" w:rsidRPr="009A0CF0">
        <w:rPr>
          <w:szCs w:val="28"/>
        </w:rPr>
        <w:t xml:space="preserve"> LVL apjomā,</w:t>
      </w:r>
      <w:r w:rsidRPr="009A0CF0">
        <w:rPr>
          <w:szCs w:val="28"/>
        </w:rPr>
        <w:t xml:space="preserve"> 201</w:t>
      </w:r>
      <w:r w:rsidR="009657CA" w:rsidRPr="009A0CF0">
        <w:rPr>
          <w:szCs w:val="28"/>
        </w:rPr>
        <w:t>0</w:t>
      </w:r>
      <w:r w:rsidRPr="009A0CF0">
        <w:rPr>
          <w:szCs w:val="28"/>
        </w:rPr>
        <w:t>.gadā tika piešķirti līdzekļi 174 925 LVL</w:t>
      </w:r>
      <w:r w:rsidR="009657CA" w:rsidRPr="009A0CF0">
        <w:rPr>
          <w:szCs w:val="28"/>
        </w:rPr>
        <w:t xml:space="preserve">, bet 2011.gadā </w:t>
      </w:r>
      <w:r w:rsidR="00B4615A" w:rsidRPr="009A0CF0">
        <w:rPr>
          <w:color w:val="2A2A2A"/>
          <w:szCs w:val="28"/>
        </w:rPr>
        <w:t>179 527</w:t>
      </w:r>
      <w:r w:rsidR="00B4615A" w:rsidRPr="009A0CF0">
        <w:rPr>
          <w:szCs w:val="28"/>
        </w:rPr>
        <w:t xml:space="preserve"> LVL</w:t>
      </w:r>
      <w:r w:rsidRPr="009A0CF0">
        <w:rPr>
          <w:szCs w:val="28"/>
        </w:rPr>
        <w:t xml:space="preserve"> apjomā no Zāļu valsts aģentūras ieņēmumu no maksas pakalpojumiem līdzekļu atlikuma</w:t>
      </w:r>
      <w:r w:rsidR="00D93A84" w:rsidRPr="009A0CF0">
        <w:rPr>
          <w:szCs w:val="28"/>
        </w:rPr>
        <w:t xml:space="preserve"> (skat. tabulu Nr.2)</w:t>
      </w:r>
      <w:r w:rsidRPr="009A0CF0">
        <w:rPr>
          <w:szCs w:val="28"/>
        </w:rPr>
        <w:t>.</w:t>
      </w:r>
      <w:r w:rsidR="00F90C60" w:rsidRPr="009A0CF0">
        <w:rPr>
          <w:szCs w:val="28"/>
        </w:rPr>
        <w:t xml:space="preserve"> </w:t>
      </w:r>
      <w:r w:rsidR="007E6818" w:rsidRPr="009A0CF0">
        <w:rPr>
          <w:szCs w:val="28"/>
        </w:rPr>
        <w:t>Tātad līdz šim SIA „Ludzas rajona slimnīca” kredīt</w:t>
      </w:r>
      <w:r w:rsidR="00AE7BA4" w:rsidRPr="009A0CF0">
        <w:rPr>
          <w:szCs w:val="28"/>
        </w:rPr>
        <w:t>saistību izpilde lielākoties (74</w:t>
      </w:r>
      <w:r w:rsidR="007E6818" w:rsidRPr="009A0CF0">
        <w:rPr>
          <w:szCs w:val="28"/>
        </w:rPr>
        <w:t xml:space="preserve">% apmērā) ir tikusi nodrošināta no valsts budžeta līdzekļiem, tomēr jāatzīmē, ka līdz šim SIA „Ludzas rajona slimnīca” visus gadus (izņemot 2009.gadā) ir veikusi maksājumus no saviem līdzekļiem. </w:t>
      </w:r>
      <w:r w:rsidR="00F90C60" w:rsidRPr="009A0CF0">
        <w:rPr>
          <w:szCs w:val="28"/>
        </w:rPr>
        <w:t xml:space="preserve">Jāatzīmē, ka atbilstoši 2009.gada 30.jūnija noteikumiem Nr.692 „Grozījumi Ministru kabineta </w:t>
      </w:r>
      <w:r w:rsidR="00F90C60" w:rsidRPr="009A0CF0">
        <w:rPr>
          <w:szCs w:val="28"/>
        </w:rPr>
        <w:lastRenderedPageBreak/>
        <w:t>2006.gada 16.decembra noteikumos Nr.1046 „Veselības aprūpes organizēšanas un finansēšanas kārtība”” tika mainīts valsts apmaksāto pakalpojumu profils un skaits.</w:t>
      </w:r>
    </w:p>
    <w:p w:rsidR="005C1772" w:rsidRPr="009A0CF0" w:rsidRDefault="005C1772" w:rsidP="00A26CBB">
      <w:pPr>
        <w:pStyle w:val="Sarakstarindkopa"/>
        <w:ind w:left="0" w:firstLine="720"/>
        <w:jc w:val="both"/>
        <w:rPr>
          <w:szCs w:val="28"/>
        </w:rPr>
      </w:pPr>
    </w:p>
    <w:p w:rsidR="00204706" w:rsidRPr="009A0CF0" w:rsidRDefault="00777A13" w:rsidP="0081106C">
      <w:pPr>
        <w:ind w:firstLine="720"/>
        <w:jc w:val="center"/>
        <w:rPr>
          <w:b/>
          <w:szCs w:val="28"/>
        </w:rPr>
      </w:pPr>
      <w:r w:rsidRPr="009A0CF0">
        <w:rPr>
          <w:b/>
          <w:szCs w:val="28"/>
        </w:rPr>
        <w:t>Tabula Nr.</w:t>
      </w:r>
      <w:r w:rsidR="00204706" w:rsidRPr="009A0CF0">
        <w:rPr>
          <w:b/>
          <w:szCs w:val="28"/>
        </w:rPr>
        <w:t>2</w:t>
      </w:r>
      <w:r w:rsidRPr="009A0CF0">
        <w:rPr>
          <w:b/>
          <w:szCs w:val="28"/>
        </w:rPr>
        <w:t>. SIA „Ludzas rajona slimnīca” valsts galvotā aizdevuma saistību izpilde</w:t>
      </w:r>
    </w:p>
    <w:tbl>
      <w:tblPr>
        <w:tblW w:w="8387" w:type="dxa"/>
        <w:jc w:val="center"/>
        <w:tblInd w:w="-1353" w:type="dxa"/>
        <w:tblLook w:val="04A0"/>
      </w:tblPr>
      <w:tblGrid>
        <w:gridCol w:w="4898"/>
        <w:gridCol w:w="1296"/>
        <w:gridCol w:w="2193"/>
      </w:tblGrid>
      <w:tr w:rsidR="00777A13" w:rsidRPr="009A0CF0" w:rsidTr="00542BC7">
        <w:trPr>
          <w:trHeight w:val="855"/>
          <w:jc w:val="center"/>
        </w:trPr>
        <w:tc>
          <w:tcPr>
            <w:tcW w:w="4898" w:type="dxa"/>
            <w:tcBorders>
              <w:top w:val="single" w:sz="4" w:space="0" w:color="auto"/>
              <w:left w:val="single" w:sz="4" w:space="0" w:color="auto"/>
              <w:bottom w:val="single" w:sz="4" w:space="0" w:color="auto"/>
              <w:right w:val="single" w:sz="4" w:space="0" w:color="auto"/>
            </w:tcBorders>
            <w:shd w:val="clear" w:color="auto" w:fill="FBD4B4"/>
            <w:vAlign w:val="center"/>
          </w:tcPr>
          <w:p w:rsidR="00777A13" w:rsidRPr="009A0CF0" w:rsidRDefault="00777A13" w:rsidP="00A26CBB">
            <w:pPr>
              <w:jc w:val="center"/>
              <w:rPr>
                <w:b/>
                <w:bCs/>
                <w:color w:val="000000"/>
                <w:sz w:val="24"/>
                <w:szCs w:val="24"/>
              </w:rPr>
            </w:pPr>
            <w:r w:rsidRPr="009A0CF0">
              <w:rPr>
                <w:b/>
                <w:bCs/>
                <w:color w:val="000000"/>
                <w:sz w:val="24"/>
                <w:szCs w:val="24"/>
              </w:rPr>
              <w:t>Pamats papildu līdzekļu piešķiršanai</w:t>
            </w:r>
          </w:p>
        </w:tc>
        <w:tc>
          <w:tcPr>
            <w:tcW w:w="1296" w:type="dxa"/>
            <w:tcBorders>
              <w:top w:val="single" w:sz="4" w:space="0" w:color="auto"/>
              <w:left w:val="nil"/>
              <w:bottom w:val="single" w:sz="4" w:space="0" w:color="auto"/>
              <w:right w:val="single" w:sz="4" w:space="0" w:color="auto"/>
            </w:tcBorders>
            <w:shd w:val="clear" w:color="auto" w:fill="FBD4B4"/>
            <w:noWrap/>
            <w:vAlign w:val="center"/>
          </w:tcPr>
          <w:p w:rsidR="00777A13" w:rsidRPr="009A0CF0" w:rsidRDefault="00777A13" w:rsidP="00A26CBB">
            <w:pPr>
              <w:jc w:val="center"/>
              <w:rPr>
                <w:b/>
                <w:bCs/>
                <w:color w:val="000000"/>
                <w:sz w:val="24"/>
                <w:szCs w:val="24"/>
              </w:rPr>
            </w:pPr>
            <w:r w:rsidRPr="009A0CF0">
              <w:rPr>
                <w:b/>
                <w:bCs/>
                <w:color w:val="000000"/>
                <w:sz w:val="24"/>
                <w:szCs w:val="24"/>
              </w:rPr>
              <w:t>Datums</w:t>
            </w:r>
          </w:p>
        </w:tc>
        <w:tc>
          <w:tcPr>
            <w:tcW w:w="2193" w:type="dxa"/>
            <w:tcBorders>
              <w:top w:val="single" w:sz="4" w:space="0" w:color="auto"/>
              <w:left w:val="nil"/>
              <w:bottom w:val="single" w:sz="4" w:space="0" w:color="auto"/>
              <w:right w:val="single" w:sz="4" w:space="0" w:color="auto"/>
            </w:tcBorders>
            <w:shd w:val="clear" w:color="auto" w:fill="FBD4B4"/>
            <w:vAlign w:val="center"/>
          </w:tcPr>
          <w:p w:rsidR="00777A13" w:rsidRPr="009A0CF0" w:rsidRDefault="00777A13" w:rsidP="00A26CBB">
            <w:pPr>
              <w:jc w:val="center"/>
              <w:rPr>
                <w:b/>
                <w:bCs/>
                <w:color w:val="000000"/>
                <w:sz w:val="24"/>
                <w:szCs w:val="24"/>
              </w:rPr>
            </w:pPr>
            <w:r w:rsidRPr="009A0CF0">
              <w:rPr>
                <w:b/>
                <w:bCs/>
                <w:color w:val="000000"/>
                <w:sz w:val="24"/>
                <w:szCs w:val="24"/>
              </w:rPr>
              <w:t>Summa</w:t>
            </w:r>
            <w:smartTag w:uri="schemas-tilde-lv/tildestengine" w:element="currency">
              <w:smartTagPr>
                <w:attr w:name="currency_id" w:val="48"/>
                <w:attr w:name="currency_key" w:val="LVL"/>
                <w:attr w:name="currency_value" w:val="."/>
                <w:attr w:name="currency_text" w:val="LVL"/>
              </w:smartTagPr>
              <w:r w:rsidRPr="009A0CF0">
                <w:rPr>
                  <w:b/>
                  <w:bCs/>
                  <w:color w:val="000000"/>
                  <w:sz w:val="24"/>
                  <w:szCs w:val="24"/>
                </w:rPr>
                <w:t>, LVL</w:t>
              </w:r>
            </w:smartTag>
            <w:r w:rsidRPr="009A0CF0">
              <w:rPr>
                <w:b/>
                <w:bCs/>
                <w:color w:val="000000"/>
                <w:sz w:val="24"/>
                <w:szCs w:val="24"/>
              </w:rPr>
              <w:t>/Samaksāts Valsts kasei</w:t>
            </w:r>
          </w:p>
        </w:tc>
      </w:tr>
      <w:tr w:rsidR="00777A13" w:rsidRPr="009A0CF0" w:rsidTr="00542BC7">
        <w:trPr>
          <w:trHeight w:val="435"/>
          <w:jc w:val="center"/>
        </w:trPr>
        <w:tc>
          <w:tcPr>
            <w:tcW w:w="4898" w:type="dxa"/>
            <w:tcBorders>
              <w:top w:val="nil"/>
              <w:left w:val="single" w:sz="4" w:space="0" w:color="auto"/>
              <w:bottom w:val="single" w:sz="4" w:space="0" w:color="auto"/>
              <w:right w:val="single" w:sz="4" w:space="0" w:color="auto"/>
            </w:tcBorders>
            <w:shd w:val="clear" w:color="auto" w:fill="auto"/>
            <w:vAlign w:val="center"/>
          </w:tcPr>
          <w:p w:rsidR="00777A13" w:rsidRPr="009A0CF0" w:rsidRDefault="00777A13" w:rsidP="00A26CBB">
            <w:pPr>
              <w:rPr>
                <w:color w:val="000000"/>
                <w:sz w:val="24"/>
                <w:szCs w:val="24"/>
              </w:rPr>
            </w:pPr>
            <w:r w:rsidRPr="009A0CF0">
              <w:rPr>
                <w:color w:val="000000"/>
                <w:sz w:val="24"/>
                <w:szCs w:val="24"/>
              </w:rPr>
              <w:t xml:space="preserve">Ministru kabineta sēdes </w:t>
            </w:r>
            <w:proofErr w:type="spellStart"/>
            <w:r w:rsidRPr="009A0CF0">
              <w:rPr>
                <w:color w:val="000000"/>
                <w:sz w:val="24"/>
                <w:szCs w:val="24"/>
              </w:rPr>
              <w:t>prot</w:t>
            </w:r>
            <w:r w:rsidR="00542BC7" w:rsidRPr="009A0CF0">
              <w:rPr>
                <w:color w:val="000000"/>
                <w:sz w:val="24"/>
                <w:szCs w:val="24"/>
              </w:rPr>
              <w:t>o</w:t>
            </w:r>
            <w:r w:rsidRPr="009A0CF0">
              <w:rPr>
                <w:color w:val="000000"/>
                <w:sz w:val="24"/>
                <w:szCs w:val="24"/>
              </w:rPr>
              <w:t>kollēmums</w:t>
            </w:r>
            <w:proofErr w:type="spellEnd"/>
            <w:r w:rsidRPr="009A0CF0">
              <w:rPr>
                <w:color w:val="000000"/>
                <w:sz w:val="24"/>
                <w:szCs w:val="24"/>
              </w:rPr>
              <w:t xml:space="preserve"> Nr.22, 43. § 1.2.apakšpunkts</w:t>
            </w:r>
          </w:p>
        </w:tc>
        <w:tc>
          <w:tcPr>
            <w:tcW w:w="1296" w:type="dxa"/>
            <w:tcBorders>
              <w:top w:val="nil"/>
              <w:left w:val="nil"/>
              <w:bottom w:val="single" w:sz="4" w:space="0" w:color="auto"/>
              <w:right w:val="single" w:sz="4" w:space="0" w:color="auto"/>
            </w:tcBorders>
            <w:shd w:val="clear" w:color="auto" w:fill="auto"/>
            <w:noWrap/>
            <w:vAlign w:val="center"/>
          </w:tcPr>
          <w:p w:rsidR="00777A13" w:rsidRPr="009A0CF0" w:rsidRDefault="00777A13" w:rsidP="00A26CBB">
            <w:pPr>
              <w:jc w:val="center"/>
              <w:rPr>
                <w:color w:val="000000"/>
                <w:sz w:val="24"/>
                <w:szCs w:val="24"/>
              </w:rPr>
            </w:pPr>
            <w:r w:rsidRPr="009A0CF0">
              <w:rPr>
                <w:color w:val="000000"/>
                <w:sz w:val="24"/>
                <w:szCs w:val="24"/>
              </w:rPr>
              <w:t>05.04.2011</w:t>
            </w:r>
          </w:p>
        </w:tc>
        <w:tc>
          <w:tcPr>
            <w:tcW w:w="2193" w:type="dxa"/>
            <w:tcBorders>
              <w:top w:val="nil"/>
              <w:left w:val="nil"/>
              <w:bottom w:val="single" w:sz="4" w:space="0" w:color="auto"/>
              <w:right w:val="single" w:sz="4" w:space="0" w:color="auto"/>
            </w:tcBorders>
            <w:shd w:val="clear" w:color="auto" w:fill="auto"/>
            <w:noWrap/>
            <w:vAlign w:val="center"/>
          </w:tcPr>
          <w:p w:rsidR="00777A13" w:rsidRPr="009A0CF0" w:rsidRDefault="00777A13" w:rsidP="00A26CBB">
            <w:pPr>
              <w:jc w:val="center"/>
              <w:rPr>
                <w:color w:val="000000"/>
                <w:sz w:val="24"/>
                <w:szCs w:val="24"/>
              </w:rPr>
            </w:pPr>
            <w:r w:rsidRPr="009A0CF0">
              <w:rPr>
                <w:color w:val="000000"/>
                <w:sz w:val="24"/>
                <w:szCs w:val="24"/>
              </w:rPr>
              <w:t>179 527.00</w:t>
            </w:r>
          </w:p>
        </w:tc>
      </w:tr>
      <w:tr w:rsidR="00777A13" w:rsidRPr="009A0CF0" w:rsidTr="00542BC7">
        <w:trPr>
          <w:trHeight w:val="435"/>
          <w:jc w:val="center"/>
        </w:trPr>
        <w:tc>
          <w:tcPr>
            <w:tcW w:w="4898" w:type="dxa"/>
            <w:tcBorders>
              <w:top w:val="single" w:sz="4" w:space="0" w:color="auto"/>
              <w:left w:val="single" w:sz="4" w:space="0" w:color="auto"/>
              <w:bottom w:val="single" w:sz="4" w:space="0" w:color="auto"/>
              <w:right w:val="single" w:sz="4" w:space="0" w:color="auto"/>
            </w:tcBorders>
            <w:shd w:val="clear" w:color="auto" w:fill="auto"/>
            <w:vAlign w:val="center"/>
          </w:tcPr>
          <w:p w:rsidR="00777A13" w:rsidRPr="009A0CF0" w:rsidRDefault="00777A13" w:rsidP="00A26CBB">
            <w:pPr>
              <w:rPr>
                <w:color w:val="000000"/>
                <w:sz w:val="24"/>
                <w:szCs w:val="24"/>
              </w:rPr>
            </w:pPr>
            <w:r w:rsidRPr="009A0CF0">
              <w:rPr>
                <w:color w:val="000000"/>
                <w:sz w:val="24"/>
                <w:szCs w:val="24"/>
              </w:rPr>
              <w:t>Finanšu ministrijas rīkojums Nr.708</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7A13" w:rsidRPr="009A0CF0" w:rsidRDefault="00777A13" w:rsidP="00A26CBB">
            <w:pPr>
              <w:jc w:val="center"/>
              <w:rPr>
                <w:color w:val="000000"/>
                <w:sz w:val="24"/>
                <w:szCs w:val="24"/>
              </w:rPr>
            </w:pPr>
            <w:r w:rsidRPr="009A0CF0">
              <w:rPr>
                <w:color w:val="000000"/>
                <w:sz w:val="24"/>
                <w:szCs w:val="24"/>
              </w:rPr>
              <w:t>20.12.2010</w:t>
            </w:r>
          </w:p>
        </w:tc>
        <w:tc>
          <w:tcPr>
            <w:tcW w:w="21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7A13" w:rsidRPr="009A0CF0" w:rsidRDefault="00777A13" w:rsidP="00A26CBB">
            <w:pPr>
              <w:jc w:val="center"/>
              <w:rPr>
                <w:color w:val="000000"/>
                <w:sz w:val="24"/>
                <w:szCs w:val="24"/>
              </w:rPr>
            </w:pPr>
            <w:r w:rsidRPr="009A0CF0">
              <w:rPr>
                <w:color w:val="000000"/>
                <w:sz w:val="24"/>
                <w:szCs w:val="24"/>
              </w:rPr>
              <w:t>174 925.00</w:t>
            </w:r>
          </w:p>
        </w:tc>
      </w:tr>
      <w:tr w:rsidR="00777A13" w:rsidRPr="009A0CF0" w:rsidTr="00542BC7">
        <w:trPr>
          <w:trHeight w:val="549"/>
          <w:jc w:val="center"/>
        </w:trPr>
        <w:tc>
          <w:tcPr>
            <w:tcW w:w="4898" w:type="dxa"/>
            <w:tcBorders>
              <w:top w:val="single" w:sz="4" w:space="0" w:color="auto"/>
              <w:left w:val="single" w:sz="4" w:space="0" w:color="auto"/>
              <w:bottom w:val="single" w:sz="4" w:space="0" w:color="auto"/>
              <w:right w:val="single" w:sz="4" w:space="0" w:color="auto"/>
            </w:tcBorders>
            <w:shd w:val="clear" w:color="auto" w:fill="auto"/>
            <w:vAlign w:val="bottom"/>
          </w:tcPr>
          <w:p w:rsidR="00777A13" w:rsidRPr="009A0CF0" w:rsidRDefault="00777A13" w:rsidP="00A26CBB">
            <w:pPr>
              <w:rPr>
                <w:color w:val="000000"/>
                <w:sz w:val="24"/>
                <w:szCs w:val="24"/>
              </w:rPr>
            </w:pPr>
            <w:r w:rsidRPr="009A0CF0">
              <w:rPr>
                <w:color w:val="000000"/>
                <w:sz w:val="24"/>
                <w:szCs w:val="24"/>
              </w:rPr>
              <w:t>Ministr</w:t>
            </w:r>
            <w:r w:rsidR="00542BC7" w:rsidRPr="009A0CF0">
              <w:rPr>
                <w:color w:val="000000"/>
                <w:sz w:val="24"/>
                <w:szCs w:val="24"/>
              </w:rPr>
              <w:t xml:space="preserve">u kabineta sēdes </w:t>
            </w:r>
            <w:proofErr w:type="spellStart"/>
            <w:r w:rsidR="00542BC7" w:rsidRPr="009A0CF0">
              <w:rPr>
                <w:color w:val="000000"/>
                <w:sz w:val="24"/>
                <w:szCs w:val="24"/>
              </w:rPr>
              <w:t>protokollēmums</w:t>
            </w:r>
            <w:proofErr w:type="spellEnd"/>
            <w:r w:rsidR="00542BC7" w:rsidRPr="009A0CF0">
              <w:rPr>
                <w:color w:val="000000"/>
                <w:sz w:val="24"/>
                <w:szCs w:val="24"/>
              </w:rPr>
              <w:t xml:space="preserve"> </w:t>
            </w:r>
            <w:r w:rsidRPr="009A0CF0">
              <w:rPr>
                <w:color w:val="000000"/>
                <w:sz w:val="24"/>
                <w:szCs w:val="24"/>
              </w:rPr>
              <w:t>Nr.52, 75.§ 3.1.2.apakšpunkts.</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777A13" w:rsidRPr="009A0CF0" w:rsidRDefault="00777A13" w:rsidP="00A26CBB">
            <w:pPr>
              <w:jc w:val="center"/>
              <w:rPr>
                <w:color w:val="000000"/>
                <w:sz w:val="24"/>
                <w:szCs w:val="24"/>
              </w:rPr>
            </w:pPr>
            <w:r w:rsidRPr="009A0CF0">
              <w:rPr>
                <w:color w:val="000000"/>
                <w:sz w:val="24"/>
                <w:szCs w:val="24"/>
              </w:rPr>
              <w:t>11.08.2009</w:t>
            </w:r>
          </w:p>
        </w:tc>
        <w:tc>
          <w:tcPr>
            <w:tcW w:w="2193" w:type="dxa"/>
            <w:tcBorders>
              <w:top w:val="single" w:sz="4" w:space="0" w:color="auto"/>
              <w:left w:val="nil"/>
              <w:bottom w:val="single" w:sz="4" w:space="0" w:color="auto"/>
              <w:right w:val="single" w:sz="4" w:space="0" w:color="auto"/>
            </w:tcBorders>
            <w:shd w:val="clear" w:color="auto" w:fill="auto"/>
            <w:noWrap/>
            <w:vAlign w:val="center"/>
          </w:tcPr>
          <w:p w:rsidR="00777A13" w:rsidRPr="009A0CF0" w:rsidRDefault="00777A13" w:rsidP="00A26CBB">
            <w:pPr>
              <w:jc w:val="center"/>
              <w:rPr>
                <w:color w:val="000000"/>
                <w:sz w:val="24"/>
                <w:szCs w:val="24"/>
              </w:rPr>
            </w:pPr>
            <w:r w:rsidRPr="009A0CF0">
              <w:rPr>
                <w:color w:val="000000"/>
                <w:sz w:val="24"/>
                <w:szCs w:val="24"/>
              </w:rPr>
              <w:t>230 481.00</w:t>
            </w:r>
          </w:p>
        </w:tc>
      </w:tr>
      <w:tr w:rsidR="00777A13" w:rsidRPr="009A0CF0" w:rsidTr="00542BC7">
        <w:trPr>
          <w:trHeight w:val="300"/>
          <w:jc w:val="center"/>
        </w:trPr>
        <w:tc>
          <w:tcPr>
            <w:tcW w:w="619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77A13" w:rsidRPr="009A0CF0" w:rsidRDefault="00777A13" w:rsidP="00A26CBB">
            <w:pPr>
              <w:jc w:val="right"/>
              <w:rPr>
                <w:b/>
                <w:bCs/>
                <w:color w:val="000000"/>
                <w:sz w:val="24"/>
                <w:szCs w:val="24"/>
              </w:rPr>
            </w:pPr>
            <w:r w:rsidRPr="009A0CF0">
              <w:rPr>
                <w:b/>
                <w:bCs/>
                <w:color w:val="000000"/>
                <w:sz w:val="24"/>
                <w:szCs w:val="24"/>
              </w:rPr>
              <w:t>KOPĀ:</w:t>
            </w:r>
          </w:p>
        </w:tc>
        <w:tc>
          <w:tcPr>
            <w:tcW w:w="2193" w:type="dxa"/>
            <w:tcBorders>
              <w:top w:val="nil"/>
              <w:left w:val="nil"/>
              <w:bottom w:val="single" w:sz="4" w:space="0" w:color="auto"/>
              <w:right w:val="single" w:sz="4" w:space="0" w:color="auto"/>
            </w:tcBorders>
            <w:shd w:val="clear" w:color="auto" w:fill="auto"/>
            <w:noWrap/>
            <w:vAlign w:val="bottom"/>
          </w:tcPr>
          <w:p w:rsidR="00777A13" w:rsidRPr="009A0CF0" w:rsidRDefault="00777A13" w:rsidP="00A26CBB">
            <w:pPr>
              <w:jc w:val="center"/>
              <w:rPr>
                <w:b/>
                <w:bCs/>
                <w:color w:val="000000"/>
                <w:sz w:val="24"/>
                <w:szCs w:val="24"/>
              </w:rPr>
            </w:pPr>
            <w:r w:rsidRPr="009A0CF0">
              <w:rPr>
                <w:b/>
                <w:bCs/>
                <w:color w:val="000000"/>
                <w:sz w:val="24"/>
                <w:szCs w:val="24"/>
              </w:rPr>
              <w:t>584</w:t>
            </w:r>
            <w:r w:rsidR="00791D30" w:rsidRPr="009A0CF0">
              <w:rPr>
                <w:b/>
                <w:bCs/>
                <w:color w:val="000000"/>
                <w:sz w:val="24"/>
                <w:szCs w:val="24"/>
              </w:rPr>
              <w:t> </w:t>
            </w:r>
            <w:r w:rsidRPr="009A0CF0">
              <w:rPr>
                <w:b/>
                <w:bCs/>
                <w:color w:val="000000"/>
                <w:sz w:val="24"/>
                <w:szCs w:val="24"/>
              </w:rPr>
              <w:t>933</w:t>
            </w:r>
            <w:r w:rsidR="00791D30" w:rsidRPr="009A0CF0">
              <w:rPr>
                <w:b/>
                <w:bCs/>
                <w:color w:val="000000"/>
                <w:sz w:val="24"/>
                <w:szCs w:val="24"/>
              </w:rPr>
              <w:t>,00</w:t>
            </w:r>
          </w:p>
        </w:tc>
      </w:tr>
      <w:tr w:rsidR="00777A13" w:rsidRPr="009A0CF0" w:rsidTr="00542BC7">
        <w:trPr>
          <w:trHeight w:val="585"/>
          <w:jc w:val="center"/>
        </w:trPr>
        <w:tc>
          <w:tcPr>
            <w:tcW w:w="4898" w:type="dxa"/>
            <w:tcBorders>
              <w:top w:val="nil"/>
              <w:left w:val="single" w:sz="4" w:space="0" w:color="auto"/>
              <w:bottom w:val="single" w:sz="4" w:space="0" w:color="auto"/>
              <w:right w:val="single" w:sz="4" w:space="0" w:color="auto"/>
            </w:tcBorders>
            <w:shd w:val="clear" w:color="auto" w:fill="FBD4B4"/>
            <w:vAlign w:val="bottom"/>
          </w:tcPr>
          <w:p w:rsidR="00777A13" w:rsidRPr="009A0CF0" w:rsidRDefault="00777A13" w:rsidP="00A26CBB">
            <w:pPr>
              <w:jc w:val="center"/>
              <w:rPr>
                <w:b/>
                <w:bCs/>
                <w:color w:val="000000"/>
                <w:sz w:val="24"/>
                <w:szCs w:val="24"/>
              </w:rPr>
            </w:pPr>
            <w:r w:rsidRPr="009A0CF0">
              <w:rPr>
                <w:b/>
                <w:bCs/>
                <w:color w:val="000000"/>
                <w:sz w:val="24"/>
                <w:szCs w:val="24"/>
              </w:rPr>
              <w:t>Slimnīcas veiktie maksājumi no pašu līdzekļiem</w:t>
            </w:r>
          </w:p>
        </w:tc>
        <w:tc>
          <w:tcPr>
            <w:tcW w:w="1296" w:type="dxa"/>
            <w:tcBorders>
              <w:top w:val="nil"/>
              <w:left w:val="nil"/>
              <w:bottom w:val="single" w:sz="4" w:space="0" w:color="auto"/>
              <w:right w:val="single" w:sz="4" w:space="0" w:color="auto"/>
            </w:tcBorders>
            <w:shd w:val="clear" w:color="auto" w:fill="FBD4B4"/>
            <w:noWrap/>
            <w:vAlign w:val="center"/>
          </w:tcPr>
          <w:p w:rsidR="00777A13" w:rsidRPr="009A0CF0" w:rsidRDefault="00777A13" w:rsidP="00A26CBB">
            <w:pPr>
              <w:jc w:val="center"/>
              <w:rPr>
                <w:b/>
                <w:bCs/>
                <w:color w:val="000000"/>
                <w:sz w:val="24"/>
                <w:szCs w:val="24"/>
              </w:rPr>
            </w:pPr>
            <w:r w:rsidRPr="009A0CF0">
              <w:rPr>
                <w:b/>
                <w:bCs/>
                <w:color w:val="000000"/>
                <w:sz w:val="24"/>
                <w:szCs w:val="24"/>
              </w:rPr>
              <w:t>Datums</w:t>
            </w:r>
          </w:p>
        </w:tc>
        <w:tc>
          <w:tcPr>
            <w:tcW w:w="2193" w:type="dxa"/>
            <w:tcBorders>
              <w:top w:val="nil"/>
              <w:left w:val="nil"/>
              <w:bottom w:val="single" w:sz="4" w:space="0" w:color="auto"/>
              <w:right w:val="single" w:sz="4" w:space="0" w:color="auto"/>
            </w:tcBorders>
            <w:shd w:val="clear" w:color="auto" w:fill="FBD4B4"/>
            <w:noWrap/>
            <w:vAlign w:val="center"/>
          </w:tcPr>
          <w:p w:rsidR="00777A13" w:rsidRPr="009A0CF0" w:rsidRDefault="00777A13" w:rsidP="00A26CBB">
            <w:pPr>
              <w:jc w:val="center"/>
              <w:rPr>
                <w:b/>
                <w:bCs/>
                <w:color w:val="000000"/>
                <w:sz w:val="24"/>
                <w:szCs w:val="24"/>
              </w:rPr>
            </w:pPr>
            <w:r w:rsidRPr="009A0CF0">
              <w:rPr>
                <w:b/>
                <w:bCs/>
                <w:color w:val="000000"/>
                <w:sz w:val="24"/>
                <w:szCs w:val="24"/>
              </w:rPr>
              <w:t>Summa</w:t>
            </w:r>
            <w:smartTag w:uri="schemas-tilde-lv/tildestengine" w:element="currency">
              <w:smartTagPr>
                <w:attr w:name="currency_id" w:val="48"/>
                <w:attr w:name="currency_key" w:val="LVL"/>
                <w:attr w:name="currency_value" w:val="."/>
                <w:attr w:name="currency_text" w:val="LVL"/>
              </w:smartTagPr>
              <w:r w:rsidRPr="009A0CF0">
                <w:rPr>
                  <w:b/>
                  <w:bCs/>
                  <w:color w:val="000000"/>
                  <w:sz w:val="24"/>
                  <w:szCs w:val="24"/>
                </w:rPr>
                <w:t>, LVL</w:t>
              </w:r>
            </w:smartTag>
          </w:p>
        </w:tc>
      </w:tr>
      <w:tr w:rsidR="004A6C21" w:rsidRPr="009A0CF0" w:rsidTr="00C26E9D">
        <w:trPr>
          <w:trHeight w:val="300"/>
          <w:jc w:val="center"/>
        </w:trPr>
        <w:tc>
          <w:tcPr>
            <w:tcW w:w="4898" w:type="dxa"/>
            <w:vMerge w:val="restart"/>
            <w:tcBorders>
              <w:top w:val="single" w:sz="4" w:space="0" w:color="auto"/>
              <w:left w:val="single" w:sz="4" w:space="0" w:color="auto"/>
              <w:right w:val="single" w:sz="4" w:space="0" w:color="auto"/>
            </w:tcBorders>
            <w:shd w:val="clear" w:color="auto" w:fill="auto"/>
            <w:noWrap/>
            <w:vAlign w:val="center"/>
          </w:tcPr>
          <w:p w:rsidR="004A6C21" w:rsidRPr="009A0CF0" w:rsidRDefault="004A6C21" w:rsidP="00A26CBB">
            <w:pPr>
              <w:rPr>
                <w:color w:val="000000"/>
                <w:sz w:val="24"/>
                <w:szCs w:val="24"/>
              </w:rPr>
            </w:pPr>
            <w:r w:rsidRPr="009A0CF0">
              <w:rPr>
                <w:color w:val="000000"/>
                <w:sz w:val="24"/>
                <w:szCs w:val="24"/>
              </w:rPr>
              <w:t>Procentu maksājums</w:t>
            </w:r>
            <w:smartTag w:uri="schemas-tilde-lv/tildestengine" w:element="currency">
              <w:smartTagPr>
                <w:attr w:name="currency_id" w:val="48"/>
                <w:attr w:name="currency_key" w:val="LVL"/>
                <w:attr w:name="currency_value" w:val="."/>
                <w:attr w:name="currency_text" w:val="LVL"/>
              </w:smartTagPr>
              <w:r w:rsidRPr="009A0CF0">
                <w:rPr>
                  <w:color w:val="000000"/>
                  <w:sz w:val="24"/>
                  <w:szCs w:val="24"/>
                </w:rPr>
                <w:t>, LVL</w:t>
              </w:r>
            </w:smartTag>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C21" w:rsidRPr="009A0CF0" w:rsidRDefault="004A6C21" w:rsidP="00A26CBB">
            <w:pPr>
              <w:jc w:val="center"/>
              <w:rPr>
                <w:color w:val="000000"/>
                <w:sz w:val="24"/>
                <w:szCs w:val="24"/>
              </w:rPr>
            </w:pPr>
            <w:r w:rsidRPr="009A0CF0">
              <w:rPr>
                <w:color w:val="000000"/>
                <w:sz w:val="24"/>
                <w:szCs w:val="24"/>
              </w:rPr>
              <w:t>29.03.2007</w:t>
            </w:r>
          </w:p>
        </w:tc>
        <w:tc>
          <w:tcPr>
            <w:tcW w:w="21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C21" w:rsidRPr="009A0CF0" w:rsidRDefault="004A6C21" w:rsidP="00A26CBB">
            <w:pPr>
              <w:jc w:val="center"/>
              <w:rPr>
                <w:color w:val="000000"/>
                <w:sz w:val="24"/>
                <w:szCs w:val="24"/>
              </w:rPr>
            </w:pPr>
            <w:r w:rsidRPr="009A0CF0">
              <w:rPr>
                <w:color w:val="000000"/>
                <w:sz w:val="24"/>
                <w:szCs w:val="24"/>
              </w:rPr>
              <w:t>11 035.32</w:t>
            </w:r>
          </w:p>
        </w:tc>
      </w:tr>
      <w:tr w:rsidR="004A6C21" w:rsidRPr="009A0CF0" w:rsidTr="00C26E9D">
        <w:trPr>
          <w:trHeight w:val="300"/>
          <w:jc w:val="center"/>
        </w:trPr>
        <w:tc>
          <w:tcPr>
            <w:tcW w:w="4898" w:type="dxa"/>
            <w:vMerge/>
            <w:tcBorders>
              <w:left w:val="single" w:sz="4" w:space="0" w:color="auto"/>
              <w:right w:val="single" w:sz="4" w:space="0" w:color="auto"/>
            </w:tcBorders>
            <w:vAlign w:val="center"/>
          </w:tcPr>
          <w:p w:rsidR="004A6C21" w:rsidRPr="009A0CF0" w:rsidRDefault="004A6C21" w:rsidP="00A26CBB">
            <w:pPr>
              <w:rPr>
                <w:color w:val="000000"/>
                <w:sz w:val="24"/>
                <w:szCs w:val="24"/>
              </w:rPr>
            </w:pP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C21" w:rsidRPr="009A0CF0" w:rsidRDefault="004A6C21" w:rsidP="00A26CBB">
            <w:pPr>
              <w:jc w:val="center"/>
              <w:rPr>
                <w:color w:val="000000"/>
                <w:sz w:val="24"/>
                <w:szCs w:val="24"/>
              </w:rPr>
            </w:pPr>
            <w:r w:rsidRPr="009A0CF0">
              <w:rPr>
                <w:color w:val="000000"/>
                <w:sz w:val="24"/>
                <w:szCs w:val="24"/>
              </w:rPr>
              <w:t>15.10.2007</w:t>
            </w:r>
          </w:p>
        </w:tc>
        <w:tc>
          <w:tcPr>
            <w:tcW w:w="21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C21" w:rsidRPr="009A0CF0" w:rsidRDefault="004A6C21" w:rsidP="00A26CBB">
            <w:pPr>
              <w:jc w:val="center"/>
              <w:rPr>
                <w:color w:val="000000"/>
                <w:sz w:val="24"/>
                <w:szCs w:val="24"/>
              </w:rPr>
            </w:pPr>
            <w:r w:rsidRPr="009A0CF0">
              <w:rPr>
                <w:color w:val="000000"/>
                <w:sz w:val="24"/>
                <w:szCs w:val="24"/>
              </w:rPr>
              <w:t>24 808.98</w:t>
            </w:r>
          </w:p>
        </w:tc>
      </w:tr>
      <w:tr w:rsidR="004A6C21" w:rsidRPr="009A0CF0" w:rsidTr="00C26E9D">
        <w:trPr>
          <w:trHeight w:val="300"/>
          <w:jc w:val="center"/>
        </w:trPr>
        <w:tc>
          <w:tcPr>
            <w:tcW w:w="4898" w:type="dxa"/>
            <w:vMerge/>
            <w:tcBorders>
              <w:left w:val="single" w:sz="4" w:space="0" w:color="auto"/>
              <w:right w:val="single" w:sz="4" w:space="0" w:color="auto"/>
            </w:tcBorders>
            <w:vAlign w:val="center"/>
          </w:tcPr>
          <w:p w:rsidR="004A6C21" w:rsidRPr="009A0CF0" w:rsidRDefault="004A6C21" w:rsidP="00A26CBB">
            <w:pPr>
              <w:rPr>
                <w:color w:val="000000"/>
                <w:sz w:val="24"/>
                <w:szCs w:val="24"/>
              </w:rPr>
            </w:pP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C21" w:rsidRPr="009A0CF0" w:rsidRDefault="004A6C21" w:rsidP="00A26CBB">
            <w:pPr>
              <w:jc w:val="center"/>
              <w:rPr>
                <w:color w:val="000000"/>
                <w:sz w:val="24"/>
                <w:szCs w:val="24"/>
              </w:rPr>
            </w:pPr>
            <w:r w:rsidRPr="009A0CF0">
              <w:rPr>
                <w:color w:val="000000"/>
                <w:sz w:val="24"/>
                <w:szCs w:val="24"/>
              </w:rPr>
              <w:t>16.10.2007</w:t>
            </w:r>
          </w:p>
        </w:tc>
        <w:tc>
          <w:tcPr>
            <w:tcW w:w="21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C21" w:rsidRPr="009A0CF0" w:rsidRDefault="004A6C21" w:rsidP="00A26CBB">
            <w:pPr>
              <w:jc w:val="center"/>
              <w:rPr>
                <w:color w:val="000000"/>
                <w:sz w:val="24"/>
                <w:szCs w:val="24"/>
              </w:rPr>
            </w:pPr>
            <w:r w:rsidRPr="009A0CF0">
              <w:rPr>
                <w:color w:val="000000"/>
                <w:sz w:val="24"/>
                <w:szCs w:val="24"/>
              </w:rPr>
              <w:t>8 327.00</w:t>
            </w:r>
          </w:p>
        </w:tc>
      </w:tr>
      <w:tr w:rsidR="004A6C21" w:rsidRPr="009A0CF0" w:rsidTr="00C26E9D">
        <w:trPr>
          <w:trHeight w:val="300"/>
          <w:jc w:val="center"/>
        </w:trPr>
        <w:tc>
          <w:tcPr>
            <w:tcW w:w="4898" w:type="dxa"/>
            <w:vMerge/>
            <w:tcBorders>
              <w:left w:val="single" w:sz="4" w:space="0" w:color="auto"/>
              <w:right w:val="single" w:sz="4" w:space="0" w:color="auto"/>
            </w:tcBorders>
            <w:vAlign w:val="center"/>
          </w:tcPr>
          <w:p w:rsidR="004A6C21" w:rsidRPr="009A0CF0" w:rsidRDefault="004A6C21" w:rsidP="00A26CBB">
            <w:pPr>
              <w:rPr>
                <w:color w:val="000000"/>
                <w:sz w:val="24"/>
                <w:szCs w:val="24"/>
              </w:rPr>
            </w:pP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C21" w:rsidRPr="009A0CF0" w:rsidRDefault="004A6C21" w:rsidP="00A26CBB">
            <w:pPr>
              <w:jc w:val="center"/>
              <w:rPr>
                <w:color w:val="000000"/>
                <w:sz w:val="24"/>
                <w:szCs w:val="24"/>
              </w:rPr>
            </w:pPr>
            <w:r w:rsidRPr="009A0CF0">
              <w:rPr>
                <w:color w:val="000000"/>
                <w:sz w:val="24"/>
                <w:szCs w:val="24"/>
              </w:rPr>
              <w:t>14.04.2008</w:t>
            </w:r>
          </w:p>
        </w:tc>
        <w:tc>
          <w:tcPr>
            <w:tcW w:w="21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C21" w:rsidRPr="009A0CF0" w:rsidRDefault="004A6C21" w:rsidP="00A26CBB">
            <w:pPr>
              <w:jc w:val="center"/>
              <w:rPr>
                <w:color w:val="000000"/>
                <w:sz w:val="24"/>
                <w:szCs w:val="24"/>
              </w:rPr>
            </w:pPr>
            <w:r w:rsidRPr="009A0CF0">
              <w:rPr>
                <w:color w:val="000000"/>
                <w:sz w:val="24"/>
                <w:szCs w:val="24"/>
              </w:rPr>
              <w:t>80 083.12</w:t>
            </w:r>
          </w:p>
        </w:tc>
      </w:tr>
      <w:tr w:rsidR="004A6C21" w:rsidRPr="009A0CF0" w:rsidTr="00C26E9D">
        <w:trPr>
          <w:trHeight w:val="300"/>
          <w:jc w:val="center"/>
        </w:trPr>
        <w:tc>
          <w:tcPr>
            <w:tcW w:w="4898" w:type="dxa"/>
            <w:vMerge/>
            <w:tcBorders>
              <w:left w:val="single" w:sz="4" w:space="0" w:color="auto"/>
              <w:bottom w:val="single" w:sz="4" w:space="0" w:color="auto"/>
              <w:right w:val="single" w:sz="4" w:space="0" w:color="auto"/>
            </w:tcBorders>
            <w:shd w:val="clear" w:color="auto" w:fill="auto"/>
            <w:noWrap/>
            <w:vAlign w:val="center"/>
          </w:tcPr>
          <w:p w:rsidR="004A6C21" w:rsidRPr="009A0CF0" w:rsidRDefault="004A6C21" w:rsidP="00A26CBB">
            <w:pPr>
              <w:rPr>
                <w:color w:val="000000"/>
                <w:sz w:val="24"/>
                <w:szCs w:val="24"/>
              </w:rPr>
            </w:pP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C21" w:rsidRPr="009A0CF0" w:rsidRDefault="004A6C21" w:rsidP="00A26CBB">
            <w:pPr>
              <w:jc w:val="center"/>
              <w:rPr>
                <w:color w:val="000000"/>
                <w:sz w:val="24"/>
                <w:szCs w:val="24"/>
              </w:rPr>
            </w:pPr>
            <w:r w:rsidRPr="009A0CF0">
              <w:rPr>
                <w:color w:val="000000"/>
                <w:sz w:val="24"/>
                <w:szCs w:val="24"/>
              </w:rPr>
              <w:t>13.04.2012</w:t>
            </w:r>
          </w:p>
        </w:tc>
        <w:tc>
          <w:tcPr>
            <w:tcW w:w="21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C21" w:rsidRPr="009A0CF0" w:rsidRDefault="004A6C21" w:rsidP="00A26CBB">
            <w:pPr>
              <w:jc w:val="center"/>
              <w:rPr>
                <w:color w:val="000000"/>
                <w:sz w:val="24"/>
                <w:szCs w:val="24"/>
              </w:rPr>
            </w:pPr>
            <w:r w:rsidRPr="009A0CF0">
              <w:rPr>
                <w:color w:val="000000"/>
                <w:sz w:val="24"/>
                <w:szCs w:val="24"/>
              </w:rPr>
              <w:t>15 000.00</w:t>
            </w:r>
          </w:p>
        </w:tc>
      </w:tr>
      <w:tr w:rsidR="00777A13" w:rsidRPr="009A0CF0" w:rsidTr="00542BC7">
        <w:trPr>
          <w:trHeight w:val="300"/>
          <w:jc w:val="center"/>
        </w:trPr>
        <w:tc>
          <w:tcPr>
            <w:tcW w:w="48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777A13" w:rsidRPr="009A0CF0" w:rsidRDefault="00777A13" w:rsidP="00A26CBB">
            <w:pPr>
              <w:rPr>
                <w:color w:val="000000"/>
                <w:sz w:val="24"/>
                <w:szCs w:val="24"/>
              </w:rPr>
            </w:pPr>
            <w:r w:rsidRPr="009A0CF0">
              <w:rPr>
                <w:color w:val="000000"/>
                <w:sz w:val="24"/>
                <w:szCs w:val="24"/>
              </w:rPr>
              <w:t>Saistību maksājums</w:t>
            </w:r>
            <w:smartTag w:uri="schemas-tilde-lv/tildestengine" w:element="currency">
              <w:smartTagPr>
                <w:attr w:name="currency_id" w:val="48"/>
                <w:attr w:name="currency_key" w:val="LVL"/>
                <w:attr w:name="currency_value" w:val="."/>
                <w:attr w:name="currency_text" w:val="LVL"/>
              </w:smartTagPr>
              <w:r w:rsidRPr="009A0CF0">
                <w:rPr>
                  <w:color w:val="000000"/>
                  <w:sz w:val="24"/>
                  <w:szCs w:val="24"/>
                </w:rPr>
                <w:t>, LVL</w:t>
              </w:r>
            </w:smartTag>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7A13" w:rsidRPr="009A0CF0" w:rsidRDefault="00777A13" w:rsidP="00A26CBB">
            <w:pPr>
              <w:jc w:val="center"/>
              <w:rPr>
                <w:color w:val="000000"/>
                <w:sz w:val="24"/>
                <w:szCs w:val="24"/>
              </w:rPr>
            </w:pPr>
            <w:r w:rsidRPr="009A0CF0">
              <w:rPr>
                <w:color w:val="000000"/>
                <w:sz w:val="24"/>
                <w:szCs w:val="24"/>
              </w:rPr>
              <w:t>25.01.2007</w:t>
            </w:r>
          </w:p>
        </w:tc>
        <w:tc>
          <w:tcPr>
            <w:tcW w:w="21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7A13" w:rsidRPr="009A0CF0" w:rsidRDefault="00777A13" w:rsidP="00A26CBB">
            <w:pPr>
              <w:jc w:val="center"/>
              <w:rPr>
                <w:color w:val="000000"/>
                <w:sz w:val="24"/>
                <w:szCs w:val="24"/>
              </w:rPr>
            </w:pPr>
            <w:r w:rsidRPr="009A0CF0">
              <w:rPr>
                <w:color w:val="000000"/>
                <w:sz w:val="24"/>
                <w:szCs w:val="24"/>
              </w:rPr>
              <w:t>7 028.04</w:t>
            </w:r>
          </w:p>
        </w:tc>
      </w:tr>
      <w:tr w:rsidR="00777A13" w:rsidRPr="009A0CF0" w:rsidTr="00542BC7">
        <w:trPr>
          <w:trHeight w:val="300"/>
          <w:jc w:val="center"/>
        </w:trPr>
        <w:tc>
          <w:tcPr>
            <w:tcW w:w="4898" w:type="dxa"/>
            <w:vMerge/>
            <w:tcBorders>
              <w:top w:val="single" w:sz="4" w:space="0" w:color="auto"/>
              <w:left w:val="single" w:sz="4" w:space="0" w:color="auto"/>
              <w:bottom w:val="single" w:sz="4" w:space="0" w:color="auto"/>
              <w:right w:val="single" w:sz="4" w:space="0" w:color="auto"/>
            </w:tcBorders>
            <w:vAlign w:val="center"/>
          </w:tcPr>
          <w:p w:rsidR="00777A13" w:rsidRPr="009A0CF0" w:rsidRDefault="00777A13" w:rsidP="00A26CBB">
            <w:pPr>
              <w:rPr>
                <w:color w:val="000000"/>
                <w:sz w:val="24"/>
                <w:szCs w:val="24"/>
              </w:rPr>
            </w:pP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7A13" w:rsidRPr="009A0CF0" w:rsidRDefault="00777A13" w:rsidP="00A26CBB">
            <w:pPr>
              <w:jc w:val="center"/>
              <w:rPr>
                <w:color w:val="000000"/>
                <w:sz w:val="24"/>
                <w:szCs w:val="24"/>
              </w:rPr>
            </w:pPr>
            <w:r w:rsidRPr="009A0CF0">
              <w:rPr>
                <w:color w:val="000000"/>
                <w:sz w:val="24"/>
                <w:szCs w:val="24"/>
              </w:rPr>
              <w:t>29.03.2007</w:t>
            </w:r>
          </w:p>
        </w:tc>
        <w:tc>
          <w:tcPr>
            <w:tcW w:w="21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7A13" w:rsidRPr="009A0CF0" w:rsidRDefault="00777A13" w:rsidP="00A26CBB">
            <w:pPr>
              <w:jc w:val="center"/>
              <w:rPr>
                <w:color w:val="000000"/>
                <w:sz w:val="24"/>
                <w:szCs w:val="24"/>
              </w:rPr>
            </w:pPr>
            <w:r w:rsidRPr="009A0CF0">
              <w:rPr>
                <w:color w:val="000000"/>
                <w:sz w:val="24"/>
                <w:szCs w:val="24"/>
              </w:rPr>
              <w:t>623.91</w:t>
            </w:r>
          </w:p>
        </w:tc>
      </w:tr>
      <w:tr w:rsidR="00777A13" w:rsidRPr="009A0CF0" w:rsidTr="00542BC7">
        <w:trPr>
          <w:trHeight w:val="300"/>
          <w:jc w:val="center"/>
        </w:trPr>
        <w:tc>
          <w:tcPr>
            <w:tcW w:w="4898" w:type="dxa"/>
            <w:vMerge/>
            <w:tcBorders>
              <w:top w:val="single" w:sz="4" w:space="0" w:color="auto"/>
              <w:left w:val="single" w:sz="4" w:space="0" w:color="auto"/>
              <w:bottom w:val="single" w:sz="4" w:space="0" w:color="auto"/>
              <w:right w:val="single" w:sz="4" w:space="0" w:color="auto"/>
            </w:tcBorders>
            <w:vAlign w:val="center"/>
          </w:tcPr>
          <w:p w:rsidR="00777A13" w:rsidRPr="009A0CF0" w:rsidRDefault="00777A13" w:rsidP="00A26CBB">
            <w:pPr>
              <w:rPr>
                <w:color w:val="000000"/>
                <w:sz w:val="24"/>
                <w:szCs w:val="24"/>
              </w:rPr>
            </w:pP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7A13" w:rsidRPr="009A0CF0" w:rsidRDefault="00777A13" w:rsidP="00A26CBB">
            <w:pPr>
              <w:jc w:val="center"/>
              <w:rPr>
                <w:color w:val="000000"/>
                <w:sz w:val="24"/>
                <w:szCs w:val="24"/>
              </w:rPr>
            </w:pPr>
            <w:r w:rsidRPr="009A0CF0">
              <w:rPr>
                <w:color w:val="000000"/>
                <w:sz w:val="24"/>
                <w:szCs w:val="24"/>
              </w:rPr>
              <w:t>16.10.2007</w:t>
            </w:r>
          </w:p>
        </w:tc>
        <w:tc>
          <w:tcPr>
            <w:tcW w:w="21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7A13" w:rsidRPr="009A0CF0" w:rsidRDefault="00777A13" w:rsidP="00A26CBB">
            <w:pPr>
              <w:jc w:val="center"/>
              <w:rPr>
                <w:color w:val="000000"/>
                <w:sz w:val="24"/>
                <w:szCs w:val="24"/>
              </w:rPr>
            </w:pPr>
            <w:r w:rsidRPr="009A0CF0">
              <w:rPr>
                <w:color w:val="000000"/>
                <w:sz w:val="24"/>
                <w:szCs w:val="24"/>
              </w:rPr>
              <w:t>500.27</w:t>
            </w:r>
          </w:p>
        </w:tc>
      </w:tr>
      <w:tr w:rsidR="00777A13" w:rsidRPr="009A0CF0" w:rsidTr="00542BC7">
        <w:trPr>
          <w:trHeight w:val="300"/>
          <w:jc w:val="center"/>
        </w:trPr>
        <w:tc>
          <w:tcPr>
            <w:tcW w:w="4898" w:type="dxa"/>
            <w:vMerge/>
            <w:tcBorders>
              <w:top w:val="single" w:sz="4" w:space="0" w:color="auto"/>
              <w:left w:val="single" w:sz="4" w:space="0" w:color="auto"/>
              <w:bottom w:val="single" w:sz="4" w:space="0" w:color="auto"/>
              <w:right w:val="single" w:sz="4" w:space="0" w:color="auto"/>
            </w:tcBorders>
            <w:vAlign w:val="center"/>
          </w:tcPr>
          <w:p w:rsidR="00777A13" w:rsidRPr="009A0CF0" w:rsidRDefault="00777A13" w:rsidP="00A26CBB">
            <w:pPr>
              <w:rPr>
                <w:color w:val="000000"/>
                <w:sz w:val="24"/>
                <w:szCs w:val="24"/>
              </w:rPr>
            </w:pP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777A13" w:rsidRPr="009A0CF0" w:rsidRDefault="00777A13" w:rsidP="00A26CBB">
            <w:pPr>
              <w:jc w:val="center"/>
              <w:rPr>
                <w:color w:val="000000"/>
                <w:sz w:val="24"/>
                <w:szCs w:val="24"/>
              </w:rPr>
            </w:pPr>
            <w:r w:rsidRPr="009A0CF0">
              <w:rPr>
                <w:color w:val="000000"/>
                <w:sz w:val="24"/>
                <w:szCs w:val="24"/>
              </w:rPr>
              <w:t>14.04.2008</w:t>
            </w:r>
          </w:p>
        </w:tc>
        <w:tc>
          <w:tcPr>
            <w:tcW w:w="2193" w:type="dxa"/>
            <w:tcBorders>
              <w:top w:val="single" w:sz="4" w:space="0" w:color="auto"/>
              <w:left w:val="nil"/>
              <w:bottom w:val="single" w:sz="4" w:space="0" w:color="auto"/>
              <w:right w:val="single" w:sz="4" w:space="0" w:color="auto"/>
            </w:tcBorders>
            <w:shd w:val="clear" w:color="auto" w:fill="auto"/>
            <w:noWrap/>
            <w:vAlign w:val="center"/>
          </w:tcPr>
          <w:p w:rsidR="00777A13" w:rsidRPr="009A0CF0" w:rsidRDefault="00777A13" w:rsidP="00A26CBB">
            <w:pPr>
              <w:jc w:val="center"/>
              <w:rPr>
                <w:color w:val="000000"/>
                <w:sz w:val="24"/>
                <w:szCs w:val="24"/>
              </w:rPr>
            </w:pPr>
            <w:r w:rsidRPr="009A0CF0">
              <w:rPr>
                <w:color w:val="000000"/>
                <w:sz w:val="24"/>
                <w:szCs w:val="24"/>
              </w:rPr>
              <w:t>141.36</w:t>
            </w:r>
          </w:p>
        </w:tc>
      </w:tr>
      <w:tr w:rsidR="00777A13" w:rsidRPr="009A0CF0" w:rsidTr="00542BC7">
        <w:trPr>
          <w:trHeight w:val="300"/>
          <w:jc w:val="center"/>
        </w:trPr>
        <w:tc>
          <w:tcPr>
            <w:tcW w:w="4898" w:type="dxa"/>
            <w:vMerge w:val="restart"/>
            <w:tcBorders>
              <w:top w:val="nil"/>
              <w:left w:val="single" w:sz="4" w:space="0" w:color="auto"/>
              <w:bottom w:val="single" w:sz="4" w:space="0" w:color="auto"/>
              <w:right w:val="single" w:sz="4" w:space="0" w:color="auto"/>
            </w:tcBorders>
            <w:shd w:val="clear" w:color="auto" w:fill="auto"/>
            <w:noWrap/>
            <w:vAlign w:val="center"/>
          </w:tcPr>
          <w:p w:rsidR="00777A13" w:rsidRPr="009A0CF0" w:rsidRDefault="00777A13" w:rsidP="00A26CBB">
            <w:pPr>
              <w:rPr>
                <w:color w:val="000000"/>
                <w:sz w:val="24"/>
                <w:szCs w:val="24"/>
              </w:rPr>
            </w:pPr>
            <w:r w:rsidRPr="009A0CF0">
              <w:rPr>
                <w:color w:val="000000"/>
                <w:sz w:val="24"/>
                <w:szCs w:val="24"/>
              </w:rPr>
              <w:t>Pamatsummas maksājums</w:t>
            </w:r>
            <w:smartTag w:uri="schemas-tilde-lv/tildestengine" w:element="currency">
              <w:smartTagPr>
                <w:attr w:name="currency_id" w:val="48"/>
                <w:attr w:name="currency_key" w:val="LVL"/>
                <w:attr w:name="currency_value" w:val="."/>
                <w:attr w:name="currency_text" w:val="LVL"/>
              </w:smartTagPr>
              <w:r w:rsidRPr="009A0CF0">
                <w:rPr>
                  <w:color w:val="000000"/>
                  <w:sz w:val="24"/>
                  <w:szCs w:val="24"/>
                </w:rPr>
                <w:t>, LVL</w:t>
              </w:r>
            </w:smartTag>
          </w:p>
        </w:tc>
        <w:tc>
          <w:tcPr>
            <w:tcW w:w="1296" w:type="dxa"/>
            <w:tcBorders>
              <w:top w:val="nil"/>
              <w:left w:val="nil"/>
              <w:bottom w:val="single" w:sz="4" w:space="0" w:color="auto"/>
              <w:right w:val="single" w:sz="4" w:space="0" w:color="auto"/>
            </w:tcBorders>
            <w:shd w:val="clear" w:color="auto" w:fill="auto"/>
            <w:noWrap/>
            <w:vAlign w:val="center"/>
          </w:tcPr>
          <w:p w:rsidR="00777A13" w:rsidRPr="009A0CF0" w:rsidRDefault="00777A13" w:rsidP="00A26CBB">
            <w:pPr>
              <w:jc w:val="center"/>
              <w:rPr>
                <w:color w:val="000000"/>
                <w:sz w:val="24"/>
                <w:szCs w:val="24"/>
              </w:rPr>
            </w:pPr>
            <w:r w:rsidRPr="009A0CF0">
              <w:rPr>
                <w:color w:val="000000"/>
                <w:sz w:val="24"/>
                <w:szCs w:val="24"/>
              </w:rPr>
              <w:t>16.04.2010</w:t>
            </w:r>
          </w:p>
        </w:tc>
        <w:tc>
          <w:tcPr>
            <w:tcW w:w="2193" w:type="dxa"/>
            <w:tcBorders>
              <w:top w:val="nil"/>
              <w:left w:val="nil"/>
              <w:bottom w:val="single" w:sz="4" w:space="0" w:color="auto"/>
              <w:right w:val="single" w:sz="4" w:space="0" w:color="auto"/>
            </w:tcBorders>
            <w:shd w:val="clear" w:color="auto" w:fill="auto"/>
            <w:noWrap/>
            <w:vAlign w:val="center"/>
          </w:tcPr>
          <w:p w:rsidR="00777A13" w:rsidRPr="009A0CF0" w:rsidRDefault="00777A13" w:rsidP="00A26CBB">
            <w:pPr>
              <w:jc w:val="center"/>
              <w:rPr>
                <w:color w:val="000000"/>
                <w:sz w:val="24"/>
                <w:szCs w:val="24"/>
              </w:rPr>
            </w:pPr>
            <w:r w:rsidRPr="009A0CF0">
              <w:rPr>
                <w:color w:val="000000"/>
                <w:sz w:val="24"/>
                <w:szCs w:val="24"/>
              </w:rPr>
              <w:t>14 000.00</w:t>
            </w:r>
          </w:p>
        </w:tc>
      </w:tr>
      <w:tr w:rsidR="0093165D" w:rsidRPr="009A0CF0" w:rsidTr="00542BC7">
        <w:trPr>
          <w:trHeight w:val="300"/>
          <w:jc w:val="center"/>
        </w:trPr>
        <w:tc>
          <w:tcPr>
            <w:tcW w:w="4898" w:type="dxa"/>
            <w:vMerge/>
            <w:tcBorders>
              <w:top w:val="nil"/>
              <w:left w:val="single" w:sz="4" w:space="0" w:color="auto"/>
              <w:bottom w:val="single" w:sz="4" w:space="0" w:color="auto"/>
              <w:right w:val="single" w:sz="4" w:space="0" w:color="auto"/>
            </w:tcBorders>
            <w:shd w:val="clear" w:color="auto" w:fill="auto"/>
            <w:noWrap/>
            <w:vAlign w:val="center"/>
          </w:tcPr>
          <w:p w:rsidR="0093165D" w:rsidRPr="009A0CF0" w:rsidRDefault="0093165D" w:rsidP="00A26CBB">
            <w:pPr>
              <w:rPr>
                <w:color w:val="000000"/>
                <w:sz w:val="24"/>
                <w:szCs w:val="24"/>
              </w:rPr>
            </w:pPr>
          </w:p>
        </w:tc>
        <w:tc>
          <w:tcPr>
            <w:tcW w:w="1296" w:type="dxa"/>
            <w:tcBorders>
              <w:top w:val="nil"/>
              <w:left w:val="nil"/>
              <w:bottom w:val="single" w:sz="4" w:space="0" w:color="auto"/>
              <w:right w:val="single" w:sz="4" w:space="0" w:color="auto"/>
            </w:tcBorders>
            <w:shd w:val="clear" w:color="auto" w:fill="auto"/>
            <w:noWrap/>
            <w:vAlign w:val="center"/>
          </w:tcPr>
          <w:p w:rsidR="0093165D" w:rsidRPr="009A0CF0" w:rsidRDefault="0093165D" w:rsidP="00A12887">
            <w:pPr>
              <w:jc w:val="center"/>
              <w:rPr>
                <w:color w:val="000000"/>
                <w:sz w:val="24"/>
                <w:szCs w:val="24"/>
              </w:rPr>
            </w:pPr>
            <w:r w:rsidRPr="009A0CF0">
              <w:rPr>
                <w:color w:val="000000"/>
                <w:sz w:val="24"/>
                <w:szCs w:val="24"/>
              </w:rPr>
              <w:t>22.04.2010</w:t>
            </w:r>
          </w:p>
        </w:tc>
        <w:tc>
          <w:tcPr>
            <w:tcW w:w="2193" w:type="dxa"/>
            <w:tcBorders>
              <w:top w:val="nil"/>
              <w:left w:val="nil"/>
              <w:bottom w:val="single" w:sz="4" w:space="0" w:color="auto"/>
              <w:right w:val="single" w:sz="4" w:space="0" w:color="auto"/>
            </w:tcBorders>
            <w:shd w:val="clear" w:color="auto" w:fill="auto"/>
            <w:noWrap/>
            <w:vAlign w:val="center"/>
          </w:tcPr>
          <w:p w:rsidR="0093165D" w:rsidRPr="009A0CF0" w:rsidRDefault="0093165D" w:rsidP="00A12887">
            <w:pPr>
              <w:jc w:val="center"/>
              <w:rPr>
                <w:color w:val="000000"/>
                <w:sz w:val="24"/>
                <w:szCs w:val="24"/>
              </w:rPr>
            </w:pPr>
            <w:r w:rsidRPr="009A0CF0">
              <w:rPr>
                <w:color w:val="000000"/>
                <w:sz w:val="24"/>
                <w:szCs w:val="24"/>
              </w:rPr>
              <w:t>1 000.00</w:t>
            </w:r>
          </w:p>
        </w:tc>
      </w:tr>
      <w:tr w:rsidR="0093165D" w:rsidRPr="009A0CF0" w:rsidTr="00542BC7">
        <w:trPr>
          <w:trHeight w:val="300"/>
          <w:jc w:val="center"/>
        </w:trPr>
        <w:tc>
          <w:tcPr>
            <w:tcW w:w="4898" w:type="dxa"/>
            <w:vMerge/>
            <w:tcBorders>
              <w:top w:val="nil"/>
              <w:left w:val="single" w:sz="4" w:space="0" w:color="auto"/>
              <w:bottom w:val="single" w:sz="4" w:space="0" w:color="auto"/>
              <w:right w:val="single" w:sz="4" w:space="0" w:color="auto"/>
            </w:tcBorders>
            <w:shd w:val="clear" w:color="auto" w:fill="auto"/>
            <w:noWrap/>
            <w:vAlign w:val="center"/>
          </w:tcPr>
          <w:p w:rsidR="0093165D" w:rsidRPr="009A0CF0" w:rsidRDefault="0093165D" w:rsidP="00A26CBB">
            <w:pPr>
              <w:rPr>
                <w:color w:val="000000"/>
                <w:sz w:val="24"/>
                <w:szCs w:val="24"/>
              </w:rPr>
            </w:pPr>
          </w:p>
        </w:tc>
        <w:tc>
          <w:tcPr>
            <w:tcW w:w="1296" w:type="dxa"/>
            <w:tcBorders>
              <w:top w:val="nil"/>
              <w:left w:val="nil"/>
              <w:bottom w:val="single" w:sz="4" w:space="0" w:color="auto"/>
              <w:right w:val="single" w:sz="4" w:space="0" w:color="auto"/>
            </w:tcBorders>
            <w:shd w:val="clear" w:color="auto" w:fill="auto"/>
            <w:noWrap/>
            <w:vAlign w:val="center"/>
          </w:tcPr>
          <w:p w:rsidR="0093165D" w:rsidRPr="009A0CF0" w:rsidRDefault="0093165D" w:rsidP="00A12887">
            <w:pPr>
              <w:jc w:val="center"/>
              <w:rPr>
                <w:color w:val="000000"/>
                <w:sz w:val="24"/>
                <w:szCs w:val="24"/>
              </w:rPr>
            </w:pPr>
            <w:r w:rsidRPr="009A0CF0">
              <w:rPr>
                <w:color w:val="000000"/>
                <w:sz w:val="24"/>
                <w:szCs w:val="24"/>
              </w:rPr>
              <w:t>15.10.2010</w:t>
            </w:r>
          </w:p>
        </w:tc>
        <w:tc>
          <w:tcPr>
            <w:tcW w:w="2193" w:type="dxa"/>
            <w:tcBorders>
              <w:top w:val="nil"/>
              <w:left w:val="nil"/>
              <w:bottom w:val="single" w:sz="4" w:space="0" w:color="auto"/>
              <w:right w:val="single" w:sz="4" w:space="0" w:color="auto"/>
            </w:tcBorders>
            <w:shd w:val="clear" w:color="auto" w:fill="auto"/>
            <w:noWrap/>
            <w:vAlign w:val="center"/>
          </w:tcPr>
          <w:p w:rsidR="0093165D" w:rsidRPr="009A0CF0" w:rsidRDefault="0093165D" w:rsidP="00A12887">
            <w:pPr>
              <w:jc w:val="center"/>
              <w:rPr>
                <w:color w:val="000000"/>
                <w:sz w:val="24"/>
                <w:szCs w:val="24"/>
              </w:rPr>
            </w:pPr>
            <w:r w:rsidRPr="009A0CF0">
              <w:rPr>
                <w:color w:val="000000"/>
                <w:sz w:val="24"/>
                <w:szCs w:val="24"/>
              </w:rPr>
              <w:t>15 000.00</w:t>
            </w:r>
          </w:p>
        </w:tc>
      </w:tr>
      <w:tr w:rsidR="0093165D" w:rsidRPr="009A0CF0" w:rsidTr="00542BC7">
        <w:trPr>
          <w:trHeight w:val="300"/>
          <w:jc w:val="center"/>
        </w:trPr>
        <w:tc>
          <w:tcPr>
            <w:tcW w:w="4898" w:type="dxa"/>
            <w:vMerge/>
            <w:tcBorders>
              <w:top w:val="nil"/>
              <w:left w:val="single" w:sz="4" w:space="0" w:color="auto"/>
              <w:bottom w:val="single" w:sz="4" w:space="0" w:color="auto"/>
              <w:right w:val="single" w:sz="4" w:space="0" w:color="auto"/>
            </w:tcBorders>
            <w:vAlign w:val="center"/>
          </w:tcPr>
          <w:p w:rsidR="0093165D" w:rsidRPr="009A0CF0" w:rsidRDefault="0093165D" w:rsidP="00A26CBB">
            <w:pPr>
              <w:rPr>
                <w:color w:val="000000"/>
                <w:sz w:val="24"/>
                <w:szCs w:val="24"/>
              </w:rPr>
            </w:pPr>
          </w:p>
        </w:tc>
        <w:tc>
          <w:tcPr>
            <w:tcW w:w="1296" w:type="dxa"/>
            <w:tcBorders>
              <w:top w:val="nil"/>
              <w:left w:val="nil"/>
              <w:bottom w:val="single" w:sz="4" w:space="0" w:color="auto"/>
              <w:right w:val="single" w:sz="4" w:space="0" w:color="auto"/>
            </w:tcBorders>
            <w:shd w:val="clear" w:color="auto" w:fill="auto"/>
            <w:noWrap/>
            <w:vAlign w:val="center"/>
          </w:tcPr>
          <w:p w:rsidR="0093165D" w:rsidRPr="009A0CF0" w:rsidRDefault="0093165D" w:rsidP="00A26CBB">
            <w:pPr>
              <w:jc w:val="center"/>
              <w:rPr>
                <w:color w:val="000000"/>
                <w:sz w:val="24"/>
                <w:szCs w:val="24"/>
              </w:rPr>
            </w:pPr>
            <w:r w:rsidRPr="009A0CF0">
              <w:rPr>
                <w:color w:val="000000"/>
                <w:sz w:val="24"/>
                <w:szCs w:val="24"/>
              </w:rPr>
              <w:t>15.04.2011</w:t>
            </w:r>
          </w:p>
        </w:tc>
        <w:tc>
          <w:tcPr>
            <w:tcW w:w="2193" w:type="dxa"/>
            <w:tcBorders>
              <w:top w:val="nil"/>
              <w:left w:val="nil"/>
              <w:bottom w:val="single" w:sz="4" w:space="0" w:color="auto"/>
              <w:right w:val="single" w:sz="4" w:space="0" w:color="auto"/>
            </w:tcBorders>
            <w:shd w:val="clear" w:color="auto" w:fill="auto"/>
            <w:noWrap/>
            <w:vAlign w:val="center"/>
          </w:tcPr>
          <w:p w:rsidR="0093165D" w:rsidRPr="009A0CF0" w:rsidRDefault="0093165D" w:rsidP="00A26CBB">
            <w:pPr>
              <w:jc w:val="center"/>
              <w:rPr>
                <w:color w:val="000000"/>
                <w:sz w:val="24"/>
                <w:szCs w:val="24"/>
              </w:rPr>
            </w:pPr>
            <w:r w:rsidRPr="009A0CF0">
              <w:rPr>
                <w:color w:val="000000"/>
                <w:sz w:val="24"/>
                <w:szCs w:val="24"/>
              </w:rPr>
              <w:t>15 000.00</w:t>
            </w:r>
          </w:p>
        </w:tc>
      </w:tr>
      <w:tr w:rsidR="0093165D" w:rsidRPr="009A0CF0" w:rsidTr="00542BC7">
        <w:trPr>
          <w:trHeight w:val="300"/>
          <w:jc w:val="center"/>
        </w:trPr>
        <w:tc>
          <w:tcPr>
            <w:tcW w:w="4898" w:type="dxa"/>
            <w:vMerge/>
            <w:tcBorders>
              <w:top w:val="nil"/>
              <w:left w:val="single" w:sz="4" w:space="0" w:color="auto"/>
              <w:bottom w:val="single" w:sz="4" w:space="0" w:color="auto"/>
              <w:right w:val="single" w:sz="4" w:space="0" w:color="auto"/>
            </w:tcBorders>
            <w:vAlign w:val="center"/>
          </w:tcPr>
          <w:p w:rsidR="0093165D" w:rsidRPr="009A0CF0" w:rsidRDefault="0093165D" w:rsidP="00A26CBB">
            <w:pPr>
              <w:rPr>
                <w:color w:val="000000"/>
                <w:sz w:val="24"/>
                <w:szCs w:val="24"/>
              </w:rPr>
            </w:pPr>
          </w:p>
        </w:tc>
        <w:tc>
          <w:tcPr>
            <w:tcW w:w="1296" w:type="dxa"/>
            <w:tcBorders>
              <w:top w:val="nil"/>
              <w:left w:val="nil"/>
              <w:bottom w:val="single" w:sz="4" w:space="0" w:color="auto"/>
              <w:right w:val="single" w:sz="4" w:space="0" w:color="auto"/>
            </w:tcBorders>
            <w:shd w:val="clear" w:color="auto" w:fill="auto"/>
            <w:noWrap/>
            <w:vAlign w:val="center"/>
          </w:tcPr>
          <w:p w:rsidR="0093165D" w:rsidRPr="009A0CF0" w:rsidRDefault="0093165D" w:rsidP="00A26CBB">
            <w:pPr>
              <w:jc w:val="center"/>
              <w:rPr>
                <w:color w:val="000000"/>
                <w:sz w:val="24"/>
                <w:szCs w:val="24"/>
              </w:rPr>
            </w:pPr>
            <w:r w:rsidRPr="009A0CF0">
              <w:rPr>
                <w:color w:val="000000"/>
                <w:sz w:val="24"/>
                <w:szCs w:val="24"/>
              </w:rPr>
              <w:t>17.10.2011</w:t>
            </w:r>
          </w:p>
        </w:tc>
        <w:tc>
          <w:tcPr>
            <w:tcW w:w="2193" w:type="dxa"/>
            <w:tcBorders>
              <w:top w:val="nil"/>
              <w:left w:val="nil"/>
              <w:bottom w:val="single" w:sz="4" w:space="0" w:color="auto"/>
              <w:right w:val="single" w:sz="4" w:space="0" w:color="auto"/>
            </w:tcBorders>
            <w:shd w:val="clear" w:color="auto" w:fill="auto"/>
            <w:noWrap/>
            <w:vAlign w:val="center"/>
          </w:tcPr>
          <w:p w:rsidR="0093165D" w:rsidRPr="009A0CF0" w:rsidRDefault="0093165D" w:rsidP="00A26CBB">
            <w:pPr>
              <w:jc w:val="center"/>
              <w:rPr>
                <w:color w:val="000000"/>
                <w:sz w:val="24"/>
                <w:szCs w:val="24"/>
              </w:rPr>
            </w:pPr>
            <w:r w:rsidRPr="009A0CF0">
              <w:rPr>
                <w:color w:val="000000"/>
                <w:sz w:val="24"/>
                <w:szCs w:val="24"/>
              </w:rPr>
              <w:t>15 000.00</w:t>
            </w:r>
          </w:p>
        </w:tc>
      </w:tr>
      <w:tr w:rsidR="0093165D" w:rsidRPr="009A0CF0" w:rsidTr="00542BC7">
        <w:trPr>
          <w:trHeight w:val="300"/>
          <w:jc w:val="center"/>
        </w:trPr>
        <w:tc>
          <w:tcPr>
            <w:tcW w:w="619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3165D" w:rsidRPr="009A0CF0" w:rsidRDefault="0093165D" w:rsidP="00A26CBB">
            <w:pPr>
              <w:jc w:val="right"/>
              <w:rPr>
                <w:b/>
                <w:bCs/>
                <w:color w:val="000000"/>
                <w:sz w:val="24"/>
                <w:szCs w:val="24"/>
              </w:rPr>
            </w:pPr>
            <w:r w:rsidRPr="009A0CF0">
              <w:rPr>
                <w:b/>
                <w:bCs/>
                <w:color w:val="000000"/>
                <w:sz w:val="24"/>
                <w:szCs w:val="24"/>
              </w:rPr>
              <w:t>KOPĀ:</w:t>
            </w:r>
          </w:p>
        </w:tc>
        <w:tc>
          <w:tcPr>
            <w:tcW w:w="2193" w:type="dxa"/>
            <w:tcBorders>
              <w:top w:val="nil"/>
              <w:left w:val="nil"/>
              <w:bottom w:val="single" w:sz="4" w:space="0" w:color="auto"/>
              <w:right w:val="single" w:sz="4" w:space="0" w:color="auto"/>
            </w:tcBorders>
            <w:shd w:val="clear" w:color="auto" w:fill="auto"/>
            <w:noWrap/>
            <w:vAlign w:val="bottom"/>
          </w:tcPr>
          <w:p w:rsidR="0093165D" w:rsidRPr="009A0CF0" w:rsidRDefault="004A6C21" w:rsidP="004A6C21">
            <w:pPr>
              <w:jc w:val="center"/>
              <w:rPr>
                <w:b/>
                <w:bCs/>
                <w:color w:val="000000"/>
                <w:sz w:val="24"/>
                <w:szCs w:val="24"/>
              </w:rPr>
            </w:pPr>
            <w:r w:rsidRPr="009A0CF0">
              <w:rPr>
                <w:b/>
                <w:bCs/>
                <w:color w:val="000000"/>
                <w:sz w:val="24"/>
                <w:szCs w:val="24"/>
              </w:rPr>
              <w:t>207 548</w:t>
            </w:r>
            <w:r w:rsidR="0093165D" w:rsidRPr="009A0CF0">
              <w:rPr>
                <w:b/>
                <w:bCs/>
                <w:color w:val="000000"/>
                <w:sz w:val="24"/>
                <w:szCs w:val="24"/>
              </w:rPr>
              <w:t>.0</w:t>
            </w:r>
            <w:r w:rsidR="00FE4ED2" w:rsidRPr="009A0CF0">
              <w:rPr>
                <w:b/>
                <w:bCs/>
                <w:color w:val="000000"/>
                <w:sz w:val="24"/>
                <w:szCs w:val="24"/>
              </w:rPr>
              <w:t>0</w:t>
            </w:r>
          </w:p>
        </w:tc>
      </w:tr>
    </w:tbl>
    <w:p w:rsidR="00785964" w:rsidRPr="009A0CF0" w:rsidRDefault="00785964" w:rsidP="00A26CBB">
      <w:pPr>
        <w:pStyle w:val="ParastaisWeb"/>
        <w:spacing w:before="0" w:beforeAutospacing="0" w:after="0" w:afterAutospacing="0"/>
        <w:jc w:val="both"/>
        <w:rPr>
          <w:sz w:val="28"/>
          <w:szCs w:val="28"/>
        </w:rPr>
      </w:pPr>
    </w:p>
    <w:p w:rsidR="00F825F8" w:rsidRPr="009A0CF0" w:rsidRDefault="00F825F8" w:rsidP="00A26CBB">
      <w:pPr>
        <w:pStyle w:val="ParastaisWeb"/>
        <w:spacing w:before="0" w:beforeAutospacing="0" w:after="0" w:afterAutospacing="0"/>
        <w:jc w:val="both"/>
        <w:rPr>
          <w:sz w:val="28"/>
          <w:szCs w:val="28"/>
        </w:rPr>
      </w:pPr>
      <w:r w:rsidRPr="009A0CF0">
        <w:rPr>
          <w:sz w:val="28"/>
          <w:szCs w:val="28"/>
        </w:rPr>
        <w:tab/>
        <w:t xml:space="preserve">Ņemot vērā iepriekš minēto arī 2012.gadā SIA „Ludzas rajona slimnīca” veiks valsts galvotā aizdevuma maksājumus 30 000 LVL apmērā, bet Veselības ministrijai jāparedz finansējums apmērā līdz 210 000 LVL no Zāļu valsts aģentūras ieņēmumu no maksas pakalpojumiem līdzekļu atlikuma. Nepieciešamā finansējuma apmērs norādīts aptuvens, jo maksājumiem tiek piemērota mainīgā procentu likme, turklāt nav zināms, kad varētu piešķirt SIA „Ludzas rajona slimnīca” valsts galvotā aizdevuma saistību segšanai nepieciešamo finansējumu. Aprēķins veikts balstoties uz Valsts kases sniegto informāciju, ka uz 2012.gada 31.maiju SIA „Ludzas rajona slimnīca” parāds bija 114 015 LVL (162 299 EUR), ņemot vērā 2012.gada 13.aprīlī SIA „Ludzas rajona slimnīca” veikto maksājumu 15 000 LVL apmērā. Par katru atmaksas </w:t>
      </w:r>
      <w:r w:rsidRPr="009A0CF0">
        <w:rPr>
          <w:sz w:val="28"/>
          <w:szCs w:val="28"/>
        </w:rPr>
        <w:lastRenderedPageBreak/>
        <w:t>kavējuma dienu tiek aprēķināta soda nauda 0,1 % apmērā no parāda saistību summas, tātad līdz 2012.gada 30.septembrim SIA „Ludzas rajona slimnīca” parādsaistību apjoms pēc Valsts kases sniegtās informācijas varētu sasniegt aptuveni 127 040 LVL (180 761 EUR). Turklāt 2012.gada 15.oktobrī SIA „Ludzas rajona slimnīca” ir jāveic valsts galvotā aizdevuma pamatsummas un procentu maksājums aptuveni 96 139 LVL (136 793 EUR) apmērā, no kuriem maksājumu 15 000 LVL (21 343 EUR) apmērā veiks SIA „Ludzas rajona slimnīca” no saviem līdzekļiem. Tātad papildus valsts galvotā aizdevuma maksājumu nodrošināšanai 2012.gadā nepieciešams finansējums 208 179 LVL apmērā. Lai neizveidotos situācija, ka SIA „Ludzas rajona slimnīca” 2012.gadā valsts galvotā aizdevuma maksājumu veikšanai tiek piešķirts nepietiekams finansējums, kā tas dēļ mainīgās procentu likmes bija 2011.gadā, papildus nepieciešamais finansējums palielināts līdz 210 000 LVL. Slēdzot līgumu ar SIA „Ludzas rajona slimnīca”, līgumā tiks iekļauts punkts par to, ka gadījumā, ja pēc visu 2012.gadā valsts galvotā aizdevuma maksājumu veikšanas, paliek finansējums, tad tas tiek novirzīts 2013.gada valsts galvotā aizdevuma maksājumu veikšanai.</w:t>
      </w:r>
    </w:p>
    <w:p w:rsidR="00E021D0" w:rsidRPr="009A0CF0" w:rsidRDefault="00E021D0">
      <w:pPr>
        <w:spacing w:after="200" w:line="276" w:lineRule="auto"/>
        <w:rPr>
          <w:b/>
          <w:sz w:val="16"/>
          <w:szCs w:val="16"/>
        </w:rPr>
      </w:pPr>
    </w:p>
    <w:p w:rsidR="0056406C" w:rsidRPr="009A0CF0" w:rsidRDefault="0056406C" w:rsidP="00A26CBB">
      <w:pPr>
        <w:pStyle w:val="ParastaisWeb"/>
        <w:numPr>
          <w:ilvl w:val="0"/>
          <w:numId w:val="5"/>
        </w:numPr>
        <w:spacing w:before="0" w:beforeAutospacing="0" w:after="0" w:afterAutospacing="0"/>
        <w:jc w:val="center"/>
        <w:rPr>
          <w:b/>
          <w:sz w:val="28"/>
          <w:szCs w:val="28"/>
        </w:rPr>
      </w:pPr>
      <w:r w:rsidRPr="009A0CF0">
        <w:rPr>
          <w:b/>
          <w:sz w:val="28"/>
          <w:szCs w:val="28"/>
        </w:rPr>
        <w:t>Secinājumi</w:t>
      </w:r>
      <w:r w:rsidR="00174621" w:rsidRPr="009A0CF0">
        <w:rPr>
          <w:b/>
          <w:sz w:val="28"/>
          <w:szCs w:val="28"/>
        </w:rPr>
        <w:t xml:space="preserve"> un priekšlikumi</w:t>
      </w:r>
    </w:p>
    <w:p w:rsidR="00785964" w:rsidRPr="009A0CF0" w:rsidRDefault="00785964" w:rsidP="00785964">
      <w:pPr>
        <w:pStyle w:val="ParastaisWeb"/>
        <w:spacing w:before="0" w:beforeAutospacing="0" w:after="0" w:afterAutospacing="0"/>
        <w:ind w:left="1080"/>
        <w:rPr>
          <w:b/>
          <w:sz w:val="28"/>
          <w:szCs w:val="28"/>
        </w:rPr>
      </w:pPr>
    </w:p>
    <w:p w:rsidR="00BB4C24" w:rsidRPr="009A0CF0" w:rsidRDefault="00BB4C24" w:rsidP="00A26CBB">
      <w:pPr>
        <w:pStyle w:val="Sarakstarindkopa"/>
        <w:ind w:left="0" w:firstLine="720"/>
        <w:jc w:val="both"/>
        <w:rPr>
          <w:szCs w:val="28"/>
        </w:rPr>
      </w:pPr>
      <w:r w:rsidRPr="009A0CF0">
        <w:rPr>
          <w:szCs w:val="28"/>
        </w:rPr>
        <w:t>Ministru kabineta 2010.gada 28.decembra protokola Nr.75, 45.§ 3.2.3.apakšpunktā dotā uzdevuma „</w:t>
      </w:r>
      <w:r w:rsidRPr="009A0CF0">
        <w:rPr>
          <w:bCs/>
          <w:szCs w:val="28"/>
        </w:rPr>
        <w:t>izstrādāt priekšlikumus stacionāro ārstniecības iestāžu darba kvalitātes kritērijiem, sniedzamo pakalpojumu apjomam un apmaksas kārtībai</w:t>
      </w:r>
      <w:r w:rsidRPr="009A0CF0">
        <w:rPr>
          <w:szCs w:val="28"/>
        </w:rPr>
        <w:t xml:space="preserve">” izpildei ar Veselības ministrijas 2011.gada 19.janvāra rīkojumu Nr.9 tika izveidota darba grupa. Darba grupa, apmeklēja visas lokālās slimnīcas un </w:t>
      </w:r>
      <w:proofErr w:type="spellStart"/>
      <w:r w:rsidRPr="009A0CF0">
        <w:rPr>
          <w:szCs w:val="28"/>
        </w:rPr>
        <w:t>traumpunktus</w:t>
      </w:r>
      <w:proofErr w:type="spellEnd"/>
      <w:r w:rsidRPr="009A0CF0">
        <w:rPr>
          <w:szCs w:val="28"/>
        </w:rPr>
        <w:t xml:space="preserve">, tajā skaitā arī SIA „Kuldīgas slimnīca” un SIA „Ludzas rajona slimnīca”. Rezultātā, kā viens no galvenajiem secinājumiem tika izvirzīts </w:t>
      </w:r>
      <w:r w:rsidR="00362899" w:rsidRPr="009A0CF0">
        <w:rPr>
          <w:szCs w:val="28"/>
        </w:rPr>
        <w:t>–</w:t>
      </w:r>
      <w:r w:rsidRPr="009A0CF0">
        <w:rPr>
          <w:szCs w:val="28"/>
        </w:rPr>
        <w:t xml:space="preserve"> </w:t>
      </w:r>
      <w:r w:rsidRPr="009A0CF0">
        <w:rPr>
          <w:bCs/>
          <w:szCs w:val="28"/>
        </w:rPr>
        <w:t>neviena slimnīca netiek slēgta</w:t>
      </w:r>
      <w:r w:rsidRPr="009A0CF0">
        <w:rPr>
          <w:szCs w:val="28"/>
        </w:rPr>
        <w:t>, visas turpina sniegt medicīnisko palīdzību, tiek izmantoti visi esošie ārstu resursi.</w:t>
      </w:r>
    </w:p>
    <w:p w:rsidR="00CF2372" w:rsidRPr="009A0CF0" w:rsidRDefault="00E15317" w:rsidP="00A26CBB">
      <w:pPr>
        <w:pStyle w:val="Sarakstarindkopa"/>
        <w:ind w:left="0" w:firstLine="720"/>
        <w:jc w:val="both"/>
        <w:rPr>
          <w:color w:val="000000"/>
          <w:szCs w:val="28"/>
        </w:rPr>
      </w:pPr>
      <w:r w:rsidRPr="009A0CF0">
        <w:rPr>
          <w:szCs w:val="28"/>
        </w:rPr>
        <w:t xml:space="preserve">Vispusīga informācija par finanšu situāciju </w:t>
      </w:r>
      <w:r w:rsidR="00955273" w:rsidRPr="009A0CF0">
        <w:rPr>
          <w:szCs w:val="28"/>
        </w:rPr>
        <w:t xml:space="preserve">veselības nozarē </w:t>
      </w:r>
      <w:r w:rsidRPr="009A0CF0">
        <w:rPr>
          <w:szCs w:val="28"/>
        </w:rPr>
        <w:t>ir sniegta Ministru kabineta 2011.gada 30.augusta sēdē, kurā tika izskatīts Veselības ministrijas sagatavotais</w:t>
      </w:r>
      <w:r w:rsidRPr="009A0CF0">
        <w:rPr>
          <w:color w:val="000000"/>
          <w:szCs w:val="28"/>
        </w:rPr>
        <w:t xml:space="preserve"> informatīvais ziņojums „Finanšu situācija veselības aprūpes jomā”</w:t>
      </w:r>
      <w:r w:rsidR="000561B8" w:rsidRPr="009A0CF0">
        <w:rPr>
          <w:color w:val="000000"/>
          <w:szCs w:val="28"/>
        </w:rPr>
        <w:t xml:space="preserve"> un Ministru kabineta 2012.gada 28.februāra sēdē, kurā tika izskatīts Veselības ministrijas sagatavotais informatīvais ziņojums „</w:t>
      </w:r>
      <w:bookmarkStart w:id="0" w:name="OLE_LINK3"/>
      <w:bookmarkStart w:id="1" w:name="OLE_LINK4"/>
      <w:r w:rsidR="000561B8" w:rsidRPr="009A0CF0">
        <w:rPr>
          <w:szCs w:val="28"/>
        </w:rPr>
        <w:t>P</w:t>
      </w:r>
      <w:r w:rsidR="000561B8" w:rsidRPr="009A0CF0">
        <w:rPr>
          <w:color w:val="000000"/>
          <w:szCs w:val="28"/>
        </w:rPr>
        <w:t>ar līgumu noslēgšanas gaitu starp Nacionālo veselības dienestu un ārstniecības iestādēm</w:t>
      </w:r>
      <w:bookmarkEnd w:id="0"/>
      <w:bookmarkEnd w:id="1"/>
      <w:r w:rsidR="000561B8" w:rsidRPr="009A0CF0">
        <w:rPr>
          <w:color w:val="000000"/>
          <w:szCs w:val="28"/>
        </w:rPr>
        <w:t>”</w:t>
      </w:r>
      <w:r w:rsidRPr="009A0CF0">
        <w:rPr>
          <w:color w:val="000000"/>
          <w:szCs w:val="28"/>
        </w:rPr>
        <w:t>, kā arī a</w:t>
      </w:r>
      <w:r w:rsidR="00CF2372" w:rsidRPr="009A0CF0">
        <w:rPr>
          <w:color w:val="000000"/>
          <w:szCs w:val="28"/>
        </w:rPr>
        <w:t xml:space="preserve">bu slimnīcu darbības finansiālie rādītāji ir izanalizēti </w:t>
      </w:r>
      <w:r w:rsidRPr="009A0CF0">
        <w:rPr>
          <w:color w:val="000000"/>
          <w:szCs w:val="28"/>
        </w:rPr>
        <w:t>i</w:t>
      </w:r>
      <w:r w:rsidR="00CF2372" w:rsidRPr="009A0CF0">
        <w:rPr>
          <w:color w:val="000000"/>
          <w:szCs w:val="28"/>
        </w:rPr>
        <w:t xml:space="preserve">nformatīvajā ziņojumā „Par SIA „Kuldīgas rajona slimnīca” un SIA „Ludzas rajona slimnīca” valsts galvoto aizdevumu saistību izpildes nodrošināšanu” (akceptēts Ministru kabineta 2011.gada 17.maija sēdē, protokols Nr.31, TA-538), kur secināts, ka slimnīcas pašas no saviem līdzekļiem nespēj nodrošināt valsts galvotā aizdevuma saistību izpildi, pretējā gadījumā būtu </w:t>
      </w:r>
      <w:r w:rsidR="00523D5C" w:rsidRPr="009A0CF0">
        <w:rPr>
          <w:color w:val="000000"/>
          <w:szCs w:val="28"/>
        </w:rPr>
        <w:t>ievērojami jāsamazina</w:t>
      </w:r>
      <w:r w:rsidR="00CF2372" w:rsidRPr="009A0CF0">
        <w:rPr>
          <w:color w:val="000000"/>
          <w:szCs w:val="28"/>
        </w:rPr>
        <w:t xml:space="preserve"> veselības aprūpes pakalpojumu sniegšana attiecīgo reģionu iedzīvotājiem.</w:t>
      </w:r>
    </w:p>
    <w:p w:rsidR="007035BF" w:rsidRPr="009A0CF0" w:rsidRDefault="004A4481" w:rsidP="007035BF">
      <w:pPr>
        <w:pStyle w:val="Sarakstarindkopa"/>
        <w:ind w:left="0" w:firstLine="720"/>
        <w:jc w:val="both"/>
        <w:rPr>
          <w:color w:val="000000"/>
          <w:szCs w:val="28"/>
        </w:rPr>
      </w:pPr>
      <w:r w:rsidRPr="009A0CF0">
        <w:rPr>
          <w:color w:val="000000"/>
          <w:szCs w:val="28"/>
        </w:rPr>
        <w:lastRenderedPageBreak/>
        <w:t>Ņemot vērā darba grupas secinājumu, kā arī pacientu ieinteresētību pakalpojumu saņemšanā, kas aprakstīta 2.daļā „</w:t>
      </w:r>
      <w:r w:rsidRPr="009A0CF0">
        <w:rPr>
          <w:szCs w:val="28"/>
        </w:rPr>
        <w:t>Pacientu ieinteresētība pakalpojumu saņemšanā</w:t>
      </w:r>
      <w:r w:rsidRPr="009A0CF0">
        <w:rPr>
          <w:color w:val="000000"/>
          <w:szCs w:val="28"/>
        </w:rPr>
        <w:t xml:space="preserve">”, </w:t>
      </w:r>
      <w:r w:rsidR="00CF49EC" w:rsidRPr="009A0CF0">
        <w:rPr>
          <w:color w:val="000000"/>
          <w:szCs w:val="28"/>
        </w:rPr>
        <w:t>Veselības ministrijas ieskatā pakalpojumu sniegšana gan SIA „Ludzas rajona slimnīca”, gan SIA „Kuldīgas slimnīca” ir jānodrošina, vienlaikus diskutējot un vienojoties ar pašvaldībām par slimnīcās sniegto pakalpojumu apjomu, kvalitātes un efektivitātes rādītājiem.</w:t>
      </w:r>
    </w:p>
    <w:p w:rsidR="00933B70" w:rsidRPr="009A0CF0" w:rsidRDefault="00933B70" w:rsidP="00A26CBB">
      <w:pPr>
        <w:pStyle w:val="Sarakstarindkopa"/>
        <w:ind w:left="0" w:firstLine="720"/>
        <w:jc w:val="both"/>
        <w:rPr>
          <w:color w:val="000000"/>
          <w:sz w:val="20"/>
        </w:rPr>
      </w:pPr>
    </w:p>
    <w:p w:rsidR="00933B70" w:rsidRPr="009A0CF0" w:rsidRDefault="00933B70" w:rsidP="003D61D3">
      <w:pPr>
        <w:pStyle w:val="Sarakstarindkopa"/>
        <w:numPr>
          <w:ilvl w:val="1"/>
          <w:numId w:val="5"/>
        </w:numPr>
        <w:jc w:val="center"/>
        <w:rPr>
          <w:b/>
          <w:szCs w:val="28"/>
        </w:rPr>
      </w:pPr>
      <w:r w:rsidRPr="009A0CF0">
        <w:rPr>
          <w:b/>
          <w:szCs w:val="28"/>
        </w:rPr>
        <w:t>SIA „Kuldīgas rajona slimnīca”</w:t>
      </w:r>
      <w:r w:rsidR="00A5052C" w:rsidRPr="009A0CF0">
        <w:rPr>
          <w:b/>
          <w:szCs w:val="28"/>
        </w:rPr>
        <w:t xml:space="preserve"> un SIA „Kuldīgas slimnīca”</w:t>
      </w:r>
    </w:p>
    <w:p w:rsidR="00933B70" w:rsidRPr="009A0CF0" w:rsidRDefault="00933B70" w:rsidP="003D61D3">
      <w:pPr>
        <w:pStyle w:val="Sarakstarindkopa"/>
        <w:ind w:left="0" w:firstLine="720"/>
        <w:jc w:val="both"/>
        <w:rPr>
          <w:color w:val="000000"/>
          <w:sz w:val="20"/>
        </w:rPr>
      </w:pPr>
    </w:p>
    <w:p w:rsidR="006B2521" w:rsidRPr="009A0CF0" w:rsidRDefault="00183F8B" w:rsidP="003D61D3">
      <w:pPr>
        <w:pStyle w:val="Sarakstarindkopa"/>
        <w:ind w:left="0" w:firstLine="720"/>
        <w:jc w:val="both"/>
        <w:rPr>
          <w:rFonts w:eastAsiaTheme="minorHAnsi"/>
          <w:szCs w:val="28"/>
          <w:lang w:eastAsia="en-US"/>
        </w:rPr>
      </w:pPr>
      <w:r w:rsidRPr="009A0CF0">
        <w:rPr>
          <w:rFonts w:eastAsiaTheme="minorHAnsi"/>
          <w:szCs w:val="28"/>
          <w:lang w:eastAsia="en-US"/>
        </w:rPr>
        <w:t>Saskaņā ar 2012.gada 29.februāra</w:t>
      </w:r>
      <w:r w:rsidR="006B2521" w:rsidRPr="009A0CF0">
        <w:rPr>
          <w:rFonts w:eastAsiaTheme="minorHAnsi"/>
          <w:szCs w:val="28"/>
          <w:lang w:eastAsia="en-US"/>
        </w:rPr>
        <w:t xml:space="preserve"> </w:t>
      </w:r>
      <w:r w:rsidRPr="009A0CF0">
        <w:rPr>
          <w:rFonts w:eastAsiaTheme="minorHAnsi"/>
          <w:szCs w:val="28"/>
          <w:lang w:eastAsia="en-US"/>
        </w:rPr>
        <w:t>tikšanās laikā starp Veselības ministrijas, Finanšu ministrijas, Vides aizsardzības un reģionālās attīstības ministrijas</w:t>
      </w:r>
      <w:r w:rsidRPr="009A0CF0">
        <w:rPr>
          <w:szCs w:val="28"/>
        </w:rPr>
        <w:t xml:space="preserve">, </w:t>
      </w:r>
      <w:r w:rsidR="006B2521" w:rsidRPr="009A0CF0">
        <w:rPr>
          <w:szCs w:val="28"/>
        </w:rPr>
        <w:t>SIA „Kuldīgas slimnīca” un Kuldīgas novada dome</w:t>
      </w:r>
      <w:r w:rsidR="00426F0E" w:rsidRPr="009A0CF0">
        <w:rPr>
          <w:szCs w:val="28"/>
        </w:rPr>
        <w:t>s pārstāvjiem</w:t>
      </w:r>
      <w:r w:rsidR="000034D9" w:rsidRPr="009A0CF0">
        <w:rPr>
          <w:szCs w:val="28"/>
        </w:rPr>
        <w:t xml:space="preserve"> nolemto</w:t>
      </w:r>
      <w:r w:rsidR="00426F0E" w:rsidRPr="009A0CF0">
        <w:rPr>
          <w:szCs w:val="28"/>
        </w:rPr>
        <w:t>, SIA „Kuldīgas slimnīca” un Kuldīgas novada dome</w:t>
      </w:r>
      <w:r w:rsidR="006B2521" w:rsidRPr="009A0CF0">
        <w:rPr>
          <w:szCs w:val="28"/>
        </w:rPr>
        <w:t xml:space="preserve"> pievērsās</w:t>
      </w:r>
      <w:r w:rsidR="00E74928" w:rsidRPr="009A0CF0">
        <w:rPr>
          <w:szCs w:val="28"/>
        </w:rPr>
        <w:t xml:space="preserve"> SIA „Kuldīgas slimnīca” un SIA „Kuldīgas rajona slimnīca”</w:t>
      </w:r>
      <w:r w:rsidR="000034D9" w:rsidRPr="009A0CF0">
        <w:rPr>
          <w:szCs w:val="28"/>
        </w:rPr>
        <w:t xml:space="preserve"> turpmākās darbības modeļu</w:t>
      </w:r>
      <w:r w:rsidR="006B2521" w:rsidRPr="009A0CF0">
        <w:rPr>
          <w:szCs w:val="28"/>
        </w:rPr>
        <w:t xml:space="preserve"> izstrādei. Kuldīgas novada d</w:t>
      </w:r>
      <w:r w:rsidR="00016193" w:rsidRPr="009A0CF0">
        <w:rPr>
          <w:szCs w:val="28"/>
        </w:rPr>
        <w:t>omes sēdē 2012.gada</w:t>
      </w:r>
      <w:r w:rsidR="006B2521" w:rsidRPr="009A0CF0">
        <w:rPr>
          <w:szCs w:val="28"/>
        </w:rPr>
        <w:t xml:space="preserve"> 26.aprīlī tika lemts jautājums par </w:t>
      </w:r>
      <w:r w:rsidR="00E74928" w:rsidRPr="009A0CF0">
        <w:rPr>
          <w:szCs w:val="28"/>
        </w:rPr>
        <w:t xml:space="preserve">slimnīcu </w:t>
      </w:r>
      <w:r w:rsidR="0042655C" w:rsidRPr="009A0CF0">
        <w:rPr>
          <w:szCs w:val="28"/>
        </w:rPr>
        <w:t>attīstības iespējām</w:t>
      </w:r>
      <w:r w:rsidR="006B2521" w:rsidRPr="009A0CF0">
        <w:rPr>
          <w:szCs w:val="28"/>
        </w:rPr>
        <w:t xml:space="preserve"> un tika pieņemts lēmums piesaistīt privāto investoru. Šobrīd ir uzsāktas pārrunas ar potenciālo investoru. </w:t>
      </w:r>
      <w:r w:rsidR="0042655C" w:rsidRPr="009A0CF0">
        <w:rPr>
          <w:szCs w:val="28"/>
        </w:rPr>
        <w:t>2012.gada martā</w:t>
      </w:r>
      <w:r w:rsidR="006B2521" w:rsidRPr="009A0CF0">
        <w:rPr>
          <w:szCs w:val="28"/>
        </w:rPr>
        <w:t xml:space="preserve"> SIA „Kuldīgas slimnīca” ir nodrošinājusi</w:t>
      </w:r>
      <w:r w:rsidR="00016193" w:rsidRPr="009A0CF0">
        <w:rPr>
          <w:szCs w:val="28"/>
        </w:rPr>
        <w:t xml:space="preserve"> SIA „Kuldīgas rajona slimnīca”</w:t>
      </w:r>
      <w:r w:rsidR="006B2521" w:rsidRPr="009A0CF0">
        <w:rPr>
          <w:szCs w:val="28"/>
        </w:rPr>
        <w:t xml:space="preserve"> valsts galvotā aizdevuma procentu un pamatsummas maksājumu saistību izpildi līgumā norādītajos apmēros un termiņos, un tai šobrīd nav parādu.</w:t>
      </w:r>
    </w:p>
    <w:p w:rsidR="0042655C" w:rsidRPr="009A0CF0" w:rsidRDefault="00833CC4" w:rsidP="00C74CEC">
      <w:pPr>
        <w:pStyle w:val="Sarakstarindkopa"/>
        <w:spacing w:before="120"/>
        <w:ind w:left="0" w:firstLine="720"/>
        <w:jc w:val="both"/>
        <w:rPr>
          <w:szCs w:val="28"/>
        </w:rPr>
      </w:pPr>
      <w:r w:rsidRPr="009A0CF0">
        <w:rPr>
          <w:rFonts w:eastAsiaTheme="minorHAnsi"/>
          <w:szCs w:val="28"/>
          <w:lang w:eastAsia="en-US"/>
        </w:rPr>
        <w:t>Ņ</w:t>
      </w:r>
      <w:r w:rsidR="00FA38FA" w:rsidRPr="009A0CF0">
        <w:rPr>
          <w:rFonts w:eastAsiaTheme="minorHAnsi"/>
          <w:szCs w:val="28"/>
          <w:lang w:eastAsia="en-US"/>
        </w:rPr>
        <w:t xml:space="preserve">emot vērā </w:t>
      </w:r>
      <w:r w:rsidR="00DB75AB" w:rsidRPr="009A0CF0">
        <w:rPr>
          <w:rFonts w:eastAsiaTheme="minorHAnsi"/>
          <w:szCs w:val="28"/>
          <w:lang w:eastAsia="en-US"/>
        </w:rPr>
        <w:t>iepriekšminēto</w:t>
      </w:r>
      <w:r w:rsidR="00396E5B" w:rsidRPr="009A0CF0">
        <w:rPr>
          <w:szCs w:val="28"/>
        </w:rPr>
        <w:t>, turpmāk</w:t>
      </w:r>
      <w:r w:rsidR="0042655C" w:rsidRPr="009A0CF0">
        <w:rPr>
          <w:szCs w:val="28"/>
        </w:rPr>
        <w:t>:</w:t>
      </w:r>
    </w:p>
    <w:p w:rsidR="0042655C" w:rsidRPr="009A0CF0" w:rsidRDefault="00E74928" w:rsidP="00C74CEC">
      <w:pPr>
        <w:pStyle w:val="Sarakstarindkopa"/>
        <w:numPr>
          <w:ilvl w:val="0"/>
          <w:numId w:val="12"/>
        </w:numPr>
        <w:spacing w:before="120"/>
        <w:ind w:left="1134" w:hanging="357"/>
        <w:jc w:val="both"/>
        <w:rPr>
          <w:rFonts w:eastAsiaTheme="minorHAnsi"/>
          <w:szCs w:val="28"/>
          <w:lang w:eastAsia="en-US"/>
        </w:rPr>
      </w:pPr>
      <w:r w:rsidRPr="009A0CF0">
        <w:rPr>
          <w:szCs w:val="28"/>
        </w:rPr>
        <w:t>Valsts kas</w:t>
      </w:r>
      <w:r w:rsidR="005E5194" w:rsidRPr="009A0CF0">
        <w:rPr>
          <w:szCs w:val="28"/>
        </w:rPr>
        <w:t>e</w:t>
      </w:r>
      <w:r w:rsidRPr="009A0CF0">
        <w:rPr>
          <w:szCs w:val="28"/>
        </w:rPr>
        <w:t>i</w:t>
      </w:r>
      <w:r w:rsidR="005E5194" w:rsidRPr="009A0CF0">
        <w:rPr>
          <w:szCs w:val="28"/>
        </w:rPr>
        <w:t xml:space="preserve"> sadarbībā ar Veselības ministriju</w:t>
      </w:r>
      <w:r w:rsidRPr="009A0CF0">
        <w:rPr>
          <w:szCs w:val="28"/>
        </w:rPr>
        <w:t xml:space="preserve"> jāturpina</w:t>
      </w:r>
      <w:r w:rsidR="00833CC4" w:rsidRPr="009A0CF0">
        <w:rPr>
          <w:szCs w:val="28"/>
        </w:rPr>
        <w:t xml:space="preserve"> kontrolēt SIA „Kuldīgas rajona slimnīca” </w:t>
      </w:r>
      <w:r w:rsidR="001D76E7" w:rsidRPr="009A0CF0">
        <w:rPr>
          <w:szCs w:val="28"/>
        </w:rPr>
        <w:t xml:space="preserve">izsniegtā </w:t>
      </w:r>
      <w:r w:rsidR="00833CC4" w:rsidRPr="009A0CF0">
        <w:rPr>
          <w:szCs w:val="28"/>
        </w:rPr>
        <w:t>valsts gal</w:t>
      </w:r>
      <w:r w:rsidR="0042655C" w:rsidRPr="009A0CF0">
        <w:rPr>
          <w:szCs w:val="28"/>
        </w:rPr>
        <w:t>votā aizdevuma atmaksas procesu</w:t>
      </w:r>
      <w:r w:rsidR="00CB221A" w:rsidRPr="009A0CF0">
        <w:rPr>
          <w:szCs w:val="28"/>
        </w:rPr>
        <w:t>.</w:t>
      </w:r>
    </w:p>
    <w:p w:rsidR="00FF515C" w:rsidRPr="009A0CF0" w:rsidRDefault="00C914BB" w:rsidP="00C74CEC">
      <w:pPr>
        <w:pStyle w:val="Sarakstarindkopa"/>
        <w:numPr>
          <w:ilvl w:val="0"/>
          <w:numId w:val="12"/>
        </w:numPr>
        <w:spacing w:before="120"/>
        <w:ind w:left="1134" w:hanging="357"/>
        <w:jc w:val="both"/>
        <w:rPr>
          <w:rFonts w:eastAsiaTheme="minorHAnsi"/>
          <w:szCs w:val="28"/>
          <w:lang w:eastAsia="en-US"/>
        </w:rPr>
      </w:pPr>
      <w:r w:rsidRPr="009A0CF0">
        <w:rPr>
          <w:szCs w:val="28"/>
        </w:rPr>
        <w:t>Finanšu ministrijai likumprojektā „Grozījumi likumā „Par valsts budžetu 2012.gadam””</w:t>
      </w:r>
      <w:r w:rsidR="004922BE" w:rsidRPr="009A0CF0">
        <w:rPr>
          <w:szCs w:val="28"/>
        </w:rPr>
        <w:t xml:space="preserve"> jāiekļauj pilnvarojums f</w:t>
      </w:r>
      <w:r w:rsidRPr="009A0CF0">
        <w:rPr>
          <w:szCs w:val="28"/>
        </w:rPr>
        <w:t xml:space="preserve">inanšu ministram slēgt </w:t>
      </w:r>
      <w:r w:rsidR="004922BE" w:rsidRPr="009A0CF0">
        <w:rPr>
          <w:szCs w:val="28"/>
        </w:rPr>
        <w:t>valsts galvojuma pārjaunojuma līgumu pēc SIA „Kuldīgas rajona slimnīca” pievienošanas SIA „Kuldīgas slimnīca”</w:t>
      </w:r>
      <w:r w:rsidR="0042655C" w:rsidRPr="009A0CF0">
        <w:rPr>
          <w:szCs w:val="28"/>
        </w:rPr>
        <w:t>, lai varētu veikt SIA „Kuldīgas rajona slimnīca” un SIA „Kuldīgas slimnīca” reorganizāciju.</w:t>
      </w:r>
    </w:p>
    <w:p w:rsidR="00575723" w:rsidRPr="009A0CF0" w:rsidRDefault="00575723" w:rsidP="00575723">
      <w:pPr>
        <w:pStyle w:val="Sarakstarindkopa"/>
        <w:spacing w:before="120"/>
        <w:ind w:left="1134"/>
        <w:jc w:val="both"/>
        <w:rPr>
          <w:rFonts w:eastAsiaTheme="minorHAnsi"/>
          <w:sz w:val="16"/>
          <w:szCs w:val="16"/>
          <w:lang w:eastAsia="en-US"/>
        </w:rPr>
      </w:pPr>
    </w:p>
    <w:p w:rsidR="004E39FB" w:rsidRPr="009A0CF0" w:rsidRDefault="004E39FB" w:rsidP="003D61D3">
      <w:pPr>
        <w:pStyle w:val="Sarakstarindkopa"/>
        <w:numPr>
          <w:ilvl w:val="1"/>
          <w:numId w:val="5"/>
        </w:numPr>
        <w:jc w:val="center"/>
        <w:rPr>
          <w:b/>
          <w:szCs w:val="28"/>
        </w:rPr>
      </w:pPr>
      <w:r w:rsidRPr="009A0CF0">
        <w:rPr>
          <w:b/>
          <w:szCs w:val="28"/>
        </w:rPr>
        <w:t>SIA „Ludzas rajona slimnīca”</w:t>
      </w:r>
    </w:p>
    <w:p w:rsidR="004E39FB" w:rsidRPr="009A0CF0" w:rsidRDefault="004E39FB" w:rsidP="003D61D3">
      <w:pPr>
        <w:pStyle w:val="Sarakstarindkopa"/>
        <w:ind w:left="0" w:firstLine="720"/>
        <w:jc w:val="both"/>
        <w:rPr>
          <w:color w:val="000000"/>
          <w:sz w:val="20"/>
        </w:rPr>
      </w:pPr>
    </w:p>
    <w:p w:rsidR="00EB7719" w:rsidRPr="009A0CF0" w:rsidRDefault="0058601B" w:rsidP="00103D2F">
      <w:pPr>
        <w:pStyle w:val="Sarakstarindkopa"/>
        <w:ind w:left="0" w:firstLine="720"/>
        <w:jc w:val="both"/>
      </w:pPr>
      <w:r w:rsidRPr="009A0CF0">
        <w:rPr>
          <w:color w:val="000000"/>
          <w:szCs w:val="28"/>
        </w:rPr>
        <w:t>SIA „Ludzas rajona slimnīca” līdz 2008.gadam visus maksājumus par valsts galvoto aizdevumu ir veikusi pati un tikai sākot no 2009.gada situācijas risināšanai tika piesaistīts valsts finansējums</w:t>
      </w:r>
      <w:r w:rsidR="003306A2" w:rsidRPr="009A0CF0">
        <w:rPr>
          <w:color w:val="000000"/>
          <w:szCs w:val="28"/>
        </w:rPr>
        <w:t>, turklāt</w:t>
      </w:r>
      <w:r w:rsidR="009D5D30" w:rsidRPr="009A0CF0">
        <w:rPr>
          <w:color w:val="000000"/>
          <w:szCs w:val="28"/>
        </w:rPr>
        <w:t xml:space="preserve"> 2010. un 2011.gadā</w:t>
      </w:r>
      <w:r w:rsidR="003306A2" w:rsidRPr="009A0CF0">
        <w:rPr>
          <w:color w:val="000000"/>
          <w:szCs w:val="28"/>
        </w:rPr>
        <w:t xml:space="preserve"> </w:t>
      </w:r>
      <w:r w:rsidR="001F1D3F" w:rsidRPr="009A0CF0">
        <w:rPr>
          <w:color w:val="000000"/>
          <w:szCs w:val="28"/>
        </w:rPr>
        <w:t xml:space="preserve"> slimnīca </w:t>
      </w:r>
      <w:r w:rsidR="003306A2" w:rsidRPr="009A0CF0">
        <w:rPr>
          <w:color w:val="000000"/>
          <w:szCs w:val="28"/>
        </w:rPr>
        <w:t>nodrošināja daļēju (30 000 LVL apmērā</w:t>
      </w:r>
      <w:r w:rsidR="009D5D30" w:rsidRPr="009A0CF0">
        <w:rPr>
          <w:color w:val="000000"/>
          <w:szCs w:val="28"/>
        </w:rPr>
        <w:t xml:space="preserve"> katru gadu</w:t>
      </w:r>
      <w:r w:rsidR="003306A2" w:rsidRPr="009A0CF0">
        <w:rPr>
          <w:color w:val="000000"/>
          <w:szCs w:val="28"/>
        </w:rPr>
        <w:t xml:space="preserve">) valsts galvotā aizdevuma </w:t>
      </w:r>
      <w:r w:rsidR="009D5D30" w:rsidRPr="009A0CF0">
        <w:rPr>
          <w:color w:val="000000"/>
          <w:szCs w:val="28"/>
        </w:rPr>
        <w:t>nomaksu</w:t>
      </w:r>
      <w:r w:rsidR="001F1D3F" w:rsidRPr="009A0CF0">
        <w:rPr>
          <w:color w:val="000000"/>
          <w:szCs w:val="28"/>
        </w:rPr>
        <w:t>.</w:t>
      </w:r>
      <w:r w:rsidR="00F20A30" w:rsidRPr="009A0CF0">
        <w:rPr>
          <w:color w:val="000000"/>
          <w:szCs w:val="28"/>
        </w:rPr>
        <w:t xml:space="preserve"> Arī 2012.gada aprīlī SIA „Ludzas rajona slimnīca” veica maksājumu 15</w:t>
      </w:r>
      <w:r w:rsidR="00F20A30" w:rsidRPr="009A0CF0">
        <w:t> 000 LVL apmērā un ir apņēmusies veikt otro maksājumu oktobrī.</w:t>
      </w:r>
    </w:p>
    <w:p w:rsidR="00396E5B" w:rsidRPr="009A0CF0" w:rsidRDefault="00EF3CE2" w:rsidP="003D61D3">
      <w:pPr>
        <w:pStyle w:val="Sarakstarindkopa"/>
        <w:ind w:left="0" w:firstLine="720"/>
        <w:jc w:val="both"/>
        <w:rPr>
          <w:szCs w:val="28"/>
        </w:rPr>
      </w:pPr>
      <w:r w:rsidRPr="009A0CF0">
        <w:rPr>
          <w:color w:val="000000"/>
          <w:szCs w:val="28"/>
        </w:rPr>
        <w:t>Veselības ministrijas un Finanšu ministrijas 2012.gada 9.februāra tikšanās reizē tika nolemts, ka, ņ</w:t>
      </w:r>
      <w:r w:rsidR="001F1D3F" w:rsidRPr="009A0CF0">
        <w:rPr>
          <w:color w:val="000000"/>
          <w:szCs w:val="28"/>
        </w:rPr>
        <w:t>emot vērā</w:t>
      </w:r>
      <w:r w:rsidR="00476BF9" w:rsidRPr="009A0CF0">
        <w:rPr>
          <w:color w:val="000000"/>
          <w:szCs w:val="28"/>
        </w:rPr>
        <w:t xml:space="preserve"> Valdības deklarācijas 96.uzdevumu, kas paredz </w:t>
      </w:r>
      <w:r w:rsidR="00476BF9" w:rsidRPr="009A0CF0">
        <w:rPr>
          <w:i/>
          <w:color w:val="000000"/>
          <w:szCs w:val="28"/>
        </w:rPr>
        <w:t xml:space="preserve">„Ilglaicīgo negatīvo ekonomisko, sociālo un demogrāfisko tendenču kopuma pārvarēšanai Latgales reģionā ieviest īpašu vidēja termiņa attīstības instrumentu saskaņā ar apstiprināto Latgales reģiona attīstības stratēģiju un </w:t>
      </w:r>
      <w:r w:rsidR="00476BF9" w:rsidRPr="009A0CF0">
        <w:rPr>
          <w:i/>
          <w:color w:val="000000"/>
          <w:szCs w:val="28"/>
        </w:rPr>
        <w:lastRenderedPageBreak/>
        <w:t>programmu, nodrošinot ekonomikas attīstību un investīciju piesaisti”</w:t>
      </w:r>
      <w:r w:rsidR="00476BF9" w:rsidRPr="009A0CF0">
        <w:rPr>
          <w:color w:val="000000"/>
          <w:szCs w:val="28"/>
        </w:rPr>
        <w:t xml:space="preserve"> un to</w:t>
      </w:r>
      <w:r w:rsidR="001F1D3F" w:rsidRPr="009A0CF0">
        <w:rPr>
          <w:color w:val="000000"/>
          <w:szCs w:val="28"/>
        </w:rPr>
        <w:t xml:space="preserve">, ka SIA „Ludzas rajona slimnīca” </w:t>
      </w:r>
      <w:r w:rsidR="001F1D3F" w:rsidRPr="009A0CF0">
        <w:rPr>
          <w:szCs w:val="28"/>
        </w:rPr>
        <w:t>atbilstoši 2009.gada 30.jūnija noteikumiem Nr.692 „Grozījumi Ministru kabineta 2006.gada 16.decembra noteikumos Nr.1046 „Veselības aprūpes organizēšanas un finansēšanas kārtība”” tika mainīts valsts apmaksāto pakalpojumu apjoms</w:t>
      </w:r>
      <w:r w:rsidR="00396E5B" w:rsidRPr="009A0CF0">
        <w:rPr>
          <w:szCs w:val="28"/>
        </w:rPr>
        <w:t xml:space="preserve"> un veids (slimnīcā no valsts budžeta līdzekļiem netiek nodrošināta diennakts neatliekamā medicīniskā palīdzība)</w:t>
      </w:r>
      <w:r w:rsidR="00476BF9" w:rsidRPr="009A0CF0">
        <w:rPr>
          <w:szCs w:val="28"/>
        </w:rPr>
        <w:t xml:space="preserve">, kas tieši ietekmēja slimnīcas </w:t>
      </w:r>
      <w:r w:rsidR="00C74CEC" w:rsidRPr="009A0CF0">
        <w:rPr>
          <w:szCs w:val="28"/>
        </w:rPr>
        <w:t>darbību.</w:t>
      </w:r>
    </w:p>
    <w:p w:rsidR="00C74CEC" w:rsidRPr="009A0CF0" w:rsidRDefault="00C74CEC" w:rsidP="0082767D">
      <w:pPr>
        <w:pStyle w:val="Sarakstarindkopa"/>
        <w:ind w:left="0" w:firstLine="720"/>
        <w:jc w:val="both"/>
        <w:rPr>
          <w:szCs w:val="28"/>
        </w:rPr>
      </w:pPr>
      <w:r w:rsidRPr="009A0CF0">
        <w:rPr>
          <w:szCs w:val="28"/>
        </w:rPr>
        <w:t>2012.gada 27.aprīlī SIA „Ludzas rajona slimnīca” atkārtoti informēja Veselības ministriju, ka nav gatava izstrādāt turpmākās darbības modeli, kas nodrošinātu valsts galvotā aizdevuma procentu un pamatsummas maksājumu saistību izpildi līgumā norādītajos apmēros un termiņos, jo valsts finansējums sarūk ar katru gadu, iedzīvotāju maksātspēja ir katastrofāli zema un uzlabojumu tendence nav jūtama. Izvērtējot savas finansiālās iespējas, slimnīca ir gatava turpināt maksāt 30 000 LVL gadā, ja valsts finansējums saglabāsies iepriekšējā līmenī.</w:t>
      </w:r>
    </w:p>
    <w:p w:rsidR="00396E5B" w:rsidRPr="009A0CF0" w:rsidRDefault="00396E5B" w:rsidP="003D61D3">
      <w:pPr>
        <w:pStyle w:val="Sarakstarindkopa"/>
        <w:ind w:left="0" w:firstLine="720"/>
        <w:jc w:val="both"/>
        <w:rPr>
          <w:szCs w:val="28"/>
        </w:rPr>
      </w:pPr>
      <w:r w:rsidRPr="009A0CF0">
        <w:rPr>
          <w:szCs w:val="28"/>
        </w:rPr>
        <w:t>Ņemot vērā iepriekšminēto,</w:t>
      </w:r>
      <w:r w:rsidR="006260FD" w:rsidRPr="009A0CF0">
        <w:rPr>
          <w:szCs w:val="28"/>
        </w:rPr>
        <w:t xml:space="preserve"> turp</w:t>
      </w:r>
      <w:r w:rsidRPr="009A0CF0">
        <w:rPr>
          <w:szCs w:val="28"/>
        </w:rPr>
        <w:t>māk:</w:t>
      </w:r>
    </w:p>
    <w:p w:rsidR="00CB221A" w:rsidRPr="009A0CF0" w:rsidRDefault="006260FD" w:rsidP="00396E5B">
      <w:pPr>
        <w:pStyle w:val="Sarakstarindkopa"/>
        <w:numPr>
          <w:ilvl w:val="0"/>
          <w:numId w:val="13"/>
        </w:numPr>
        <w:ind w:left="1134"/>
        <w:jc w:val="both"/>
        <w:rPr>
          <w:szCs w:val="28"/>
        </w:rPr>
      </w:pPr>
      <w:r w:rsidRPr="009A0CF0">
        <w:rPr>
          <w:szCs w:val="28"/>
        </w:rPr>
        <w:t>Veselības ministrija katru gadu izvērtē</w:t>
      </w:r>
      <w:r w:rsidR="00543A1B" w:rsidRPr="009A0CF0">
        <w:rPr>
          <w:szCs w:val="28"/>
        </w:rPr>
        <w:t>s</w:t>
      </w:r>
      <w:r w:rsidR="00BC068E" w:rsidRPr="009A0CF0">
        <w:rPr>
          <w:szCs w:val="28"/>
        </w:rPr>
        <w:t xml:space="preserve"> SIA </w:t>
      </w:r>
      <w:r w:rsidRPr="009A0CF0">
        <w:rPr>
          <w:szCs w:val="28"/>
        </w:rPr>
        <w:t xml:space="preserve">„Ludzas rajona slimnīca” iespējas veikt valsts galvotā aizdevuma atmaksu un </w:t>
      </w:r>
      <w:r w:rsidR="005E0656" w:rsidRPr="009A0CF0">
        <w:rPr>
          <w:szCs w:val="28"/>
        </w:rPr>
        <w:t>atbilstoši izvērtējumam noteik</w:t>
      </w:r>
      <w:r w:rsidR="00543A1B" w:rsidRPr="009A0CF0">
        <w:rPr>
          <w:szCs w:val="28"/>
        </w:rPr>
        <w:t>s</w:t>
      </w:r>
      <w:r w:rsidR="005E0656" w:rsidRPr="009A0CF0">
        <w:rPr>
          <w:szCs w:val="28"/>
        </w:rPr>
        <w:t xml:space="preserve"> summu, kas jāmaksā pašai slimnīcai, bet pārējo nepieciešamo finansējumu valsts galvotā aizdevuma atmaksai paredzē</w:t>
      </w:r>
      <w:r w:rsidR="00543A1B" w:rsidRPr="009A0CF0">
        <w:rPr>
          <w:szCs w:val="28"/>
        </w:rPr>
        <w:t>s</w:t>
      </w:r>
      <w:r w:rsidR="007320F7" w:rsidRPr="009A0CF0">
        <w:rPr>
          <w:szCs w:val="28"/>
        </w:rPr>
        <w:t xml:space="preserve"> no Veselības ministrijai piešķirtajiem valsts budžeta līdzekļiem.</w:t>
      </w:r>
    </w:p>
    <w:p w:rsidR="005E0656" w:rsidRPr="009A0CF0" w:rsidRDefault="005E0656" w:rsidP="00396E5B">
      <w:pPr>
        <w:pStyle w:val="Sarakstarindkopa"/>
        <w:numPr>
          <w:ilvl w:val="0"/>
          <w:numId w:val="13"/>
        </w:numPr>
        <w:ind w:left="1134"/>
        <w:jc w:val="both"/>
        <w:rPr>
          <w:szCs w:val="28"/>
        </w:rPr>
      </w:pPr>
      <w:r w:rsidRPr="009A0CF0">
        <w:rPr>
          <w:szCs w:val="28"/>
        </w:rPr>
        <w:t>2012.gadā S</w:t>
      </w:r>
      <w:r w:rsidR="00FE5D69" w:rsidRPr="009A0CF0">
        <w:rPr>
          <w:szCs w:val="28"/>
        </w:rPr>
        <w:t xml:space="preserve">IA „Ludzas rajona slimnīca” </w:t>
      </w:r>
      <w:r w:rsidRPr="009A0CF0">
        <w:rPr>
          <w:szCs w:val="28"/>
        </w:rPr>
        <w:t xml:space="preserve">jāveic valsts galvotā aizdevuma maksājums 30 000 LVL apmērā, bet no </w:t>
      </w:r>
      <w:r w:rsidR="00605E68" w:rsidRPr="009A0CF0">
        <w:rPr>
          <w:szCs w:val="28"/>
        </w:rPr>
        <w:t>Zāļu valsts aģentūras ieņēmumu no maksas pakalpojumiem līdzekļu atlikuma</w:t>
      </w:r>
      <w:r w:rsidR="00B928EE" w:rsidRPr="009A0CF0">
        <w:rPr>
          <w:szCs w:val="28"/>
        </w:rPr>
        <w:t xml:space="preserve"> jāparedz finansējums</w:t>
      </w:r>
      <w:r w:rsidR="00EF6CF7" w:rsidRPr="009A0CF0">
        <w:rPr>
          <w:szCs w:val="28"/>
        </w:rPr>
        <w:t xml:space="preserve"> apmērā</w:t>
      </w:r>
      <w:r w:rsidR="00B928EE" w:rsidRPr="009A0CF0">
        <w:rPr>
          <w:szCs w:val="28"/>
        </w:rPr>
        <w:t xml:space="preserve"> </w:t>
      </w:r>
      <w:r w:rsidR="005244F5" w:rsidRPr="009A0CF0">
        <w:rPr>
          <w:szCs w:val="28"/>
        </w:rPr>
        <w:t>līdz 210 000 LVL</w:t>
      </w:r>
      <w:r w:rsidR="00B928EE" w:rsidRPr="009A0CF0">
        <w:rPr>
          <w:szCs w:val="28"/>
        </w:rPr>
        <w:t>.</w:t>
      </w:r>
      <w:r w:rsidR="00FE3D12" w:rsidRPr="009A0CF0">
        <w:rPr>
          <w:szCs w:val="28"/>
        </w:rPr>
        <w:t xml:space="preserve"> </w:t>
      </w:r>
      <w:r w:rsidR="0047090C" w:rsidRPr="009A0CF0">
        <w:rPr>
          <w:szCs w:val="28"/>
        </w:rPr>
        <w:t>Nepieciešamā f</w:t>
      </w:r>
      <w:r w:rsidR="00AE051A" w:rsidRPr="009A0CF0">
        <w:rPr>
          <w:szCs w:val="28"/>
        </w:rPr>
        <w:t>inansējum</w:t>
      </w:r>
      <w:r w:rsidR="0047090C" w:rsidRPr="009A0CF0">
        <w:rPr>
          <w:szCs w:val="28"/>
        </w:rPr>
        <w:t>a</w:t>
      </w:r>
      <w:r w:rsidR="00AE051A" w:rsidRPr="009A0CF0">
        <w:rPr>
          <w:szCs w:val="28"/>
        </w:rPr>
        <w:t xml:space="preserve"> </w:t>
      </w:r>
      <w:r w:rsidR="0047090C" w:rsidRPr="009A0CF0">
        <w:rPr>
          <w:szCs w:val="28"/>
        </w:rPr>
        <w:t xml:space="preserve">apmērs </w:t>
      </w:r>
      <w:r w:rsidR="00AE051A" w:rsidRPr="009A0CF0">
        <w:rPr>
          <w:szCs w:val="28"/>
        </w:rPr>
        <w:t xml:space="preserve">norādīts </w:t>
      </w:r>
      <w:r w:rsidR="0047090C" w:rsidRPr="009A0CF0">
        <w:rPr>
          <w:szCs w:val="28"/>
        </w:rPr>
        <w:t xml:space="preserve">aptuvens, jo </w:t>
      </w:r>
      <w:r w:rsidR="0047090C" w:rsidRPr="009A0CF0">
        <w:t>maksājumiem tiek piemērota mainīgā procentu likme, turklāt nav zināms, kad varētu piešķirt SIA „Ludzas rajona slimnīca” valsts galvotā aizdevuma saistību seg</w:t>
      </w:r>
      <w:r w:rsidR="00F825F8" w:rsidRPr="009A0CF0">
        <w:t>šanai nepieciešamo finansējumu.</w:t>
      </w:r>
      <w:r w:rsidR="00FE3D12" w:rsidRPr="009A0CF0">
        <w:t xml:space="preserve"> </w:t>
      </w:r>
      <w:r w:rsidR="00FE3D12" w:rsidRPr="009A0CF0">
        <w:rPr>
          <w:szCs w:val="28"/>
        </w:rPr>
        <w:t>Jautājums par Zāļu valsts aģentūras maksas pakalpojumu un citu pašu ieņēmumu atlikuma uz 2012.gada 1.janvāri novirzīšanu valsts galvotā aizdevuma segšanai par 2012.gadu SIA “Ludzas rajona slimnīca” jāizskata Ministru kabinetā likumprojekta “Grozījumi likumā “Par valsts budžetu 2012.gadam”” sagatavošanas un izskatīšanas procesā.</w:t>
      </w:r>
    </w:p>
    <w:p w:rsidR="00A0079E" w:rsidRPr="009A0CF0" w:rsidRDefault="00A0079E" w:rsidP="00A26CBB">
      <w:pPr>
        <w:pStyle w:val="Sarakstarindkopa"/>
        <w:ind w:left="0" w:firstLine="720"/>
        <w:jc w:val="both"/>
        <w:rPr>
          <w:color w:val="000000"/>
          <w:szCs w:val="28"/>
        </w:rPr>
      </w:pPr>
    </w:p>
    <w:p w:rsidR="00346E02" w:rsidRPr="009A0CF0" w:rsidRDefault="00346E02" w:rsidP="00A26CBB">
      <w:pPr>
        <w:pStyle w:val="ParastaisWeb"/>
        <w:spacing w:before="0" w:beforeAutospacing="0" w:after="0" w:afterAutospacing="0"/>
        <w:jc w:val="both"/>
        <w:rPr>
          <w:sz w:val="28"/>
          <w:szCs w:val="28"/>
        </w:rPr>
      </w:pPr>
    </w:p>
    <w:p w:rsidR="00847B61" w:rsidRPr="009A0CF0" w:rsidRDefault="00122E98" w:rsidP="00623050">
      <w:pPr>
        <w:pStyle w:val="ParastaisWeb"/>
        <w:spacing w:before="0" w:beforeAutospacing="0" w:after="0" w:afterAutospacing="0"/>
        <w:jc w:val="both"/>
        <w:rPr>
          <w:sz w:val="28"/>
          <w:szCs w:val="28"/>
        </w:rPr>
      </w:pPr>
      <w:r w:rsidRPr="009A0CF0">
        <w:rPr>
          <w:sz w:val="28"/>
          <w:szCs w:val="28"/>
        </w:rPr>
        <w:t>Veselības ministre</w:t>
      </w:r>
      <w:r w:rsidR="00113B7E" w:rsidRPr="009A0CF0">
        <w:rPr>
          <w:sz w:val="28"/>
          <w:szCs w:val="28"/>
        </w:rPr>
        <w:t xml:space="preserve">                </w:t>
      </w:r>
      <w:r w:rsidR="005C1772" w:rsidRPr="009A0CF0">
        <w:rPr>
          <w:sz w:val="28"/>
          <w:szCs w:val="28"/>
        </w:rPr>
        <w:t xml:space="preserve">             </w:t>
      </w:r>
      <w:r w:rsidR="00113B7E" w:rsidRPr="009A0CF0">
        <w:rPr>
          <w:sz w:val="28"/>
          <w:szCs w:val="28"/>
        </w:rPr>
        <w:t xml:space="preserve">                                                     </w:t>
      </w:r>
      <w:r w:rsidRPr="009A0CF0">
        <w:rPr>
          <w:sz w:val="28"/>
          <w:szCs w:val="28"/>
        </w:rPr>
        <w:t>I.Circene</w:t>
      </w:r>
    </w:p>
    <w:p w:rsidR="006D0567" w:rsidRPr="009A0CF0" w:rsidRDefault="006D0567" w:rsidP="00A26CBB">
      <w:pPr>
        <w:rPr>
          <w:sz w:val="22"/>
          <w:szCs w:val="22"/>
        </w:rPr>
      </w:pPr>
    </w:p>
    <w:p w:rsidR="00113B7E" w:rsidRPr="009A0CF0" w:rsidRDefault="00BD31CA" w:rsidP="00A26CBB">
      <w:pPr>
        <w:rPr>
          <w:sz w:val="22"/>
          <w:szCs w:val="22"/>
        </w:rPr>
      </w:pPr>
      <w:r w:rsidRPr="009A0CF0">
        <w:rPr>
          <w:sz w:val="22"/>
          <w:szCs w:val="22"/>
        </w:rPr>
        <w:t>2</w:t>
      </w:r>
      <w:r w:rsidR="00F66FD1" w:rsidRPr="009A0CF0">
        <w:rPr>
          <w:sz w:val="22"/>
          <w:szCs w:val="22"/>
        </w:rPr>
        <w:t>6.07.2012 1</w:t>
      </w:r>
      <w:r w:rsidR="00E97479">
        <w:rPr>
          <w:sz w:val="22"/>
          <w:szCs w:val="22"/>
        </w:rPr>
        <w:t>6</w:t>
      </w:r>
      <w:r w:rsidR="00F66FD1" w:rsidRPr="009A0CF0">
        <w:rPr>
          <w:sz w:val="22"/>
          <w:szCs w:val="22"/>
        </w:rPr>
        <w:t>:</w:t>
      </w:r>
      <w:r w:rsidR="00E97479">
        <w:rPr>
          <w:sz w:val="22"/>
          <w:szCs w:val="22"/>
        </w:rPr>
        <w:t>59</w:t>
      </w:r>
    </w:p>
    <w:p w:rsidR="00113B7E" w:rsidRPr="009A0CF0" w:rsidRDefault="004207B3" w:rsidP="00A26CBB">
      <w:pPr>
        <w:rPr>
          <w:sz w:val="22"/>
          <w:szCs w:val="22"/>
        </w:rPr>
      </w:pPr>
      <w:r>
        <w:rPr>
          <w:sz w:val="22"/>
          <w:szCs w:val="22"/>
        </w:rPr>
        <w:t>Ligita Roze</w:t>
      </w:r>
    </w:p>
    <w:p w:rsidR="00113B7E" w:rsidRPr="009A0CF0" w:rsidRDefault="004569F8" w:rsidP="00A26CBB">
      <w:pPr>
        <w:rPr>
          <w:sz w:val="22"/>
          <w:szCs w:val="22"/>
        </w:rPr>
      </w:pPr>
      <w:r>
        <w:rPr>
          <w:sz w:val="22"/>
          <w:szCs w:val="22"/>
        </w:rPr>
        <w:t>3560</w:t>
      </w:r>
    </w:p>
    <w:p w:rsidR="00E552C3" w:rsidRPr="009A0CF0" w:rsidRDefault="004207B3" w:rsidP="00A26CBB">
      <w:pPr>
        <w:rPr>
          <w:sz w:val="22"/>
          <w:szCs w:val="22"/>
        </w:rPr>
      </w:pPr>
      <w:r>
        <w:rPr>
          <w:sz w:val="22"/>
          <w:szCs w:val="22"/>
        </w:rPr>
        <w:t>tālr. 6787615</w:t>
      </w:r>
      <w:r w:rsidR="00346E02" w:rsidRPr="009A0CF0">
        <w:rPr>
          <w:sz w:val="22"/>
          <w:szCs w:val="22"/>
        </w:rPr>
        <w:t>7</w:t>
      </w:r>
    </w:p>
    <w:p w:rsidR="00113B7E" w:rsidRPr="009A0CF0" w:rsidRDefault="00966996" w:rsidP="00A26CBB">
      <w:pPr>
        <w:rPr>
          <w:sz w:val="22"/>
          <w:szCs w:val="22"/>
        </w:rPr>
      </w:pPr>
      <w:hyperlink r:id="rId8" w:history="1">
        <w:r w:rsidR="004207B3" w:rsidRPr="00302754">
          <w:rPr>
            <w:rStyle w:val="Hipersaite"/>
            <w:sz w:val="22"/>
            <w:szCs w:val="22"/>
          </w:rPr>
          <w:t>Ligita.Roze@vm.gov.lv</w:t>
        </w:r>
      </w:hyperlink>
    </w:p>
    <w:sectPr w:rsidR="00113B7E" w:rsidRPr="009A0CF0" w:rsidSect="0082767D">
      <w:headerReference w:type="default" r:id="rId9"/>
      <w:footerReference w:type="default" r:id="rId10"/>
      <w:footerReference w:type="first" r:id="rId11"/>
      <w:pgSz w:w="11906" w:h="16838"/>
      <w:pgMar w:top="1418" w:right="1134"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45A1" w:rsidRDefault="00DD45A1" w:rsidP="00FF0DE8">
      <w:r>
        <w:separator/>
      </w:r>
    </w:p>
  </w:endnote>
  <w:endnote w:type="continuationSeparator" w:id="0">
    <w:p w:rsidR="00DD45A1" w:rsidRDefault="00DD45A1" w:rsidP="00FF0D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5A1" w:rsidRPr="00C02DBE" w:rsidRDefault="00DD45A1" w:rsidP="00BD31CA">
    <w:pPr>
      <w:pStyle w:val="Kjene"/>
      <w:jc w:val="both"/>
      <w:rPr>
        <w:sz w:val="20"/>
      </w:rPr>
    </w:pPr>
    <w:r>
      <w:rPr>
        <w:sz w:val="20"/>
      </w:rPr>
      <w:t xml:space="preserve">VMZino_260712_VGA; </w:t>
    </w:r>
    <w:bookmarkStart w:id="2" w:name="OLE_LINK7"/>
    <w:bookmarkStart w:id="3" w:name="OLE_LINK8"/>
    <w:r w:rsidRPr="00C02DBE">
      <w:rPr>
        <w:sz w:val="20"/>
      </w:rPr>
      <w:t xml:space="preserve">Informatīvais ziņojums </w:t>
    </w:r>
    <w:r>
      <w:rPr>
        <w:sz w:val="20"/>
      </w:rPr>
      <w:t>„P</w:t>
    </w:r>
    <w:r w:rsidRPr="00C02DBE">
      <w:rPr>
        <w:sz w:val="20"/>
      </w:rPr>
      <w:t>ar SIA „Kuldīgas rajona slimnīca” un SIA „Ludzas rajona slimnīca” valsts galvoto aizdevumu</w:t>
    </w:r>
    <w:r>
      <w:rPr>
        <w:sz w:val="20"/>
      </w:rPr>
      <w:t xml:space="preserve"> saistību izpildes nodrošināšanu</w:t>
    </w:r>
    <w:r w:rsidRPr="00C02DBE">
      <w:rPr>
        <w:sz w:val="20"/>
      </w:rPr>
      <w:t>”</w:t>
    </w:r>
  </w:p>
  <w:bookmarkEnd w:id="2"/>
  <w:bookmarkEnd w:id="3"/>
  <w:p w:rsidR="00DD45A1" w:rsidRPr="00BD31CA" w:rsidRDefault="00DD45A1" w:rsidP="00BD31CA">
    <w:pPr>
      <w:pStyle w:val="Kjen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5A1" w:rsidRPr="00C02DBE" w:rsidRDefault="00DD45A1" w:rsidP="004D6A00">
    <w:pPr>
      <w:pStyle w:val="Kjene"/>
      <w:jc w:val="both"/>
      <w:rPr>
        <w:sz w:val="20"/>
      </w:rPr>
    </w:pPr>
    <w:r>
      <w:rPr>
        <w:sz w:val="20"/>
      </w:rPr>
      <w:t xml:space="preserve">VMZino_260712_VGA; </w:t>
    </w:r>
    <w:r w:rsidRPr="00C02DBE">
      <w:rPr>
        <w:sz w:val="20"/>
      </w:rPr>
      <w:t xml:space="preserve">Informatīvais ziņojums </w:t>
    </w:r>
    <w:r>
      <w:rPr>
        <w:sz w:val="20"/>
      </w:rPr>
      <w:t>„P</w:t>
    </w:r>
    <w:r w:rsidRPr="00C02DBE">
      <w:rPr>
        <w:sz w:val="20"/>
      </w:rPr>
      <w:t>ar SIA „Kuldīgas rajona slimnīca” un SIA „Ludzas rajona slimnīca” valsts galvoto aizdevumu</w:t>
    </w:r>
    <w:r>
      <w:rPr>
        <w:sz w:val="20"/>
      </w:rPr>
      <w:t xml:space="preserve"> saistību izpildes nodrošināšanu</w:t>
    </w:r>
    <w:r w:rsidRPr="00C02DBE">
      <w:rPr>
        <w:sz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45A1" w:rsidRDefault="00DD45A1" w:rsidP="00FF0DE8">
      <w:r>
        <w:separator/>
      </w:r>
    </w:p>
  </w:footnote>
  <w:footnote w:type="continuationSeparator" w:id="0">
    <w:p w:rsidR="00DD45A1" w:rsidRDefault="00DD45A1" w:rsidP="00FF0D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903485"/>
      <w:docPartObj>
        <w:docPartGallery w:val="Page Numbers (Top of Page)"/>
        <w:docPartUnique/>
      </w:docPartObj>
    </w:sdtPr>
    <w:sdtContent>
      <w:p w:rsidR="00DD45A1" w:rsidRDefault="00966996">
        <w:pPr>
          <w:pStyle w:val="Galvene"/>
          <w:jc w:val="center"/>
        </w:pPr>
        <w:r w:rsidRPr="00FF0DE8">
          <w:rPr>
            <w:sz w:val="24"/>
            <w:szCs w:val="24"/>
          </w:rPr>
          <w:fldChar w:fldCharType="begin"/>
        </w:r>
        <w:r w:rsidR="00DD45A1" w:rsidRPr="00FF0DE8">
          <w:rPr>
            <w:sz w:val="24"/>
            <w:szCs w:val="24"/>
          </w:rPr>
          <w:instrText xml:space="preserve"> PAGE   \* MERGEFORMAT </w:instrText>
        </w:r>
        <w:r w:rsidRPr="00FF0DE8">
          <w:rPr>
            <w:sz w:val="24"/>
            <w:szCs w:val="24"/>
          </w:rPr>
          <w:fldChar w:fldCharType="separate"/>
        </w:r>
        <w:r w:rsidR="004569F8">
          <w:rPr>
            <w:noProof/>
            <w:sz w:val="24"/>
            <w:szCs w:val="24"/>
          </w:rPr>
          <w:t>11</w:t>
        </w:r>
        <w:r w:rsidRPr="00FF0DE8">
          <w:rPr>
            <w:sz w:val="24"/>
            <w:szCs w:val="24"/>
          </w:rPr>
          <w:fldChar w:fldCharType="end"/>
        </w:r>
      </w:p>
    </w:sdtContent>
  </w:sdt>
  <w:p w:rsidR="00DD45A1" w:rsidRDefault="00DD45A1">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C5650"/>
    <w:multiLevelType w:val="hybridMultilevel"/>
    <w:tmpl w:val="2A00CEAA"/>
    <w:lvl w:ilvl="0" w:tplc="3834B346">
      <w:start w:val="1"/>
      <w:numFmt w:val="decimal"/>
      <w:lvlText w:val="%1)"/>
      <w:lvlJc w:val="left"/>
      <w:pPr>
        <w:ind w:left="3506" w:hanging="109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0DC621EE"/>
    <w:multiLevelType w:val="hybridMultilevel"/>
    <w:tmpl w:val="B2A0372E"/>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nsid w:val="2A2B6C8E"/>
    <w:multiLevelType w:val="hybridMultilevel"/>
    <w:tmpl w:val="3CDE6BB6"/>
    <w:lvl w:ilvl="0" w:tplc="78D2A0D2">
      <w:start w:val="16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33947645"/>
    <w:multiLevelType w:val="multilevel"/>
    <w:tmpl w:val="162C105A"/>
    <w:lvl w:ilvl="0">
      <w:start w:val="3"/>
      <w:numFmt w:val="decimal"/>
      <w:lvlText w:val="%1."/>
      <w:lvlJc w:val="left"/>
      <w:pPr>
        <w:ind w:left="720" w:hanging="360"/>
      </w:pPr>
      <w:rPr>
        <w:rFonts w:hint="default"/>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367D2A0C"/>
    <w:multiLevelType w:val="multilevel"/>
    <w:tmpl w:val="B82E51F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3A0924BA"/>
    <w:multiLevelType w:val="multilevel"/>
    <w:tmpl w:val="BEDA2278"/>
    <w:lvl w:ilvl="0">
      <w:start w:val="4"/>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nsid w:val="45FD4527"/>
    <w:multiLevelType w:val="hybridMultilevel"/>
    <w:tmpl w:val="7BB8D960"/>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nsid w:val="50132684"/>
    <w:multiLevelType w:val="hybridMultilevel"/>
    <w:tmpl w:val="087CE366"/>
    <w:lvl w:ilvl="0" w:tplc="EC762BF0">
      <w:start w:val="872"/>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58A738D7"/>
    <w:multiLevelType w:val="hybridMultilevel"/>
    <w:tmpl w:val="39AE4E0A"/>
    <w:lvl w:ilvl="0" w:tplc="04260001">
      <w:start w:val="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5A9421CA"/>
    <w:multiLevelType w:val="hybridMultilevel"/>
    <w:tmpl w:val="751E5C9A"/>
    <w:lvl w:ilvl="0" w:tplc="AF1EB4D2">
      <w:start w:val="872"/>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6099159D"/>
    <w:multiLevelType w:val="hybridMultilevel"/>
    <w:tmpl w:val="DAD2235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1">
    <w:nsid w:val="69EF3684"/>
    <w:multiLevelType w:val="hybridMultilevel"/>
    <w:tmpl w:val="36C21B22"/>
    <w:lvl w:ilvl="0" w:tplc="720E08D6">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736528C1"/>
    <w:multiLevelType w:val="hybridMultilevel"/>
    <w:tmpl w:val="6BC49E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1"/>
  </w:num>
  <w:num w:numId="2">
    <w:abstractNumId w:val="12"/>
  </w:num>
  <w:num w:numId="3">
    <w:abstractNumId w:val="3"/>
  </w:num>
  <w:num w:numId="4">
    <w:abstractNumId w:val="4"/>
  </w:num>
  <w:num w:numId="5">
    <w:abstractNumId w:val="5"/>
  </w:num>
  <w:num w:numId="6">
    <w:abstractNumId w:val="2"/>
  </w:num>
  <w:num w:numId="7">
    <w:abstractNumId w:val="9"/>
  </w:num>
  <w:num w:numId="8">
    <w:abstractNumId w:val="7"/>
  </w:num>
  <w:num w:numId="9">
    <w:abstractNumId w:val="0"/>
  </w:num>
  <w:num w:numId="10">
    <w:abstractNumId w:val="8"/>
  </w:num>
  <w:num w:numId="11">
    <w:abstractNumId w:val="1"/>
  </w:num>
  <w:num w:numId="12">
    <w:abstractNumId w:val="6"/>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defaultTabStop w:val="720"/>
  <w:drawingGridHorizontalSpacing w:val="140"/>
  <w:displayHorizontalDrawingGridEvery w:val="2"/>
  <w:characterSpacingControl w:val="doNotCompress"/>
  <w:hdrShapeDefaults>
    <o:shapedefaults v:ext="edit" spidmax="8193"/>
  </w:hdrShapeDefaults>
  <w:footnotePr>
    <w:footnote w:id="-1"/>
    <w:footnote w:id="0"/>
  </w:footnotePr>
  <w:endnotePr>
    <w:endnote w:id="-1"/>
    <w:endnote w:id="0"/>
  </w:endnotePr>
  <w:compat/>
  <w:rsids>
    <w:rsidRoot w:val="009B4046"/>
    <w:rsid w:val="000015D4"/>
    <w:rsid w:val="000028AA"/>
    <w:rsid w:val="00003215"/>
    <w:rsid w:val="000034D9"/>
    <w:rsid w:val="00003CA3"/>
    <w:rsid w:val="00004815"/>
    <w:rsid w:val="00005845"/>
    <w:rsid w:val="00005E0E"/>
    <w:rsid w:val="00006B57"/>
    <w:rsid w:val="00007A49"/>
    <w:rsid w:val="00007D90"/>
    <w:rsid w:val="00011E48"/>
    <w:rsid w:val="000135A5"/>
    <w:rsid w:val="00013E1A"/>
    <w:rsid w:val="00016193"/>
    <w:rsid w:val="00020ECE"/>
    <w:rsid w:val="00021E10"/>
    <w:rsid w:val="00023127"/>
    <w:rsid w:val="000241C2"/>
    <w:rsid w:val="00025E5A"/>
    <w:rsid w:val="00030CF9"/>
    <w:rsid w:val="00031D92"/>
    <w:rsid w:val="00032CEE"/>
    <w:rsid w:val="000342AE"/>
    <w:rsid w:val="00044C37"/>
    <w:rsid w:val="00044E5A"/>
    <w:rsid w:val="00045247"/>
    <w:rsid w:val="00051236"/>
    <w:rsid w:val="00052A81"/>
    <w:rsid w:val="00052DFF"/>
    <w:rsid w:val="00055DCD"/>
    <w:rsid w:val="000561B8"/>
    <w:rsid w:val="000566EE"/>
    <w:rsid w:val="0006102F"/>
    <w:rsid w:val="00063A65"/>
    <w:rsid w:val="00070B35"/>
    <w:rsid w:val="0007355C"/>
    <w:rsid w:val="000774F0"/>
    <w:rsid w:val="00077695"/>
    <w:rsid w:val="00077A51"/>
    <w:rsid w:val="00081712"/>
    <w:rsid w:val="00086D65"/>
    <w:rsid w:val="00087AEF"/>
    <w:rsid w:val="00090C53"/>
    <w:rsid w:val="000944F5"/>
    <w:rsid w:val="00096AA3"/>
    <w:rsid w:val="000A2A3A"/>
    <w:rsid w:val="000A456F"/>
    <w:rsid w:val="000A52A9"/>
    <w:rsid w:val="000B3E3C"/>
    <w:rsid w:val="000B6CBF"/>
    <w:rsid w:val="000C36A2"/>
    <w:rsid w:val="000C4A35"/>
    <w:rsid w:val="000C535A"/>
    <w:rsid w:val="000C7600"/>
    <w:rsid w:val="000C7A03"/>
    <w:rsid w:val="000D1F95"/>
    <w:rsid w:val="000D366C"/>
    <w:rsid w:val="000E1712"/>
    <w:rsid w:val="000E289D"/>
    <w:rsid w:val="000F0A24"/>
    <w:rsid w:val="00100980"/>
    <w:rsid w:val="00101012"/>
    <w:rsid w:val="00101321"/>
    <w:rsid w:val="00103D2F"/>
    <w:rsid w:val="00104D82"/>
    <w:rsid w:val="00105EDF"/>
    <w:rsid w:val="0011070D"/>
    <w:rsid w:val="00112396"/>
    <w:rsid w:val="00113B7E"/>
    <w:rsid w:val="001146C2"/>
    <w:rsid w:val="00115A6C"/>
    <w:rsid w:val="001205CA"/>
    <w:rsid w:val="001210D3"/>
    <w:rsid w:val="00121EAD"/>
    <w:rsid w:val="00122E98"/>
    <w:rsid w:val="001306B3"/>
    <w:rsid w:val="00135ECC"/>
    <w:rsid w:val="001366DD"/>
    <w:rsid w:val="00141830"/>
    <w:rsid w:val="001427F5"/>
    <w:rsid w:val="00146014"/>
    <w:rsid w:val="00146EED"/>
    <w:rsid w:val="001552BC"/>
    <w:rsid w:val="001615DF"/>
    <w:rsid w:val="00165204"/>
    <w:rsid w:val="00166CE0"/>
    <w:rsid w:val="00174621"/>
    <w:rsid w:val="00176580"/>
    <w:rsid w:val="00181AD9"/>
    <w:rsid w:val="00183F8B"/>
    <w:rsid w:val="0018421C"/>
    <w:rsid w:val="00193DFA"/>
    <w:rsid w:val="0019563C"/>
    <w:rsid w:val="001A04CD"/>
    <w:rsid w:val="001A0D27"/>
    <w:rsid w:val="001A3616"/>
    <w:rsid w:val="001A4007"/>
    <w:rsid w:val="001A5BFE"/>
    <w:rsid w:val="001A6143"/>
    <w:rsid w:val="001B0A57"/>
    <w:rsid w:val="001B19CF"/>
    <w:rsid w:val="001B51A1"/>
    <w:rsid w:val="001B6912"/>
    <w:rsid w:val="001B7964"/>
    <w:rsid w:val="001C107F"/>
    <w:rsid w:val="001C15DC"/>
    <w:rsid w:val="001C4E03"/>
    <w:rsid w:val="001D06C3"/>
    <w:rsid w:val="001D4178"/>
    <w:rsid w:val="001D594C"/>
    <w:rsid w:val="001D76E7"/>
    <w:rsid w:val="001D7B1E"/>
    <w:rsid w:val="001E37DB"/>
    <w:rsid w:val="001E6467"/>
    <w:rsid w:val="001E6B62"/>
    <w:rsid w:val="001F1D3F"/>
    <w:rsid w:val="00203943"/>
    <w:rsid w:val="002041E0"/>
    <w:rsid w:val="00204706"/>
    <w:rsid w:val="002111D2"/>
    <w:rsid w:val="00212212"/>
    <w:rsid w:val="00212F2D"/>
    <w:rsid w:val="00216921"/>
    <w:rsid w:val="00216B4A"/>
    <w:rsid w:val="00220BF6"/>
    <w:rsid w:val="002247AD"/>
    <w:rsid w:val="00231C79"/>
    <w:rsid w:val="0023268C"/>
    <w:rsid w:val="00232E5C"/>
    <w:rsid w:val="00233D9A"/>
    <w:rsid w:val="002375E4"/>
    <w:rsid w:val="00240321"/>
    <w:rsid w:val="00241531"/>
    <w:rsid w:val="00247999"/>
    <w:rsid w:val="00251766"/>
    <w:rsid w:val="002520D1"/>
    <w:rsid w:val="002531B2"/>
    <w:rsid w:val="00255E38"/>
    <w:rsid w:val="00256E2B"/>
    <w:rsid w:val="00257446"/>
    <w:rsid w:val="00261125"/>
    <w:rsid w:val="00265452"/>
    <w:rsid w:val="00267F1D"/>
    <w:rsid w:val="0027004B"/>
    <w:rsid w:val="00270645"/>
    <w:rsid w:val="0027065E"/>
    <w:rsid w:val="0027164A"/>
    <w:rsid w:val="00273260"/>
    <w:rsid w:val="00273A3A"/>
    <w:rsid w:val="00273E2A"/>
    <w:rsid w:val="0027547C"/>
    <w:rsid w:val="002843EE"/>
    <w:rsid w:val="00291394"/>
    <w:rsid w:val="00291BEC"/>
    <w:rsid w:val="002923B6"/>
    <w:rsid w:val="00292DB7"/>
    <w:rsid w:val="002A029C"/>
    <w:rsid w:val="002A03DD"/>
    <w:rsid w:val="002A08C9"/>
    <w:rsid w:val="002A1869"/>
    <w:rsid w:val="002A53F4"/>
    <w:rsid w:val="002A5E8A"/>
    <w:rsid w:val="002A7F5F"/>
    <w:rsid w:val="002B0D17"/>
    <w:rsid w:val="002B44E8"/>
    <w:rsid w:val="002C29A1"/>
    <w:rsid w:val="002C29BF"/>
    <w:rsid w:val="002C2E69"/>
    <w:rsid w:val="002C32CA"/>
    <w:rsid w:val="002D47E8"/>
    <w:rsid w:val="002D4BFB"/>
    <w:rsid w:val="002D71CE"/>
    <w:rsid w:val="002E1121"/>
    <w:rsid w:val="002E4DC1"/>
    <w:rsid w:val="002E5023"/>
    <w:rsid w:val="002F10CA"/>
    <w:rsid w:val="002F19F8"/>
    <w:rsid w:val="002F237B"/>
    <w:rsid w:val="002F2FAB"/>
    <w:rsid w:val="002F3C5D"/>
    <w:rsid w:val="002F41D6"/>
    <w:rsid w:val="002F7A4F"/>
    <w:rsid w:val="00300810"/>
    <w:rsid w:val="00304520"/>
    <w:rsid w:val="003052E9"/>
    <w:rsid w:val="00307E3D"/>
    <w:rsid w:val="00310875"/>
    <w:rsid w:val="00311899"/>
    <w:rsid w:val="003128C4"/>
    <w:rsid w:val="00313956"/>
    <w:rsid w:val="0031457D"/>
    <w:rsid w:val="0031506C"/>
    <w:rsid w:val="0031574A"/>
    <w:rsid w:val="00321986"/>
    <w:rsid w:val="003306A2"/>
    <w:rsid w:val="00337D3A"/>
    <w:rsid w:val="003410BB"/>
    <w:rsid w:val="0034227E"/>
    <w:rsid w:val="003461CE"/>
    <w:rsid w:val="00346E02"/>
    <w:rsid w:val="00353C9A"/>
    <w:rsid w:val="00354D7A"/>
    <w:rsid w:val="003566D6"/>
    <w:rsid w:val="00357523"/>
    <w:rsid w:val="00362899"/>
    <w:rsid w:val="00364DF1"/>
    <w:rsid w:val="003700FC"/>
    <w:rsid w:val="0037048A"/>
    <w:rsid w:val="0037065F"/>
    <w:rsid w:val="00370B64"/>
    <w:rsid w:val="003729F8"/>
    <w:rsid w:val="00372AB6"/>
    <w:rsid w:val="00377494"/>
    <w:rsid w:val="003774FE"/>
    <w:rsid w:val="00377DF1"/>
    <w:rsid w:val="00380EB6"/>
    <w:rsid w:val="00381087"/>
    <w:rsid w:val="0038172F"/>
    <w:rsid w:val="00383672"/>
    <w:rsid w:val="00383676"/>
    <w:rsid w:val="00383C20"/>
    <w:rsid w:val="0038760F"/>
    <w:rsid w:val="00393B54"/>
    <w:rsid w:val="003943E2"/>
    <w:rsid w:val="00396E5B"/>
    <w:rsid w:val="00397635"/>
    <w:rsid w:val="003A2383"/>
    <w:rsid w:val="003B3A6B"/>
    <w:rsid w:val="003B40AB"/>
    <w:rsid w:val="003B5E91"/>
    <w:rsid w:val="003B6169"/>
    <w:rsid w:val="003C05C1"/>
    <w:rsid w:val="003C26F8"/>
    <w:rsid w:val="003C525D"/>
    <w:rsid w:val="003C5311"/>
    <w:rsid w:val="003D61D3"/>
    <w:rsid w:val="003D7314"/>
    <w:rsid w:val="003E0A30"/>
    <w:rsid w:val="003E1E05"/>
    <w:rsid w:val="003F0232"/>
    <w:rsid w:val="003F3BE5"/>
    <w:rsid w:val="003F4282"/>
    <w:rsid w:val="003F65D0"/>
    <w:rsid w:val="00401AC0"/>
    <w:rsid w:val="00402601"/>
    <w:rsid w:val="0040360D"/>
    <w:rsid w:val="00410D80"/>
    <w:rsid w:val="00410E3D"/>
    <w:rsid w:val="004124C7"/>
    <w:rsid w:val="004152F3"/>
    <w:rsid w:val="00416160"/>
    <w:rsid w:val="004169DE"/>
    <w:rsid w:val="00416B44"/>
    <w:rsid w:val="004207B3"/>
    <w:rsid w:val="00421D11"/>
    <w:rsid w:val="0042254E"/>
    <w:rsid w:val="004228CD"/>
    <w:rsid w:val="0042645C"/>
    <w:rsid w:val="0042655C"/>
    <w:rsid w:val="00426DB5"/>
    <w:rsid w:val="00426F0E"/>
    <w:rsid w:val="0043106E"/>
    <w:rsid w:val="00432A54"/>
    <w:rsid w:val="00436EDB"/>
    <w:rsid w:val="004411B6"/>
    <w:rsid w:val="0045035F"/>
    <w:rsid w:val="0045394A"/>
    <w:rsid w:val="00453D0E"/>
    <w:rsid w:val="004569F8"/>
    <w:rsid w:val="00456BF5"/>
    <w:rsid w:val="0046122E"/>
    <w:rsid w:val="00466021"/>
    <w:rsid w:val="004704D8"/>
    <w:rsid w:val="0047090C"/>
    <w:rsid w:val="0047278C"/>
    <w:rsid w:val="004736B7"/>
    <w:rsid w:val="00473833"/>
    <w:rsid w:val="00474228"/>
    <w:rsid w:val="0047458A"/>
    <w:rsid w:val="00474D0F"/>
    <w:rsid w:val="00476131"/>
    <w:rsid w:val="00476BF9"/>
    <w:rsid w:val="00487750"/>
    <w:rsid w:val="004922BE"/>
    <w:rsid w:val="004929B6"/>
    <w:rsid w:val="004938C7"/>
    <w:rsid w:val="004A37BB"/>
    <w:rsid w:val="004A4481"/>
    <w:rsid w:val="004A6C21"/>
    <w:rsid w:val="004A7B60"/>
    <w:rsid w:val="004A7C5E"/>
    <w:rsid w:val="004B05E1"/>
    <w:rsid w:val="004B24F0"/>
    <w:rsid w:val="004B5C31"/>
    <w:rsid w:val="004C3297"/>
    <w:rsid w:val="004C6A28"/>
    <w:rsid w:val="004D6A00"/>
    <w:rsid w:val="004E0C16"/>
    <w:rsid w:val="004E39FB"/>
    <w:rsid w:val="004E6253"/>
    <w:rsid w:val="004E711D"/>
    <w:rsid w:val="004F2D92"/>
    <w:rsid w:val="004F4B27"/>
    <w:rsid w:val="004F5057"/>
    <w:rsid w:val="004F5E2E"/>
    <w:rsid w:val="00500484"/>
    <w:rsid w:val="00501682"/>
    <w:rsid w:val="00501A08"/>
    <w:rsid w:val="00502674"/>
    <w:rsid w:val="0050376D"/>
    <w:rsid w:val="005059DE"/>
    <w:rsid w:val="00513375"/>
    <w:rsid w:val="0052243A"/>
    <w:rsid w:val="00523D5C"/>
    <w:rsid w:val="005242B8"/>
    <w:rsid w:val="005244F5"/>
    <w:rsid w:val="00530977"/>
    <w:rsid w:val="005338F3"/>
    <w:rsid w:val="0054023B"/>
    <w:rsid w:val="00540447"/>
    <w:rsid w:val="00540E4F"/>
    <w:rsid w:val="00542173"/>
    <w:rsid w:val="00542BC7"/>
    <w:rsid w:val="00543A1B"/>
    <w:rsid w:val="0054712A"/>
    <w:rsid w:val="0055020C"/>
    <w:rsid w:val="00550F5E"/>
    <w:rsid w:val="00553CDC"/>
    <w:rsid w:val="0055516D"/>
    <w:rsid w:val="00555F50"/>
    <w:rsid w:val="00557E27"/>
    <w:rsid w:val="0056406C"/>
    <w:rsid w:val="0056586C"/>
    <w:rsid w:val="00566F0F"/>
    <w:rsid w:val="00575723"/>
    <w:rsid w:val="0057594F"/>
    <w:rsid w:val="00583841"/>
    <w:rsid w:val="0058496F"/>
    <w:rsid w:val="0058601B"/>
    <w:rsid w:val="0059012B"/>
    <w:rsid w:val="00594699"/>
    <w:rsid w:val="005A027C"/>
    <w:rsid w:val="005B0DCF"/>
    <w:rsid w:val="005B131C"/>
    <w:rsid w:val="005B1FA1"/>
    <w:rsid w:val="005B3C0F"/>
    <w:rsid w:val="005C1772"/>
    <w:rsid w:val="005C2433"/>
    <w:rsid w:val="005C25EE"/>
    <w:rsid w:val="005C7492"/>
    <w:rsid w:val="005D0119"/>
    <w:rsid w:val="005D19D9"/>
    <w:rsid w:val="005D2C74"/>
    <w:rsid w:val="005D60B4"/>
    <w:rsid w:val="005D6AE3"/>
    <w:rsid w:val="005E0656"/>
    <w:rsid w:val="005E419B"/>
    <w:rsid w:val="005E5194"/>
    <w:rsid w:val="005F0A44"/>
    <w:rsid w:val="005F143A"/>
    <w:rsid w:val="005F6895"/>
    <w:rsid w:val="0060240F"/>
    <w:rsid w:val="00603270"/>
    <w:rsid w:val="00605E68"/>
    <w:rsid w:val="00610179"/>
    <w:rsid w:val="0061286D"/>
    <w:rsid w:val="00612E6B"/>
    <w:rsid w:val="00614A22"/>
    <w:rsid w:val="00614F09"/>
    <w:rsid w:val="00615D85"/>
    <w:rsid w:val="0061704D"/>
    <w:rsid w:val="006222A4"/>
    <w:rsid w:val="006225CB"/>
    <w:rsid w:val="00623050"/>
    <w:rsid w:val="0062405F"/>
    <w:rsid w:val="00624B35"/>
    <w:rsid w:val="00626000"/>
    <w:rsid w:val="006260FD"/>
    <w:rsid w:val="006272A8"/>
    <w:rsid w:val="00627D61"/>
    <w:rsid w:val="006320AA"/>
    <w:rsid w:val="00632A92"/>
    <w:rsid w:val="00642AA9"/>
    <w:rsid w:val="00642CB0"/>
    <w:rsid w:val="0064376C"/>
    <w:rsid w:val="00655BD5"/>
    <w:rsid w:val="00655EF0"/>
    <w:rsid w:val="006612E7"/>
    <w:rsid w:val="00664BDE"/>
    <w:rsid w:val="006655A7"/>
    <w:rsid w:val="00674D04"/>
    <w:rsid w:val="00675C72"/>
    <w:rsid w:val="006765CC"/>
    <w:rsid w:val="00682D1D"/>
    <w:rsid w:val="0068328A"/>
    <w:rsid w:val="006908E2"/>
    <w:rsid w:val="00691F55"/>
    <w:rsid w:val="00692296"/>
    <w:rsid w:val="006947F2"/>
    <w:rsid w:val="00697E66"/>
    <w:rsid w:val="006A1398"/>
    <w:rsid w:val="006A31C1"/>
    <w:rsid w:val="006A66C4"/>
    <w:rsid w:val="006B2521"/>
    <w:rsid w:val="006B28A3"/>
    <w:rsid w:val="006B5854"/>
    <w:rsid w:val="006C1B0F"/>
    <w:rsid w:val="006C3523"/>
    <w:rsid w:val="006C45E6"/>
    <w:rsid w:val="006C4F27"/>
    <w:rsid w:val="006C5A8D"/>
    <w:rsid w:val="006C7D24"/>
    <w:rsid w:val="006D0567"/>
    <w:rsid w:val="006D3469"/>
    <w:rsid w:val="006D4413"/>
    <w:rsid w:val="006E2DD0"/>
    <w:rsid w:val="006F2C5A"/>
    <w:rsid w:val="006F3A1E"/>
    <w:rsid w:val="006F5ACC"/>
    <w:rsid w:val="006F6216"/>
    <w:rsid w:val="006F66B7"/>
    <w:rsid w:val="007035BF"/>
    <w:rsid w:val="007112A7"/>
    <w:rsid w:val="00711BCC"/>
    <w:rsid w:val="007145A1"/>
    <w:rsid w:val="0071487F"/>
    <w:rsid w:val="00716C6B"/>
    <w:rsid w:val="00720BCB"/>
    <w:rsid w:val="00721006"/>
    <w:rsid w:val="00723B4F"/>
    <w:rsid w:val="00724F75"/>
    <w:rsid w:val="00725FC5"/>
    <w:rsid w:val="0072758F"/>
    <w:rsid w:val="007311B2"/>
    <w:rsid w:val="007320F7"/>
    <w:rsid w:val="0073389D"/>
    <w:rsid w:val="00734CAE"/>
    <w:rsid w:val="007408DA"/>
    <w:rsid w:val="00740B95"/>
    <w:rsid w:val="0074475C"/>
    <w:rsid w:val="0075081F"/>
    <w:rsid w:val="00751A6F"/>
    <w:rsid w:val="00754091"/>
    <w:rsid w:val="007565F0"/>
    <w:rsid w:val="0076034E"/>
    <w:rsid w:val="00765ED9"/>
    <w:rsid w:val="00766623"/>
    <w:rsid w:val="00766CDF"/>
    <w:rsid w:val="007708BD"/>
    <w:rsid w:val="007768F9"/>
    <w:rsid w:val="0077795F"/>
    <w:rsid w:val="00777A13"/>
    <w:rsid w:val="007813B7"/>
    <w:rsid w:val="0078155F"/>
    <w:rsid w:val="00782CB7"/>
    <w:rsid w:val="00785964"/>
    <w:rsid w:val="007861DA"/>
    <w:rsid w:val="00786B0C"/>
    <w:rsid w:val="007871AA"/>
    <w:rsid w:val="007876BC"/>
    <w:rsid w:val="007877B7"/>
    <w:rsid w:val="00790D05"/>
    <w:rsid w:val="00791363"/>
    <w:rsid w:val="00791D30"/>
    <w:rsid w:val="00794A75"/>
    <w:rsid w:val="00795302"/>
    <w:rsid w:val="007959C2"/>
    <w:rsid w:val="00797DFA"/>
    <w:rsid w:val="007A187C"/>
    <w:rsid w:val="007A4D42"/>
    <w:rsid w:val="007A5BC0"/>
    <w:rsid w:val="007B208C"/>
    <w:rsid w:val="007B39F7"/>
    <w:rsid w:val="007B6E62"/>
    <w:rsid w:val="007C1D65"/>
    <w:rsid w:val="007C3F10"/>
    <w:rsid w:val="007C3FBF"/>
    <w:rsid w:val="007C5026"/>
    <w:rsid w:val="007C7E00"/>
    <w:rsid w:val="007C7F09"/>
    <w:rsid w:val="007D1EBF"/>
    <w:rsid w:val="007D47C8"/>
    <w:rsid w:val="007E1DB3"/>
    <w:rsid w:val="007E1F77"/>
    <w:rsid w:val="007E2049"/>
    <w:rsid w:val="007E591B"/>
    <w:rsid w:val="007E6818"/>
    <w:rsid w:val="007F23A0"/>
    <w:rsid w:val="007F392F"/>
    <w:rsid w:val="007F6289"/>
    <w:rsid w:val="00801450"/>
    <w:rsid w:val="008051DE"/>
    <w:rsid w:val="0081106C"/>
    <w:rsid w:val="008110DB"/>
    <w:rsid w:val="00812854"/>
    <w:rsid w:val="0081497B"/>
    <w:rsid w:val="008205B3"/>
    <w:rsid w:val="00821679"/>
    <w:rsid w:val="00821876"/>
    <w:rsid w:val="00826AEE"/>
    <w:rsid w:val="0082767D"/>
    <w:rsid w:val="0083104E"/>
    <w:rsid w:val="00833CC4"/>
    <w:rsid w:val="00834BAF"/>
    <w:rsid w:val="00835FDE"/>
    <w:rsid w:val="00836789"/>
    <w:rsid w:val="008376D0"/>
    <w:rsid w:val="00843587"/>
    <w:rsid w:val="0084364B"/>
    <w:rsid w:val="00845C57"/>
    <w:rsid w:val="00846474"/>
    <w:rsid w:val="00846C40"/>
    <w:rsid w:val="0084758E"/>
    <w:rsid w:val="00847B61"/>
    <w:rsid w:val="008512B5"/>
    <w:rsid w:val="008512BE"/>
    <w:rsid w:val="00852DBB"/>
    <w:rsid w:val="00857E61"/>
    <w:rsid w:val="00862CA1"/>
    <w:rsid w:val="00863F82"/>
    <w:rsid w:val="00865710"/>
    <w:rsid w:val="00867E51"/>
    <w:rsid w:val="00867E8B"/>
    <w:rsid w:val="00867FFE"/>
    <w:rsid w:val="0087199E"/>
    <w:rsid w:val="00872ACE"/>
    <w:rsid w:val="00875771"/>
    <w:rsid w:val="0087673E"/>
    <w:rsid w:val="008802C5"/>
    <w:rsid w:val="00882503"/>
    <w:rsid w:val="00882E56"/>
    <w:rsid w:val="00882FCA"/>
    <w:rsid w:val="00884144"/>
    <w:rsid w:val="008942CA"/>
    <w:rsid w:val="00895748"/>
    <w:rsid w:val="00896089"/>
    <w:rsid w:val="008976B7"/>
    <w:rsid w:val="008A01C9"/>
    <w:rsid w:val="008A0A8D"/>
    <w:rsid w:val="008A3DDB"/>
    <w:rsid w:val="008A51AA"/>
    <w:rsid w:val="008A5C2C"/>
    <w:rsid w:val="008A7368"/>
    <w:rsid w:val="008A7B83"/>
    <w:rsid w:val="008B64FC"/>
    <w:rsid w:val="008B68C2"/>
    <w:rsid w:val="008B7457"/>
    <w:rsid w:val="008B78FC"/>
    <w:rsid w:val="008C39D1"/>
    <w:rsid w:val="008C4770"/>
    <w:rsid w:val="008C48AD"/>
    <w:rsid w:val="008C620F"/>
    <w:rsid w:val="008C6222"/>
    <w:rsid w:val="008D15C2"/>
    <w:rsid w:val="008D43C1"/>
    <w:rsid w:val="008E5D29"/>
    <w:rsid w:val="008F6CEE"/>
    <w:rsid w:val="00902FD3"/>
    <w:rsid w:val="00913F40"/>
    <w:rsid w:val="00914C80"/>
    <w:rsid w:val="00917665"/>
    <w:rsid w:val="0092082C"/>
    <w:rsid w:val="00926AE4"/>
    <w:rsid w:val="0093165D"/>
    <w:rsid w:val="009316A2"/>
    <w:rsid w:val="00933B70"/>
    <w:rsid w:val="00935DFE"/>
    <w:rsid w:val="00936064"/>
    <w:rsid w:val="009361F2"/>
    <w:rsid w:val="00937609"/>
    <w:rsid w:val="00943320"/>
    <w:rsid w:val="009453EA"/>
    <w:rsid w:val="00945BE4"/>
    <w:rsid w:val="009473A6"/>
    <w:rsid w:val="00947CD0"/>
    <w:rsid w:val="00953F39"/>
    <w:rsid w:val="00954B16"/>
    <w:rsid w:val="00955273"/>
    <w:rsid w:val="00955D3E"/>
    <w:rsid w:val="00957D68"/>
    <w:rsid w:val="00963B14"/>
    <w:rsid w:val="009657CA"/>
    <w:rsid w:val="00965859"/>
    <w:rsid w:val="00966996"/>
    <w:rsid w:val="00966BA2"/>
    <w:rsid w:val="00966DCD"/>
    <w:rsid w:val="00970559"/>
    <w:rsid w:val="0097337E"/>
    <w:rsid w:val="00973644"/>
    <w:rsid w:val="00974649"/>
    <w:rsid w:val="00977ABE"/>
    <w:rsid w:val="00977B16"/>
    <w:rsid w:val="00977FA5"/>
    <w:rsid w:val="009807CB"/>
    <w:rsid w:val="00981013"/>
    <w:rsid w:val="009836D1"/>
    <w:rsid w:val="00990245"/>
    <w:rsid w:val="00992087"/>
    <w:rsid w:val="00994249"/>
    <w:rsid w:val="009947A9"/>
    <w:rsid w:val="0099591E"/>
    <w:rsid w:val="00995B99"/>
    <w:rsid w:val="00997705"/>
    <w:rsid w:val="009A0A8D"/>
    <w:rsid w:val="009A0CF0"/>
    <w:rsid w:val="009A43B8"/>
    <w:rsid w:val="009A4E0D"/>
    <w:rsid w:val="009A54A3"/>
    <w:rsid w:val="009B4046"/>
    <w:rsid w:val="009B4DAE"/>
    <w:rsid w:val="009B6DC8"/>
    <w:rsid w:val="009C1F23"/>
    <w:rsid w:val="009C2F23"/>
    <w:rsid w:val="009C43DF"/>
    <w:rsid w:val="009C7E68"/>
    <w:rsid w:val="009D1A95"/>
    <w:rsid w:val="009D472D"/>
    <w:rsid w:val="009D526A"/>
    <w:rsid w:val="009D5D30"/>
    <w:rsid w:val="009E2264"/>
    <w:rsid w:val="009E3DCA"/>
    <w:rsid w:val="009F013C"/>
    <w:rsid w:val="009F0DD3"/>
    <w:rsid w:val="009F3B25"/>
    <w:rsid w:val="009F4080"/>
    <w:rsid w:val="009F4E1E"/>
    <w:rsid w:val="00A0079E"/>
    <w:rsid w:val="00A00E34"/>
    <w:rsid w:val="00A040FA"/>
    <w:rsid w:val="00A046DC"/>
    <w:rsid w:val="00A117B7"/>
    <w:rsid w:val="00A12887"/>
    <w:rsid w:val="00A145E6"/>
    <w:rsid w:val="00A21762"/>
    <w:rsid w:val="00A218FB"/>
    <w:rsid w:val="00A24B20"/>
    <w:rsid w:val="00A26CBB"/>
    <w:rsid w:val="00A26E20"/>
    <w:rsid w:val="00A312B9"/>
    <w:rsid w:val="00A321DA"/>
    <w:rsid w:val="00A342D8"/>
    <w:rsid w:val="00A354DE"/>
    <w:rsid w:val="00A37BB1"/>
    <w:rsid w:val="00A400D8"/>
    <w:rsid w:val="00A40ABF"/>
    <w:rsid w:val="00A4160A"/>
    <w:rsid w:val="00A42A0D"/>
    <w:rsid w:val="00A5052C"/>
    <w:rsid w:val="00A5236A"/>
    <w:rsid w:val="00A567F7"/>
    <w:rsid w:val="00A57547"/>
    <w:rsid w:val="00A62049"/>
    <w:rsid w:val="00A72619"/>
    <w:rsid w:val="00A7454C"/>
    <w:rsid w:val="00A869C8"/>
    <w:rsid w:val="00A9028B"/>
    <w:rsid w:val="00A90CF9"/>
    <w:rsid w:val="00A916DB"/>
    <w:rsid w:val="00A91AE6"/>
    <w:rsid w:val="00A93451"/>
    <w:rsid w:val="00A9478B"/>
    <w:rsid w:val="00A95AD5"/>
    <w:rsid w:val="00AA1C1F"/>
    <w:rsid w:val="00AA22B7"/>
    <w:rsid w:val="00AA7155"/>
    <w:rsid w:val="00AB3F62"/>
    <w:rsid w:val="00AB5FA0"/>
    <w:rsid w:val="00AB6F37"/>
    <w:rsid w:val="00AC1303"/>
    <w:rsid w:val="00AC2789"/>
    <w:rsid w:val="00AC5462"/>
    <w:rsid w:val="00AC70FA"/>
    <w:rsid w:val="00AC7B82"/>
    <w:rsid w:val="00AD0F09"/>
    <w:rsid w:val="00AD11B7"/>
    <w:rsid w:val="00AE051A"/>
    <w:rsid w:val="00AE2427"/>
    <w:rsid w:val="00AE4B4D"/>
    <w:rsid w:val="00AE6EF8"/>
    <w:rsid w:val="00AE7AF4"/>
    <w:rsid w:val="00AE7BA4"/>
    <w:rsid w:val="00AF07CE"/>
    <w:rsid w:val="00AF0C19"/>
    <w:rsid w:val="00AF2113"/>
    <w:rsid w:val="00B02066"/>
    <w:rsid w:val="00B04704"/>
    <w:rsid w:val="00B057C6"/>
    <w:rsid w:val="00B0690C"/>
    <w:rsid w:val="00B079A8"/>
    <w:rsid w:val="00B1322D"/>
    <w:rsid w:val="00B13E3F"/>
    <w:rsid w:val="00B179BE"/>
    <w:rsid w:val="00B22A45"/>
    <w:rsid w:val="00B24D54"/>
    <w:rsid w:val="00B2730A"/>
    <w:rsid w:val="00B278BE"/>
    <w:rsid w:val="00B31A41"/>
    <w:rsid w:val="00B323F3"/>
    <w:rsid w:val="00B35635"/>
    <w:rsid w:val="00B37F2B"/>
    <w:rsid w:val="00B4103A"/>
    <w:rsid w:val="00B41ED7"/>
    <w:rsid w:val="00B42E0D"/>
    <w:rsid w:val="00B44E67"/>
    <w:rsid w:val="00B4615A"/>
    <w:rsid w:val="00B5406B"/>
    <w:rsid w:val="00B55753"/>
    <w:rsid w:val="00B60F28"/>
    <w:rsid w:val="00B641F0"/>
    <w:rsid w:val="00B66E7E"/>
    <w:rsid w:val="00B701A7"/>
    <w:rsid w:val="00B72049"/>
    <w:rsid w:val="00B75AAE"/>
    <w:rsid w:val="00B82F4E"/>
    <w:rsid w:val="00B849F9"/>
    <w:rsid w:val="00B84EE2"/>
    <w:rsid w:val="00B928EE"/>
    <w:rsid w:val="00B94F5D"/>
    <w:rsid w:val="00B95074"/>
    <w:rsid w:val="00B95B89"/>
    <w:rsid w:val="00B97400"/>
    <w:rsid w:val="00BA76B8"/>
    <w:rsid w:val="00BB07EC"/>
    <w:rsid w:val="00BB4C24"/>
    <w:rsid w:val="00BB69D5"/>
    <w:rsid w:val="00BC028D"/>
    <w:rsid w:val="00BC068E"/>
    <w:rsid w:val="00BC10CD"/>
    <w:rsid w:val="00BC2A8D"/>
    <w:rsid w:val="00BC6075"/>
    <w:rsid w:val="00BC61A6"/>
    <w:rsid w:val="00BD0303"/>
    <w:rsid w:val="00BD14B3"/>
    <w:rsid w:val="00BD202A"/>
    <w:rsid w:val="00BD31CA"/>
    <w:rsid w:val="00BD424E"/>
    <w:rsid w:val="00BD4565"/>
    <w:rsid w:val="00BE00C2"/>
    <w:rsid w:val="00BE0C22"/>
    <w:rsid w:val="00BE2C01"/>
    <w:rsid w:val="00BF07BB"/>
    <w:rsid w:val="00BF27C2"/>
    <w:rsid w:val="00BF69E1"/>
    <w:rsid w:val="00BF7283"/>
    <w:rsid w:val="00C02DBE"/>
    <w:rsid w:val="00C04B97"/>
    <w:rsid w:val="00C13399"/>
    <w:rsid w:val="00C14A04"/>
    <w:rsid w:val="00C169D1"/>
    <w:rsid w:val="00C16BE5"/>
    <w:rsid w:val="00C17EFF"/>
    <w:rsid w:val="00C21EA6"/>
    <w:rsid w:val="00C237B6"/>
    <w:rsid w:val="00C265E6"/>
    <w:rsid w:val="00C26B21"/>
    <w:rsid w:val="00C26E9D"/>
    <w:rsid w:val="00C27704"/>
    <w:rsid w:val="00C3511D"/>
    <w:rsid w:val="00C35AAA"/>
    <w:rsid w:val="00C40311"/>
    <w:rsid w:val="00C406D5"/>
    <w:rsid w:val="00C43A24"/>
    <w:rsid w:val="00C50783"/>
    <w:rsid w:val="00C538AB"/>
    <w:rsid w:val="00C56284"/>
    <w:rsid w:val="00C63165"/>
    <w:rsid w:val="00C66882"/>
    <w:rsid w:val="00C67507"/>
    <w:rsid w:val="00C67683"/>
    <w:rsid w:val="00C726EE"/>
    <w:rsid w:val="00C72EA7"/>
    <w:rsid w:val="00C74CEC"/>
    <w:rsid w:val="00C75BA7"/>
    <w:rsid w:val="00C80750"/>
    <w:rsid w:val="00C80DB3"/>
    <w:rsid w:val="00C83F76"/>
    <w:rsid w:val="00C84996"/>
    <w:rsid w:val="00C85530"/>
    <w:rsid w:val="00C9102C"/>
    <w:rsid w:val="00C9148F"/>
    <w:rsid w:val="00C914BB"/>
    <w:rsid w:val="00C91E20"/>
    <w:rsid w:val="00C95557"/>
    <w:rsid w:val="00C9721C"/>
    <w:rsid w:val="00CA14ED"/>
    <w:rsid w:val="00CA2AA2"/>
    <w:rsid w:val="00CA4C9B"/>
    <w:rsid w:val="00CA653C"/>
    <w:rsid w:val="00CA7175"/>
    <w:rsid w:val="00CB221A"/>
    <w:rsid w:val="00CB2CA3"/>
    <w:rsid w:val="00CB2FFD"/>
    <w:rsid w:val="00CB3384"/>
    <w:rsid w:val="00CB585E"/>
    <w:rsid w:val="00CC47BD"/>
    <w:rsid w:val="00CD0784"/>
    <w:rsid w:val="00CD0862"/>
    <w:rsid w:val="00CD7C9E"/>
    <w:rsid w:val="00CE186A"/>
    <w:rsid w:val="00CE377C"/>
    <w:rsid w:val="00CE699B"/>
    <w:rsid w:val="00CE6DA6"/>
    <w:rsid w:val="00CF2372"/>
    <w:rsid w:val="00CF49EC"/>
    <w:rsid w:val="00CF69DD"/>
    <w:rsid w:val="00CF7850"/>
    <w:rsid w:val="00D001BA"/>
    <w:rsid w:val="00D04DB9"/>
    <w:rsid w:val="00D054D8"/>
    <w:rsid w:val="00D0552D"/>
    <w:rsid w:val="00D14FB1"/>
    <w:rsid w:val="00D152C8"/>
    <w:rsid w:val="00D20BF1"/>
    <w:rsid w:val="00D253DA"/>
    <w:rsid w:val="00D3008D"/>
    <w:rsid w:val="00D31FA7"/>
    <w:rsid w:val="00D33C40"/>
    <w:rsid w:val="00D363AD"/>
    <w:rsid w:val="00D364FD"/>
    <w:rsid w:val="00D42861"/>
    <w:rsid w:val="00D4354C"/>
    <w:rsid w:val="00D47531"/>
    <w:rsid w:val="00D50A93"/>
    <w:rsid w:val="00D51D7D"/>
    <w:rsid w:val="00D5351C"/>
    <w:rsid w:val="00D541FA"/>
    <w:rsid w:val="00D570B6"/>
    <w:rsid w:val="00D609E7"/>
    <w:rsid w:val="00D646B9"/>
    <w:rsid w:val="00D67812"/>
    <w:rsid w:val="00D70E1F"/>
    <w:rsid w:val="00D7130B"/>
    <w:rsid w:val="00D71B50"/>
    <w:rsid w:val="00D73765"/>
    <w:rsid w:val="00D76CE1"/>
    <w:rsid w:val="00D8193E"/>
    <w:rsid w:val="00D834FA"/>
    <w:rsid w:val="00D85EA4"/>
    <w:rsid w:val="00D86370"/>
    <w:rsid w:val="00D92209"/>
    <w:rsid w:val="00D93A84"/>
    <w:rsid w:val="00D97375"/>
    <w:rsid w:val="00DA3EC6"/>
    <w:rsid w:val="00DA658A"/>
    <w:rsid w:val="00DB046E"/>
    <w:rsid w:val="00DB0C81"/>
    <w:rsid w:val="00DB2F7A"/>
    <w:rsid w:val="00DB6B59"/>
    <w:rsid w:val="00DB6C60"/>
    <w:rsid w:val="00DB75AB"/>
    <w:rsid w:val="00DC14E4"/>
    <w:rsid w:val="00DC2152"/>
    <w:rsid w:val="00DC4119"/>
    <w:rsid w:val="00DC7E41"/>
    <w:rsid w:val="00DD2747"/>
    <w:rsid w:val="00DD439F"/>
    <w:rsid w:val="00DD45A1"/>
    <w:rsid w:val="00DE36BF"/>
    <w:rsid w:val="00DE3E15"/>
    <w:rsid w:val="00DE464D"/>
    <w:rsid w:val="00DE68E0"/>
    <w:rsid w:val="00DF6B14"/>
    <w:rsid w:val="00E021D0"/>
    <w:rsid w:val="00E065E0"/>
    <w:rsid w:val="00E1334D"/>
    <w:rsid w:val="00E1378C"/>
    <w:rsid w:val="00E15317"/>
    <w:rsid w:val="00E165C8"/>
    <w:rsid w:val="00E16E12"/>
    <w:rsid w:val="00E22AFF"/>
    <w:rsid w:val="00E25C17"/>
    <w:rsid w:val="00E26346"/>
    <w:rsid w:val="00E338E9"/>
    <w:rsid w:val="00E339A8"/>
    <w:rsid w:val="00E42DF1"/>
    <w:rsid w:val="00E444D8"/>
    <w:rsid w:val="00E46DE3"/>
    <w:rsid w:val="00E50A32"/>
    <w:rsid w:val="00E552C3"/>
    <w:rsid w:val="00E57836"/>
    <w:rsid w:val="00E61664"/>
    <w:rsid w:val="00E6245C"/>
    <w:rsid w:val="00E63D07"/>
    <w:rsid w:val="00E63DA3"/>
    <w:rsid w:val="00E70A0E"/>
    <w:rsid w:val="00E71EF4"/>
    <w:rsid w:val="00E730DD"/>
    <w:rsid w:val="00E74928"/>
    <w:rsid w:val="00E76915"/>
    <w:rsid w:val="00E80324"/>
    <w:rsid w:val="00E813DE"/>
    <w:rsid w:val="00E81AAB"/>
    <w:rsid w:val="00E82F92"/>
    <w:rsid w:val="00E90AFB"/>
    <w:rsid w:val="00E97479"/>
    <w:rsid w:val="00EA04EC"/>
    <w:rsid w:val="00EA2BCF"/>
    <w:rsid w:val="00EA59BE"/>
    <w:rsid w:val="00EA5E67"/>
    <w:rsid w:val="00EB0E17"/>
    <w:rsid w:val="00EB2913"/>
    <w:rsid w:val="00EB64C2"/>
    <w:rsid w:val="00EB7719"/>
    <w:rsid w:val="00EC14DB"/>
    <w:rsid w:val="00EC1947"/>
    <w:rsid w:val="00EC33FF"/>
    <w:rsid w:val="00EC3FB5"/>
    <w:rsid w:val="00EC4103"/>
    <w:rsid w:val="00EC6336"/>
    <w:rsid w:val="00EC64C1"/>
    <w:rsid w:val="00ED1D56"/>
    <w:rsid w:val="00ED2AF0"/>
    <w:rsid w:val="00ED3258"/>
    <w:rsid w:val="00ED52BB"/>
    <w:rsid w:val="00EE67F5"/>
    <w:rsid w:val="00EF064D"/>
    <w:rsid w:val="00EF3CE2"/>
    <w:rsid w:val="00EF5CE4"/>
    <w:rsid w:val="00EF667A"/>
    <w:rsid w:val="00EF6CF7"/>
    <w:rsid w:val="00EF784F"/>
    <w:rsid w:val="00F00B9D"/>
    <w:rsid w:val="00F0262D"/>
    <w:rsid w:val="00F03B4B"/>
    <w:rsid w:val="00F062C7"/>
    <w:rsid w:val="00F12554"/>
    <w:rsid w:val="00F150A7"/>
    <w:rsid w:val="00F16011"/>
    <w:rsid w:val="00F20A30"/>
    <w:rsid w:val="00F2228C"/>
    <w:rsid w:val="00F262F0"/>
    <w:rsid w:val="00F26A32"/>
    <w:rsid w:val="00F367DF"/>
    <w:rsid w:val="00F439D8"/>
    <w:rsid w:val="00F44790"/>
    <w:rsid w:val="00F471AE"/>
    <w:rsid w:val="00F51C4F"/>
    <w:rsid w:val="00F51FE1"/>
    <w:rsid w:val="00F5452D"/>
    <w:rsid w:val="00F57A20"/>
    <w:rsid w:val="00F61CCB"/>
    <w:rsid w:val="00F62197"/>
    <w:rsid w:val="00F66FD1"/>
    <w:rsid w:val="00F718F5"/>
    <w:rsid w:val="00F719F8"/>
    <w:rsid w:val="00F7274D"/>
    <w:rsid w:val="00F748A8"/>
    <w:rsid w:val="00F76714"/>
    <w:rsid w:val="00F770E8"/>
    <w:rsid w:val="00F77254"/>
    <w:rsid w:val="00F80791"/>
    <w:rsid w:val="00F808C6"/>
    <w:rsid w:val="00F825F8"/>
    <w:rsid w:val="00F82C31"/>
    <w:rsid w:val="00F83801"/>
    <w:rsid w:val="00F86476"/>
    <w:rsid w:val="00F90C60"/>
    <w:rsid w:val="00F919F2"/>
    <w:rsid w:val="00F91CA6"/>
    <w:rsid w:val="00F92229"/>
    <w:rsid w:val="00F923AD"/>
    <w:rsid w:val="00F93F4A"/>
    <w:rsid w:val="00F97FC8"/>
    <w:rsid w:val="00FA0FFF"/>
    <w:rsid w:val="00FA1402"/>
    <w:rsid w:val="00FA1C20"/>
    <w:rsid w:val="00FA38FA"/>
    <w:rsid w:val="00FA3F09"/>
    <w:rsid w:val="00FA554E"/>
    <w:rsid w:val="00FA7A67"/>
    <w:rsid w:val="00FB07B3"/>
    <w:rsid w:val="00FB1691"/>
    <w:rsid w:val="00FB317A"/>
    <w:rsid w:val="00FB364A"/>
    <w:rsid w:val="00FB42B5"/>
    <w:rsid w:val="00FB4376"/>
    <w:rsid w:val="00FB6D59"/>
    <w:rsid w:val="00FC4B5A"/>
    <w:rsid w:val="00FC6E26"/>
    <w:rsid w:val="00FC7244"/>
    <w:rsid w:val="00FD0010"/>
    <w:rsid w:val="00FD1696"/>
    <w:rsid w:val="00FD3B5F"/>
    <w:rsid w:val="00FD3FF5"/>
    <w:rsid w:val="00FD4EFC"/>
    <w:rsid w:val="00FD5909"/>
    <w:rsid w:val="00FD7519"/>
    <w:rsid w:val="00FE29C0"/>
    <w:rsid w:val="00FE3D12"/>
    <w:rsid w:val="00FE4320"/>
    <w:rsid w:val="00FE4484"/>
    <w:rsid w:val="00FE4B7B"/>
    <w:rsid w:val="00FE4ED2"/>
    <w:rsid w:val="00FE4FFA"/>
    <w:rsid w:val="00FE556D"/>
    <w:rsid w:val="00FE5D69"/>
    <w:rsid w:val="00FF0478"/>
    <w:rsid w:val="00FF0DE8"/>
    <w:rsid w:val="00FF2DC8"/>
    <w:rsid w:val="00FF3D5C"/>
    <w:rsid w:val="00FF515C"/>
    <w:rsid w:val="00FF6F4A"/>
    <w:rsid w:val="00FF742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9B4046"/>
    <w:pPr>
      <w:spacing w:after="0" w:line="240" w:lineRule="auto"/>
    </w:pPr>
    <w:rPr>
      <w:rFonts w:ascii="Times New Roman" w:eastAsia="Times New Roman" w:hAnsi="Times New Roman" w:cs="Times New Roman"/>
      <w:sz w:val="28"/>
      <w:szCs w:val="20"/>
      <w:lang w:eastAsia="lv-LV"/>
    </w:rPr>
  </w:style>
  <w:style w:type="paragraph" w:styleId="Virsraksts1">
    <w:name w:val="heading 1"/>
    <w:basedOn w:val="Parastais"/>
    <w:next w:val="Parastais"/>
    <w:link w:val="Virsraksts1Rakstz"/>
    <w:qFormat/>
    <w:rsid w:val="007E2049"/>
    <w:pPr>
      <w:keepNext/>
      <w:keepLines/>
      <w:spacing w:before="480" w:line="276" w:lineRule="auto"/>
      <w:outlineLvl w:val="0"/>
    </w:pPr>
    <w:rPr>
      <w:rFonts w:eastAsia="Calibri"/>
      <w:b/>
      <w:bCs/>
      <w:color w:val="000000"/>
      <w:sz w:val="32"/>
      <w:szCs w:val="28"/>
      <w:lang w:val="en-US" w:eastAsia="en-US"/>
    </w:rPr>
  </w:style>
  <w:style w:type="paragraph" w:styleId="Virsraksts3">
    <w:name w:val="heading 3"/>
    <w:basedOn w:val="Parastais"/>
    <w:next w:val="Parastais"/>
    <w:link w:val="Virsraksts3Rakstz"/>
    <w:qFormat/>
    <w:rsid w:val="007E2049"/>
    <w:pPr>
      <w:keepNext/>
      <w:keepLines/>
      <w:spacing w:before="200" w:line="276" w:lineRule="auto"/>
      <w:outlineLvl w:val="2"/>
    </w:pPr>
    <w:rPr>
      <w:rFonts w:eastAsia="Calibri"/>
      <w:bCs/>
      <w:color w:val="000000"/>
      <w:szCs w:val="22"/>
      <w:lang w:val="en-US"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spelle">
    <w:name w:val="spelle"/>
    <w:basedOn w:val="Noklusjumarindkopasfonts"/>
    <w:rsid w:val="009B4046"/>
  </w:style>
  <w:style w:type="table" w:styleId="Reatabula">
    <w:name w:val="Table Grid"/>
    <w:basedOn w:val="Parastatabula"/>
    <w:uiPriority w:val="59"/>
    <w:rsid w:val="00BF27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staisWeb">
    <w:name w:val="Normal (Web)"/>
    <w:basedOn w:val="Parastais"/>
    <w:uiPriority w:val="99"/>
    <w:unhideWhenUsed/>
    <w:rsid w:val="00D0552D"/>
    <w:pPr>
      <w:spacing w:before="100" w:beforeAutospacing="1" w:after="100" w:afterAutospacing="1"/>
    </w:pPr>
    <w:rPr>
      <w:sz w:val="24"/>
      <w:szCs w:val="24"/>
    </w:rPr>
  </w:style>
  <w:style w:type="character" w:customStyle="1" w:styleId="Virsraksts1Rakstz">
    <w:name w:val="Virsraksts 1 Rakstz."/>
    <w:basedOn w:val="Noklusjumarindkopasfonts"/>
    <w:link w:val="Virsraksts1"/>
    <w:rsid w:val="007E2049"/>
    <w:rPr>
      <w:rFonts w:ascii="Times New Roman" w:eastAsia="Calibri" w:hAnsi="Times New Roman" w:cs="Times New Roman"/>
      <w:b/>
      <w:bCs/>
      <w:color w:val="000000"/>
      <w:sz w:val="32"/>
      <w:szCs w:val="28"/>
      <w:lang w:val="en-US"/>
    </w:rPr>
  </w:style>
  <w:style w:type="character" w:customStyle="1" w:styleId="Virsraksts3Rakstz">
    <w:name w:val="Virsraksts 3 Rakstz."/>
    <w:basedOn w:val="Noklusjumarindkopasfonts"/>
    <w:link w:val="Virsraksts3"/>
    <w:rsid w:val="007E2049"/>
    <w:rPr>
      <w:rFonts w:ascii="Times New Roman" w:eastAsia="Calibri" w:hAnsi="Times New Roman" w:cs="Times New Roman"/>
      <w:bCs/>
      <w:color w:val="000000"/>
      <w:sz w:val="28"/>
      <w:lang w:val="en-US"/>
    </w:rPr>
  </w:style>
  <w:style w:type="paragraph" w:styleId="Balonteksts">
    <w:name w:val="Balloon Text"/>
    <w:basedOn w:val="Parastais"/>
    <w:link w:val="BalontekstsRakstz"/>
    <w:uiPriority w:val="99"/>
    <w:semiHidden/>
    <w:unhideWhenUsed/>
    <w:rsid w:val="00E1334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E1334D"/>
    <w:rPr>
      <w:rFonts w:ascii="Tahoma" w:eastAsia="Times New Roman" w:hAnsi="Tahoma" w:cs="Tahoma"/>
      <w:sz w:val="16"/>
      <w:szCs w:val="16"/>
      <w:lang w:eastAsia="lv-LV"/>
    </w:rPr>
  </w:style>
  <w:style w:type="paragraph" w:styleId="Galvene">
    <w:name w:val="header"/>
    <w:basedOn w:val="Parastais"/>
    <w:link w:val="GalveneRakstz"/>
    <w:uiPriority w:val="99"/>
    <w:unhideWhenUsed/>
    <w:rsid w:val="00FF0DE8"/>
    <w:pPr>
      <w:tabs>
        <w:tab w:val="center" w:pos="4153"/>
        <w:tab w:val="right" w:pos="8306"/>
      </w:tabs>
    </w:pPr>
  </w:style>
  <w:style w:type="character" w:customStyle="1" w:styleId="GalveneRakstz">
    <w:name w:val="Galvene Rakstz."/>
    <w:basedOn w:val="Noklusjumarindkopasfonts"/>
    <w:link w:val="Galvene"/>
    <w:uiPriority w:val="99"/>
    <w:rsid w:val="00FF0DE8"/>
    <w:rPr>
      <w:rFonts w:ascii="Times New Roman" w:eastAsia="Times New Roman" w:hAnsi="Times New Roman" w:cs="Times New Roman"/>
      <w:sz w:val="28"/>
      <w:szCs w:val="20"/>
      <w:lang w:eastAsia="lv-LV"/>
    </w:rPr>
  </w:style>
  <w:style w:type="paragraph" w:styleId="Kjene">
    <w:name w:val="footer"/>
    <w:basedOn w:val="Parastais"/>
    <w:link w:val="KjeneRakstz"/>
    <w:uiPriority w:val="99"/>
    <w:semiHidden/>
    <w:unhideWhenUsed/>
    <w:rsid w:val="00FF0DE8"/>
    <w:pPr>
      <w:tabs>
        <w:tab w:val="center" w:pos="4153"/>
        <w:tab w:val="right" w:pos="8306"/>
      </w:tabs>
    </w:pPr>
  </w:style>
  <w:style w:type="character" w:customStyle="1" w:styleId="KjeneRakstz">
    <w:name w:val="Kājene Rakstz."/>
    <w:basedOn w:val="Noklusjumarindkopasfonts"/>
    <w:link w:val="Kjene"/>
    <w:uiPriority w:val="99"/>
    <w:semiHidden/>
    <w:rsid w:val="00FF0DE8"/>
    <w:rPr>
      <w:rFonts w:ascii="Times New Roman" w:eastAsia="Times New Roman" w:hAnsi="Times New Roman" w:cs="Times New Roman"/>
      <w:sz w:val="28"/>
      <w:szCs w:val="20"/>
      <w:lang w:eastAsia="lv-LV"/>
    </w:rPr>
  </w:style>
  <w:style w:type="paragraph" w:styleId="Sarakstarindkopa">
    <w:name w:val="List Paragraph"/>
    <w:basedOn w:val="Parastais"/>
    <w:uiPriority w:val="34"/>
    <w:qFormat/>
    <w:rsid w:val="00F83801"/>
    <w:pPr>
      <w:ind w:left="720"/>
      <w:contextualSpacing/>
    </w:pPr>
  </w:style>
  <w:style w:type="paragraph" w:styleId="Bezatstarpm">
    <w:name w:val="No Spacing"/>
    <w:uiPriority w:val="1"/>
    <w:qFormat/>
    <w:rsid w:val="00FA1C20"/>
    <w:pPr>
      <w:spacing w:after="0" w:line="240" w:lineRule="auto"/>
    </w:pPr>
    <w:rPr>
      <w:rFonts w:ascii="Times New Roman" w:eastAsia="Times New Roman" w:hAnsi="Times New Roman" w:cs="Times New Roman"/>
      <w:sz w:val="28"/>
      <w:szCs w:val="20"/>
      <w:lang w:eastAsia="lv-LV"/>
    </w:rPr>
  </w:style>
  <w:style w:type="character" w:styleId="Hipersaite">
    <w:name w:val="Hyperlink"/>
    <w:basedOn w:val="Noklusjumarindkopasfonts"/>
    <w:uiPriority w:val="99"/>
    <w:unhideWhenUsed/>
    <w:rsid w:val="00113B7E"/>
    <w:rPr>
      <w:color w:val="0000FF" w:themeColor="hyperlink"/>
      <w:u w:val="single"/>
    </w:rPr>
  </w:style>
  <w:style w:type="paragraph" w:styleId="Beiguvresteksts">
    <w:name w:val="endnote text"/>
    <w:basedOn w:val="Parastais"/>
    <w:link w:val="BeiguvrestekstsRakstz"/>
    <w:uiPriority w:val="99"/>
    <w:semiHidden/>
    <w:unhideWhenUsed/>
    <w:rsid w:val="00013E1A"/>
    <w:rPr>
      <w:sz w:val="20"/>
    </w:rPr>
  </w:style>
  <w:style w:type="character" w:customStyle="1" w:styleId="BeiguvrestekstsRakstz">
    <w:name w:val="Beigu vēres teksts Rakstz."/>
    <w:basedOn w:val="Noklusjumarindkopasfonts"/>
    <w:link w:val="Beiguvresteksts"/>
    <w:uiPriority w:val="99"/>
    <w:semiHidden/>
    <w:rsid w:val="00013E1A"/>
    <w:rPr>
      <w:rFonts w:ascii="Times New Roman" w:eastAsia="Times New Roman" w:hAnsi="Times New Roman" w:cs="Times New Roman"/>
      <w:sz w:val="20"/>
      <w:szCs w:val="20"/>
      <w:lang w:eastAsia="lv-LV"/>
    </w:rPr>
  </w:style>
  <w:style w:type="character" w:styleId="Beiguvresatsauce">
    <w:name w:val="endnote reference"/>
    <w:basedOn w:val="Noklusjumarindkopasfonts"/>
    <w:uiPriority w:val="99"/>
    <w:semiHidden/>
    <w:unhideWhenUsed/>
    <w:rsid w:val="00013E1A"/>
    <w:rPr>
      <w:vertAlign w:val="superscript"/>
    </w:rPr>
  </w:style>
  <w:style w:type="paragraph" w:styleId="Vresteksts">
    <w:name w:val="footnote text"/>
    <w:basedOn w:val="Parastais"/>
    <w:link w:val="VrestekstsRakstz"/>
    <w:uiPriority w:val="99"/>
    <w:semiHidden/>
    <w:unhideWhenUsed/>
    <w:rsid w:val="00013E1A"/>
    <w:rPr>
      <w:sz w:val="20"/>
    </w:rPr>
  </w:style>
  <w:style w:type="character" w:customStyle="1" w:styleId="VrestekstsRakstz">
    <w:name w:val="Vēres teksts Rakstz."/>
    <w:basedOn w:val="Noklusjumarindkopasfonts"/>
    <w:link w:val="Vresteksts"/>
    <w:uiPriority w:val="99"/>
    <w:semiHidden/>
    <w:rsid w:val="00013E1A"/>
    <w:rPr>
      <w:rFonts w:ascii="Times New Roman" w:eastAsia="Times New Roman" w:hAnsi="Times New Roman" w:cs="Times New Roman"/>
      <w:sz w:val="20"/>
      <w:szCs w:val="20"/>
      <w:lang w:eastAsia="lv-LV"/>
    </w:rPr>
  </w:style>
  <w:style w:type="character" w:styleId="Vresatsauce">
    <w:name w:val="footnote reference"/>
    <w:basedOn w:val="Noklusjumarindkopasfonts"/>
    <w:uiPriority w:val="99"/>
    <w:semiHidden/>
    <w:unhideWhenUsed/>
    <w:rsid w:val="00013E1A"/>
    <w:rPr>
      <w:vertAlign w:val="superscript"/>
    </w:rPr>
  </w:style>
</w:styles>
</file>

<file path=word/webSettings.xml><?xml version="1.0" encoding="utf-8"?>
<w:webSettings xmlns:r="http://schemas.openxmlformats.org/officeDocument/2006/relationships" xmlns:w="http://schemas.openxmlformats.org/wordprocessingml/2006/main">
  <w:divs>
    <w:div w:id="72746176">
      <w:bodyDiv w:val="1"/>
      <w:marLeft w:val="0"/>
      <w:marRight w:val="0"/>
      <w:marTop w:val="0"/>
      <w:marBottom w:val="0"/>
      <w:divBdr>
        <w:top w:val="none" w:sz="0" w:space="0" w:color="auto"/>
        <w:left w:val="none" w:sz="0" w:space="0" w:color="auto"/>
        <w:bottom w:val="none" w:sz="0" w:space="0" w:color="auto"/>
        <w:right w:val="none" w:sz="0" w:space="0" w:color="auto"/>
      </w:divBdr>
    </w:div>
    <w:div w:id="86197342">
      <w:bodyDiv w:val="1"/>
      <w:marLeft w:val="0"/>
      <w:marRight w:val="0"/>
      <w:marTop w:val="0"/>
      <w:marBottom w:val="0"/>
      <w:divBdr>
        <w:top w:val="none" w:sz="0" w:space="0" w:color="auto"/>
        <w:left w:val="none" w:sz="0" w:space="0" w:color="auto"/>
        <w:bottom w:val="none" w:sz="0" w:space="0" w:color="auto"/>
        <w:right w:val="none" w:sz="0" w:space="0" w:color="auto"/>
      </w:divBdr>
    </w:div>
    <w:div w:id="125436403">
      <w:bodyDiv w:val="1"/>
      <w:marLeft w:val="0"/>
      <w:marRight w:val="0"/>
      <w:marTop w:val="0"/>
      <w:marBottom w:val="0"/>
      <w:divBdr>
        <w:top w:val="none" w:sz="0" w:space="0" w:color="auto"/>
        <w:left w:val="none" w:sz="0" w:space="0" w:color="auto"/>
        <w:bottom w:val="none" w:sz="0" w:space="0" w:color="auto"/>
        <w:right w:val="none" w:sz="0" w:space="0" w:color="auto"/>
      </w:divBdr>
    </w:div>
    <w:div w:id="135801412">
      <w:bodyDiv w:val="1"/>
      <w:marLeft w:val="0"/>
      <w:marRight w:val="0"/>
      <w:marTop w:val="0"/>
      <w:marBottom w:val="0"/>
      <w:divBdr>
        <w:top w:val="none" w:sz="0" w:space="0" w:color="auto"/>
        <w:left w:val="none" w:sz="0" w:space="0" w:color="auto"/>
        <w:bottom w:val="none" w:sz="0" w:space="0" w:color="auto"/>
        <w:right w:val="none" w:sz="0" w:space="0" w:color="auto"/>
      </w:divBdr>
    </w:div>
    <w:div w:id="138691159">
      <w:bodyDiv w:val="1"/>
      <w:marLeft w:val="0"/>
      <w:marRight w:val="0"/>
      <w:marTop w:val="0"/>
      <w:marBottom w:val="0"/>
      <w:divBdr>
        <w:top w:val="none" w:sz="0" w:space="0" w:color="auto"/>
        <w:left w:val="none" w:sz="0" w:space="0" w:color="auto"/>
        <w:bottom w:val="none" w:sz="0" w:space="0" w:color="auto"/>
        <w:right w:val="none" w:sz="0" w:space="0" w:color="auto"/>
      </w:divBdr>
    </w:div>
    <w:div w:id="434331957">
      <w:bodyDiv w:val="1"/>
      <w:marLeft w:val="0"/>
      <w:marRight w:val="0"/>
      <w:marTop w:val="0"/>
      <w:marBottom w:val="0"/>
      <w:divBdr>
        <w:top w:val="none" w:sz="0" w:space="0" w:color="auto"/>
        <w:left w:val="none" w:sz="0" w:space="0" w:color="auto"/>
        <w:bottom w:val="none" w:sz="0" w:space="0" w:color="auto"/>
        <w:right w:val="none" w:sz="0" w:space="0" w:color="auto"/>
      </w:divBdr>
    </w:div>
    <w:div w:id="894705249">
      <w:bodyDiv w:val="1"/>
      <w:marLeft w:val="0"/>
      <w:marRight w:val="0"/>
      <w:marTop w:val="0"/>
      <w:marBottom w:val="0"/>
      <w:divBdr>
        <w:top w:val="none" w:sz="0" w:space="0" w:color="auto"/>
        <w:left w:val="none" w:sz="0" w:space="0" w:color="auto"/>
        <w:bottom w:val="none" w:sz="0" w:space="0" w:color="auto"/>
        <w:right w:val="none" w:sz="0" w:space="0" w:color="auto"/>
      </w:divBdr>
    </w:div>
    <w:div w:id="1184898382">
      <w:bodyDiv w:val="1"/>
      <w:marLeft w:val="0"/>
      <w:marRight w:val="0"/>
      <w:marTop w:val="0"/>
      <w:marBottom w:val="0"/>
      <w:divBdr>
        <w:top w:val="none" w:sz="0" w:space="0" w:color="auto"/>
        <w:left w:val="none" w:sz="0" w:space="0" w:color="auto"/>
        <w:bottom w:val="none" w:sz="0" w:space="0" w:color="auto"/>
        <w:right w:val="none" w:sz="0" w:space="0" w:color="auto"/>
      </w:divBdr>
      <w:divsChild>
        <w:div w:id="1498497574">
          <w:marLeft w:val="0"/>
          <w:marRight w:val="0"/>
          <w:marTop w:val="0"/>
          <w:marBottom w:val="0"/>
          <w:divBdr>
            <w:top w:val="none" w:sz="0" w:space="0" w:color="auto"/>
            <w:left w:val="none" w:sz="0" w:space="0" w:color="auto"/>
            <w:bottom w:val="none" w:sz="0" w:space="0" w:color="auto"/>
            <w:right w:val="none" w:sz="0" w:space="0" w:color="auto"/>
          </w:divBdr>
        </w:div>
      </w:divsChild>
    </w:div>
    <w:div w:id="1483888327">
      <w:bodyDiv w:val="1"/>
      <w:marLeft w:val="0"/>
      <w:marRight w:val="0"/>
      <w:marTop w:val="0"/>
      <w:marBottom w:val="0"/>
      <w:divBdr>
        <w:top w:val="none" w:sz="0" w:space="0" w:color="auto"/>
        <w:left w:val="none" w:sz="0" w:space="0" w:color="auto"/>
        <w:bottom w:val="none" w:sz="0" w:space="0" w:color="auto"/>
        <w:right w:val="none" w:sz="0" w:space="0" w:color="auto"/>
      </w:divBdr>
    </w:div>
    <w:div w:id="1551964011">
      <w:bodyDiv w:val="1"/>
      <w:marLeft w:val="0"/>
      <w:marRight w:val="0"/>
      <w:marTop w:val="0"/>
      <w:marBottom w:val="0"/>
      <w:divBdr>
        <w:top w:val="none" w:sz="0" w:space="0" w:color="auto"/>
        <w:left w:val="none" w:sz="0" w:space="0" w:color="auto"/>
        <w:bottom w:val="none" w:sz="0" w:space="0" w:color="auto"/>
        <w:right w:val="none" w:sz="0" w:space="0" w:color="auto"/>
      </w:divBdr>
    </w:div>
    <w:div w:id="1555459920">
      <w:bodyDiv w:val="1"/>
      <w:marLeft w:val="0"/>
      <w:marRight w:val="0"/>
      <w:marTop w:val="0"/>
      <w:marBottom w:val="0"/>
      <w:divBdr>
        <w:top w:val="none" w:sz="0" w:space="0" w:color="auto"/>
        <w:left w:val="none" w:sz="0" w:space="0" w:color="auto"/>
        <w:bottom w:val="none" w:sz="0" w:space="0" w:color="auto"/>
        <w:right w:val="none" w:sz="0" w:space="0" w:color="auto"/>
      </w:divBdr>
    </w:div>
    <w:div w:id="1678069928">
      <w:bodyDiv w:val="1"/>
      <w:marLeft w:val="0"/>
      <w:marRight w:val="0"/>
      <w:marTop w:val="0"/>
      <w:marBottom w:val="0"/>
      <w:divBdr>
        <w:top w:val="none" w:sz="0" w:space="0" w:color="auto"/>
        <w:left w:val="none" w:sz="0" w:space="0" w:color="auto"/>
        <w:bottom w:val="none" w:sz="0" w:space="0" w:color="auto"/>
        <w:right w:val="none" w:sz="0" w:space="0" w:color="auto"/>
      </w:divBdr>
    </w:div>
    <w:div w:id="1715739813">
      <w:bodyDiv w:val="1"/>
      <w:marLeft w:val="0"/>
      <w:marRight w:val="0"/>
      <w:marTop w:val="0"/>
      <w:marBottom w:val="225"/>
      <w:divBdr>
        <w:top w:val="none" w:sz="0" w:space="0" w:color="auto"/>
        <w:left w:val="none" w:sz="0" w:space="0" w:color="auto"/>
        <w:bottom w:val="none" w:sz="0" w:space="0" w:color="auto"/>
        <w:right w:val="none" w:sz="0" w:space="0" w:color="auto"/>
      </w:divBdr>
      <w:divsChild>
        <w:div w:id="3362674">
          <w:marLeft w:val="0"/>
          <w:marRight w:val="0"/>
          <w:marTop w:val="90"/>
          <w:marBottom w:val="0"/>
          <w:divBdr>
            <w:top w:val="none" w:sz="0" w:space="0" w:color="auto"/>
            <w:left w:val="none" w:sz="0" w:space="0" w:color="auto"/>
            <w:bottom w:val="none" w:sz="0" w:space="0" w:color="auto"/>
            <w:right w:val="none" w:sz="0" w:space="0" w:color="auto"/>
          </w:divBdr>
          <w:divsChild>
            <w:div w:id="642079593">
              <w:marLeft w:val="0"/>
              <w:marRight w:val="0"/>
              <w:marTop w:val="0"/>
              <w:marBottom w:val="0"/>
              <w:divBdr>
                <w:top w:val="none" w:sz="0" w:space="0" w:color="auto"/>
                <w:left w:val="none" w:sz="0" w:space="0" w:color="auto"/>
                <w:bottom w:val="none" w:sz="0" w:space="0" w:color="auto"/>
                <w:right w:val="none" w:sz="0" w:space="0" w:color="auto"/>
              </w:divBdr>
              <w:divsChild>
                <w:div w:id="723791723">
                  <w:marLeft w:val="0"/>
                  <w:marRight w:val="0"/>
                  <w:marTop w:val="0"/>
                  <w:marBottom w:val="0"/>
                  <w:divBdr>
                    <w:top w:val="none" w:sz="0" w:space="0" w:color="auto"/>
                    <w:left w:val="none" w:sz="0" w:space="0" w:color="auto"/>
                    <w:bottom w:val="none" w:sz="0" w:space="0" w:color="auto"/>
                    <w:right w:val="none" w:sz="0" w:space="0" w:color="auto"/>
                  </w:divBdr>
                  <w:divsChild>
                    <w:div w:id="557866552">
                      <w:marLeft w:val="0"/>
                      <w:marRight w:val="0"/>
                      <w:marTop w:val="0"/>
                      <w:marBottom w:val="0"/>
                      <w:divBdr>
                        <w:top w:val="none" w:sz="0" w:space="0" w:color="auto"/>
                        <w:left w:val="none" w:sz="0" w:space="0" w:color="auto"/>
                        <w:bottom w:val="none" w:sz="0" w:space="0" w:color="auto"/>
                        <w:right w:val="none" w:sz="0" w:space="0" w:color="auto"/>
                      </w:divBdr>
                      <w:divsChild>
                        <w:div w:id="41721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606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gita.Roze@v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04AC9-6129-4B4B-8824-80C7E43C0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1306</TotalTime>
  <Pages>11</Pages>
  <Words>3586</Words>
  <Characters>24137</Characters>
  <Application>Microsoft Office Word</Application>
  <DocSecurity>0</DocSecurity>
  <Lines>548</Lines>
  <Paragraphs>189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Informatīvais ziņojums „Par SIA „Kuldīgas rajona slimnīca” un SIA „Ludzas rajona slimnīca” valsts galvoto aizdevumu saistību izpildes nodrošināšanu”</vt:lpstr>
      <vt:lpstr>Informatīvais ziņojums par SIA "Kuldīgas rajona slimnīca" un SIA "Ludzas rajona slimnīca" valsts galvoto aizdevumu</vt:lpstr>
    </vt:vector>
  </TitlesOfParts>
  <Company>Veselības ministrija</Company>
  <LinksUpToDate>false</LinksUpToDate>
  <CharactersWithSpaces>27534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SIA „Kuldīgas rajona slimnīca” un SIA „Ludzas rajona slimnīca” valsts galvoto aizdevumu saistību izpildes nodrošināšanu”</dc:title>
  <dc:subject>Informatīvais ziņojums</dc:subject>
  <dc:creator>Ligita Roze</dc:creator>
  <dc:description>67876157_x000d_
Ligita.Roze@vm.gov.lv</dc:description>
  <cp:lastModifiedBy>lroze</cp:lastModifiedBy>
  <cp:revision>669</cp:revision>
  <cp:lastPrinted>2012-07-26T13:51:00Z</cp:lastPrinted>
  <dcterms:created xsi:type="dcterms:W3CDTF">2012-02-23T14:39:00Z</dcterms:created>
  <dcterms:modified xsi:type="dcterms:W3CDTF">2012-07-26T13:59:00Z</dcterms:modified>
</cp:coreProperties>
</file>