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theme/themeOverride1.xml" ContentType="application/vnd.openxmlformats-officedocument.themeOverride+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8C" w:rsidRPr="00AC5E06" w:rsidRDefault="00B3108C" w:rsidP="006B0C5B">
      <w:pPr>
        <w:jc w:val="right"/>
        <w:rPr>
          <w:lang w:val="lv-LV"/>
        </w:rPr>
      </w:pPr>
      <w:r w:rsidRPr="00AC5E06">
        <w:rPr>
          <w:lang w:val="lv-LV"/>
        </w:rPr>
        <w:t xml:space="preserve">Informatīvā ziņojuma „Par darbības programmas "Infrastruktūra un pakalpojumi" papildinājuma 3.2.2.1.1.apakšaktivitātes „Informācijas sistēmu un elektronisko pakalpojumu attīstība” projekta „E-veselības integrētās informācijas sistēmas attīstība” e-veselības informācijas sistēmas darbības koncepcijas </w:t>
      </w:r>
      <w:r w:rsidRPr="00D64714">
        <w:rPr>
          <w:sz w:val="24"/>
          <w:szCs w:val="24"/>
          <w:lang w:val="lv-LV"/>
        </w:rPr>
        <w:t>aprakst</w:t>
      </w:r>
      <w:r>
        <w:rPr>
          <w:sz w:val="24"/>
          <w:szCs w:val="24"/>
          <w:lang w:val="lv-LV"/>
        </w:rPr>
        <w:t>u”</w:t>
      </w:r>
      <w:r w:rsidRPr="00AC5E06">
        <w:rPr>
          <w:lang w:val="lv-LV"/>
        </w:rPr>
        <w:t xml:space="preserve"> pielikums</w:t>
      </w:r>
    </w:p>
    <w:p w:rsidR="00B3108C" w:rsidRDefault="00B3108C" w:rsidP="006B0C5B">
      <w:pPr>
        <w:rPr>
          <w:lang w:val="lv-LV"/>
        </w:rPr>
      </w:pPr>
    </w:p>
    <w:p w:rsidR="00B3108C" w:rsidRPr="001F237D" w:rsidRDefault="00B3108C" w:rsidP="003621AF">
      <w:pPr>
        <w:rPr>
          <w:lang w:val="lv-LV"/>
        </w:rPr>
      </w:pPr>
    </w:p>
    <w:p w:rsidR="00B3108C" w:rsidRPr="001F237D" w:rsidRDefault="00F81EFC" w:rsidP="003621AF">
      <w:pPr>
        <w:rPr>
          <w:lang w:val="lv-LV"/>
        </w:rPr>
      </w:pPr>
      <w:r>
        <w:rPr>
          <w:noProof/>
        </w:rPr>
        <w:drawing>
          <wp:anchor distT="0" distB="0" distL="114300" distR="114300" simplePos="0" relativeHeight="251657216" behindDoc="0" locked="0" layoutInCell="1" allowOverlap="1">
            <wp:simplePos x="0" y="0"/>
            <wp:positionH relativeFrom="column">
              <wp:posOffset>703580</wp:posOffset>
            </wp:positionH>
            <wp:positionV relativeFrom="paragraph">
              <wp:align>top</wp:align>
            </wp:positionV>
            <wp:extent cx="4573905" cy="914400"/>
            <wp:effectExtent l="0" t="0" r="0" b="0"/>
            <wp:wrapSquare wrapText="bothSides"/>
            <wp:docPr id="3" name="Picture 1" descr="ER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3905" cy="914400"/>
                    </a:xfrm>
                    <a:prstGeom prst="rect">
                      <a:avLst/>
                    </a:prstGeom>
                    <a:noFill/>
                  </pic:spPr>
                </pic:pic>
              </a:graphicData>
            </a:graphic>
          </wp:anchor>
        </w:drawing>
      </w:r>
      <w:r w:rsidR="00B3108C" w:rsidRPr="00D64714">
        <w:rPr>
          <w:lang w:val="lv-LV"/>
        </w:rPr>
        <w:br w:type="textWrapping" w:clear="all"/>
      </w:r>
    </w:p>
    <w:p w:rsidR="00B3108C" w:rsidRPr="001F237D" w:rsidRDefault="00B3108C" w:rsidP="003621AF">
      <w:pPr>
        <w:rPr>
          <w:lang w:val="lv-LV"/>
        </w:rPr>
      </w:pPr>
    </w:p>
    <w:p w:rsidR="00B3108C" w:rsidRPr="001F237D" w:rsidRDefault="00B3108C" w:rsidP="003621AF">
      <w:pPr>
        <w:rPr>
          <w:lang w:val="lv-LV"/>
        </w:rPr>
      </w:pPr>
    </w:p>
    <w:p w:rsidR="00B3108C" w:rsidRPr="0084704F" w:rsidRDefault="00B3108C" w:rsidP="00D051E6">
      <w:pPr>
        <w:spacing w:after="0" w:line="240" w:lineRule="auto"/>
        <w:jc w:val="center"/>
        <w:rPr>
          <w:b/>
          <w:sz w:val="32"/>
          <w:szCs w:val="32"/>
          <w:lang w:val="lv-LV"/>
        </w:rPr>
      </w:pPr>
      <w:bookmarkStart w:id="0" w:name="OLE_LINK3"/>
      <w:bookmarkStart w:id="1" w:name="OLE_LINK4"/>
      <w:bookmarkStart w:id="2" w:name="OLE_LINK1"/>
      <w:bookmarkStart w:id="3" w:name="OLE_LINK2"/>
      <w:r w:rsidRPr="0084704F">
        <w:rPr>
          <w:b/>
          <w:sz w:val="32"/>
          <w:szCs w:val="32"/>
          <w:lang w:val="lv-LV"/>
        </w:rPr>
        <w:t xml:space="preserve">Darbības programmas "Infrastruktūra un pakalpojumi" papildinājuma 3.2.2.1.1.apakšaktivitātes </w:t>
      </w:r>
      <w:r w:rsidRPr="00BB1512">
        <w:rPr>
          <w:b/>
          <w:sz w:val="32"/>
          <w:szCs w:val="32"/>
          <w:lang w:val="lv-LV"/>
        </w:rPr>
        <w:t xml:space="preserve">„Informācijas sistēmu un elektronisko pakalpojumu attīstība” </w:t>
      </w:r>
      <w:r w:rsidRPr="0084704F">
        <w:rPr>
          <w:b/>
          <w:sz w:val="32"/>
          <w:szCs w:val="32"/>
          <w:lang w:val="lv-LV"/>
        </w:rPr>
        <w:t>projekta „E-veselības integrētās informācijas sistēmas attīstība” e-veselības informācijas sistēmas darbības koncepcijas apraksts</w:t>
      </w:r>
    </w:p>
    <w:bookmarkEnd w:id="0"/>
    <w:bookmarkEnd w:id="1"/>
    <w:bookmarkEnd w:id="2"/>
    <w:bookmarkEnd w:id="3"/>
    <w:p w:rsidR="00B3108C" w:rsidRPr="001F237D" w:rsidRDefault="00B3108C" w:rsidP="003621AF">
      <w:pPr>
        <w:rPr>
          <w:sz w:val="24"/>
          <w:szCs w:val="24"/>
          <w:lang w:val="lv-LV"/>
        </w:rPr>
      </w:pPr>
    </w:p>
    <w:p w:rsidR="00B3108C" w:rsidRPr="001F237D" w:rsidRDefault="00B3108C" w:rsidP="003621AF">
      <w:pPr>
        <w:rPr>
          <w:sz w:val="24"/>
          <w:szCs w:val="24"/>
          <w:lang w:val="lv-LV"/>
        </w:rPr>
      </w:pPr>
    </w:p>
    <w:p w:rsidR="00B3108C" w:rsidRPr="001F237D" w:rsidRDefault="00B3108C" w:rsidP="003621AF">
      <w:pPr>
        <w:rPr>
          <w:sz w:val="24"/>
          <w:szCs w:val="24"/>
          <w:lang w:val="lv-LV"/>
        </w:rPr>
      </w:pPr>
    </w:p>
    <w:p w:rsidR="00B3108C" w:rsidRPr="001F237D" w:rsidRDefault="00B3108C" w:rsidP="003621AF">
      <w:pPr>
        <w:rPr>
          <w:sz w:val="24"/>
          <w:szCs w:val="24"/>
          <w:lang w:val="lv-LV"/>
        </w:rPr>
      </w:pPr>
    </w:p>
    <w:p w:rsidR="00B3108C" w:rsidRPr="001F237D" w:rsidRDefault="00B3108C" w:rsidP="003621AF">
      <w:pPr>
        <w:rPr>
          <w:sz w:val="24"/>
          <w:szCs w:val="24"/>
          <w:lang w:val="lv-LV"/>
        </w:rPr>
      </w:pPr>
    </w:p>
    <w:p w:rsidR="00B3108C" w:rsidRPr="001F237D" w:rsidRDefault="00B3108C" w:rsidP="003621AF">
      <w:pPr>
        <w:rPr>
          <w:sz w:val="24"/>
          <w:szCs w:val="24"/>
          <w:lang w:val="lv-LV"/>
        </w:rPr>
      </w:pPr>
    </w:p>
    <w:p w:rsidR="00B3108C" w:rsidRPr="001F237D" w:rsidRDefault="00B3108C" w:rsidP="003621AF">
      <w:pPr>
        <w:rPr>
          <w:sz w:val="24"/>
          <w:szCs w:val="24"/>
          <w:lang w:val="lv-LV"/>
        </w:rPr>
      </w:pPr>
    </w:p>
    <w:p w:rsidR="00B3108C" w:rsidRPr="001F237D" w:rsidRDefault="00B3108C" w:rsidP="003621AF">
      <w:pPr>
        <w:rPr>
          <w:sz w:val="24"/>
          <w:szCs w:val="24"/>
          <w:lang w:val="lv-LV"/>
        </w:rPr>
      </w:pPr>
    </w:p>
    <w:p w:rsidR="00B3108C" w:rsidRPr="001F237D" w:rsidRDefault="00B3108C" w:rsidP="00D051E6">
      <w:pPr>
        <w:spacing w:after="0" w:line="240" w:lineRule="auto"/>
        <w:jc w:val="center"/>
        <w:rPr>
          <w:b/>
          <w:bCs/>
          <w:sz w:val="24"/>
          <w:szCs w:val="24"/>
          <w:lang w:val="lv-LV"/>
        </w:rPr>
      </w:pPr>
      <w:r w:rsidRPr="00D64714">
        <w:rPr>
          <w:b/>
          <w:bCs/>
          <w:sz w:val="24"/>
          <w:szCs w:val="24"/>
          <w:lang w:val="lv-LV"/>
        </w:rPr>
        <w:t>Nacionālais veselības dienests</w:t>
      </w:r>
    </w:p>
    <w:p w:rsidR="00B3108C" w:rsidRPr="001F237D" w:rsidRDefault="00B3108C" w:rsidP="00F5637A">
      <w:pPr>
        <w:spacing w:after="0" w:line="240" w:lineRule="auto"/>
        <w:jc w:val="center"/>
        <w:rPr>
          <w:b/>
          <w:sz w:val="24"/>
          <w:szCs w:val="24"/>
          <w:lang w:val="lv-LV"/>
        </w:rPr>
      </w:pPr>
    </w:p>
    <w:p w:rsidR="00B3108C" w:rsidRPr="001F237D" w:rsidRDefault="00B3108C" w:rsidP="00F5637A">
      <w:pPr>
        <w:spacing w:after="0" w:line="240" w:lineRule="auto"/>
        <w:jc w:val="center"/>
        <w:rPr>
          <w:b/>
          <w:sz w:val="24"/>
          <w:szCs w:val="24"/>
          <w:lang w:val="lv-LV"/>
        </w:rPr>
      </w:pPr>
      <w:r w:rsidRPr="00D64714">
        <w:rPr>
          <w:b/>
          <w:sz w:val="24"/>
          <w:szCs w:val="24"/>
          <w:lang w:val="lv-LV"/>
        </w:rPr>
        <w:t>Rīga, 2012</w:t>
      </w:r>
    </w:p>
    <w:p w:rsidR="00B3108C" w:rsidRPr="001F237D" w:rsidRDefault="00B3108C">
      <w:pPr>
        <w:spacing w:after="0" w:line="240" w:lineRule="auto"/>
        <w:rPr>
          <w:b/>
          <w:sz w:val="24"/>
          <w:szCs w:val="24"/>
          <w:lang w:val="lv-LV"/>
        </w:rPr>
      </w:pPr>
      <w:r w:rsidRPr="00D64714">
        <w:rPr>
          <w:b/>
          <w:sz w:val="24"/>
          <w:szCs w:val="24"/>
          <w:lang w:val="lv-LV"/>
        </w:rPr>
        <w:br w:type="page"/>
      </w:r>
    </w:p>
    <w:p w:rsidR="00B3108C" w:rsidRDefault="00B3108C" w:rsidP="003621AF">
      <w:pPr>
        <w:shd w:val="clear" w:color="auto" w:fill="800000"/>
        <w:spacing w:after="0" w:line="240" w:lineRule="auto"/>
        <w:jc w:val="center"/>
        <w:rPr>
          <w:b/>
          <w:color w:val="FFFFFF"/>
          <w:sz w:val="24"/>
          <w:szCs w:val="24"/>
          <w:lang w:val="lv-LV"/>
        </w:rPr>
      </w:pPr>
      <w:r w:rsidRPr="001F237D">
        <w:rPr>
          <w:b/>
          <w:color w:val="FFFFFF"/>
          <w:sz w:val="24"/>
          <w:szCs w:val="24"/>
          <w:lang w:val="lv-LV"/>
        </w:rPr>
        <w:lastRenderedPageBreak/>
        <w:t>SATURS</w:t>
      </w:r>
    </w:p>
    <w:p w:rsidR="00B3108C" w:rsidRPr="001F237D" w:rsidRDefault="00B3108C" w:rsidP="00A77BFD">
      <w:pPr>
        <w:rPr>
          <w:lang w:val="lv-LV"/>
        </w:rPr>
      </w:pPr>
    </w:p>
    <w:p w:rsidR="00B3108C" w:rsidRPr="00BD7A49" w:rsidRDefault="00593CE8">
      <w:pPr>
        <w:pStyle w:val="TOC2"/>
        <w:tabs>
          <w:tab w:val="right" w:leader="dot" w:pos="9062"/>
        </w:tabs>
        <w:rPr>
          <w:lang w:val="lv-LV"/>
        </w:rPr>
      </w:pPr>
      <w:r w:rsidRPr="00593CE8">
        <w:rPr>
          <w:sz w:val="24"/>
          <w:szCs w:val="24"/>
          <w:lang w:val="lv-LV"/>
        </w:rPr>
        <w:fldChar w:fldCharType="begin"/>
      </w:r>
      <w:r w:rsidR="00D77CFD" w:rsidRPr="00BD7A49">
        <w:rPr>
          <w:sz w:val="24"/>
          <w:szCs w:val="24"/>
          <w:lang w:val="lv-LV"/>
        </w:rPr>
        <w:instrText xml:space="preserve"> TOC </w:instrText>
      </w:r>
      <w:r w:rsidR="00D77CFD">
        <w:rPr>
          <w:sz w:val="24"/>
          <w:szCs w:val="24"/>
          <w:lang w:val="lv-LV"/>
        </w:rPr>
        <w:instrText>\</w:instrText>
      </w:r>
      <w:r w:rsidR="00D77CFD" w:rsidRPr="00BD7A49">
        <w:rPr>
          <w:sz w:val="24"/>
          <w:szCs w:val="24"/>
          <w:lang w:val="lv-LV"/>
        </w:rPr>
        <w:instrText xml:space="preserve">o "1-3" </w:instrText>
      </w:r>
      <w:r w:rsidRPr="00593CE8">
        <w:rPr>
          <w:sz w:val="24"/>
          <w:szCs w:val="24"/>
          <w:lang w:val="lv-LV"/>
        </w:rPr>
        <w:fldChar w:fldCharType="separate"/>
      </w:r>
      <w:r w:rsidR="00D77CFD" w:rsidRPr="00BD7A49">
        <w:rPr>
          <w:lang w:val="lv-LV"/>
        </w:rPr>
        <w:t>Dokumenta mērķis</w:t>
      </w:r>
      <w:r w:rsidR="00D77CFD">
        <w:rPr>
          <w:lang w:val="lv-LV"/>
        </w:rPr>
        <w:tab/>
      </w:r>
      <w:r w:rsidRPr="00BD7A49">
        <w:rPr>
          <w:lang w:val="lv-LV"/>
        </w:rPr>
        <w:fldChar w:fldCharType="begin"/>
      </w:r>
      <w:r w:rsidR="00D77CFD" w:rsidRPr="00BD7A49">
        <w:rPr>
          <w:lang w:val="lv-LV"/>
        </w:rPr>
        <w:instrText xml:space="preserve"> PAGEREF _Toc322861241 </w:instrText>
      </w:r>
      <w:r w:rsidR="00D77CFD">
        <w:rPr>
          <w:lang w:val="lv-LV"/>
        </w:rPr>
        <w:instrText>\</w:instrText>
      </w:r>
      <w:r w:rsidR="00D77CFD" w:rsidRPr="00BD7A49">
        <w:rPr>
          <w:lang w:val="lv-LV"/>
        </w:rPr>
        <w:instrText xml:space="preserve">h </w:instrText>
      </w:r>
      <w:r w:rsidRPr="00BD7A49">
        <w:rPr>
          <w:lang w:val="lv-LV"/>
        </w:rPr>
      </w:r>
      <w:r w:rsidRPr="00BD7A49">
        <w:rPr>
          <w:lang w:val="lv-LV"/>
        </w:rPr>
        <w:fldChar w:fldCharType="separate"/>
      </w:r>
      <w:r w:rsidR="00F35D5C">
        <w:rPr>
          <w:noProof/>
          <w:lang w:val="lv-LV"/>
        </w:rPr>
        <w:t>3</w:t>
      </w:r>
      <w:r w:rsidRPr="00BD7A49">
        <w:rPr>
          <w:lang w:val="lv-LV"/>
        </w:rPr>
        <w:fldChar w:fldCharType="end"/>
      </w:r>
    </w:p>
    <w:p w:rsidR="00B3108C" w:rsidRPr="00BD7A49" w:rsidRDefault="00D77CFD">
      <w:pPr>
        <w:pStyle w:val="TOC2"/>
        <w:tabs>
          <w:tab w:val="right" w:leader="dot" w:pos="9062"/>
        </w:tabs>
        <w:rPr>
          <w:lang w:val="lv-LV"/>
        </w:rPr>
      </w:pPr>
      <w:r w:rsidRPr="00BD7A49">
        <w:rPr>
          <w:lang w:val="lv-LV"/>
        </w:rPr>
        <w:t>Izmantotie termini un saīsinājumi</w:t>
      </w:r>
      <w:r>
        <w:rPr>
          <w:lang w:val="lv-LV"/>
        </w:rPr>
        <w:tab/>
      </w:r>
      <w:r w:rsidR="00593CE8" w:rsidRPr="00BD7A49">
        <w:rPr>
          <w:lang w:val="lv-LV"/>
        </w:rPr>
        <w:fldChar w:fldCharType="begin"/>
      </w:r>
      <w:r w:rsidRPr="00BD7A49">
        <w:rPr>
          <w:lang w:val="lv-LV"/>
        </w:rPr>
        <w:instrText xml:space="preserve"> PAGEREF _Toc322861242 </w:instrText>
      </w:r>
      <w:r>
        <w:rPr>
          <w:lang w:val="lv-LV"/>
        </w:rPr>
        <w:instrText>\</w:instrText>
      </w:r>
      <w:r w:rsidRPr="00BD7A49">
        <w:rPr>
          <w:lang w:val="lv-LV"/>
        </w:rPr>
        <w:instrText xml:space="preserve">h </w:instrText>
      </w:r>
      <w:r w:rsidR="00593CE8" w:rsidRPr="00BD7A49">
        <w:rPr>
          <w:lang w:val="lv-LV"/>
        </w:rPr>
      </w:r>
      <w:r w:rsidR="00593CE8" w:rsidRPr="00BD7A49">
        <w:rPr>
          <w:lang w:val="lv-LV"/>
        </w:rPr>
        <w:fldChar w:fldCharType="separate"/>
      </w:r>
      <w:r w:rsidR="00F35D5C">
        <w:rPr>
          <w:noProof/>
          <w:lang w:val="lv-LV"/>
        </w:rPr>
        <w:t>4</w:t>
      </w:r>
      <w:r w:rsidR="00593CE8" w:rsidRPr="00BD7A49">
        <w:rPr>
          <w:lang w:val="lv-LV"/>
        </w:rPr>
        <w:fldChar w:fldCharType="end"/>
      </w:r>
    </w:p>
    <w:p w:rsidR="00B3108C" w:rsidRPr="00BD7A49" w:rsidRDefault="00D77CFD">
      <w:pPr>
        <w:pStyle w:val="TOC2"/>
        <w:tabs>
          <w:tab w:val="right" w:leader="dot" w:pos="9062"/>
        </w:tabs>
        <w:rPr>
          <w:lang w:val="lv-LV"/>
        </w:rPr>
      </w:pPr>
      <w:r w:rsidRPr="00BD7A49">
        <w:rPr>
          <w:lang w:val="lv-LV"/>
        </w:rPr>
        <w:t>Atsauces</w:t>
      </w:r>
      <w:r>
        <w:rPr>
          <w:lang w:val="lv-LV"/>
        </w:rPr>
        <w:tab/>
      </w:r>
      <w:r w:rsidR="00593CE8" w:rsidRPr="00BD7A49">
        <w:rPr>
          <w:lang w:val="lv-LV"/>
        </w:rPr>
        <w:fldChar w:fldCharType="begin"/>
      </w:r>
      <w:r w:rsidRPr="00BD7A49">
        <w:rPr>
          <w:lang w:val="lv-LV"/>
        </w:rPr>
        <w:instrText xml:space="preserve"> PAGEREF _Toc322861243 </w:instrText>
      </w:r>
      <w:r>
        <w:rPr>
          <w:lang w:val="lv-LV"/>
        </w:rPr>
        <w:instrText>\</w:instrText>
      </w:r>
      <w:r w:rsidRPr="00BD7A49">
        <w:rPr>
          <w:lang w:val="lv-LV"/>
        </w:rPr>
        <w:instrText xml:space="preserve">h </w:instrText>
      </w:r>
      <w:r w:rsidR="00593CE8" w:rsidRPr="00BD7A49">
        <w:rPr>
          <w:lang w:val="lv-LV"/>
        </w:rPr>
      </w:r>
      <w:r w:rsidR="00593CE8" w:rsidRPr="00BD7A49">
        <w:rPr>
          <w:lang w:val="lv-LV"/>
        </w:rPr>
        <w:fldChar w:fldCharType="separate"/>
      </w:r>
      <w:r w:rsidR="00F35D5C">
        <w:rPr>
          <w:noProof/>
          <w:lang w:val="lv-LV"/>
        </w:rPr>
        <w:t>8</w:t>
      </w:r>
      <w:r w:rsidR="00593CE8" w:rsidRPr="00BD7A49">
        <w:rPr>
          <w:lang w:val="lv-LV"/>
        </w:rPr>
        <w:fldChar w:fldCharType="end"/>
      </w:r>
    </w:p>
    <w:p w:rsidR="00B3108C" w:rsidRPr="00BD7A49" w:rsidRDefault="00D77CFD" w:rsidP="00A77BFD">
      <w:pPr>
        <w:pStyle w:val="TOC1"/>
        <w:rPr>
          <w:lang w:val="lv-LV"/>
        </w:rPr>
      </w:pPr>
      <w:r w:rsidRPr="00BD7A49">
        <w:rPr>
          <w:lang w:val="lv-LV"/>
        </w:rPr>
        <w:t>1.Esošās situācijas apraksts</w:t>
      </w:r>
      <w:r>
        <w:rPr>
          <w:lang w:val="lv-LV"/>
        </w:rPr>
        <w:tab/>
      </w:r>
      <w:r w:rsidR="00593CE8" w:rsidRPr="00BD7A49">
        <w:rPr>
          <w:lang w:val="lv-LV"/>
        </w:rPr>
        <w:fldChar w:fldCharType="begin"/>
      </w:r>
      <w:r w:rsidRPr="00BD7A49">
        <w:rPr>
          <w:lang w:val="lv-LV"/>
        </w:rPr>
        <w:instrText xml:space="preserve"> PAGEREF _Toc322861244 </w:instrText>
      </w:r>
      <w:r>
        <w:rPr>
          <w:lang w:val="lv-LV"/>
        </w:rPr>
        <w:instrText>\</w:instrText>
      </w:r>
      <w:r w:rsidRPr="00BD7A49">
        <w:rPr>
          <w:lang w:val="lv-LV"/>
        </w:rPr>
        <w:instrText xml:space="preserve">h </w:instrText>
      </w:r>
      <w:r w:rsidR="00593CE8" w:rsidRPr="00BD7A49">
        <w:rPr>
          <w:lang w:val="lv-LV"/>
        </w:rPr>
      </w:r>
      <w:r w:rsidR="00593CE8" w:rsidRPr="00BD7A49">
        <w:rPr>
          <w:lang w:val="lv-LV"/>
        </w:rPr>
        <w:fldChar w:fldCharType="separate"/>
      </w:r>
      <w:r w:rsidR="00F35D5C">
        <w:rPr>
          <w:lang w:val="lv-LV"/>
        </w:rPr>
        <w:t>10</w:t>
      </w:r>
      <w:r w:rsidR="00593CE8" w:rsidRPr="00BD7A49">
        <w:rPr>
          <w:lang w:val="lv-LV"/>
        </w:rPr>
        <w:fldChar w:fldCharType="end"/>
      </w:r>
    </w:p>
    <w:p w:rsidR="00B3108C" w:rsidRPr="00BD7A49" w:rsidRDefault="00D77CFD">
      <w:pPr>
        <w:pStyle w:val="TOC3"/>
        <w:tabs>
          <w:tab w:val="right" w:leader="dot" w:pos="9062"/>
        </w:tabs>
        <w:rPr>
          <w:lang w:val="lv-LV"/>
        </w:rPr>
      </w:pPr>
      <w:r w:rsidRPr="00BD7A49">
        <w:rPr>
          <w:lang w:val="lv-LV"/>
        </w:rPr>
        <w:t>1.1. E-veselības programma un koncepcijas apraksta konteksts</w:t>
      </w:r>
      <w:r>
        <w:rPr>
          <w:lang w:val="lv-LV"/>
        </w:rPr>
        <w:tab/>
      </w:r>
      <w:r w:rsidR="00593CE8" w:rsidRPr="00BD7A49">
        <w:rPr>
          <w:lang w:val="lv-LV"/>
        </w:rPr>
        <w:fldChar w:fldCharType="begin"/>
      </w:r>
      <w:r w:rsidRPr="00BD7A49">
        <w:rPr>
          <w:lang w:val="lv-LV"/>
        </w:rPr>
        <w:instrText xml:space="preserve"> PAGEREF _Toc322861245 </w:instrText>
      </w:r>
      <w:r>
        <w:rPr>
          <w:lang w:val="lv-LV"/>
        </w:rPr>
        <w:instrText>\</w:instrText>
      </w:r>
      <w:r w:rsidRPr="00BD7A49">
        <w:rPr>
          <w:lang w:val="lv-LV"/>
        </w:rPr>
        <w:instrText xml:space="preserve">h </w:instrText>
      </w:r>
      <w:r w:rsidR="00593CE8" w:rsidRPr="00BD7A49">
        <w:rPr>
          <w:lang w:val="lv-LV"/>
        </w:rPr>
      </w:r>
      <w:r w:rsidR="00593CE8" w:rsidRPr="00BD7A49">
        <w:rPr>
          <w:lang w:val="lv-LV"/>
        </w:rPr>
        <w:fldChar w:fldCharType="separate"/>
      </w:r>
      <w:r w:rsidR="00F35D5C">
        <w:rPr>
          <w:noProof/>
          <w:lang w:val="lv-LV"/>
        </w:rPr>
        <w:t>10</w:t>
      </w:r>
      <w:r w:rsidR="00593CE8" w:rsidRPr="00BD7A49">
        <w:rPr>
          <w:lang w:val="lv-LV"/>
        </w:rPr>
        <w:fldChar w:fldCharType="end"/>
      </w:r>
    </w:p>
    <w:p w:rsidR="00B3108C" w:rsidRPr="00BD7A49" w:rsidRDefault="00D77CFD">
      <w:pPr>
        <w:pStyle w:val="TOC3"/>
        <w:tabs>
          <w:tab w:val="right" w:leader="dot" w:pos="9062"/>
        </w:tabs>
        <w:rPr>
          <w:lang w:val="lv-LV"/>
        </w:rPr>
      </w:pPr>
      <w:r w:rsidRPr="00BD7A49">
        <w:rPr>
          <w:lang w:val="lv-LV"/>
        </w:rPr>
        <w:t>1.2. Esošā situācija un e-veselības IS attīstības virzība</w:t>
      </w:r>
      <w:r>
        <w:rPr>
          <w:lang w:val="lv-LV"/>
        </w:rPr>
        <w:tab/>
      </w:r>
      <w:r w:rsidR="00593CE8" w:rsidRPr="00BD7A49">
        <w:rPr>
          <w:lang w:val="lv-LV"/>
        </w:rPr>
        <w:fldChar w:fldCharType="begin"/>
      </w:r>
      <w:r w:rsidRPr="00BD7A49">
        <w:rPr>
          <w:lang w:val="lv-LV"/>
        </w:rPr>
        <w:instrText xml:space="preserve"> PAGEREF _Toc322861246 </w:instrText>
      </w:r>
      <w:r>
        <w:rPr>
          <w:lang w:val="lv-LV"/>
        </w:rPr>
        <w:instrText>\</w:instrText>
      </w:r>
      <w:r w:rsidRPr="00BD7A49">
        <w:rPr>
          <w:lang w:val="lv-LV"/>
        </w:rPr>
        <w:instrText xml:space="preserve">h </w:instrText>
      </w:r>
      <w:r w:rsidR="00593CE8" w:rsidRPr="00BD7A49">
        <w:rPr>
          <w:lang w:val="lv-LV"/>
        </w:rPr>
      </w:r>
      <w:r w:rsidR="00593CE8" w:rsidRPr="00BD7A49">
        <w:rPr>
          <w:lang w:val="lv-LV"/>
        </w:rPr>
        <w:fldChar w:fldCharType="separate"/>
      </w:r>
      <w:r w:rsidR="00F35D5C">
        <w:rPr>
          <w:noProof/>
          <w:lang w:val="lv-LV"/>
        </w:rPr>
        <w:t>12</w:t>
      </w:r>
      <w:r w:rsidR="00593CE8" w:rsidRPr="00BD7A49">
        <w:rPr>
          <w:lang w:val="lv-LV"/>
        </w:rPr>
        <w:fldChar w:fldCharType="end"/>
      </w:r>
    </w:p>
    <w:p w:rsidR="00B3108C" w:rsidRPr="00A77BFD" w:rsidRDefault="00B3108C">
      <w:pPr>
        <w:pStyle w:val="TOC3"/>
        <w:tabs>
          <w:tab w:val="right" w:leader="dot" w:pos="9062"/>
        </w:tabs>
      </w:pPr>
      <w:r w:rsidRPr="00A77BFD">
        <w:t>1.3. Esošie procesi</w:t>
      </w:r>
      <w:r w:rsidRPr="00A77BFD">
        <w:tab/>
      </w:r>
      <w:r w:rsidR="00593CE8" w:rsidRPr="00A77BFD">
        <w:fldChar w:fldCharType="begin"/>
      </w:r>
      <w:r w:rsidRPr="00A77BFD">
        <w:instrText xml:space="preserve"> PAGEREF _Toc322861247 \h </w:instrText>
      </w:r>
      <w:r w:rsidR="00593CE8" w:rsidRPr="00A77BFD">
        <w:fldChar w:fldCharType="separate"/>
      </w:r>
      <w:r w:rsidR="00F35D5C">
        <w:rPr>
          <w:noProof/>
        </w:rPr>
        <w:t>12</w:t>
      </w:r>
      <w:r w:rsidR="00593CE8" w:rsidRPr="00A77BFD">
        <w:fldChar w:fldCharType="end"/>
      </w:r>
    </w:p>
    <w:p w:rsidR="00B3108C" w:rsidRPr="00A77BFD" w:rsidRDefault="00B3108C">
      <w:pPr>
        <w:pStyle w:val="TOC3"/>
        <w:tabs>
          <w:tab w:val="right" w:leader="dot" w:pos="9062"/>
        </w:tabs>
      </w:pPr>
      <w:r w:rsidRPr="00A77BFD">
        <w:t>1.4. Esošajos procesos iesaistītās personas</w:t>
      </w:r>
      <w:r w:rsidRPr="00A77BFD">
        <w:tab/>
      </w:r>
      <w:r w:rsidR="00593CE8" w:rsidRPr="00A77BFD">
        <w:fldChar w:fldCharType="begin"/>
      </w:r>
      <w:r w:rsidRPr="00A77BFD">
        <w:instrText xml:space="preserve"> PAGEREF _Toc322861248 \h </w:instrText>
      </w:r>
      <w:r w:rsidR="00593CE8" w:rsidRPr="00A77BFD">
        <w:fldChar w:fldCharType="separate"/>
      </w:r>
      <w:r w:rsidR="00F35D5C">
        <w:rPr>
          <w:noProof/>
        </w:rPr>
        <w:t>13</w:t>
      </w:r>
      <w:r w:rsidR="00593CE8" w:rsidRPr="00A77BFD">
        <w:fldChar w:fldCharType="end"/>
      </w:r>
    </w:p>
    <w:p w:rsidR="00B3108C" w:rsidRPr="00A77BFD" w:rsidRDefault="00B3108C">
      <w:pPr>
        <w:pStyle w:val="TOC3"/>
        <w:tabs>
          <w:tab w:val="right" w:leader="dot" w:pos="9062"/>
        </w:tabs>
      </w:pPr>
      <w:r w:rsidRPr="00A77BFD">
        <w:t>1.5. Esošā sistēma</w:t>
      </w:r>
      <w:r w:rsidRPr="00A77BFD">
        <w:tab/>
      </w:r>
      <w:r w:rsidR="00593CE8" w:rsidRPr="00A77BFD">
        <w:fldChar w:fldCharType="begin"/>
      </w:r>
      <w:r w:rsidRPr="00A77BFD">
        <w:instrText xml:space="preserve"> PAGEREF _Toc322861249 \h </w:instrText>
      </w:r>
      <w:r w:rsidR="00593CE8" w:rsidRPr="00A77BFD">
        <w:fldChar w:fldCharType="separate"/>
      </w:r>
      <w:r w:rsidR="00F35D5C">
        <w:rPr>
          <w:noProof/>
        </w:rPr>
        <w:t>14</w:t>
      </w:r>
      <w:r w:rsidR="00593CE8" w:rsidRPr="00A77BFD">
        <w:fldChar w:fldCharType="end"/>
      </w:r>
    </w:p>
    <w:p w:rsidR="00B3108C" w:rsidRPr="00A77BFD" w:rsidRDefault="00B3108C">
      <w:pPr>
        <w:pStyle w:val="TOC3"/>
        <w:tabs>
          <w:tab w:val="right" w:leader="dot" w:pos="9062"/>
        </w:tabs>
      </w:pPr>
      <w:r w:rsidRPr="00A77BFD">
        <w:t>1.6. Esošais tiesiskais regulējums</w:t>
      </w:r>
      <w:r w:rsidRPr="00A77BFD">
        <w:tab/>
      </w:r>
      <w:r w:rsidR="00593CE8" w:rsidRPr="00A77BFD">
        <w:fldChar w:fldCharType="begin"/>
      </w:r>
      <w:r w:rsidRPr="00A77BFD">
        <w:instrText xml:space="preserve"> PAGEREF _Toc322861250 \h </w:instrText>
      </w:r>
      <w:r w:rsidR="00593CE8" w:rsidRPr="00A77BFD">
        <w:fldChar w:fldCharType="separate"/>
      </w:r>
      <w:r w:rsidR="00F35D5C">
        <w:rPr>
          <w:noProof/>
        </w:rPr>
        <w:t>15</w:t>
      </w:r>
      <w:r w:rsidR="00593CE8" w:rsidRPr="00A77BFD">
        <w:fldChar w:fldCharType="end"/>
      </w:r>
    </w:p>
    <w:p w:rsidR="00B3108C" w:rsidRPr="00BD7A49" w:rsidRDefault="00D77CFD">
      <w:pPr>
        <w:pStyle w:val="TOC3"/>
        <w:tabs>
          <w:tab w:val="right" w:leader="dot" w:pos="9062"/>
        </w:tabs>
        <w:rPr>
          <w:lang w:val="de-DE"/>
        </w:rPr>
      </w:pPr>
      <w:r w:rsidRPr="00BD7A49">
        <w:rPr>
          <w:lang w:val="de-DE"/>
        </w:rPr>
        <w:t>1.7. Esošie politikas dokumenti</w:t>
      </w:r>
      <w:r>
        <w:rPr>
          <w:lang w:val="de-DE"/>
        </w:rPr>
        <w:tab/>
      </w:r>
      <w:r w:rsidR="00593CE8" w:rsidRPr="00BD7A49">
        <w:rPr>
          <w:lang w:val="de-DE"/>
        </w:rPr>
        <w:fldChar w:fldCharType="begin"/>
      </w:r>
      <w:r w:rsidRPr="00BD7A49">
        <w:rPr>
          <w:lang w:val="de-DE"/>
        </w:rPr>
        <w:instrText xml:space="preserve"> PAGEREF _Toc322861251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noProof/>
          <w:lang w:val="de-DE"/>
        </w:rPr>
        <w:t>16</w:t>
      </w:r>
      <w:r w:rsidR="00593CE8" w:rsidRPr="00BD7A49">
        <w:rPr>
          <w:lang w:val="de-DE"/>
        </w:rPr>
        <w:fldChar w:fldCharType="end"/>
      </w:r>
    </w:p>
    <w:p w:rsidR="00B3108C" w:rsidRPr="00BD7A49" w:rsidRDefault="00D77CFD" w:rsidP="00A77BFD">
      <w:pPr>
        <w:pStyle w:val="TOC1"/>
        <w:rPr>
          <w:lang w:val="de-DE"/>
        </w:rPr>
      </w:pPr>
      <w:r w:rsidRPr="00BD7A49">
        <w:rPr>
          <w:lang w:val="de-DE"/>
        </w:rPr>
        <w:t>2. Izmaiņu pamatojums un būtība</w:t>
      </w:r>
      <w:r>
        <w:rPr>
          <w:lang w:val="de-DE"/>
        </w:rPr>
        <w:tab/>
      </w:r>
      <w:r w:rsidR="00593CE8" w:rsidRPr="00BD7A49">
        <w:rPr>
          <w:lang w:val="de-DE"/>
        </w:rPr>
        <w:fldChar w:fldCharType="begin"/>
      </w:r>
      <w:r w:rsidRPr="00BD7A49">
        <w:rPr>
          <w:lang w:val="de-DE"/>
        </w:rPr>
        <w:instrText xml:space="preserve"> PAGEREF _Toc322861252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lang w:val="de-DE"/>
        </w:rPr>
        <w:t>17</w:t>
      </w:r>
      <w:r w:rsidR="00593CE8" w:rsidRPr="00BD7A49">
        <w:rPr>
          <w:lang w:val="de-DE"/>
        </w:rPr>
        <w:fldChar w:fldCharType="end"/>
      </w:r>
    </w:p>
    <w:p w:rsidR="00B3108C" w:rsidRPr="00A77BFD" w:rsidRDefault="00B3108C">
      <w:pPr>
        <w:pStyle w:val="TOC3"/>
        <w:tabs>
          <w:tab w:val="right" w:leader="dot" w:pos="9062"/>
        </w:tabs>
      </w:pPr>
      <w:r w:rsidRPr="00A77BFD">
        <w:t>2.1. Plānotās situācijas apraksts un nākotnes procesi</w:t>
      </w:r>
      <w:r w:rsidRPr="00A77BFD">
        <w:tab/>
      </w:r>
      <w:r w:rsidR="00593CE8" w:rsidRPr="00A77BFD">
        <w:fldChar w:fldCharType="begin"/>
      </w:r>
      <w:r w:rsidRPr="00A77BFD">
        <w:instrText xml:space="preserve"> PAGEREF _Toc322861253 \h </w:instrText>
      </w:r>
      <w:r w:rsidR="00593CE8" w:rsidRPr="00A77BFD">
        <w:fldChar w:fldCharType="separate"/>
      </w:r>
      <w:r w:rsidR="00F35D5C">
        <w:rPr>
          <w:noProof/>
        </w:rPr>
        <w:t>18</w:t>
      </w:r>
      <w:r w:rsidR="00593CE8" w:rsidRPr="00A77BFD">
        <w:fldChar w:fldCharType="end"/>
      </w:r>
    </w:p>
    <w:p w:rsidR="00B3108C" w:rsidRPr="00BD7A49" w:rsidRDefault="00D77CFD">
      <w:pPr>
        <w:pStyle w:val="TOC3"/>
        <w:tabs>
          <w:tab w:val="right" w:leader="dot" w:pos="9062"/>
        </w:tabs>
        <w:rPr>
          <w:lang w:val="de-DE"/>
        </w:rPr>
      </w:pPr>
      <w:r w:rsidRPr="00BD7A49">
        <w:rPr>
          <w:lang w:val="de-DE"/>
        </w:rPr>
        <w:t>2.2. Plānotā E-veselības programmas pārvaldība</w:t>
      </w:r>
      <w:r>
        <w:rPr>
          <w:lang w:val="de-DE"/>
        </w:rPr>
        <w:tab/>
      </w:r>
      <w:r w:rsidR="00593CE8" w:rsidRPr="00BD7A49">
        <w:rPr>
          <w:lang w:val="de-DE"/>
        </w:rPr>
        <w:fldChar w:fldCharType="begin"/>
      </w:r>
      <w:r w:rsidRPr="00BD7A49">
        <w:rPr>
          <w:lang w:val="de-DE"/>
        </w:rPr>
        <w:instrText xml:space="preserve"> PAGEREF _Toc322861254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noProof/>
          <w:lang w:val="de-DE"/>
        </w:rPr>
        <w:t>20</w:t>
      </w:r>
      <w:r w:rsidR="00593CE8" w:rsidRPr="00BD7A49">
        <w:rPr>
          <w:lang w:val="de-DE"/>
        </w:rPr>
        <w:fldChar w:fldCharType="end"/>
      </w:r>
    </w:p>
    <w:p w:rsidR="00B3108C" w:rsidRPr="00A77BFD" w:rsidRDefault="00B3108C">
      <w:pPr>
        <w:pStyle w:val="TOC3"/>
        <w:tabs>
          <w:tab w:val="right" w:leader="dot" w:pos="9062"/>
        </w:tabs>
      </w:pPr>
      <w:r w:rsidRPr="00A77BFD">
        <w:t>2.3. Plānotā sistēma</w:t>
      </w:r>
      <w:r w:rsidRPr="00A77BFD">
        <w:tab/>
      </w:r>
      <w:r w:rsidR="00593CE8" w:rsidRPr="00A77BFD">
        <w:fldChar w:fldCharType="begin"/>
      </w:r>
      <w:r w:rsidRPr="00A77BFD">
        <w:instrText xml:space="preserve"> PAGEREF _Toc322861255 \h </w:instrText>
      </w:r>
      <w:r w:rsidR="00593CE8" w:rsidRPr="00A77BFD">
        <w:fldChar w:fldCharType="separate"/>
      </w:r>
      <w:r w:rsidR="00F35D5C">
        <w:rPr>
          <w:noProof/>
        </w:rPr>
        <w:t>20</w:t>
      </w:r>
      <w:r w:rsidR="00593CE8" w:rsidRPr="00A77BFD">
        <w:fldChar w:fldCharType="end"/>
      </w:r>
    </w:p>
    <w:p w:rsidR="00B3108C" w:rsidRPr="00A77BFD" w:rsidRDefault="00B3108C">
      <w:pPr>
        <w:pStyle w:val="TOC3"/>
        <w:tabs>
          <w:tab w:val="right" w:leader="dot" w:pos="9062"/>
        </w:tabs>
      </w:pPr>
      <w:r w:rsidRPr="00A77BFD">
        <w:t>2.4. Plānotais tiesiskais regulējums</w:t>
      </w:r>
      <w:r w:rsidRPr="00A77BFD">
        <w:tab/>
      </w:r>
      <w:r w:rsidR="00593CE8" w:rsidRPr="00A77BFD">
        <w:fldChar w:fldCharType="begin"/>
      </w:r>
      <w:r w:rsidRPr="00A77BFD">
        <w:instrText xml:space="preserve"> PAGEREF _Toc322861256 \h </w:instrText>
      </w:r>
      <w:r w:rsidR="00593CE8" w:rsidRPr="00A77BFD">
        <w:fldChar w:fldCharType="separate"/>
      </w:r>
      <w:r w:rsidR="00F35D5C">
        <w:rPr>
          <w:noProof/>
        </w:rPr>
        <w:t>31</w:t>
      </w:r>
      <w:r w:rsidR="00593CE8" w:rsidRPr="00A77BFD">
        <w:fldChar w:fldCharType="end"/>
      </w:r>
    </w:p>
    <w:p w:rsidR="00B3108C" w:rsidRPr="00A77BFD" w:rsidRDefault="00B3108C">
      <w:pPr>
        <w:pStyle w:val="TOC3"/>
        <w:tabs>
          <w:tab w:val="right" w:leader="dot" w:pos="9062"/>
        </w:tabs>
      </w:pPr>
      <w:r w:rsidRPr="00A77BFD">
        <w:t>2.5. Plānotie politikas dokumenti</w:t>
      </w:r>
      <w:r w:rsidRPr="00A77BFD">
        <w:tab/>
      </w:r>
      <w:r w:rsidR="00593CE8" w:rsidRPr="00A77BFD">
        <w:fldChar w:fldCharType="begin"/>
      </w:r>
      <w:r w:rsidRPr="00A77BFD">
        <w:instrText xml:space="preserve"> PAGEREF _Toc322861257 \h </w:instrText>
      </w:r>
      <w:r w:rsidR="00593CE8" w:rsidRPr="00A77BFD">
        <w:fldChar w:fldCharType="separate"/>
      </w:r>
      <w:r w:rsidR="00F35D5C">
        <w:rPr>
          <w:noProof/>
        </w:rPr>
        <w:t>32</w:t>
      </w:r>
      <w:r w:rsidR="00593CE8" w:rsidRPr="00A77BFD">
        <w:fldChar w:fldCharType="end"/>
      </w:r>
    </w:p>
    <w:p w:rsidR="00B3108C" w:rsidRPr="00A77BFD" w:rsidRDefault="00B3108C" w:rsidP="00A77BFD">
      <w:pPr>
        <w:pStyle w:val="TOC1"/>
      </w:pPr>
      <w:r w:rsidRPr="00A77BFD">
        <w:t>3. PLĀNOTĀS SISTĒMAS KONCEPTUĀLĀ RISINĀJUMA ANALĪZE</w:t>
      </w:r>
      <w:r w:rsidRPr="00A77BFD">
        <w:tab/>
      </w:r>
      <w:r w:rsidR="00593CE8" w:rsidRPr="00A77BFD">
        <w:fldChar w:fldCharType="begin"/>
      </w:r>
      <w:r w:rsidRPr="00A77BFD">
        <w:instrText xml:space="preserve"> PAGEREF _Toc322861258 \h </w:instrText>
      </w:r>
      <w:r w:rsidR="00593CE8" w:rsidRPr="00A77BFD">
        <w:fldChar w:fldCharType="separate"/>
      </w:r>
      <w:r w:rsidR="00F35D5C">
        <w:t>33</w:t>
      </w:r>
      <w:r w:rsidR="00593CE8" w:rsidRPr="00A77BFD">
        <w:fldChar w:fldCharType="end"/>
      </w:r>
    </w:p>
    <w:p w:rsidR="00B3108C" w:rsidRPr="00A77BFD" w:rsidRDefault="00B3108C">
      <w:pPr>
        <w:pStyle w:val="TOC3"/>
        <w:tabs>
          <w:tab w:val="right" w:leader="dot" w:pos="9062"/>
        </w:tabs>
      </w:pPr>
      <w:r w:rsidRPr="00A77BFD">
        <w:t>3.1. Informācijas apmaiņa un sadarbspēja</w:t>
      </w:r>
      <w:r w:rsidRPr="00A77BFD">
        <w:tab/>
      </w:r>
      <w:r w:rsidR="00593CE8" w:rsidRPr="00A77BFD">
        <w:fldChar w:fldCharType="begin"/>
      </w:r>
      <w:r w:rsidRPr="00A77BFD">
        <w:instrText xml:space="preserve"> PAGEREF _Toc322861259 \h </w:instrText>
      </w:r>
      <w:r w:rsidR="00593CE8" w:rsidRPr="00A77BFD">
        <w:fldChar w:fldCharType="separate"/>
      </w:r>
      <w:r w:rsidR="00F35D5C">
        <w:rPr>
          <w:noProof/>
        </w:rPr>
        <w:t>33</w:t>
      </w:r>
      <w:r w:rsidR="00593CE8" w:rsidRPr="00A77BFD">
        <w:fldChar w:fldCharType="end"/>
      </w:r>
    </w:p>
    <w:p w:rsidR="00B3108C" w:rsidRPr="00A77BFD" w:rsidRDefault="00B3108C">
      <w:pPr>
        <w:pStyle w:val="TOC3"/>
        <w:tabs>
          <w:tab w:val="right" w:leader="dot" w:pos="9062"/>
        </w:tabs>
      </w:pPr>
      <w:r w:rsidRPr="00A77BFD">
        <w:t>3.2. Elektronisko pakalpojumu sniegšanas vide</w:t>
      </w:r>
      <w:r w:rsidRPr="00A77BFD">
        <w:tab/>
      </w:r>
      <w:r w:rsidR="00593CE8" w:rsidRPr="00A77BFD">
        <w:fldChar w:fldCharType="begin"/>
      </w:r>
      <w:r w:rsidRPr="00A77BFD">
        <w:instrText xml:space="preserve"> PAGEREF _Toc322861260 \h </w:instrText>
      </w:r>
      <w:r w:rsidR="00593CE8" w:rsidRPr="00A77BFD">
        <w:fldChar w:fldCharType="separate"/>
      </w:r>
      <w:r w:rsidR="00F35D5C">
        <w:rPr>
          <w:noProof/>
        </w:rPr>
        <w:t>35</w:t>
      </w:r>
      <w:r w:rsidR="00593CE8" w:rsidRPr="00A77BFD">
        <w:fldChar w:fldCharType="end"/>
      </w:r>
    </w:p>
    <w:p w:rsidR="00B3108C" w:rsidRPr="00BD7A49" w:rsidRDefault="00D77CFD">
      <w:pPr>
        <w:pStyle w:val="TOC3"/>
        <w:tabs>
          <w:tab w:val="right" w:leader="dot" w:pos="9062"/>
        </w:tabs>
        <w:rPr>
          <w:lang w:val="de-DE"/>
        </w:rPr>
      </w:pPr>
      <w:r w:rsidRPr="00BD7A49">
        <w:rPr>
          <w:lang w:val="de-DE"/>
        </w:rPr>
        <w:t>3.3. Citas elektroniskās pārvaldes risinājumu koplietošanas komponentes</w:t>
      </w:r>
      <w:r>
        <w:rPr>
          <w:lang w:val="de-DE"/>
        </w:rPr>
        <w:tab/>
      </w:r>
      <w:r w:rsidR="00593CE8" w:rsidRPr="00BD7A49">
        <w:rPr>
          <w:lang w:val="de-DE"/>
        </w:rPr>
        <w:fldChar w:fldCharType="begin"/>
      </w:r>
      <w:r w:rsidRPr="00BD7A49">
        <w:rPr>
          <w:lang w:val="de-DE"/>
        </w:rPr>
        <w:instrText xml:space="preserve"> PAGEREF _Toc322861261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noProof/>
          <w:lang w:val="de-DE"/>
        </w:rPr>
        <w:t>35</w:t>
      </w:r>
      <w:r w:rsidR="00593CE8" w:rsidRPr="00BD7A49">
        <w:rPr>
          <w:lang w:val="de-DE"/>
        </w:rPr>
        <w:fldChar w:fldCharType="end"/>
      </w:r>
    </w:p>
    <w:p w:rsidR="00B3108C" w:rsidRPr="00BD7A49" w:rsidRDefault="00D77CFD">
      <w:pPr>
        <w:pStyle w:val="TOC3"/>
        <w:tabs>
          <w:tab w:val="right" w:leader="dot" w:pos="9062"/>
        </w:tabs>
        <w:rPr>
          <w:lang w:val="de-DE"/>
        </w:rPr>
      </w:pPr>
      <w:r w:rsidRPr="00BD7A49">
        <w:rPr>
          <w:lang w:val="de-DE"/>
        </w:rPr>
        <w:t>3.4. Funkciju un informācijas sistēmu dublēšanās novēršana</w:t>
      </w:r>
      <w:r>
        <w:rPr>
          <w:lang w:val="de-DE"/>
        </w:rPr>
        <w:tab/>
      </w:r>
      <w:r w:rsidR="00593CE8" w:rsidRPr="00BD7A49">
        <w:rPr>
          <w:lang w:val="de-DE"/>
        </w:rPr>
        <w:fldChar w:fldCharType="begin"/>
      </w:r>
      <w:r w:rsidRPr="00BD7A49">
        <w:rPr>
          <w:lang w:val="de-DE"/>
        </w:rPr>
        <w:instrText xml:space="preserve"> PAGEREF _Toc322861262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noProof/>
          <w:lang w:val="de-DE"/>
        </w:rPr>
        <w:t>36</w:t>
      </w:r>
      <w:r w:rsidR="00593CE8" w:rsidRPr="00BD7A49">
        <w:rPr>
          <w:lang w:val="de-DE"/>
        </w:rPr>
        <w:fldChar w:fldCharType="end"/>
      </w:r>
    </w:p>
    <w:p w:rsidR="00B3108C" w:rsidRPr="00BD7A49" w:rsidRDefault="00D77CFD">
      <w:pPr>
        <w:pStyle w:val="TOC3"/>
        <w:tabs>
          <w:tab w:val="right" w:leader="dot" w:pos="9062"/>
        </w:tabs>
        <w:rPr>
          <w:lang w:val="de-DE"/>
        </w:rPr>
      </w:pPr>
      <w:r w:rsidRPr="00BD7A49">
        <w:rPr>
          <w:lang w:val="de-DE"/>
        </w:rPr>
        <w:t>3.5.  E-veselības infrastruktūras risinājums</w:t>
      </w:r>
      <w:r>
        <w:rPr>
          <w:lang w:val="de-DE"/>
        </w:rPr>
        <w:tab/>
      </w:r>
      <w:r w:rsidR="00593CE8" w:rsidRPr="00BD7A49">
        <w:rPr>
          <w:lang w:val="de-DE"/>
        </w:rPr>
        <w:fldChar w:fldCharType="begin"/>
      </w:r>
      <w:r w:rsidRPr="00BD7A49">
        <w:rPr>
          <w:lang w:val="de-DE"/>
        </w:rPr>
        <w:instrText xml:space="preserve"> PAGEREF _Toc322861263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noProof/>
          <w:lang w:val="de-DE"/>
        </w:rPr>
        <w:t>36</w:t>
      </w:r>
      <w:r w:rsidR="00593CE8" w:rsidRPr="00BD7A49">
        <w:rPr>
          <w:lang w:val="de-DE"/>
        </w:rPr>
        <w:fldChar w:fldCharType="end"/>
      </w:r>
    </w:p>
    <w:p w:rsidR="00B3108C" w:rsidRPr="00BD7A49" w:rsidRDefault="00D77CFD" w:rsidP="00A77BFD">
      <w:pPr>
        <w:pStyle w:val="TOC1"/>
        <w:rPr>
          <w:lang w:val="de-DE"/>
        </w:rPr>
      </w:pPr>
      <w:r w:rsidRPr="00BD7A49">
        <w:rPr>
          <w:lang w:val="de-DE"/>
        </w:rPr>
        <w:t>4. PROJEKTA IZMAKSU EFEKTIVITĀTES ANALĪZES KOPSAVILKUMS</w:t>
      </w:r>
      <w:r>
        <w:rPr>
          <w:lang w:val="de-DE"/>
        </w:rPr>
        <w:tab/>
      </w:r>
      <w:r w:rsidR="00593CE8" w:rsidRPr="00BD7A49">
        <w:rPr>
          <w:lang w:val="de-DE"/>
        </w:rPr>
        <w:fldChar w:fldCharType="begin"/>
      </w:r>
      <w:r w:rsidRPr="00BD7A49">
        <w:rPr>
          <w:lang w:val="de-DE"/>
        </w:rPr>
        <w:instrText xml:space="preserve"> PAGEREF _Toc322861264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lang w:val="de-DE"/>
        </w:rPr>
        <w:t>38</w:t>
      </w:r>
      <w:r w:rsidR="00593CE8" w:rsidRPr="00BD7A49">
        <w:rPr>
          <w:lang w:val="de-DE"/>
        </w:rPr>
        <w:fldChar w:fldCharType="end"/>
      </w:r>
    </w:p>
    <w:p w:rsidR="00B3108C" w:rsidRPr="00BD7A49" w:rsidRDefault="00D77CFD">
      <w:pPr>
        <w:pStyle w:val="TOC2"/>
        <w:tabs>
          <w:tab w:val="right" w:leader="dot" w:pos="9062"/>
        </w:tabs>
        <w:rPr>
          <w:lang w:val="de-DE"/>
        </w:rPr>
      </w:pPr>
      <w:r w:rsidRPr="00BD7A49">
        <w:rPr>
          <w:lang w:val="de-DE"/>
        </w:rPr>
        <w:t>4.1. Plānotās sistēmas konceptuālā risinājuma analīzes kopsavilkums</w:t>
      </w:r>
      <w:r>
        <w:rPr>
          <w:lang w:val="de-DE"/>
        </w:rPr>
        <w:tab/>
      </w:r>
      <w:r w:rsidR="00593CE8" w:rsidRPr="00BD7A49">
        <w:rPr>
          <w:lang w:val="de-DE"/>
        </w:rPr>
        <w:fldChar w:fldCharType="begin"/>
      </w:r>
      <w:r w:rsidRPr="00BD7A49">
        <w:rPr>
          <w:lang w:val="de-DE"/>
        </w:rPr>
        <w:instrText xml:space="preserve"> PAGEREF _Toc322861265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noProof/>
          <w:lang w:val="de-DE"/>
        </w:rPr>
        <w:t>38</w:t>
      </w:r>
      <w:r w:rsidR="00593CE8" w:rsidRPr="00BD7A49">
        <w:rPr>
          <w:lang w:val="de-DE"/>
        </w:rPr>
        <w:fldChar w:fldCharType="end"/>
      </w:r>
    </w:p>
    <w:p w:rsidR="00B3108C" w:rsidRPr="00BD7A49" w:rsidRDefault="00D77CFD">
      <w:pPr>
        <w:pStyle w:val="TOC2"/>
        <w:tabs>
          <w:tab w:val="right" w:leader="dot" w:pos="9062"/>
        </w:tabs>
        <w:rPr>
          <w:lang w:val="de-DE"/>
        </w:rPr>
      </w:pPr>
      <w:r w:rsidRPr="00BD7A49">
        <w:rPr>
          <w:lang w:val="de-DE"/>
        </w:rPr>
        <w:t>4.2. Projekta izmaksu efektivitātes analīzes kopsavilkums</w:t>
      </w:r>
      <w:r>
        <w:rPr>
          <w:lang w:val="de-DE"/>
        </w:rPr>
        <w:tab/>
      </w:r>
      <w:r w:rsidR="00593CE8" w:rsidRPr="00BD7A49">
        <w:rPr>
          <w:lang w:val="de-DE"/>
        </w:rPr>
        <w:fldChar w:fldCharType="begin"/>
      </w:r>
      <w:r w:rsidRPr="00BD7A49">
        <w:rPr>
          <w:lang w:val="de-DE"/>
        </w:rPr>
        <w:instrText xml:space="preserve"> PAGEREF _Toc322861266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noProof/>
          <w:lang w:val="de-DE"/>
        </w:rPr>
        <w:t>38</w:t>
      </w:r>
      <w:r w:rsidR="00593CE8" w:rsidRPr="00BD7A49">
        <w:rPr>
          <w:lang w:val="de-DE"/>
        </w:rPr>
        <w:fldChar w:fldCharType="end"/>
      </w:r>
    </w:p>
    <w:p w:rsidR="00B3108C" w:rsidRPr="00BD7A49" w:rsidRDefault="00D77CFD" w:rsidP="00A77BFD">
      <w:pPr>
        <w:pStyle w:val="TOC1"/>
        <w:rPr>
          <w:lang w:val="de-DE"/>
        </w:rPr>
      </w:pPr>
      <w:r w:rsidRPr="00BD7A49">
        <w:rPr>
          <w:lang w:val="de-DE"/>
        </w:rPr>
        <w:t>5. Projekta dzīves cikla naudas plūsma un izmaksu efektivitātes novērtējums</w:t>
      </w:r>
      <w:r>
        <w:rPr>
          <w:lang w:val="de-DE"/>
        </w:rPr>
        <w:tab/>
      </w:r>
      <w:r w:rsidR="00593CE8" w:rsidRPr="00BD7A49">
        <w:rPr>
          <w:lang w:val="de-DE"/>
        </w:rPr>
        <w:fldChar w:fldCharType="begin"/>
      </w:r>
      <w:r w:rsidRPr="00BD7A49">
        <w:rPr>
          <w:lang w:val="de-DE"/>
        </w:rPr>
        <w:instrText xml:space="preserve"> PAGEREF _Toc322861267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lang w:val="de-DE"/>
        </w:rPr>
        <w:t>40</w:t>
      </w:r>
      <w:r w:rsidR="00593CE8" w:rsidRPr="00BD7A49">
        <w:rPr>
          <w:lang w:val="de-DE"/>
        </w:rPr>
        <w:fldChar w:fldCharType="end"/>
      </w:r>
    </w:p>
    <w:p w:rsidR="00B3108C" w:rsidRPr="00BD7A49" w:rsidRDefault="00D77CFD">
      <w:pPr>
        <w:pStyle w:val="TOC2"/>
        <w:tabs>
          <w:tab w:val="right" w:leader="dot" w:pos="9062"/>
        </w:tabs>
        <w:rPr>
          <w:lang w:val="de-DE"/>
        </w:rPr>
      </w:pPr>
      <w:r w:rsidRPr="00BD7A49">
        <w:rPr>
          <w:lang w:val="de-DE"/>
        </w:rPr>
        <w:t>5.1. Projekta alternatīvas analīze</w:t>
      </w:r>
      <w:r>
        <w:rPr>
          <w:lang w:val="de-DE"/>
        </w:rPr>
        <w:tab/>
      </w:r>
      <w:r w:rsidR="00593CE8" w:rsidRPr="00BD7A49">
        <w:rPr>
          <w:lang w:val="de-DE"/>
        </w:rPr>
        <w:fldChar w:fldCharType="begin"/>
      </w:r>
      <w:r w:rsidRPr="00BD7A49">
        <w:rPr>
          <w:lang w:val="de-DE"/>
        </w:rPr>
        <w:instrText xml:space="preserve"> PAGEREF _Toc322861268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noProof/>
          <w:lang w:val="de-DE"/>
        </w:rPr>
        <w:t>40</w:t>
      </w:r>
      <w:r w:rsidR="00593CE8" w:rsidRPr="00BD7A49">
        <w:rPr>
          <w:lang w:val="de-DE"/>
        </w:rPr>
        <w:fldChar w:fldCharType="end"/>
      </w:r>
    </w:p>
    <w:p w:rsidR="00B3108C" w:rsidRPr="00BD7A49" w:rsidRDefault="00D77CFD">
      <w:pPr>
        <w:pStyle w:val="TOC2"/>
        <w:tabs>
          <w:tab w:val="right" w:leader="dot" w:pos="9062"/>
        </w:tabs>
        <w:rPr>
          <w:lang w:val="de-DE"/>
        </w:rPr>
      </w:pPr>
      <w:r w:rsidRPr="00BD7A49">
        <w:rPr>
          <w:lang w:val="de-DE"/>
        </w:rPr>
        <w:t>5.2. Projekta naudas plūsma</w:t>
      </w:r>
      <w:r>
        <w:rPr>
          <w:lang w:val="de-DE"/>
        </w:rPr>
        <w:tab/>
      </w:r>
      <w:r w:rsidR="00593CE8" w:rsidRPr="00BD7A49">
        <w:rPr>
          <w:lang w:val="de-DE"/>
        </w:rPr>
        <w:fldChar w:fldCharType="begin"/>
      </w:r>
      <w:r w:rsidRPr="00BD7A49">
        <w:rPr>
          <w:lang w:val="de-DE"/>
        </w:rPr>
        <w:instrText xml:space="preserve"> PAGEREF _Toc322861269 </w:instrText>
      </w:r>
      <w:r>
        <w:rPr>
          <w:lang w:val="de-DE"/>
        </w:rPr>
        <w:instrText>\</w:instrText>
      </w:r>
      <w:r w:rsidRPr="00BD7A49">
        <w:rPr>
          <w:lang w:val="de-DE"/>
        </w:rPr>
        <w:instrText xml:space="preserve">h </w:instrText>
      </w:r>
      <w:r w:rsidR="00593CE8" w:rsidRPr="00BD7A49">
        <w:rPr>
          <w:lang w:val="de-DE"/>
        </w:rPr>
      </w:r>
      <w:r w:rsidR="00593CE8" w:rsidRPr="00BD7A49">
        <w:rPr>
          <w:lang w:val="de-DE"/>
        </w:rPr>
        <w:fldChar w:fldCharType="separate"/>
      </w:r>
      <w:r w:rsidR="00F35D5C">
        <w:rPr>
          <w:noProof/>
          <w:lang w:val="de-DE"/>
        </w:rPr>
        <w:t>45</w:t>
      </w:r>
      <w:r w:rsidR="00593CE8" w:rsidRPr="00BD7A49">
        <w:rPr>
          <w:lang w:val="de-DE"/>
        </w:rPr>
        <w:fldChar w:fldCharType="end"/>
      </w:r>
    </w:p>
    <w:p w:rsidR="00B3108C" w:rsidRPr="00BD7A49" w:rsidRDefault="00D77CFD">
      <w:pPr>
        <w:pStyle w:val="TOC2"/>
        <w:tabs>
          <w:tab w:val="right" w:leader="dot" w:pos="9062"/>
        </w:tabs>
        <w:rPr>
          <w:rFonts w:ascii="Calibri" w:hAnsi="Calibri"/>
          <w:b w:val="0"/>
          <w:noProof/>
          <w:lang w:val="de-DE"/>
        </w:rPr>
      </w:pPr>
      <w:r w:rsidRPr="00BD7A49">
        <w:rPr>
          <w:lang w:val="de-DE"/>
        </w:rPr>
        <w:t>5.3. Izmaksu efektivitātes novērtējums</w:t>
      </w:r>
      <w:r>
        <w:rPr>
          <w:noProof/>
          <w:lang w:val="de-DE"/>
        </w:rPr>
        <w:tab/>
      </w:r>
      <w:r w:rsidR="00593CE8" w:rsidRPr="00BD7A49">
        <w:rPr>
          <w:noProof/>
          <w:lang w:val="de-DE"/>
        </w:rPr>
        <w:fldChar w:fldCharType="begin"/>
      </w:r>
      <w:r w:rsidRPr="00BD7A49">
        <w:rPr>
          <w:noProof/>
          <w:lang w:val="de-DE"/>
        </w:rPr>
        <w:instrText xml:space="preserve"> PAGEREF _Toc322861270 </w:instrText>
      </w:r>
      <w:r>
        <w:rPr>
          <w:noProof/>
          <w:lang w:val="de-DE"/>
        </w:rPr>
        <w:instrText>\</w:instrText>
      </w:r>
      <w:r w:rsidRPr="00BD7A49">
        <w:rPr>
          <w:noProof/>
          <w:lang w:val="de-DE"/>
        </w:rPr>
        <w:instrText xml:space="preserve">h </w:instrText>
      </w:r>
      <w:r w:rsidR="00593CE8" w:rsidRPr="00BD7A49">
        <w:rPr>
          <w:noProof/>
          <w:lang w:val="de-DE"/>
        </w:rPr>
      </w:r>
      <w:r w:rsidR="00593CE8" w:rsidRPr="00BD7A49">
        <w:rPr>
          <w:noProof/>
          <w:lang w:val="de-DE"/>
        </w:rPr>
        <w:fldChar w:fldCharType="separate"/>
      </w:r>
      <w:r w:rsidR="00F35D5C">
        <w:rPr>
          <w:noProof/>
          <w:lang w:val="de-DE"/>
        </w:rPr>
        <w:t>52</w:t>
      </w:r>
      <w:r w:rsidR="00593CE8" w:rsidRPr="00BD7A49">
        <w:rPr>
          <w:noProof/>
          <w:lang w:val="de-DE"/>
        </w:rPr>
        <w:fldChar w:fldCharType="end"/>
      </w:r>
    </w:p>
    <w:p w:rsidR="00B3108C" w:rsidRPr="00BD7A49" w:rsidRDefault="00593CE8" w:rsidP="00C27A70">
      <w:pPr>
        <w:spacing w:after="0" w:line="240" w:lineRule="auto"/>
        <w:rPr>
          <w:color w:val="FFFFFF"/>
          <w:sz w:val="24"/>
          <w:szCs w:val="24"/>
          <w:lang w:val="de-DE"/>
        </w:rPr>
      </w:pPr>
      <w:r w:rsidRPr="00BD7A49">
        <w:rPr>
          <w:sz w:val="24"/>
          <w:szCs w:val="24"/>
          <w:lang w:val="lv-LV"/>
        </w:rPr>
        <w:fldChar w:fldCharType="end"/>
      </w:r>
      <w:bookmarkStart w:id="4" w:name="_Toc273441622"/>
      <w:bookmarkStart w:id="5" w:name="_Toc167273304"/>
      <w:bookmarkStart w:id="6" w:name="_Toc167342891"/>
      <w:r w:rsidR="00D77CFD" w:rsidRPr="00BD7A49">
        <w:rPr>
          <w:color w:val="FFFFFF"/>
          <w:sz w:val="24"/>
          <w:szCs w:val="24"/>
          <w:lang w:val="de-DE"/>
        </w:rPr>
        <w:t>IEVADS</w:t>
      </w:r>
      <w:bookmarkEnd w:id="4"/>
      <w:bookmarkEnd w:id="5"/>
      <w:bookmarkEnd w:id="6"/>
    </w:p>
    <w:p w:rsidR="00B3108C" w:rsidRPr="00BD7A49" w:rsidRDefault="00B3108C" w:rsidP="00C27A70">
      <w:pPr>
        <w:rPr>
          <w:sz w:val="24"/>
          <w:szCs w:val="24"/>
          <w:lang w:val="de-DE"/>
        </w:rPr>
      </w:pPr>
    </w:p>
    <w:p w:rsidR="00B3108C" w:rsidRPr="00BD7A49" w:rsidRDefault="00D77CFD" w:rsidP="00C27A70">
      <w:pPr>
        <w:tabs>
          <w:tab w:val="left" w:pos="3064"/>
        </w:tabs>
        <w:rPr>
          <w:sz w:val="24"/>
          <w:szCs w:val="24"/>
          <w:lang w:val="de-DE"/>
        </w:rPr>
      </w:pPr>
      <w:r>
        <w:rPr>
          <w:sz w:val="24"/>
          <w:szCs w:val="24"/>
          <w:lang w:val="de-DE"/>
        </w:rPr>
        <w:tab/>
      </w:r>
    </w:p>
    <w:p w:rsidR="00B3108C" w:rsidRDefault="00B3108C" w:rsidP="003621AF">
      <w:pPr>
        <w:pStyle w:val="Heading2"/>
        <w:pageBreakBefore/>
      </w:pPr>
      <w:bookmarkStart w:id="7" w:name="_Toc167273305"/>
      <w:bookmarkStart w:id="8" w:name="_Toc322861241"/>
      <w:bookmarkStart w:id="9" w:name="_Toc318194248"/>
      <w:r w:rsidRPr="001F237D">
        <w:lastRenderedPageBreak/>
        <w:t xml:space="preserve">Dokumenta </w:t>
      </w:r>
      <w:bookmarkEnd w:id="7"/>
      <w:r w:rsidRPr="001F237D">
        <w:t>mērķis</w:t>
      </w:r>
      <w:bookmarkEnd w:id="8"/>
      <w:bookmarkEnd w:id="9"/>
    </w:p>
    <w:p w:rsidR="00B3108C" w:rsidRPr="00BD7A49" w:rsidRDefault="00D77CFD" w:rsidP="001516F1">
      <w:pPr>
        <w:pStyle w:val="BodyText"/>
        <w:rPr>
          <w:lang w:val="lv-LV"/>
        </w:rPr>
      </w:pPr>
      <w:r w:rsidRPr="00BD7A49">
        <w:rPr>
          <w:lang w:val="lv-LV"/>
        </w:rPr>
        <w:t xml:space="preserve">Eiropas Parlamenta un Padomes 2011.gada 9.marta direktīva 2011/24/ES “Par pacientu tiesību piemērošanu pārrobežu veselības aprūpē” (turpmāk </w:t>
      </w:r>
      <w:r>
        <w:rPr>
          <w:lang w:val="lv-LV"/>
        </w:rPr>
        <w:t>–</w:t>
      </w:r>
      <w:r w:rsidRPr="00BD7A49">
        <w:rPr>
          <w:lang w:val="lv-LV"/>
        </w:rPr>
        <w:t xml:space="preserve"> direktīva) nosaka, ka dalībvalstīm ir pienākums nodrošināt drošu, augsti kvalitatīvu, efektīvu un kvantitatīvi pietiekamu veselības aprūpi savā teritorijā. </w:t>
      </w:r>
    </w:p>
    <w:p w:rsidR="00B3108C" w:rsidRPr="00BD7A49" w:rsidRDefault="00D77CFD" w:rsidP="001516F1">
      <w:pPr>
        <w:pStyle w:val="BodyText"/>
        <w:rPr>
          <w:lang w:val="lv-LV"/>
        </w:rPr>
      </w:pPr>
      <w:r w:rsidRPr="00BD7A49">
        <w:rPr>
          <w:lang w:val="lv-LV"/>
        </w:rPr>
        <w:t xml:space="preserve">Eiropas Savienības prioritāte ir panākt, ka veselības aprūpes sistēmām visā tās teritorijā ir vairāki kopīgi darbības principi. </w:t>
      </w:r>
    </w:p>
    <w:p w:rsidR="00B3108C" w:rsidRPr="00BD7A49" w:rsidRDefault="00D77CFD" w:rsidP="001516F1">
      <w:pPr>
        <w:pStyle w:val="BodyText"/>
        <w:rPr>
          <w:lang w:val="lv-LV"/>
        </w:rPr>
      </w:pPr>
      <w:r w:rsidRPr="00BD7A49">
        <w:rPr>
          <w:lang w:val="lv-LV"/>
        </w:rPr>
        <w:t>Direktīvas 14. pants nosaka Eiropas valstu sadarbību e-veselības ieviešanā, veicinot informācijas apmaiņu starp dalībvalstīm, kas strādā brīvprātīgā tīklā, kurā apvienotas par e-veselību atbildīgās iestādes, ko nozīmējušas dalībvalstis.</w:t>
      </w:r>
    </w:p>
    <w:p w:rsidR="00B3108C" w:rsidRPr="00BD7A49" w:rsidRDefault="00D77CFD" w:rsidP="001516F1">
      <w:pPr>
        <w:pStyle w:val="BodyText"/>
        <w:rPr>
          <w:lang w:val="lv-LV"/>
        </w:rPr>
      </w:pPr>
      <w:r w:rsidRPr="00BD7A49">
        <w:rPr>
          <w:lang w:val="lv-LV"/>
        </w:rPr>
        <w:t xml:space="preserve">E-veselības tīkla mērķi Eiropas Savienības kontekstā ir panākt ilgtspējīgus ekonomiskus un sociālekonomiskus ieguvumus no Eiropas e-veselības informācijas sistēmām, to nodrošinātajiem pakalpojumiem un savietojamības, lai panāktu augstu uzticības un drošības līmeni, uzlabotu aprūpes nepārtrauktību un nodrošinātu piekļuvi drošai un kvalitatīvai veselības aprūpei. </w:t>
      </w:r>
    </w:p>
    <w:p w:rsidR="00B3108C" w:rsidRPr="00BD7A49" w:rsidRDefault="00D77CFD" w:rsidP="001516F1">
      <w:pPr>
        <w:pStyle w:val="BodyText"/>
        <w:rPr>
          <w:lang w:val="lv-LV"/>
        </w:rPr>
      </w:pPr>
      <w:r w:rsidRPr="00BD7A49">
        <w:rPr>
          <w:lang w:val="lv-LV"/>
        </w:rPr>
        <w:t xml:space="preserve">Latvijā valsts mērogā par e-veselības ieviešanu atbildīgā iestāde ir Nacionālais veselības dienests, kura atbildībā ir Eiropas Reģionālās attīstības fonda līdzfinansētu (turpmāk </w:t>
      </w:r>
      <w:r>
        <w:rPr>
          <w:lang w:val="lv-LV"/>
        </w:rPr>
        <w:t>–</w:t>
      </w:r>
      <w:r w:rsidRPr="00BD7A49">
        <w:rPr>
          <w:lang w:val="lv-LV"/>
        </w:rPr>
        <w:t xml:space="preserve"> ERAF) projektu realizācija e- veselības jomā. </w:t>
      </w:r>
    </w:p>
    <w:p w:rsidR="00B3108C" w:rsidRPr="00BD7A49" w:rsidRDefault="00D77CFD" w:rsidP="001516F1">
      <w:pPr>
        <w:pStyle w:val="BodyText"/>
        <w:rPr>
          <w:lang w:val="lv-LV"/>
        </w:rPr>
      </w:pPr>
      <w:r w:rsidRPr="00BD7A49">
        <w:rPr>
          <w:lang w:val="lv-LV"/>
        </w:rPr>
        <w:t xml:space="preserve">Šobrīd notiek trīs ERAF līdzfinansētu e-veselības projektu ieviešana (turpmāk </w:t>
      </w:r>
      <w:r>
        <w:rPr>
          <w:lang w:val="lv-LV"/>
        </w:rPr>
        <w:t>–</w:t>
      </w:r>
      <w:r w:rsidRPr="00BD7A49">
        <w:rPr>
          <w:lang w:val="lv-LV"/>
        </w:rPr>
        <w:t xml:space="preserve"> I kārtas e</w:t>
      </w:r>
      <w:r>
        <w:rPr>
          <w:lang w:val="lv-LV"/>
        </w:rPr>
        <w:t>–</w:t>
      </w:r>
      <w:r w:rsidRPr="00BD7A49">
        <w:rPr>
          <w:lang w:val="lv-LV"/>
        </w:rPr>
        <w:t>veselības projekti), kuru ieviešanu jāveic līdz 2013.gadam. Šo projektu ieviešana notiek saskaņā ar 2008.gada 21.jūlija Ministru kabineta noteikumiem Nr.576 „Noteikumi par darbības programmas "Infrastruktūra un pakalpojumi" papildinājuma 3.2.2.1.1.apakšaktivitātes "Informācijas sistēmu un elektronisko pakalpojumu attīstība" projektu iesniegumu atlases pirmo kārtu”.</w:t>
      </w:r>
    </w:p>
    <w:p w:rsidR="00B3108C" w:rsidRPr="00BD7A49" w:rsidRDefault="00D77CFD" w:rsidP="004E5732">
      <w:pPr>
        <w:pStyle w:val="BodyText"/>
        <w:rPr>
          <w:lang w:val="lv-LV"/>
        </w:rPr>
      </w:pPr>
      <w:r w:rsidRPr="00BD7A49">
        <w:rPr>
          <w:lang w:val="lv-LV"/>
        </w:rPr>
        <w:t xml:space="preserve">Saskaņā ar Ministru kabineta 2012.gada 10.janvāra noteikumu Nr.51 „Grozījumi Ministru kabineta 2010.gada 10.augusta noteikumos Nr.766 ”Noteikumi par darbības programmas „Infrastruktūra un pakalpojumi” papildinājuma 3.2.2.1.1. </w:t>
      </w:r>
      <w:proofErr w:type="spellStart"/>
      <w:r w:rsidRPr="00BD7A49">
        <w:rPr>
          <w:lang w:val="lv-LV"/>
        </w:rPr>
        <w:t>apakšaktivitātes</w:t>
      </w:r>
      <w:proofErr w:type="spellEnd"/>
      <w:r w:rsidRPr="00BD7A49">
        <w:rPr>
          <w:lang w:val="lv-LV"/>
        </w:rPr>
        <w:t xml:space="preserve"> „Informācijas sistēmu un elektronisko pakalpojumu attīstība” projektu iesniegumu atlases otro kārtu” 1.pielikumu Nacionālā veselības dienesta atbildībā papildus iepriekš minētajiem e-veselības projektiem ir arī e-veselības projekta „E-veselības integrētās informācijas sistēmas attīstība” (turpmāk </w:t>
      </w:r>
      <w:r>
        <w:rPr>
          <w:lang w:val="lv-LV"/>
        </w:rPr>
        <w:t>–</w:t>
      </w:r>
      <w:r w:rsidRPr="00BD7A49">
        <w:rPr>
          <w:lang w:val="lv-LV"/>
        </w:rPr>
        <w:t xml:space="preserve"> II kārtas e-veselības projekts) sagatavošana un realizācija. </w:t>
      </w:r>
    </w:p>
    <w:p w:rsidR="00B3108C" w:rsidRPr="00BD7A49" w:rsidRDefault="00D77CFD" w:rsidP="001516F1">
      <w:pPr>
        <w:pStyle w:val="BodyText"/>
        <w:rPr>
          <w:lang w:val="lv-LV"/>
        </w:rPr>
      </w:pPr>
      <w:r w:rsidRPr="00BD7A49">
        <w:rPr>
          <w:lang w:val="lv-LV"/>
        </w:rPr>
        <w:t xml:space="preserve">Sagatavotais darbības programmas "Infrastruktūra un pakalpojumi" papildinājuma 3.2.2.1.1.apakšaktivitātes projekta „E-veselības integrētās informācijas sistēmas attīstība” e-veselības informācijas sistēmas darbības koncepcijas apraksts (turpmāk </w:t>
      </w:r>
      <w:r>
        <w:rPr>
          <w:lang w:val="lv-LV"/>
        </w:rPr>
        <w:t>–</w:t>
      </w:r>
      <w:r w:rsidRPr="00BD7A49">
        <w:rPr>
          <w:lang w:val="lv-LV"/>
        </w:rPr>
        <w:t xml:space="preserve"> e-veselības koncepcijas apraksts) ir definēts tā, lai nodrošinātu pēctecību I kārtas e-veselības projektu ietvaros plānoto prioritāšu un risinājumu realizāciju II kārtas e-veselības projektā, nosakot attīstības funkcionalitāti, kuras plānošana jāveic 2012.gadā, bet risinājumu izstrādes uzsākšana 2013.gadā. </w:t>
      </w:r>
    </w:p>
    <w:p w:rsidR="00B3108C" w:rsidRPr="00BD7A49" w:rsidRDefault="00D77CFD" w:rsidP="001516F1">
      <w:pPr>
        <w:pStyle w:val="BodyText"/>
        <w:rPr>
          <w:lang w:val="lv-LV"/>
        </w:rPr>
      </w:pPr>
      <w:r w:rsidRPr="00BD7A49">
        <w:rPr>
          <w:lang w:val="lv-LV"/>
        </w:rPr>
        <w:t>E-veselības koncepcijas aprakstā ietverti e-veselības programmas ieviešanas II kārtas e-veselības projekta darbības virzieni, e-veselības informācijas sistēmas komponenšu apraksti, to savstarpējā mijiedarbība un ārējās saskarnes, kā arī projektēšanas, attīstības un pārvaldības principi.</w:t>
      </w:r>
    </w:p>
    <w:p w:rsidR="00B3108C" w:rsidRPr="004E5732" w:rsidRDefault="00B3108C" w:rsidP="00AC5E06">
      <w:pPr>
        <w:rPr>
          <w:lang w:val="lv-LV"/>
        </w:rPr>
      </w:pPr>
    </w:p>
    <w:p w:rsidR="00B3108C" w:rsidRDefault="00B3108C" w:rsidP="003621AF">
      <w:pPr>
        <w:pStyle w:val="Heading2"/>
        <w:pageBreakBefore/>
      </w:pPr>
      <w:bookmarkStart w:id="10" w:name="_Toc167273306"/>
      <w:bookmarkStart w:id="11" w:name="_Toc322861242"/>
      <w:bookmarkStart w:id="12" w:name="_Toc318194249"/>
      <w:r>
        <w:lastRenderedPageBreak/>
        <w:t>Izmantotie termini un saīsinājumi</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2262"/>
        <w:gridCol w:w="7040"/>
      </w:tblGrid>
      <w:tr w:rsidR="00B3108C" w:rsidRPr="003A7460" w:rsidTr="00486AE3">
        <w:trPr>
          <w:cantSplit/>
          <w:tblHeader/>
        </w:trPr>
        <w:tc>
          <w:tcPr>
            <w:tcW w:w="1216" w:type="pct"/>
            <w:vAlign w:val="center"/>
          </w:tcPr>
          <w:p w:rsidR="00B3108C" w:rsidRPr="003A7460" w:rsidRDefault="00B3108C" w:rsidP="003621AF">
            <w:pPr>
              <w:pStyle w:val="AATablebold102"/>
              <w:keepNext/>
              <w:spacing w:before="120" w:after="120"/>
              <w:jc w:val="center"/>
              <w:rPr>
                <w:rFonts w:cs="Arial"/>
                <w:bCs w:val="0"/>
                <w:kern w:val="32"/>
                <w:lang w:val="lv-LV"/>
              </w:rPr>
            </w:pPr>
            <w:r w:rsidRPr="003A7460">
              <w:rPr>
                <w:bCs w:val="0"/>
                <w:lang w:val="lv-LV"/>
              </w:rPr>
              <w:t>Termins vai saīsinājums</w:t>
            </w:r>
          </w:p>
        </w:tc>
        <w:tc>
          <w:tcPr>
            <w:tcW w:w="3784" w:type="pct"/>
            <w:vAlign w:val="center"/>
          </w:tcPr>
          <w:p w:rsidR="00B3108C" w:rsidRPr="003A7460" w:rsidRDefault="00B3108C" w:rsidP="003621AF">
            <w:pPr>
              <w:pStyle w:val="AATablebold102"/>
              <w:keepNext/>
              <w:spacing w:before="120" w:after="120"/>
              <w:jc w:val="center"/>
              <w:rPr>
                <w:rFonts w:cs="Arial"/>
                <w:bCs w:val="0"/>
                <w:kern w:val="32"/>
                <w:lang w:val="lv-LV"/>
              </w:rPr>
            </w:pPr>
            <w:r w:rsidRPr="003A7460">
              <w:rPr>
                <w:bCs w:val="0"/>
                <w:lang w:val="lv-LV"/>
              </w:rPr>
              <w:t>Apraksts</w:t>
            </w:r>
          </w:p>
        </w:tc>
      </w:tr>
      <w:tr w:rsidR="00B3108C" w:rsidRPr="0042263D"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Ārstniecības iestāde</w:t>
            </w:r>
          </w:p>
        </w:tc>
        <w:tc>
          <w:tcPr>
            <w:tcW w:w="3784" w:type="pct"/>
          </w:tcPr>
          <w:p w:rsidR="00B3108C" w:rsidRPr="003A7460" w:rsidRDefault="00B3108C" w:rsidP="003621AF">
            <w:pPr>
              <w:spacing w:before="120" w:after="120" w:line="240" w:lineRule="auto"/>
              <w:jc w:val="both"/>
              <w:rPr>
                <w:i/>
                <w:iCs/>
                <w:sz w:val="24"/>
                <w:szCs w:val="24"/>
                <w:lang w:val="lv-LV"/>
              </w:rPr>
            </w:pPr>
            <w:r w:rsidRPr="003A7460">
              <w:rPr>
                <w:sz w:val="24"/>
                <w:szCs w:val="24"/>
                <w:lang w:val="lv-LV"/>
              </w:rPr>
              <w:t xml:space="preserve">Iestādes, organizācijas, kas nodrošina ārstniecības pakalpojumu sniegšanu, tai skaitā: slimnīcas, rehabilitācijas iestādes, hospitāļi, specializētie centri, tehniskās ortopēdijas iestādes, neatliekamās medicīniskās palīdzības iestādes, doktorāti (ambulances), poliklīnikas, veselības punkti, speciālie terapijas kabineti, medicīnas augstskolu klīnikas, institūti, kā arī funkcionālo, morfoloģisko, </w:t>
            </w:r>
            <w:proofErr w:type="spellStart"/>
            <w:r w:rsidRPr="003A7460">
              <w:rPr>
                <w:sz w:val="24"/>
                <w:szCs w:val="24"/>
                <w:lang w:val="lv-LV"/>
              </w:rPr>
              <w:t>hematoloģisko</w:t>
            </w:r>
            <w:proofErr w:type="spellEnd"/>
            <w:r w:rsidRPr="003A7460">
              <w:rPr>
                <w:sz w:val="24"/>
                <w:szCs w:val="24"/>
                <w:lang w:val="lv-LV"/>
              </w:rPr>
              <w:t>, bioķīmisko, mikrobioloģisko un citu diagnostisko izmeklējumu, patologanatomisko un tiesu medicīnas izmeklējumu laboratorijas, ārstu prakses</w:t>
            </w:r>
          </w:p>
        </w:tc>
      </w:tr>
      <w:tr w:rsidR="00B3108C" w:rsidRPr="0042263D"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Ārstniecības iestādes informācijas sistēma</w:t>
            </w:r>
          </w:p>
        </w:tc>
        <w:tc>
          <w:tcPr>
            <w:tcW w:w="3784" w:type="pct"/>
          </w:tcPr>
          <w:p w:rsidR="00B3108C" w:rsidRPr="003A7460" w:rsidRDefault="00B3108C" w:rsidP="003621AF">
            <w:pPr>
              <w:spacing w:before="120" w:after="120" w:line="240" w:lineRule="auto"/>
              <w:jc w:val="both"/>
              <w:rPr>
                <w:i/>
                <w:iCs/>
                <w:sz w:val="24"/>
                <w:szCs w:val="24"/>
                <w:vertAlign w:val="superscript"/>
                <w:lang w:val="lv-LV"/>
              </w:rPr>
            </w:pPr>
            <w:r w:rsidRPr="003A7460">
              <w:rPr>
                <w:sz w:val="24"/>
                <w:szCs w:val="24"/>
                <w:lang w:val="lv-LV"/>
              </w:rPr>
              <w:t>Slimnīcas, poliklīnikas, ģimenes ārsta prakses vai citas ārstniecības iestādes informācijas sistēma, kas tiek izmantota elektronisku medicīnisko ierakstu veidošanai šīs ārstniecības iestādes līmenī</w:t>
            </w:r>
          </w:p>
        </w:tc>
      </w:tr>
      <w:tr w:rsidR="00B3108C" w:rsidRPr="0042263D"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Ārstniecības personas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Personas, kurām ir medicīniskā izglītība un kuras nodarbojas ar ārstniecību</w:t>
            </w:r>
          </w:p>
        </w:tc>
      </w:tr>
      <w:tr w:rsidR="00B3108C" w:rsidRPr="0042263D" w:rsidTr="00486AE3">
        <w:trPr>
          <w:cantSplit/>
        </w:trPr>
        <w:tc>
          <w:tcPr>
            <w:tcW w:w="1216" w:type="pct"/>
          </w:tcPr>
          <w:p w:rsidR="00B3108C" w:rsidRPr="003A7460" w:rsidRDefault="00B3108C" w:rsidP="004E5732">
            <w:pPr>
              <w:spacing w:before="120" w:after="120" w:line="240" w:lineRule="auto"/>
              <w:rPr>
                <w:sz w:val="24"/>
                <w:szCs w:val="24"/>
                <w:lang w:val="lv-LV"/>
              </w:rPr>
            </w:pPr>
            <w:r w:rsidRPr="003A7460">
              <w:rPr>
                <w:sz w:val="24"/>
                <w:szCs w:val="24"/>
                <w:lang w:val="lv-LV"/>
              </w:rPr>
              <w:t>Ārstniecības atbalsta personas</w:t>
            </w:r>
          </w:p>
        </w:tc>
        <w:tc>
          <w:tcPr>
            <w:tcW w:w="3784" w:type="pct"/>
          </w:tcPr>
          <w:p w:rsidR="00B3108C" w:rsidRPr="003A7460" w:rsidRDefault="00B3108C" w:rsidP="004E5732">
            <w:pPr>
              <w:spacing w:before="120" w:after="120" w:line="240" w:lineRule="auto"/>
              <w:rPr>
                <w:sz w:val="24"/>
                <w:szCs w:val="24"/>
                <w:lang w:val="lv-LV"/>
              </w:rPr>
            </w:pPr>
            <w:r w:rsidRPr="003A7460">
              <w:rPr>
                <w:sz w:val="24"/>
                <w:szCs w:val="24"/>
                <w:lang w:val="lv-LV"/>
              </w:rPr>
              <w:t>Personas, kurai nav tiesību nodarboties ar ārstniecību, bet kura ir tieši iesaistīta veselības aprūpes procesa nodrošināšanā</w:t>
            </w:r>
          </w:p>
        </w:tc>
      </w:tr>
      <w:tr w:rsidR="00B3108C" w:rsidRPr="003A7460"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Autentifikācija</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Pieteiktās identitātes noteikšana</w:t>
            </w:r>
          </w:p>
        </w:tc>
      </w:tr>
      <w:tr w:rsidR="00B3108C" w:rsidRPr="0042263D"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Autorizācija</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Tiesību piešķiršana, balstoties uz noteikto identitāti un iepriekš definētiem nosacījumiem</w:t>
            </w:r>
          </w:p>
        </w:tc>
      </w:tr>
      <w:tr w:rsidR="00B3108C" w:rsidRPr="003A7460"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 xml:space="preserve">DIT </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Datu izplatīšanas tīkls </w:t>
            </w:r>
          </w:p>
        </w:tc>
      </w:tr>
      <w:tr w:rsidR="00B3108C" w:rsidRPr="003A7460"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 xml:space="preserve">DNL </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Darba nespējas lapa </w:t>
            </w:r>
          </w:p>
        </w:tc>
      </w:tr>
      <w:tr w:rsidR="00B3108C" w:rsidRPr="003A7460"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DRG</w:t>
            </w:r>
          </w:p>
        </w:tc>
        <w:tc>
          <w:tcPr>
            <w:tcW w:w="3784" w:type="pct"/>
          </w:tcPr>
          <w:p w:rsidR="00B3108C" w:rsidRPr="003A7460" w:rsidRDefault="00B3108C" w:rsidP="003621AF">
            <w:pPr>
              <w:spacing w:before="120" w:after="120" w:line="240" w:lineRule="auto"/>
              <w:jc w:val="both"/>
              <w:rPr>
                <w:iCs/>
                <w:sz w:val="24"/>
                <w:szCs w:val="24"/>
                <w:lang w:val="lv-LV"/>
              </w:rPr>
            </w:pPr>
            <w:proofErr w:type="spellStart"/>
            <w:r w:rsidRPr="003A7460">
              <w:rPr>
                <w:i/>
                <w:sz w:val="24"/>
                <w:szCs w:val="24"/>
                <w:lang w:val="lv-LV"/>
              </w:rPr>
              <w:t>Diagnosis</w:t>
            </w:r>
            <w:proofErr w:type="spellEnd"/>
            <w:r w:rsidRPr="003A7460">
              <w:rPr>
                <w:i/>
                <w:sz w:val="24"/>
                <w:szCs w:val="24"/>
                <w:lang w:val="lv-LV"/>
              </w:rPr>
              <w:t xml:space="preserve"> </w:t>
            </w:r>
            <w:proofErr w:type="spellStart"/>
            <w:r w:rsidRPr="003A7460">
              <w:rPr>
                <w:i/>
                <w:sz w:val="24"/>
                <w:szCs w:val="24"/>
                <w:lang w:val="lv-LV"/>
              </w:rPr>
              <w:t>related</w:t>
            </w:r>
            <w:proofErr w:type="spellEnd"/>
            <w:r w:rsidRPr="003A7460">
              <w:rPr>
                <w:i/>
                <w:sz w:val="24"/>
                <w:szCs w:val="24"/>
                <w:lang w:val="lv-LV"/>
              </w:rPr>
              <w:t xml:space="preserve"> </w:t>
            </w:r>
            <w:proofErr w:type="spellStart"/>
            <w:r w:rsidRPr="003A7460">
              <w:rPr>
                <w:i/>
                <w:sz w:val="24"/>
                <w:szCs w:val="24"/>
                <w:lang w:val="lv-LV"/>
              </w:rPr>
              <w:t>group</w:t>
            </w:r>
            <w:proofErr w:type="spellEnd"/>
            <w:r w:rsidRPr="003A7460">
              <w:rPr>
                <w:sz w:val="24"/>
                <w:szCs w:val="24"/>
                <w:lang w:val="lv-LV"/>
              </w:rPr>
              <w:t xml:space="preserve"> – Klasifikācijas sistēma, kas ir pamats slimnīcu sniegto pakalpojumu apmaksas modelim</w:t>
            </w:r>
          </w:p>
        </w:tc>
      </w:tr>
      <w:tr w:rsidR="00B3108C" w:rsidRPr="0042263D"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EDL</w:t>
            </w:r>
          </w:p>
        </w:tc>
        <w:tc>
          <w:tcPr>
            <w:tcW w:w="3784" w:type="pct"/>
          </w:tcPr>
          <w:p w:rsidR="00B3108C" w:rsidRPr="003A7460" w:rsidRDefault="00B3108C" w:rsidP="003621AF">
            <w:pPr>
              <w:spacing w:before="120" w:after="120" w:line="240" w:lineRule="auto"/>
              <w:jc w:val="both"/>
              <w:rPr>
                <w:sz w:val="24"/>
                <w:szCs w:val="24"/>
                <w:lang w:val="lv-LV"/>
              </w:rPr>
            </w:pPr>
            <w:r w:rsidRPr="003A7460">
              <w:rPr>
                <w:iCs/>
                <w:sz w:val="24"/>
                <w:szCs w:val="24"/>
                <w:lang w:val="lv-LV"/>
              </w:rPr>
              <w:t>Elektronisko dokumentu likums</w:t>
            </w:r>
            <w:r w:rsidRPr="003A7460">
              <w:rPr>
                <w:sz w:val="24"/>
                <w:szCs w:val="24"/>
                <w:lang w:val="lv-LV"/>
              </w:rPr>
              <w:t xml:space="preserve"> tā spēkā esošajā redakcijā</w:t>
            </w:r>
          </w:p>
        </w:tc>
      </w:tr>
      <w:tr w:rsidR="00B3108C" w:rsidRPr="0042263D"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Elektroniskais dokuments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Jebkuri elektroniski radīti, uzglabāti, nosūtīti vai saņemti dati, kas nodrošina iespēju tos izmantot kādas darbības veikšanai, tiesību īstenošanai un aizsardzībai</w:t>
            </w:r>
          </w:p>
        </w:tc>
      </w:tr>
      <w:tr w:rsidR="00B3108C" w:rsidRPr="0042263D"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lastRenderedPageBreak/>
              <w:t>Elektroniskais paraksts</w:t>
            </w:r>
          </w:p>
        </w:tc>
        <w:tc>
          <w:tcPr>
            <w:tcW w:w="3784" w:type="pct"/>
          </w:tcPr>
          <w:p w:rsidR="00B3108C" w:rsidRPr="003A7460" w:rsidRDefault="00B3108C" w:rsidP="003621AF">
            <w:pPr>
              <w:keepNext/>
              <w:spacing w:before="120" w:after="120" w:line="240" w:lineRule="auto"/>
              <w:jc w:val="both"/>
              <w:rPr>
                <w:sz w:val="24"/>
                <w:szCs w:val="24"/>
                <w:lang w:val="lv-LV"/>
              </w:rPr>
            </w:pPr>
            <w:r w:rsidRPr="003A7460">
              <w:rPr>
                <w:sz w:val="24"/>
                <w:szCs w:val="24"/>
                <w:lang w:val="lv-LV"/>
              </w:rPr>
              <w:t>Elektroniski dati, kas pievienoti elektroniskajam dokumentam vai loģiski saistīti ar šo dokumentu, nodrošina elektroniskā dokumenta autentiskumu un apstiprina parakstītāja identitāti</w:t>
            </w:r>
          </w:p>
        </w:tc>
      </w:tr>
      <w:tr w:rsidR="00B3108C" w:rsidRPr="0042263D" w:rsidTr="00486AE3">
        <w:trPr>
          <w:cantSplit/>
        </w:trPr>
        <w:tc>
          <w:tcPr>
            <w:tcW w:w="1216" w:type="pct"/>
          </w:tcPr>
          <w:p w:rsidR="00B3108C" w:rsidRPr="003A7460" w:rsidRDefault="00B3108C" w:rsidP="003621AF">
            <w:pPr>
              <w:tabs>
                <w:tab w:val="center" w:pos="1010"/>
              </w:tabs>
              <w:spacing w:before="120" w:after="120" w:line="240" w:lineRule="auto"/>
              <w:rPr>
                <w:sz w:val="24"/>
                <w:szCs w:val="24"/>
                <w:lang w:val="lv-LV"/>
              </w:rPr>
            </w:pPr>
            <w:r w:rsidRPr="003A7460">
              <w:rPr>
                <w:sz w:val="24"/>
                <w:szCs w:val="24"/>
                <w:lang w:val="lv-LV"/>
              </w:rPr>
              <w:t xml:space="preserve">Elektroniskā veselības karte vai EVK </w:t>
            </w:r>
          </w:p>
        </w:tc>
        <w:tc>
          <w:tcPr>
            <w:tcW w:w="3784" w:type="pct"/>
          </w:tcPr>
          <w:p w:rsidR="00B3108C" w:rsidRPr="003A7460" w:rsidRDefault="00B3108C" w:rsidP="003621AF">
            <w:pPr>
              <w:spacing w:before="120" w:after="120" w:line="240" w:lineRule="auto"/>
              <w:jc w:val="both"/>
              <w:rPr>
                <w:sz w:val="24"/>
                <w:szCs w:val="24"/>
                <w:lang w:val="lv-LV"/>
              </w:rPr>
            </w:pPr>
            <w:r w:rsidRPr="003A7460">
              <w:rPr>
                <w:bCs/>
                <w:iCs/>
                <w:sz w:val="24"/>
                <w:szCs w:val="24"/>
                <w:lang w:val="lv-LV"/>
              </w:rPr>
              <w:t>Elektroniskā formātā izveidots un uzturēts ierakstu kopums, kurā tiek apkopoti un uzturēti vismaz pamatdati</w:t>
            </w:r>
            <w:r w:rsidRPr="003A7460">
              <w:rPr>
                <w:rStyle w:val="FootnoteReference"/>
                <w:bCs/>
                <w:iCs/>
                <w:sz w:val="24"/>
                <w:szCs w:val="24"/>
                <w:lang w:val="lv-LV"/>
              </w:rPr>
              <w:footnoteReference w:id="1"/>
            </w:r>
            <w:r w:rsidRPr="003A7460">
              <w:rPr>
                <w:bCs/>
                <w:iCs/>
                <w:sz w:val="24"/>
                <w:szCs w:val="24"/>
                <w:lang w:val="lv-LV"/>
              </w:rPr>
              <w:t xml:space="preserve"> no pacienta medicīnas ierakstiem dažādos informācijas avotos</w:t>
            </w:r>
          </w:p>
        </w:tc>
      </w:tr>
      <w:tr w:rsidR="00B3108C" w:rsidRPr="0042263D"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Elektroniskā veselības kartes informācijas sistēma vai EVK IS</w:t>
            </w:r>
          </w:p>
        </w:tc>
        <w:tc>
          <w:tcPr>
            <w:tcW w:w="3784" w:type="pct"/>
          </w:tcPr>
          <w:p w:rsidR="00B3108C" w:rsidRPr="003A7460" w:rsidRDefault="00B3108C" w:rsidP="003621AF">
            <w:pPr>
              <w:spacing w:before="120" w:after="120" w:line="240" w:lineRule="auto"/>
              <w:jc w:val="both"/>
              <w:rPr>
                <w:bCs/>
                <w:iCs/>
                <w:sz w:val="24"/>
                <w:szCs w:val="24"/>
                <w:lang w:val="lv-LV"/>
              </w:rPr>
            </w:pPr>
            <w:r w:rsidRPr="003A7460">
              <w:rPr>
                <w:bCs/>
                <w:iCs/>
                <w:sz w:val="24"/>
                <w:szCs w:val="24"/>
                <w:lang w:val="lv-LV"/>
              </w:rPr>
              <w:t>Informācijas sistēma, kas nodrošina elektroniskās veselības kartes datu savākšanu, uzglabāšanu un izsniegšanu nacionālā līmenī. EVK IS nodrošina pacienta veselības aprūpes procesā veikto ārstniecības notikumu dokumentētu uzskaiti un šo ierakstu centralizētu pieejamību ārstniecības procesā</w:t>
            </w:r>
          </w:p>
        </w:tc>
      </w:tr>
      <w:tr w:rsidR="00B3108C" w:rsidRPr="003A7460" w:rsidTr="00486AE3">
        <w:trPr>
          <w:cantSplit/>
        </w:trPr>
        <w:tc>
          <w:tcPr>
            <w:tcW w:w="1216" w:type="pct"/>
          </w:tcPr>
          <w:p w:rsidR="00B3108C" w:rsidRPr="003A7460" w:rsidRDefault="00B3108C" w:rsidP="003621AF">
            <w:pPr>
              <w:spacing w:before="120" w:after="120" w:line="240" w:lineRule="auto"/>
              <w:rPr>
                <w:sz w:val="24"/>
                <w:szCs w:val="24"/>
                <w:lang w:val="lv-LV"/>
              </w:rPr>
            </w:pPr>
            <w:proofErr w:type="spellStart"/>
            <w:r w:rsidRPr="003A7460">
              <w:rPr>
                <w:sz w:val="24"/>
                <w:szCs w:val="24"/>
                <w:lang w:val="lv-LV"/>
              </w:rPr>
              <w:t>epSOS</w:t>
            </w:r>
            <w:proofErr w:type="spellEnd"/>
          </w:p>
        </w:tc>
        <w:tc>
          <w:tcPr>
            <w:tcW w:w="3784" w:type="pct"/>
          </w:tcPr>
          <w:p w:rsidR="00B3108C" w:rsidRPr="003A7460" w:rsidRDefault="00D77CFD" w:rsidP="003621AF">
            <w:pPr>
              <w:spacing w:before="120" w:after="120" w:line="240" w:lineRule="auto"/>
              <w:jc w:val="both"/>
              <w:rPr>
                <w:sz w:val="24"/>
                <w:szCs w:val="24"/>
                <w:lang w:val="lv-LV"/>
              </w:rPr>
            </w:pPr>
            <w:proofErr w:type="spellStart"/>
            <w:r w:rsidRPr="003A7460">
              <w:rPr>
                <w:i/>
                <w:iCs/>
                <w:sz w:val="24"/>
                <w:szCs w:val="24"/>
                <w:lang w:val="lv-LV"/>
              </w:rPr>
              <w:t>Smart</w:t>
            </w:r>
            <w:proofErr w:type="spellEnd"/>
            <w:r w:rsidRPr="003A7460">
              <w:rPr>
                <w:i/>
                <w:iCs/>
                <w:sz w:val="24"/>
                <w:szCs w:val="24"/>
                <w:lang w:val="lv-LV"/>
              </w:rPr>
              <w:t xml:space="preserve"> </w:t>
            </w:r>
            <w:proofErr w:type="spellStart"/>
            <w:r w:rsidRPr="003A7460">
              <w:rPr>
                <w:i/>
                <w:iCs/>
                <w:sz w:val="24"/>
                <w:szCs w:val="24"/>
                <w:lang w:val="lv-LV"/>
              </w:rPr>
              <w:t>Open</w:t>
            </w:r>
            <w:proofErr w:type="spellEnd"/>
            <w:r w:rsidRPr="003A7460">
              <w:rPr>
                <w:i/>
                <w:iCs/>
                <w:sz w:val="24"/>
                <w:szCs w:val="24"/>
                <w:lang w:val="lv-LV"/>
              </w:rPr>
              <w:t xml:space="preserve"> </w:t>
            </w:r>
            <w:proofErr w:type="spellStart"/>
            <w:r w:rsidRPr="003A7460">
              <w:rPr>
                <w:i/>
                <w:iCs/>
                <w:sz w:val="24"/>
                <w:szCs w:val="24"/>
                <w:lang w:val="lv-LV"/>
              </w:rPr>
              <w:t>Services</w:t>
            </w:r>
            <w:proofErr w:type="spellEnd"/>
            <w:r w:rsidRPr="003A7460">
              <w:rPr>
                <w:i/>
                <w:iCs/>
                <w:sz w:val="24"/>
                <w:szCs w:val="24"/>
                <w:lang w:val="lv-LV"/>
              </w:rPr>
              <w:t xml:space="preserve"> </w:t>
            </w:r>
            <w:proofErr w:type="spellStart"/>
            <w:r w:rsidRPr="003A7460">
              <w:rPr>
                <w:i/>
                <w:iCs/>
                <w:sz w:val="24"/>
                <w:szCs w:val="24"/>
                <w:lang w:val="lv-LV"/>
              </w:rPr>
              <w:t>for</w:t>
            </w:r>
            <w:proofErr w:type="spellEnd"/>
            <w:r w:rsidRPr="003A7460">
              <w:rPr>
                <w:i/>
                <w:iCs/>
                <w:sz w:val="24"/>
                <w:szCs w:val="24"/>
                <w:lang w:val="lv-LV"/>
              </w:rPr>
              <w:t xml:space="preserve"> </w:t>
            </w:r>
            <w:proofErr w:type="spellStart"/>
            <w:r w:rsidRPr="003A7460">
              <w:rPr>
                <w:i/>
                <w:iCs/>
                <w:sz w:val="24"/>
                <w:szCs w:val="24"/>
                <w:lang w:val="lv-LV"/>
              </w:rPr>
              <w:t>European</w:t>
            </w:r>
            <w:proofErr w:type="spellEnd"/>
            <w:r w:rsidRPr="003A7460">
              <w:rPr>
                <w:i/>
                <w:iCs/>
                <w:sz w:val="24"/>
                <w:szCs w:val="24"/>
                <w:lang w:val="lv-LV"/>
              </w:rPr>
              <w:t xml:space="preserve"> </w:t>
            </w:r>
            <w:proofErr w:type="spellStart"/>
            <w:r w:rsidRPr="003A7460">
              <w:rPr>
                <w:i/>
                <w:iCs/>
                <w:sz w:val="24"/>
                <w:szCs w:val="24"/>
                <w:lang w:val="lv-LV"/>
              </w:rPr>
              <w:t>Patients</w:t>
            </w:r>
            <w:proofErr w:type="spellEnd"/>
            <w:r w:rsidRPr="003A7460">
              <w:rPr>
                <w:sz w:val="24"/>
                <w:szCs w:val="24"/>
                <w:lang w:val="lv-LV"/>
              </w:rPr>
              <w:t xml:space="preserve"> – </w:t>
            </w:r>
            <w:r w:rsidR="00B3108C" w:rsidRPr="003A7460">
              <w:rPr>
                <w:sz w:val="24"/>
                <w:szCs w:val="24"/>
                <w:lang w:val="lv-LV"/>
              </w:rPr>
              <w:t>Eiropas Savienības starpvalstu iniciatīva e-veselības sistēmu attīstībai un personas medicīnas ierakstu datu apritei starp dalībvalstīm</w:t>
            </w:r>
          </w:p>
        </w:tc>
      </w:tr>
      <w:tr w:rsidR="00B3108C" w:rsidRPr="003A7460" w:rsidTr="00486AE3">
        <w:trPr>
          <w:cantSplit/>
        </w:trPr>
        <w:tc>
          <w:tcPr>
            <w:tcW w:w="1216" w:type="pct"/>
          </w:tcPr>
          <w:p w:rsidR="00B3108C" w:rsidRPr="003A7460" w:rsidRDefault="00B3108C" w:rsidP="003621AF">
            <w:pPr>
              <w:spacing w:before="120" w:after="120" w:line="240" w:lineRule="auto"/>
              <w:rPr>
                <w:sz w:val="24"/>
                <w:szCs w:val="24"/>
                <w:lang w:val="lv-LV"/>
              </w:rPr>
            </w:pPr>
            <w:r w:rsidRPr="003A7460">
              <w:rPr>
                <w:sz w:val="24"/>
                <w:szCs w:val="24"/>
                <w:lang w:val="lv-LV"/>
              </w:rPr>
              <w:t>ERAF</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Eiropas Reģionālās attīstības fonds</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ES</w:t>
            </w:r>
          </w:p>
        </w:tc>
        <w:tc>
          <w:tcPr>
            <w:tcW w:w="3784" w:type="pct"/>
          </w:tcPr>
          <w:p w:rsidR="00B3108C" w:rsidRPr="003A7460" w:rsidRDefault="00B3108C" w:rsidP="003621AF">
            <w:pPr>
              <w:spacing w:before="120" w:after="120" w:line="240" w:lineRule="auto"/>
              <w:jc w:val="both"/>
              <w:rPr>
                <w:rStyle w:val="Emphasis"/>
                <w:i w:val="0"/>
                <w:iCs/>
                <w:sz w:val="24"/>
                <w:szCs w:val="24"/>
                <w:lang w:val="lv-LV"/>
              </w:rPr>
            </w:pPr>
            <w:r w:rsidRPr="003A7460">
              <w:rPr>
                <w:rStyle w:val="Emphasis"/>
                <w:i w:val="0"/>
                <w:iCs/>
                <w:sz w:val="24"/>
                <w:szCs w:val="24"/>
                <w:lang w:val="lv-LV"/>
              </w:rPr>
              <w:t>Eiropas Savienība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EVAK</w:t>
            </w:r>
          </w:p>
        </w:tc>
        <w:tc>
          <w:tcPr>
            <w:tcW w:w="3784" w:type="pct"/>
          </w:tcPr>
          <w:p w:rsidR="00B3108C" w:rsidRPr="003A7460" w:rsidRDefault="00B3108C" w:rsidP="003621AF">
            <w:pPr>
              <w:spacing w:before="120" w:after="120" w:line="240" w:lineRule="auto"/>
              <w:jc w:val="both"/>
              <w:rPr>
                <w:sz w:val="24"/>
                <w:szCs w:val="24"/>
                <w:lang w:val="lv-LV"/>
              </w:rPr>
            </w:pPr>
            <w:r w:rsidRPr="003A7460">
              <w:rPr>
                <w:rStyle w:val="Emphasis"/>
                <w:i w:val="0"/>
                <w:iCs/>
                <w:sz w:val="24"/>
                <w:szCs w:val="24"/>
                <w:lang w:val="lv-LV"/>
              </w:rPr>
              <w:t>Eiropas veselības apdrošināšanas karte</w:t>
            </w:r>
            <w:r w:rsidRPr="003A7460">
              <w:rPr>
                <w:sz w:val="24"/>
                <w:szCs w:val="24"/>
                <w:lang w:val="lv-LV"/>
              </w:rPr>
              <w:t xml:space="preserve"> </w:t>
            </w:r>
          </w:p>
        </w:tc>
      </w:tr>
      <w:tr w:rsidR="00B3108C" w:rsidRPr="0042263D" w:rsidTr="00486AE3">
        <w:trPr>
          <w:cantSplit/>
        </w:trPr>
        <w:tc>
          <w:tcPr>
            <w:tcW w:w="1216" w:type="pct"/>
          </w:tcPr>
          <w:p w:rsidR="00B3108C" w:rsidRPr="003A7460" w:rsidRDefault="00B3108C" w:rsidP="003621AF">
            <w:pPr>
              <w:spacing w:before="120" w:after="120" w:line="240" w:lineRule="auto"/>
              <w:ind w:left="1100" w:hanging="1100"/>
              <w:jc w:val="both"/>
              <w:rPr>
                <w:sz w:val="24"/>
                <w:szCs w:val="24"/>
                <w:lang w:val="lv-LV"/>
              </w:rPr>
            </w:pPr>
            <w:r w:rsidRPr="003A7460">
              <w:rPr>
                <w:sz w:val="24"/>
                <w:szCs w:val="24"/>
                <w:lang w:val="lv-LV"/>
              </w:rPr>
              <w:t>Identifikācija</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Pacienta, ārstniecības personas, informācijas sistēmas lietotāja, informācijas sistēmas vai tehniskā līdzekļa viennozīmīga atribūtu piešķiršana un atpazīšana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IKT</w:t>
            </w:r>
          </w:p>
        </w:tc>
        <w:tc>
          <w:tcPr>
            <w:tcW w:w="3784" w:type="pct"/>
          </w:tcPr>
          <w:p w:rsidR="00B3108C" w:rsidRPr="003A7460" w:rsidRDefault="00B3108C" w:rsidP="003621AF">
            <w:pPr>
              <w:keepNext/>
              <w:spacing w:before="120" w:after="120" w:line="240" w:lineRule="auto"/>
              <w:jc w:val="both"/>
              <w:rPr>
                <w:sz w:val="24"/>
                <w:szCs w:val="24"/>
                <w:lang w:val="lv-LV"/>
              </w:rPr>
            </w:pPr>
            <w:r w:rsidRPr="003A7460">
              <w:rPr>
                <w:sz w:val="24"/>
                <w:szCs w:val="24"/>
                <w:lang w:val="lv-LV"/>
              </w:rPr>
              <w:t>Informācijas un komunikāciju tehnoloģijas</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Informācijas sistēma vai IS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Datu elektroniskās apstrādes, pārraides, uzkrāšanas un reproducēšanas fizisko un loģisko rīku kopums, dokumentācija, tajā skaitā arī iekšējās procedūras</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Integrācijas platforma</w:t>
            </w:r>
          </w:p>
        </w:tc>
        <w:tc>
          <w:tcPr>
            <w:tcW w:w="3784" w:type="pct"/>
          </w:tcPr>
          <w:p w:rsidR="00B3108C" w:rsidRPr="003A7460" w:rsidRDefault="00B3108C" w:rsidP="0060175D">
            <w:pPr>
              <w:spacing w:before="120" w:after="120" w:line="240" w:lineRule="auto"/>
              <w:jc w:val="both"/>
              <w:rPr>
                <w:sz w:val="24"/>
                <w:szCs w:val="24"/>
                <w:lang w:val="lv-LV"/>
              </w:rPr>
            </w:pPr>
            <w:r w:rsidRPr="003A7460">
              <w:rPr>
                <w:sz w:val="24"/>
                <w:szCs w:val="24"/>
                <w:lang w:val="lv-LV"/>
              </w:rPr>
              <w:t xml:space="preserve">Tehnoloģisks risinājums, kas nodrošina atsevišķu veselības aprūpes nozares informācijas sistēmu sadarbspēju </w:t>
            </w:r>
          </w:p>
        </w:tc>
      </w:tr>
      <w:tr w:rsidR="00B3108C" w:rsidRPr="0042263D" w:rsidTr="00486AE3">
        <w:trPr>
          <w:cantSplit/>
        </w:trPr>
        <w:tc>
          <w:tcPr>
            <w:tcW w:w="1216" w:type="pct"/>
          </w:tcPr>
          <w:p w:rsidR="00B3108C" w:rsidRPr="003A7460" w:rsidRDefault="00B3108C" w:rsidP="003621AF">
            <w:pPr>
              <w:keepNext/>
              <w:spacing w:before="120" w:after="120" w:line="240" w:lineRule="auto"/>
              <w:jc w:val="both"/>
              <w:rPr>
                <w:sz w:val="24"/>
                <w:szCs w:val="24"/>
                <w:lang w:val="lv-LV"/>
              </w:rPr>
            </w:pPr>
            <w:r w:rsidRPr="003A7460">
              <w:rPr>
                <w:sz w:val="24"/>
                <w:szCs w:val="24"/>
                <w:lang w:val="lv-LV"/>
              </w:rPr>
              <w:t>Integrēta valsts informācijas sistēma vai VISS</w:t>
            </w:r>
          </w:p>
        </w:tc>
        <w:tc>
          <w:tcPr>
            <w:tcW w:w="3784" w:type="pct"/>
          </w:tcPr>
          <w:p w:rsidR="00B3108C" w:rsidRPr="003A7460" w:rsidRDefault="00B3108C" w:rsidP="003621AF">
            <w:pPr>
              <w:keepNext/>
              <w:spacing w:before="120" w:after="120" w:line="240" w:lineRule="auto"/>
              <w:jc w:val="both"/>
              <w:rPr>
                <w:sz w:val="24"/>
                <w:szCs w:val="24"/>
                <w:lang w:val="lv-LV"/>
              </w:rPr>
            </w:pPr>
            <w:r w:rsidRPr="003A7460">
              <w:rPr>
                <w:sz w:val="24"/>
                <w:szCs w:val="24"/>
                <w:lang w:val="lv-LV"/>
              </w:rPr>
              <w:t>Loģiska valsts informācijas sistēmu apvienība, kuras ietvaros vienotā informācijas laukā tiek uzturēti atsevišķu valsts informācijas sistēmu dati.</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IP</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E-veselības integrācijas platforma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lastRenderedPageBreak/>
              <w:t>IR</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Iedzīvotāju reģistrs</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IT</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Informācijas tehnoloģijas</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KDA</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Klīniskās diagnostikas arhīvs (e-pakalpojumi)</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LIS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Laboratorijas informācijas sistēma</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Medicīniskais ieraksts</w:t>
            </w:r>
          </w:p>
        </w:tc>
        <w:tc>
          <w:tcPr>
            <w:tcW w:w="3784" w:type="pct"/>
          </w:tcPr>
          <w:p w:rsidR="00B3108C" w:rsidRPr="003A7460" w:rsidRDefault="00B3108C" w:rsidP="00F838B8">
            <w:pPr>
              <w:spacing w:before="120" w:after="120" w:line="240" w:lineRule="auto"/>
              <w:jc w:val="both"/>
              <w:rPr>
                <w:sz w:val="24"/>
                <w:szCs w:val="24"/>
                <w:lang w:val="lv-LV"/>
              </w:rPr>
            </w:pPr>
            <w:r w:rsidRPr="003A7460">
              <w:rPr>
                <w:sz w:val="24"/>
                <w:szCs w:val="24"/>
                <w:lang w:val="lv-LV"/>
              </w:rPr>
              <w:t xml:space="preserve">Dokumentēta informācija, kas satur datus par veselības aprūpes saņēmēja veselību, nodrošina pacienta atpazīstamību, apliecina diagnozi, pamato izmeklējumus un precīzi ataino ārstēšanas rezultātus. </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MK</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Ministru kabinets</w:t>
            </w:r>
          </w:p>
        </w:tc>
      </w:tr>
      <w:tr w:rsidR="00B3108C" w:rsidRPr="003A7460" w:rsidTr="00486AE3">
        <w:trPr>
          <w:cantSplit/>
        </w:trPr>
        <w:tc>
          <w:tcPr>
            <w:tcW w:w="1216" w:type="pct"/>
          </w:tcPr>
          <w:p w:rsidR="00B3108C" w:rsidRPr="003A7460" w:rsidRDefault="00B3108C" w:rsidP="004E5732">
            <w:pPr>
              <w:spacing w:before="120" w:after="120" w:line="240" w:lineRule="auto"/>
              <w:jc w:val="both"/>
              <w:rPr>
                <w:sz w:val="24"/>
                <w:szCs w:val="24"/>
                <w:lang w:val="lv-LV"/>
              </w:rPr>
            </w:pPr>
            <w:r w:rsidRPr="003A7460">
              <w:rPr>
                <w:sz w:val="24"/>
                <w:szCs w:val="24"/>
                <w:lang w:val="lv-LV"/>
              </w:rPr>
              <w:t>NMPD</w:t>
            </w:r>
          </w:p>
        </w:tc>
        <w:tc>
          <w:tcPr>
            <w:tcW w:w="3784" w:type="pct"/>
          </w:tcPr>
          <w:p w:rsidR="00B3108C" w:rsidRPr="003A7460" w:rsidRDefault="00B3108C" w:rsidP="004E5732">
            <w:pPr>
              <w:spacing w:before="120" w:after="120" w:line="240" w:lineRule="auto"/>
              <w:jc w:val="both"/>
              <w:rPr>
                <w:sz w:val="24"/>
                <w:szCs w:val="24"/>
                <w:lang w:val="lv-LV"/>
              </w:rPr>
            </w:pPr>
            <w:r w:rsidRPr="003A7460">
              <w:rPr>
                <w:sz w:val="24"/>
                <w:szCs w:val="24"/>
                <w:lang w:val="lv-LV"/>
              </w:rPr>
              <w:t>Neatliekamās medicīniskās palīdzības dienests</w:t>
            </w:r>
          </w:p>
        </w:tc>
      </w:tr>
      <w:tr w:rsidR="00B3108C" w:rsidRPr="003A7460" w:rsidTr="00486AE3">
        <w:trPr>
          <w:cantSplit/>
        </w:trPr>
        <w:tc>
          <w:tcPr>
            <w:tcW w:w="1216" w:type="pct"/>
          </w:tcPr>
          <w:p w:rsidR="00B3108C" w:rsidRPr="003A7460" w:rsidRDefault="00B3108C" w:rsidP="00AC5E06">
            <w:pPr>
              <w:spacing w:before="120" w:after="120" w:line="240" w:lineRule="auto"/>
              <w:jc w:val="both"/>
              <w:rPr>
                <w:sz w:val="24"/>
                <w:szCs w:val="24"/>
                <w:lang w:val="lv-LV"/>
              </w:rPr>
            </w:pPr>
            <w:r w:rsidRPr="003A7460">
              <w:rPr>
                <w:sz w:val="24"/>
                <w:szCs w:val="24"/>
                <w:lang w:val="lv-LV"/>
              </w:rPr>
              <w:t>NMPD IS</w:t>
            </w:r>
          </w:p>
        </w:tc>
        <w:tc>
          <w:tcPr>
            <w:tcW w:w="3784" w:type="pct"/>
          </w:tcPr>
          <w:p w:rsidR="00B3108C" w:rsidRPr="003A7460" w:rsidRDefault="00B3108C" w:rsidP="00AC5E06">
            <w:pPr>
              <w:spacing w:before="120" w:after="120" w:line="240" w:lineRule="auto"/>
              <w:jc w:val="both"/>
              <w:rPr>
                <w:sz w:val="24"/>
                <w:szCs w:val="24"/>
                <w:lang w:val="lv-LV"/>
              </w:rPr>
            </w:pPr>
            <w:r w:rsidRPr="003A7460">
              <w:rPr>
                <w:sz w:val="24"/>
                <w:szCs w:val="24"/>
                <w:lang w:val="lv-LV"/>
              </w:rPr>
              <w:t>Neatliekamās medicīniskās palīdzības dienesta informācijas sistēma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NVD</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Nacionālais veselības dienests*</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Pacients </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Persona, kas saņem veselības aprūpes pakalpojumus vai kas ir reģistrēta pie kādas no ārstniecības personām un, ja nepieciešams, tiek ārstēta</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Pacientu aprūpe </w:t>
            </w:r>
          </w:p>
        </w:tc>
        <w:tc>
          <w:tcPr>
            <w:tcW w:w="3784" w:type="pct"/>
          </w:tcPr>
          <w:p w:rsidR="00B3108C" w:rsidRPr="003A7460" w:rsidRDefault="00B3108C" w:rsidP="003621AF">
            <w:pPr>
              <w:keepNext/>
              <w:spacing w:before="120" w:after="120" w:line="240" w:lineRule="auto"/>
              <w:jc w:val="both"/>
              <w:rPr>
                <w:sz w:val="24"/>
                <w:szCs w:val="24"/>
                <w:lang w:val="lv-LV"/>
              </w:rPr>
            </w:pPr>
            <w:r w:rsidRPr="003A7460">
              <w:rPr>
                <w:sz w:val="24"/>
                <w:szCs w:val="24"/>
                <w:lang w:val="lv-LV"/>
              </w:rPr>
              <w:t>Veselības aprūpes sastāvdaļa, kas ir tieši vai netieši saistīta ar sabiedrības, ģimenes vai personas veselības uzturēšanu, veicināšanu, aizsardzību un atgūšanu</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PACS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Attēlu arhivēšanas un komunikāciju risinājums, kas saistīts ar vizuālās diagnostikas izmeklējumu attēlu saglabāšu un pārraidi</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Pakalpojums</w:t>
            </w:r>
          </w:p>
        </w:tc>
        <w:tc>
          <w:tcPr>
            <w:tcW w:w="3784" w:type="pct"/>
          </w:tcPr>
          <w:p w:rsidR="00B3108C" w:rsidRPr="003A7460" w:rsidRDefault="00B3108C" w:rsidP="00BD7A49">
            <w:pPr>
              <w:spacing w:before="120" w:after="120" w:line="240" w:lineRule="auto"/>
              <w:jc w:val="both"/>
              <w:rPr>
                <w:sz w:val="24"/>
                <w:szCs w:val="24"/>
                <w:lang w:val="lv-LV"/>
              </w:rPr>
            </w:pPr>
            <w:r w:rsidRPr="003A7460">
              <w:rPr>
                <w:sz w:val="24"/>
                <w:szCs w:val="24"/>
                <w:lang w:val="lv-LV"/>
              </w:rPr>
              <w:t>Veselības aprūpes (ārstniecības) pakalpojums vai pakalpojums veselības aprūpes procesu administrēšanas vajadzībām [L4]</w:t>
            </w:r>
            <w:r w:rsidR="00BD7A49" w:rsidRPr="003A7460">
              <w:rPr>
                <w:sz w:val="24"/>
                <w:szCs w:val="24"/>
                <w:lang w:val="lv-LV"/>
              </w:rPr>
              <w:t xml:space="preserve">. Veselības aprūpes pakalpojums ir personai sniegts </w:t>
            </w:r>
            <w:proofErr w:type="spellStart"/>
            <w:r w:rsidR="00BD7A49" w:rsidRPr="003A7460">
              <w:rPr>
                <w:sz w:val="24"/>
                <w:szCs w:val="24"/>
                <w:lang w:val="lv-LV"/>
              </w:rPr>
              <w:t>profesionalizēts</w:t>
            </w:r>
            <w:proofErr w:type="spellEnd"/>
            <w:r w:rsidR="00BD7A49" w:rsidRPr="003A7460">
              <w:rPr>
                <w:sz w:val="24"/>
                <w:szCs w:val="24"/>
                <w:lang w:val="lv-LV"/>
              </w:rPr>
              <w:t xml:space="preserve"> un individualizēts slimību profilakses, diagnostikas, ārstēšanas, medicīniskās rehabilitācijas un aprūpes pakalpojums.</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PMLP </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Pilsonības un migrācijas lietu pārvalde</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Portāls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Tīmekļa vietne, kas piedāvā plašu resursu vai pakalpojumu klāstu, kuru vairums funkcionē tiešsaistē, piemēram, elektroniskais pasts, dažādi forumi, meklētājprogrammas, tiešsaistes elektronisko pakalpojumu sniegšanas centri u. c. Šī dokumenta ietvaros Portāls ir e-veselības portāls, kas nodrošina iedzīvotāju un ārstniecības personu saskarni ar e-veselības sistēmām</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Privātums</w:t>
            </w:r>
          </w:p>
        </w:tc>
        <w:tc>
          <w:tcPr>
            <w:tcW w:w="3784" w:type="pct"/>
          </w:tcPr>
          <w:p w:rsidR="00B3108C" w:rsidRPr="003A7460" w:rsidRDefault="00B3108C" w:rsidP="003621AF">
            <w:pPr>
              <w:spacing w:before="120" w:after="120" w:line="240" w:lineRule="auto"/>
              <w:jc w:val="both"/>
              <w:rPr>
                <w:sz w:val="24"/>
                <w:szCs w:val="24"/>
                <w:lang w:val="lv-LV"/>
              </w:rPr>
            </w:pPr>
            <w:proofErr w:type="spellStart"/>
            <w:r w:rsidRPr="003A7460">
              <w:rPr>
                <w:i/>
                <w:iCs/>
                <w:sz w:val="24"/>
                <w:szCs w:val="24"/>
                <w:lang w:val="lv-LV"/>
              </w:rPr>
              <w:t>Privacy</w:t>
            </w:r>
            <w:proofErr w:type="spellEnd"/>
            <w:r w:rsidRPr="003A7460">
              <w:rPr>
                <w:i/>
                <w:iCs/>
                <w:sz w:val="24"/>
                <w:szCs w:val="24"/>
                <w:lang w:val="lv-LV"/>
              </w:rPr>
              <w:t xml:space="preserve"> – </w:t>
            </w:r>
            <w:r w:rsidRPr="003A7460">
              <w:rPr>
                <w:sz w:val="24"/>
                <w:szCs w:val="24"/>
                <w:lang w:val="lv-LV"/>
              </w:rPr>
              <w:t>personas vai organizācijas tiesības kontrolēt tai piederošo vai to raksturojošo datu uzkrāšanu.</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lastRenderedPageBreak/>
              <w:t>RIS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Radioloģijas informācijas sistēma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Saskarne </w:t>
            </w:r>
          </w:p>
        </w:tc>
        <w:tc>
          <w:tcPr>
            <w:tcW w:w="3784" w:type="pct"/>
          </w:tcPr>
          <w:p w:rsidR="00B3108C" w:rsidRPr="003A7460" w:rsidRDefault="00B3108C" w:rsidP="003621AF">
            <w:pPr>
              <w:spacing w:before="120" w:after="120" w:line="240" w:lineRule="auto"/>
              <w:jc w:val="both"/>
              <w:rPr>
                <w:sz w:val="24"/>
                <w:szCs w:val="24"/>
                <w:lang w:val="lv-LV"/>
              </w:rPr>
            </w:pPr>
            <w:proofErr w:type="spellStart"/>
            <w:r w:rsidRPr="003A7460">
              <w:rPr>
                <w:i/>
                <w:sz w:val="24"/>
                <w:szCs w:val="24"/>
                <w:lang w:val="lv-LV"/>
              </w:rPr>
              <w:t>I</w:t>
            </w:r>
            <w:r w:rsidRPr="003A7460">
              <w:rPr>
                <w:i/>
                <w:iCs/>
                <w:sz w:val="24"/>
                <w:szCs w:val="24"/>
                <w:lang w:val="lv-LV"/>
              </w:rPr>
              <w:t>nterface</w:t>
            </w:r>
            <w:proofErr w:type="spellEnd"/>
            <w:r w:rsidRPr="003A7460">
              <w:rPr>
                <w:sz w:val="24"/>
                <w:szCs w:val="24"/>
                <w:lang w:val="lv-LV"/>
              </w:rPr>
              <w:t xml:space="preserve"> – </w:t>
            </w:r>
          </w:p>
          <w:p w:rsidR="00B3108C" w:rsidRPr="003A7460" w:rsidRDefault="00B3108C" w:rsidP="003621AF">
            <w:pPr>
              <w:pStyle w:val="ListParagraph"/>
              <w:numPr>
                <w:ilvl w:val="0"/>
                <w:numId w:val="15"/>
              </w:numPr>
              <w:spacing w:before="120" w:after="120" w:line="240" w:lineRule="auto"/>
              <w:jc w:val="both"/>
              <w:rPr>
                <w:sz w:val="24"/>
                <w:szCs w:val="24"/>
                <w:lang w:val="lv-LV"/>
              </w:rPr>
            </w:pPr>
            <w:r w:rsidRPr="003A7460">
              <w:rPr>
                <w:sz w:val="24"/>
                <w:szCs w:val="24"/>
                <w:lang w:val="lv-LV"/>
              </w:rPr>
              <w:t xml:space="preserve">aparatūras vai programmatūras komponente, kurš savieno divus vai vairākus citas komponentes, </w:t>
            </w:r>
          </w:p>
          <w:p w:rsidR="00B3108C" w:rsidRPr="003A7460" w:rsidRDefault="00B3108C" w:rsidP="003621AF">
            <w:pPr>
              <w:pStyle w:val="ListParagraph"/>
              <w:numPr>
                <w:ilvl w:val="0"/>
                <w:numId w:val="15"/>
              </w:numPr>
              <w:spacing w:before="120" w:after="120" w:line="240" w:lineRule="auto"/>
              <w:jc w:val="both"/>
              <w:rPr>
                <w:sz w:val="24"/>
                <w:szCs w:val="24"/>
                <w:lang w:val="lv-LV"/>
              </w:rPr>
            </w:pPr>
            <w:r w:rsidRPr="003A7460">
              <w:rPr>
                <w:sz w:val="24"/>
                <w:szCs w:val="24"/>
                <w:lang w:val="lv-LV"/>
              </w:rPr>
              <w:t>programmā vai datorā paredzēto līdzekļu kopums, kas nosaka, kā lietotājs var sadarboties ar datoru (lietotāja saskarne),</w:t>
            </w:r>
          </w:p>
          <w:p w:rsidR="00B3108C" w:rsidRPr="003A7460" w:rsidRDefault="00B3108C" w:rsidP="003621AF">
            <w:pPr>
              <w:pStyle w:val="ListParagraph"/>
              <w:numPr>
                <w:ilvl w:val="0"/>
                <w:numId w:val="15"/>
              </w:numPr>
              <w:spacing w:before="120" w:after="120" w:line="240" w:lineRule="auto"/>
              <w:jc w:val="both"/>
              <w:rPr>
                <w:sz w:val="24"/>
                <w:szCs w:val="24"/>
                <w:lang w:val="lv-LV"/>
              </w:rPr>
            </w:pPr>
            <w:r w:rsidRPr="003A7460">
              <w:rPr>
                <w:sz w:val="24"/>
                <w:szCs w:val="24"/>
                <w:lang w:val="lv-LV"/>
              </w:rPr>
              <w:t>savstarpējās sadarbības organizēšana starp darba grupām ar nolūku nodot informāciju no vienas otrai.</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proofErr w:type="spellStart"/>
            <w:r w:rsidRPr="003A7460">
              <w:rPr>
                <w:sz w:val="24"/>
                <w:szCs w:val="24"/>
                <w:lang w:val="lv-LV"/>
              </w:rPr>
              <w:t>Sensitīvi</w:t>
            </w:r>
            <w:proofErr w:type="spellEnd"/>
            <w:r w:rsidRPr="003A7460">
              <w:rPr>
                <w:sz w:val="24"/>
                <w:szCs w:val="24"/>
                <w:lang w:val="lv-LV"/>
              </w:rPr>
              <w:t xml:space="preserve"> (personas) dati</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Personas dati, kas norāda personas rasi, etnisko izcelsmi, reliģisko, filozofisko un politisko pārliecību, dalību arodbiedrībās, kā arī sniedz informāciju par personas veselību vai seksuālo dzīvi</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Cs w:val="24"/>
                <w:lang w:val="lv-LV"/>
              </w:rPr>
              <w:t>Sistēma</w:t>
            </w:r>
          </w:p>
        </w:tc>
        <w:tc>
          <w:tcPr>
            <w:tcW w:w="3784" w:type="pct"/>
          </w:tcPr>
          <w:p w:rsidR="00B3108C" w:rsidRPr="003A7460" w:rsidRDefault="00B3108C" w:rsidP="009C1140">
            <w:pPr>
              <w:spacing w:before="120" w:after="120" w:line="240" w:lineRule="auto"/>
              <w:jc w:val="both"/>
              <w:rPr>
                <w:sz w:val="24"/>
                <w:szCs w:val="24"/>
                <w:lang w:val="lv-LV"/>
              </w:rPr>
            </w:pPr>
            <w:r w:rsidRPr="003A7460">
              <w:rPr>
                <w:sz w:val="24"/>
                <w:szCs w:val="24"/>
                <w:lang w:val="lv-LV"/>
              </w:rPr>
              <w:t>E-veselības informācijas sistēma, kas  nodrošina pacientu medicīnisko ierakstu u.c. ar pacienta veselību saistīto datu centralizētu uzglabāšanu un apriti.</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Tīmekļa </w:t>
            </w:r>
            <w:proofErr w:type="spellStart"/>
            <w:r w:rsidRPr="003A7460">
              <w:rPr>
                <w:sz w:val="24"/>
                <w:szCs w:val="24"/>
                <w:lang w:val="lv-LV"/>
              </w:rPr>
              <w:t>pakalpe</w:t>
            </w:r>
            <w:proofErr w:type="spellEnd"/>
          </w:p>
        </w:tc>
        <w:tc>
          <w:tcPr>
            <w:tcW w:w="3784" w:type="pct"/>
          </w:tcPr>
          <w:p w:rsidR="00B3108C" w:rsidRPr="003A7460" w:rsidRDefault="00B3108C" w:rsidP="00291974">
            <w:pPr>
              <w:spacing w:before="120" w:after="120" w:line="240" w:lineRule="auto"/>
              <w:jc w:val="both"/>
              <w:rPr>
                <w:sz w:val="24"/>
                <w:szCs w:val="24"/>
                <w:lang w:val="lv-LV"/>
              </w:rPr>
            </w:pPr>
            <w:r w:rsidRPr="003A7460">
              <w:rPr>
                <w:sz w:val="24"/>
                <w:szCs w:val="24"/>
                <w:lang w:val="lv-LV"/>
              </w:rPr>
              <w:t>Vienots veids, kā tīkla lietojumprogrammām, arī tādām, kas strādā dažādās platformās, rakstītas dažādās valodās u.t.t., savstarpēji sazināties, atbalstot WSDL (</w:t>
            </w:r>
            <w:r w:rsidRPr="003A7460">
              <w:rPr>
                <w:i/>
                <w:sz w:val="24"/>
                <w:szCs w:val="24"/>
                <w:lang w:val="lv-LV"/>
              </w:rPr>
              <w:t xml:space="preserve">Web </w:t>
            </w:r>
            <w:proofErr w:type="spellStart"/>
            <w:r w:rsidRPr="003A7460">
              <w:rPr>
                <w:i/>
                <w:sz w:val="24"/>
                <w:szCs w:val="24"/>
                <w:lang w:val="lv-LV"/>
              </w:rPr>
              <w:t>service</w:t>
            </w:r>
            <w:proofErr w:type="spellEnd"/>
            <w:r w:rsidRPr="003A7460">
              <w:rPr>
                <w:i/>
                <w:sz w:val="24"/>
                <w:szCs w:val="24"/>
                <w:lang w:val="lv-LV"/>
              </w:rPr>
              <w:t xml:space="preserve"> </w:t>
            </w:r>
            <w:proofErr w:type="spellStart"/>
            <w:r w:rsidRPr="003A7460">
              <w:rPr>
                <w:i/>
                <w:sz w:val="24"/>
                <w:szCs w:val="24"/>
                <w:lang w:val="lv-LV"/>
              </w:rPr>
              <w:t>description</w:t>
            </w:r>
            <w:proofErr w:type="spellEnd"/>
            <w:r w:rsidRPr="003A7460">
              <w:rPr>
                <w:i/>
                <w:sz w:val="24"/>
                <w:szCs w:val="24"/>
                <w:lang w:val="lv-LV"/>
              </w:rPr>
              <w:t xml:space="preserve"> </w:t>
            </w:r>
            <w:proofErr w:type="spellStart"/>
            <w:r w:rsidRPr="003A7460">
              <w:rPr>
                <w:i/>
                <w:sz w:val="24"/>
                <w:szCs w:val="24"/>
                <w:lang w:val="lv-LV"/>
              </w:rPr>
              <w:t>language</w:t>
            </w:r>
            <w:proofErr w:type="spellEnd"/>
            <w:r w:rsidRPr="003A7460">
              <w:rPr>
                <w:sz w:val="24"/>
                <w:szCs w:val="24"/>
                <w:lang w:val="lv-LV"/>
              </w:rPr>
              <w:t>) standartu</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VADC</w:t>
            </w:r>
          </w:p>
        </w:tc>
        <w:tc>
          <w:tcPr>
            <w:tcW w:w="3784" w:type="pct"/>
          </w:tcPr>
          <w:p w:rsidR="00B3108C" w:rsidRPr="003A7460" w:rsidRDefault="00B3108C" w:rsidP="00486AE3">
            <w:pPr>
              <w:spacing w:before="120" w:after="120" w:line="240" w:lineRule="auto"/>
              <w:jc w:val="both"/>
              <w:rPr>
                <w:sz w:val="24"/>
                <w:szCs w:val="24"/>
                <w:lang w:val="lv-LV"/>
              </w:rPr>
            </w:pPr>
            <w:r w:rsidRPr="003A7460">
              <w:rPr>
                <w:sz w:val="24"/>
                <w:szCs w:val="24"/>
                <w:lang w:val="lv-LV"/>
              </w:rPr>
              <w:t>Valsts asinsdonoru centrs</w:t>
            </w:r>
          </w:p>
        </w:tc>
      </w:tr>
      <w:tr w:rsidR="00B3108C" w:rsidRPr="003A7460" w:rsidTr="00486AE3">
        <w:trPr>
          <w:cantSplit/>
        </w:trPr>
        <w:tc>
          <w:tcPr>
            <w:tcW w:w="1216" w:type="pct"/>
          </w:tcPr>
          <w:p w:rsidR="00B3108C" w:rsidRPr="003A7460" w:rsidRDefault="00B3108C" w:rsidP="00AC5E06">
            <w:pPr>
              <w:spacing w:before="120" w:after="120" w:line="240" w:lineRule="auto"/>
              <w:jc w:val="both"/>
            </w:pPr>
            <w:r w:rsidRPr="003A7460">
              <w:t>VADC IS</w:t>
            </w:r>
          </w:p>
        </w:tc>
        <w:tc>
          <w:tcPr>
            <w:tcW w:w="3784" w:type="pct"/>
          </w:tcPr>
          <w:p w:rsidR="00B3108C" w:rsidRPr="003A7460" w:rsidRDefault="00B3108C" w:rsidP="00AC5E06">
            <w:pPr>
              <w:spacing w:before="120" w:after="120" w:line="240" w:lineRule="auto"/>
              <w:jc w:val="both"/>
              <w:rPr>
                <w:sz w:val="24"/>
                <w:szCs w:val="24"/>
                <w:lang w:val="lv-LV"/>
              </w:rPr>
            </w:pPr>
            <w:r w:rsidRPr="003A7460">
              <w:rPr>
                <w:sz w:val="24"/>
                <w:szCs w:val="24"/>
                <w:lang w:val="lv-LV"/>
              </w:rPr>
              <w:t>Valsts asinsdonoru centra informācijas sistēma „Asins pagatavojumu izsekojamības no donora līdz pacientam vienotā IS”</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Valsts informācijas sistēma </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Strukturizēts informācijas tehnoloģiju un datu bāzu kopums, kuru lietojot tiek nodrošināta valsts funkciju izpildei nepieciešamās informācijas ierosināšana, radīšana, apkopošana, uzkrāšana, apstrādāšana, izmantošana un iznīcināšana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VARAM</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Vides aizsardzības un reģionālās attīstības ministrija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VEC</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Veselības ekonomikas centrs*</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Veselības aprūpe</w:t>
            </w:r>
          </w:p>
        </w:tc>
        <w:tc>
          <w:tcPr>
            <w:tcW w:w="3784" w:type="pct"/>
          </w:tcPr>
          <w:p w:rsidR="00B3108C" w:rsidRPr="003A7460" w:rsidRDefault="00B3108C" w:rsidP="00486AE3">
            <w:pPr>
              <w:spacing w:before="120" w:after="120" w:line="240" w:lineRule="auto"/>
              <w:jc w:val="both"/>
              <w:rPr>
                <w:sz w:val="24"/>
                <w:szCs w:val="24"/>
                <w:lang w:val="lv-LV"/>
              </w:rPr>
            </w:pPr>
            <w:r w:rsidRPr="003A7460">
              <w:rPr>
                <w:sz w:val="24"/>
                <w:szCs w:val="24"/>
                <w:lang w:val="lv-LV"/>
              </w:rPr>
              <w:t>Veselības aprūpes pakalpojumu sniedzēju īstenots pasākumu komplekss pacienta veselības nodrošināšanai, uzturēšanai un atjaunošanai</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E-nosūtījumu un e-pierakstu informācijas sistēma (e-</w:t>
            </w:r>
            <w:proofErr w:type="spellStart"/>
            <w:r w:rsidRPr="003A7460">
              <w:rPr>
                <w:sz w:val="24"/>
                <w:szCs w:val="24"/>
                <w:lang w:val="lv-LV"/>
              </w:rPr>
              <w:t>booking</w:t>
            </w:r>
            <w:proofErr w:type="spellEnd"/>
            <w:r w:rsidRPr="003A7460">
              <w:rPr>
                <w:sz w:val="24"/>
                <w:szCs w:val="24"/>
                <w:lang w:val="lv-LV"/>
              </w:rPr>
              <w:t>)</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Veselības aprūpes darba plūsmu elektronizēšanas informācijas sistēma, veselības aprūpes elektroniskas apmeklējumu rezervēšanas informācijas sistēma un E-veselības WEB lietotāju platforma kopā.</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VDA</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Vizuālās diagnostikas arhīvs (e-pakalpojumi)</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lastRenderedPageBreak/>
              <w:t>VI</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Veselības inspekcija</w:t>
            </w:r>
          </w:p>
        </w:tc>
      </w:tr>
      <w:tr w:rsidR="00B3108C" w:rsidRPr="0042263D"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NVD VIS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Nacionālā veselības dienesta </w:t>
            </w:r>
            <w:proofErr w:type="spellStart"/>
            <w:r w:rsidRPr="003A7460">
              <w:rPr>
                <w:sz w:val="24"/>
                <w:szCs w:val="24"/>
                <w:lang w:val="lv-LV"/>
              </w:rPr>
              <w:t>pārziņā</w:t>
            </w:r>
            <w:proofErr w:type="spellEnd"/>
            <w:r w:rsidRPr="003A7460">
              <w:rPr>
                <w:sz w:val="24"/>
                <w:szCs w:val="24"/>
                <w:lang w:val="lv-LV"/>
              </w:rPr>
              <w:t xml:space="preserve"> esošā Veselības aprūpes pakalpojumu apmaksas norēķinu sistēma "Vadības informācijas sistēma"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VISS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Valsts informācijas sistēmu savietotājs (iepriekš – IVIS)</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VM</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Veselības ministrija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VSAA</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Valsts sociālās apdrošināšanas aģentūra </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VRAA</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Valsts reģionālās attīstības aģentūra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VUIS</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Nozares vienotās uzraudzības informācijas sistēma</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 xml:space="preserve">VNC </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Veselības norēķinu centrs*</w:t>
            </w:r>
          </w:p>
        </w:tc>
      </w:tr>
      <w:tr w:rsidR="00B3108C" w:rsidRPr="003A7460" w:rsidTr="00486AE3">
        <w:trPr>
          <w:cantSplit/>
        </w:trPr>
        <w:tc>
          <w:tcPr>
            <w:tcW w:w="1216"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VZD</w:t>
            </w:r>
          </w:p>
        </w:tc>
        <w:tc>
          <w:tcPr>
            <w:tcW w:w="3784" w:type="pct"/>
          </w:tcPr>
          <w:p w:rsidR="00B3108C" w:rsidRPr="003A7460" w:rsidRDefault="00B3108C" w:rsidP="003621AF">
            <w:pPr>
              <w:spacing w:before="120" w:after="120" w:line="240" w:lineRule="auto"/>
              <w:jc w:val="both"/>
              <w:rPr>
                <w:sz w:val="24"/>
                <w:szCs w:val="24"/>
                <w:lang w:val="lv-LV"/>
              </w:rPr>
            </w:pPr>
            <w:r w:rsidRPr="003A7460">
              <w:rPr>
                <w:sz w:val="24"/>
                <w:szCs w:val="24"/>
                <w:lang w:val="lv-LV"/>
              </w:rPr>
              <w:t>Valsts zemes dienests</w:t>
            </w:r>
          </w:p>
        </w:tc>
      </w:tr>
    </w:tbl>
    <w:p w:rsidR="00B3108C" w:rsidRPr="001F237D" w:rsidRDefault="00B3108C" w:rsidP="003621AF">
      <w:pPr>
        <w:pStyle w:val="ListParagraph"/>
        <w:spacing w:before="120" w:after="0" w:line="240" w:lineRule="auto"/>
        <w:ind w:left="360"/>
        <w:contextualSpacing w:val="0"/>
        <w:jc w:val="both"/>
        <w:rPr>
          <w:sz w:val="24"/>
          <w:szCs w:val="24"/>
          <w:lang w:val="lv-LV"/>
        </w:rPr>
      </w:pPr>
      <w:r w:rsidRPr="00D64714">
        <w:rPr>
          <w:sz w:val="24"/>
          <w:szCs w:val="24"/>
        </w:rPr>
        <w:t>*</w:t>
      </w:r>
      <w:r w:rsidRPr="00D64714">
        <w:rPr>
          <w:sz w:val="24"/>
          <w:szCs w:val="24"/>
          <w:lang w:val="lv-LV"/>
        </w:rPr>
        <w:t>Saskaņā</w:t>
      </w:r>
      <w:r w:rsidRPr="00D64714">
        <w:rPr>
          <w:sz w:val="24"/>
          <w:szCs w:val="24"/>
        </w:rPr>
        <w:t xml:space="preserve"> </w:t>
      </w:r>
      <w:r w:rsidRPr="00D64714">
        <w:rPr>
          <w:sz w:val="24"/>
          <w:szCs w:val="24"/>
          <w:lang w:val="lv-LV"/>
        </w:rPr>
        <w:t>ar 2011.gada 7.septembra Ministru kabineta rīkojumu Nr.436 “Par Veselības norēķinu centra un Veselības ekonomikas centra reorganizāciju” 2011.gada 1.novembrī ir izveidota jauna Veselības ministrijas pakļautībā esoša tiešās pārvaldes iestāde – Nacionālais veselības dienests</w:t>
      </w:r>
      <w:r>
        <w:rPr>
          <w:sz w:val="24"/>
          <w:szCs w:val="24"/>
          <w:lang w:val="lv-LV"/>
        </w:rPr>
        <w:t>.</w:t>
      </w:r>
    </w:p>
    <w:p w:rsidR="00B3108C" w:rsidRPr="001F237D" w:rsidRDefault="00B3108C" w:rsidP="003621AF">
      <w:pPr>
        <w:spacing w:before="120" w:after="0" w:line="240" w:lineRule="auto"/>
        <w:jc w:val="both"/>
        <w:rPr>
          <w:b/>
          <w:sz w:val="24"/>
          <w:szCs w:val="24"/>
          <w:lang w:val="lv-LV"/>
        </w:rPr>
      </w:pPr>
    </w:p>
    <w:p w:rsidR="00B3108C" w:rsidRDefault="00B3108C" w:rsidP="00D749CB">
      <w:pPr>
        <w:pStyle w:val="Heading2"/>
      </w:pPr>
      <w:bookmarkStart w:id="13" w:name="_Toc167273307"/>
      <w:bookmarkStart w:id="14" w:name="_Toc322861243"/>
      <w:bookmarkStart w:id="15" w:name="_Toc318194250"/>
      <w:r w:rsidRPr="001F237D">
        <w:t>Atsauces</w:t>
      </w:r>
      <w:bookmarkEnd w:id="13"/>
      <w:bookmarkEnd w:id="14"/>
      <w:bookmarkEnd w:id="15"/>
    </w:p>
    <w:p w:rsidR="00B3108C" w:rsidRPr="001F237D" w:rsidRDefault="00B3108C" w:rsidP="00FD6C1E">
      <w:pPr>
        <w:spacing w:after="0" w:line="240" w:lineRule="auto"/>
        <w:jc w:val="both"/>
        <w:rPr>
          <w:b/>
          <w:sz w:val="24"/>
          <w:szCs w:val="24"/>
          <w:lang w:val="lv-LV"/>
        </w:rPr>
      </w:pPr>
    </w:p>
    <w:p w:rsidR="00B3108C" w:rsidRDefault="00B3108C">
      <w:pPr>
        <w:spacing w:after="0" w:line="240" w:lineRule="auto"/>
        <w:ind w:firstLine="709"/>
        <w:jc w:val="both"/>
        <w:rPr>
          <w:sz w:val="24"/>
          <w:szCs w:val="24"/>
          <w:lang w:val="lv-LV"/>
        </w:rPr>
      </w:pPr>
      <w:r w:rsidRPr="001F237D">
        <w:rPr>
          <w:sz w:val="24"/>
          <w:szCs w:val="24"/>
          <w:lang w:val="lv-LV"/>
        </w:rPr>
        <w:t xml:space="preserve">Koncepcijas apraksta </w:t>
      </w:r>
      <w:r w:rsidRPr="00D64714">
        <w:rPr>
          <w:sz w:val="24"/>
          <w:szCs w:val="24"/>
          <w:lang w:val="lv-LV"/>
        </w:rPr>
        <w:t>dokuments sagatavots pamatojoties uz sekojošiem datu avotiem:</w:t>
      </w:r>
    </w:p>
    <w:p w:rsidR="00B3108C" w:rsidRPr="001F237D" w:rsidRDefault="00B3108C" w:rsidP="00FD6C1E">
      <w:pPr>
        <w:spacing w:after="0" w:line="240" w:lineRule="auto"/>
        <w:jc w:val="both"/>
        <w:rPr>
          <w:sz w:val="24"/>
          <w:szCs w:val="24"/>
          <w:lang w:val="lv-LV"/>
        </w:rPr>
      </w:pPr>
    </w:p>
    <w:p w:rsidR="00B3108C" w:rsidRPr="001F237D" w:rsidRDefault="00B3108C" w:rsidP="00FD6C1E">
      <w:pPr>
        <w:spacing w:after="0" w:line="240" w:lineRule="auto"/>
        <w:jc w:val="both"/>
        <w:rPr>
          <w:b/>
          <w:sz w:val="24"/>
          <w:szCs w:val="24"/>
          <w:lang w:val="lv-LV"/>
        </w:rPr>
      </w:pPr>
      <w:r w:rsidRPr="00D64714">
        <w:rPr>
          <w:b/>
          <w:sz w:val="24"/>
          <w:szCs w:val="24"/>
          <w:lang w:val="lv-LV"/>
        </w:rPr>
        <w:t>ES direktīva</w:t>
      </w:r>
    </w:p>
    <w:p w:rsidR="00B3108C" w:rsidRPr="001F237D" w:rsidRDefault="00B3108C" w:rsidP="004068F6">
      <w:pPr>
        <w:pStyle w:val="ListParagraph"/>
        <w:numPr>
          <w:ilvl w:val="0"/>
          <w:numId w:val="10"/>
        </w:numPr>
        <w:spacing w:after="0" w:line="240" w:lineRule="auto"/>
        <w:jc w:val="both"/>
        <w:rPr>
          <w:sz w:val="24"/>
          <w:szCs w:val="24"/>
          <w:lang w:val="lv-LV"/>
        </w:rPr>
      </w:pPr>
      <w:r w:rsidRPr="00D64714">
        <w:rPr>
          <w:sz w:val="24"/>
          <w:szCs w:val="24"/>
          <w:lang w:val="lv-LV"/>
        </w:rPr>
        <w:t>Eiropas Parlamenta un Padomes direktīva 2011/24/ES (2011.gada 9.marts) par pacientu tiesību piemērošanu pārrobežu veselības aprūpē</w:t>
      </w:r>
      <w:r>
        <w:rPr>
          <w:sz w:val="24"/>
          <w:szCs w:val="24"/>
          <w:lang w:val="lv-LV"/>
        </w:rPr>
        <w:t>.</w:t>
      </w:r>
      <w:r w:rsidRPr="00D64714">
        <w:rPr>
          <w:sz w:val="24"/>
          <w:szCs w:val="24"/>
          <w:lang w:val="lv-LV"/>
        </w:rPr>
        <w:t xml:space="preserve"> </w:t>
      </w:r>
    </w:p>
    <w:p w:rsidR="00B3108C" w:rsidRPr="001F237D" w:rsidRDefault="00B3108C" w:rsidP="00FD6C1E">
      <w:pPr>
        <w:spacing w:after="0" w:line="240" w:lineRule="auto"/>
        <w:jc w:val="both"/>
        <w:rPr>
          <w:sz w:val="24"/>
          <w:szCs w:val="24"/>
          <w:lang w:val="lv-LV"/>
        </w:rPr>
      </w:pPr>
    </w:p>
    <w:p w:rsidR="00B3108C" w:rsidRPr="001F237D" w:rsidRDefault="00B3108C" w:rsidP="00FD6C1E">
      <w:pPr>
        <w:spacing w:after="0" w:line="240" w:lineRule="auto"/>
        <w:jc w:val="both"/>
        <w:rPr>
          <w:b/>
          <w:sz w:val="24"/>
          <w:szCs w:val="24"/>
          <w:lang w:val="lv-LV"/>
        </w:rPr>
      </w:pPr>
      <w:r w:rsidRPr="00D64714">
        <w:rPr>
          <w:b/>
          <w:sz w:val="24"/>
          <w:szCs w:val="24"/>
          <w:lang w:val="lv-LV"/>
        </w:rPr>
        <w:t>ES politikas plānošanas dokumenti</w:t>
      </w:r>
    </w:p>
    <w:p w:rsidR="00B3108C" w:rsidRPr="001F237D" w:rsidRDefault="00B3108C">
      <w:pPr>
        <w:pStyle w:val="ListParagraph"/>
        <w:numPr>
          <w:ilvl w:val="0"/>
          <w:numId w:val="5"/>
        </w:numPr>
        <w:spacing w:after="0" w:line="240" w:lineRule="auto"/>
        <w:jc w:val="both"/>
        <w:rPr>
          <w:sz w:val="24"/>
          <w:szCs w:val="24"/>
          <w:lang w:val="lv-LV"/>
        </w:rPr>
      </w:pPr>
      <w:r w:rsidRPr="00D64714">
        <w:rPr>
          <w:sz w:val="24"/>
          <w:szCs w:val="24"/>
          <w:lang w:val="lv-LV"/>
        </w:rPr>
        <w:t>Zviedrijas prezidentūras laikā (01.12.2009.) pieņemtie Eiropas Padomes “Secinājumi par drošu un efektīvu veselības aprūpi, izmantojot e-veselības sistēmu”</w:t>
      </w:r>
      <w:r>
        <w:rPr>
          <w:sz w:val="24"/>
          <w:szCs w:val="24"/>
          <w:lang w:val="lv-LV"/>
        </w:rPr>
        <w:t>,</w:t>
      </w:r>
    </w:p>
    <w:p w:rsidR="00B3108C" w:rsidRPr="001F237D" w:rsidRDefault="00B3108C">
      <w:pPr>
        <w:pStyle w:val="ListParagraph"/>
        <w:numPr>
          <w:ilvl w:val="0"/>
          <w:numId w:val="5"/>
        </w:numPr>
        <w:spacing w:after="0" w:line="240" w:lineRule="auto"/>
        <w:rPr>
          <w:sz w:val="24"/>
          <w:szCs w:val="24"/>
          <w:lang w:val="lv-LV"/>
        </w:rPr>
      </w:pPr>
      <w:r w:rsidRPr="00D64714">
        <w:rPr>
          <w:sz w:val="24"/>
          <w:szCs w:val="24"/>
          <w:lang w:val="lv-LV"/>
        </w:rPr>
        <w:t>Spānijas prezidentūras laikā (15.03.2010) pieņemtā deklarācija par Eiropas valstu sadarbību e-veselības jomā „E-Veselība 2010”</w:t>
      </w:r>
      <w:r>
        <w:rPr>
          <w:sz w:val="24"/>
          <w:szCs w:val="24"/>
          <w:lang w:val="lv-LV"/>
        </w:rPr>
        <w:t>,</w:t>
      </w:r>
      <w:r w:rsidRPr="00D64714">
        <w:rPr>
          <w:sz w:val="24"/>
          <w:szCs w:val="24"/>
          <w:lang w:val="lv-LV"/>
        </w:rPr>
        <w:t xml:space="preserve"> </w:t>
      </w:r>
    </w:p>
    <w:p w:rsidR="00B3108C" w:rsidRPr="001F237D" w:rsidRDefault="00B3108C">
      <w:pPr>
        <w:pStyle w:val="ListParagraph"/>
        <w:numPr>
          <w:ilvl w:val="0"/>
          <w:numId w:val="5"/>
        </w:numPr>
        <w:spacing w:after="0" w:line="240" w:lineRule="auto"/>
        <w:jc w:val="both"/>
        <w:rPr>
          <w:sz w:val="24"/>
          <w:szCs w:val="24"/>
          <w:lang w:val="lv-LV"/>
        </w:rPr>
      </w:pPr>
      <w:r w:rsidRPr="00D64714">
        <w:rPr>
          <w:sz w:val="24"/>
          <w:szCs w:val="24"/>
          <w:lang w:val="lv-LV"/>
        </w:rPr>
        <w:t>2010. gada 19.maijā EK pieņemtā programma “Digitālā programma Eiropai”</w:t>
      </w:r>
      <w:r>
        <w:rPr>
          <w:sz w:val="24"/>
          <w:szCs w:val="24"/>
          <w:lang w:val="lv-LV"/>
        </w:rPr>
        <w:t>,</w:t>
      </w:r>
    </w:p>
    <w:p w:rsidR="00B3108C" w:rsidRPr="001F237D" w:rsidRDefault="00B3108C">
      <w:pPr>
        <w:pStyle w:val="ListParagraph"/>
        <w:numPr>
          <w:ilvl w:val="0"/>
          <w:numId w:val="5"/>
        </w:numPr>
        <w:spacing w:after="0" w:line="240" w:lineRule="auto"/>
        <w:jc w:val="both"/>
        <w:rPr>
          <w:sz w:val="24"/>
          <w:szCs w:val="24"/>
          <w:lang w:val="lv-LV"/>
        </w:rPr>
      </w:pPr>
      <w:r w:rsidRPr="00D64714">
        <w:rPr>
          <w:sz w:val="24"/>
          <w:szCs w:val="24"/>
          <w:lang w:val="lv-LV"/>
        </w:rPr>
        <w:t>Eiropas Partnerība par aktīvu un veselīgu novecošanu – uzsākta 2011.g. pavasarī</w:t>
      </w:r>
      <w:r>
        <w:rPr>
          <w:sz w:val="24"/>
          <w:szCs w:val="24"/>
          <w:lang w:val="lv-LV"/>
        </w:rPr>
        <w:t>.</w:t>
      </w:r>
      <w:r w:rsidRPr="00D64714">
        <w:rPr>
          <w:sz w:val="24"/>
          <w:szCs w:val="24"/>
          <w:lang w:val="lv-LV"/>
        </w:rPr>
        <w:t xml:space="preserve"> </w:t>
      </w:r>
    </w:p>
    <w:p w:rsidR="00B3108C" w:rsidRPr="001F237D" w:rsidRDefault="00B3108C" w:rsidP="004302BF">
      <w:pPr>
        <w:spacing w:after="0" w:line="240" w:lineRule="auto"/>
        <w:jc w:val="both"/>
        <w:rPr>
          <w:sz w:val="24"/>
          <w:szCs w:val="24"/>
          <w:lang w:val="lv-LV"/>
        </w:rPr>
      </w:pPr>
    </w:p>
    <w:p w:rsidR="00B3108C" w:rsidRPr="001F237D" w:rsidRDefault="00B3108C" w:rsidP="004302BF">
      <w:pPr>
        <w:spacing w:after="0" w:line="240" w:lineRule="auto"/>
        <w:jc w:val="both"/>
        <w:rPr>
          <w:b/>
          <w:sz w:val="24"/>
          <w:szCs w:val="24"/>
          <w:lang w:val="lv-LV"/>
        </w:rPr>
      </w:pPr>
      <w:r w:rsidRPr="00D64714">
        <w:rPr>
          <w:b/>
          <w:sz w:val="24"/>
          <w:szCs w:val="24"/>
          <w:lang w:val="lv-LV"/>
        </w:rPr>
        <w:t>Eiropas Komisijas dokumenti</w:t>
      </w:r>
    </w:p>
    <w:p w:rsidR="00B3108C" w:rsidRPr="001F237D" w:rsidRDefault="00B3108C">
      <w:pPr>
        <w:pStyle w:val="ListParagraph"/>
        <w:numPr>
          <w:ilvl w:val="0"/>
          <w:numId w:val="6"/>
        </w:numPr>
        <w:spacing w:after="0" w:line="240" w:lineRule="auto"/>
        <w:jc w:val="both"/>
        <w:rPr>
          <w:sz w:val="24"/>
          <w:szCs w:val="24"/>
          <w:lang w:val="lv-LV"/>
        </w:rPr>
      </w:pPr>
      <w:r w:rsidRPr="00D64714">
        <w:rPr>
          <w:sz w:val="24"/>
          <w:szCs w:val="24"/>
          <w:lang w:val="lv-LV"/>
        </w:rPr>
        <w:t>Eiropas Komisijas pētījums par e-veselības programmas ieviešanas pieredzi ES dalībvalstī</w:t>
      </w:r>
      <w:r>
        <w:rPr>
          <w:sz w:val="24"/>
          <w:szCs w:val="24"/>
          <w:lang w:val="lv-LV"/>
        </w:rPr>
        <w:t>s</w:t>
      </w:r>
      <w:r w:rsidRPr="00D64714">
        <w:rPr>
          <w:sz w:val="24"/>
          <w:szCs w:val="24"/>
          <w:lang w:val="lv-LV"/>
        </w:rPr>
        <w:t xml:space="preserve"> 2010.g, „</w:t>
      </w:r>
      <w:proofErr w:type="spellStart"/>
      <w:r w:rsidRPr="00D64714">
        <w:rPr>
          <w:sz w:val="24"/>
          <w:szCs w:val="24"/>
          <w:lang w:val="lv-LV"/>
        </w:rPr>
        <w:t>Interoperable</w:t>
      </w:r>
      <w:proofErr w:type="spellEnd"/>
      <w:r w:rsidRPr="00D64714">
        <w:rPr>
          <w:sz w:val="24"/>
          <w:szCs w:val="24"/>
          <w:lang w:val="lv-LV"/>
        </w:rPr>
        <w:t xml:space="preserve"> </w:t>
      </w:r>
      <w:proofErr w:type="spellStart"/>
      <w:r w:rsidRPr="00D64714">
        <w:rPr>
          <w:sz w:val="24"/>
          <w:szCs w:val="24"/>
          <w:lang w:val="lv-LV"/>
        </w:rPr>
        <w:t>eHealth</w:t>
      </w:r>
      <w:proofErr w:type="spellEnd"/>
      <w:r w:rsidRPr="00D64714">
        <w:rPr>
          <w:sz w:val="24"/>
          <w:szCs w:val="24"/>
          <w:lang w:val="lv-LV"/>
        </w:rPr>
        <w:t xml:space="preserve"> </w:t>
      </w:r>
      <w:proofErr w:type="spellStart"/>
      <w:r w:rsidRPr="00D64714">
        <w:rPr>
          <w:sz w:val="24"/>
          <w:szCs w:val="24"/>
          <w:lang w:val="lv-LV"/>
        </w:rPr>
        <w:t>is</w:t>
      </w:r>
      <w:proofErr w:type="spellEnd"/>
      <w:r w:rsidRPr="00D64714">
        <w:rPr>
          <w:sz w:val="24"/>
          <w:szCs w:val="24"/>
          <w:lang w:val="lv-LV"/>
        </w:rPr>
        <w:t xml:space="preserve"> </w:t>
      </w:r>
      <w:proofErr w:type="spellStart"/>
      <w:r w:rsidRPr="00D64714">
        <w:rPr>
          <w:sz w:val="24"/>
          <w:szCs w:val="24"/>
          <w:lang w:val="lv-LV"/>
        </w:rPr>
        <w:t>Worth</w:t>
      </w:r>
      <w:proofErr w:type="spellEnd"/>
      <w:r w:rsidRPr="00D64714">
        <w:rPr>
          <w:sz w:val="24"/>
          <w:szCs w:val="24"/>
          <w:lang w:val="lv-LV"/>
        </w:rPr>
        <w:t xml:space="preserve"> it. </w:t>
      </w:r>
      <w:proofErr w:type="spellStart"/>
      <w:r w:rsidRPr="00D64714">
        <w:rPr>
          <w:sz w:val="24"/>
          <w:szCs w:val="24"/>
          <w:lang w:val="lv-LV"/>
        </w:rPr>
        <w:t>Securing</w:t>
      </w:r>
      <w:proofErr w:type="spellEnd"/>
      <w:r w:rsidRPr="00D64714">
        <w:rPr>
          <w:sz w:val="24"/>
          <w:szCs w:val="24"/>
          <w:lang w:val="lv-LV"/>
        </w:rPr>
        <w:t xml:space="preserve"> </w:t>
      </w:r>
      <w:proofErr w:type="spellStart"/>
      <w:r w:rsidRPr="00D64714">
        <w:rPr>
          <w:sz w:val="24"/>
          <w:szCs w:val="24"/>
          <w:lang w:val="lv-LV"/>
        </w:rPr>
        <w:t>Benefits</w:t>
      </w:r>
      <w:proofErr w:type="spellEnd"/>
      <w:r w:rsidRPr="00D64714">
        <w:rPr>
          <w:sz w:val="24"/>
          <w:szCs w:val="24"/>
          <w:lang w:val="lv-LV"/>
        </w:rPr>
        <w:t xml:space="preserve"> </w:t>
      </w:r>
      <w:proofErr w:type="spellStart"/>
      <w:r w:rsidRPr="00D64714">
        <w:rPr>
          <w:sz w:val="24"/>
          <w:szCs w:val="24"/>
          <w:lang w:val="lv-LV"/>
        </w:rPr>
        <w:t>from</w:t>
      </w:r>
      <w:proofErr w:type="spellEnd"/>
      <w:r w:rsidRPr="00D64714">
        <w:rPr>
          <w:sz w:val="24"/>
          <w:szCs w:val="24"/>
          <w:lang w:val="lv-LV"/>
        </w:rPr>
        <w:t xml:space="preserve"> </w:t>
      </w:r>
      <w:proofErr w:type="spellStart"/>
      <w:r w:rsidRPr="00D64714">
        <w:rPr>
          <w:sz w:val="24"/>
          <w:szCs w:val="24"/>
          <w:lang w:val="lv-LV"/>
        </w:rPr>
        <w:t>Electronic</w:t>
      </w:r>
      <w:proofErr w:type="spellEnd"/>
      <w:r w:rsidRPr="00D64714">
        <w:rPr>
          <w:sz w:val="24"/>
          <w:szCs w:val="24"/>
          <w:lang w:val="lv-LV"/>
        </w:rPr>
        <w:t xml:space="preserve"> </w:t>
      </w:r>
      <w:proofErr w:type="spellStart"/>
      <w:r w:rsidRPr="00D64714">
        <w:rPr>
          <w:sz w:val="24"/>
          <w:szCs w:val="24"/>
          <w:lang w:val="lv-LV"/>
        </w:rPr>
        <w:t>Health</w:t>
      </w:r>
      <w:proofErr w:type="spellEnd"/>
      <w:r w:rsidRPr="00D64714">
        <w:rPr>
          <w:sz w:val="24"/>
          <w:szCs w:val="24"/>
          <w:lang w:val="lv-LV"/>
        </w:rPr>
        <w:t xml:space="preserve"> </w:t>
      </w:r>
      <w:proofErr w:type="spellStart"/>
      <w:r w:rsidRPr="00D64714">
        <w:rPr>
          <w:sz w:val="24"/>
          <w:szCs w:val="24"/>
          <w:lang w:val="lv-LV"/>
        </w:rPr>
        <w:t>Records</w:t>
      </w:r>
      <w:proofErr w:type="spellEnd"/>
      <w:r w:rsidRPr="00D64714">
        <w:rPr>
          <w:sz w:val="24"/>
          <w:szCs w:val="24"/>
          <w:lang w:val="lv-LV"/>
        </w:rPr>
        <w:t xml:space="preserve"> </w:t>
      </w:r>
      <w:proofErr w:type="spellStart"/>
      <w:r w:rsidRPr="00D64714">
        <w:rPr>
          <w:sz w:val="24"/>
          <w:szCs w:val="24"/>
          <w:lang w:val="lv-LV"/>
        </w:rPr>
        <w:t>and</w:t>
      </w:r>
      <w:proofErr w:type="spellEnd"/>
      <w:r w:rsidRPr="00D64714">
        <w:rPr>
          <w:sz w:val="24"/>
          <w:szCs w:val="24"/>
          <w:lang w:val="lv-LV"/>
        </w:rPr>
        <w:t xml:space="preserve"> </w:t>
      </w:r>
      <w:proofErr w:type="spellStart"/>
      <w:r w:rsidRPr="00D64714">
        <w:rPr>
          <w:sz w:val="24"/>
          <w:szCs w:val="24"/>
          <w:lang w:val="lv-LV"/>
        </w:rPr>
        <w:t>ePrescribing</w:t>
      </w:r>
      <w:proofErr w:type="spellEnd"/>
      <w:r w:rsidRPr="00D64714">
        <w:rPr>
          <w:sz w:val="24"/>
          <w:szCs w:val="24"/>
          <w:lang w:val="lv-LV"/>
        </w:rPr>
        <w:t>”</w:t>
      </w:r>
      <w:r>
        <w:rPr>
          <w:sz w:val="24"/>
          <w:szCs w:val="24"/>
          <w:lang w:val="lv-LV"/>
        </w:rPr>
        <w:t>,</w:t>
      </w:r>
    </w:p>
    <w:p w:rsidR="00B3108C" w:rsidRPr="001F237D" w:rsidRDefault="00B3108C">
      <w:pPr>
        <w:pStyle w:val="ListParagraph"/>
        <w:numPr>
          <w:ilvl w:val="0"/>
          <w:numId w:val="6"/>
        </w:numPr>
        <w:spacing w:after="0" w:line="240" w:lineRule="auto"/>
        <w:jc w:val="both"/>
        <w:rPr>
          <w:sz w:val="24"/>
          <w:szCs w:val="24"/>
          <w:lang w:val="lv-LV"/>
        </w:rPr>
      </w:pPr>
      <w:r w:rsidRPr="00D64714">
        <w:rPr>
          <w:sz w:val="24"/>
          <w:szCs w:val="24"/>
          <w:lang w:val="lv-LV"/>
        </w:rPr>
        <w:lastRenderedPageBreak/>
        <w:t xml:space="preserve">Eiropas Komisijas prezentācija </w:t>
      </w:r>
      <w:proofErr w:type="spellStart"/>
      <w:r w:rsidRPr="00D64714">
        <w:rPr>
          <w:sz w:val="24"/>
          <w:szCs w:val="24"/>
          <w:lang w:val="lv-LV"/>
        </w:rPr>
        <w:t>WoHIT</w:t>
      </w:r>
      <w:proofErr w:type="spellEnd"/>
      <w:r w:rsidRPr="00D64714">
        <w:rPr>
          <w:sz w:val="24"/>
          <w:szCs w:val="24"/>
          <w:lang w:val="lv-LV"/>
        </w:rPr>
        <w:t xml:space="preserve"> 2011 par ES politiku e-veselības ieviešanas jomā ES dalībvalstīs</w:t>
      </w:r>
      <w:r>
        <w:rPr>
          <w:sz w:val="24"/>
          <w:szCs w:val="24"/>
          <w:lang w:val="lv-LV"/>
        </w:rPr>
        <w:t>.</w:t>
      </w:r>
    </w:p>
    <w:p w:rsidR="00B3108C" w:rsidRPr="001F237D" w:rsidRDefault="00B3108C" w:rsidP="004302BF">
      <w:pPr>
        <w:pStyle w:val="ListParagraph"/>
        <w:spacing w:after="0" w:line="240" w:lineRule="auto"/>
        <w:jc w:val="both"/>
        <w:rPr>
          <w:sz w:val="24"/>
          <w:szCs w:val="24"/>
          <w:lang w:val="lv-LV"/>
        </w:rPr>
      </w:pPr>
    </w:p>
    <w:p w:rsidR="00B3108C" w:rsidRPr="001F237D" w:rsidRDefault="00B3108C" w:rsidP="00FD6C1E">
      <w:pPr>
        <w:spacing w:after="0" w:line="240" w:lineRule="auto"/>
        <w:jc w:val="both"/>
        <w:rPr>
          <w:b/>
          <w:sz w:val="24"/>
          <w:szCs w:val="24"/>
          <w:lang w:val="lv-LV"/>
        </w:rPr>
      </w:pPr>
      <w:r w:rsidRPr="00D64714">
        <w:rPr>
          <w:b/>
          <w:sz w:val="24"/>
          <w:szCs w:val="24"/>
          <w:lang w:val="lv-LV"/>
        </w:rPr>
        <w:t>Latvijas politikas plānošanas dokumenti</w:t>
      </w:r>
    </w:p>
    <w:p w:rsidR="00B3108C" w:rsidRPr="001F237D" w:rsidRDefault="00B3108C">
      <w:pPr>
        <w:pStyle w:val="ListParagraph"/>
        <w:numPr>
          <w:ilvl w:val="0"/>
          <w:numId w:val="5"/>
        </w:numPr>
        <w:spacing w:after="0" w:line="240" w:lineRule="auto"/>
        <w:jc w:val="both"/>
        <w:rPr>
          <w:sz w:val="24"/>
          <w:szCs w:val="24"/>
          <w:lang w:val="lv-LV"/>
        </w:rPr>
      </w:pPr>
      <w:r w:rsidRPr="00D64714">
        <w:rPr>
          <w:sz w:val="24"/>
          <w:szCs w:val="24"/>
          <w:lang w:val="lv-LV"/>
        </w:rPr>
        <w:t>Pamatnostādnes „e-Veselība Latvijā”</w:t>
      </w:r>
      <w:r>
        <w:rPr>
          <w:sz w:val="24"/>
          <w:szCs w:val="24"/>
          <w:lang w:val="lv-LV"/>
        </w:rPr>
        <w:t>,</w:t>
      </w:r>
    </w:p>
    <w:p w:rsidR="00B3108C" w:rsidRPr="001F237D" w:rsidRDefault="00B3108C">
      <w:pPr>
        <w:pStyle w:val="ListParagraph"/>
        <w:numPr>
          <w:ilvl w:val="0"/>
          <w:numId w:val="5"/>
        </w:numPr>
        <w:spacing w:after="0" w:line="240" w:lineRule="auto"/>
        <w:jc w:val="both"/>
        <w:rPr>
          <w:sz w:val="24"/>
          <w:szCs w:val="24"/>
          <w:lang w:val="lv-LV"/>
        </w:rPr>
      </w:pPr>
      <w:r w:rsidRPr="00D64714">
        <w:rPr>
          <w:sz w:val="24"/>
          <w:szCs w:val="24"/>
          <w:lang w:val="lv-LV"/>
        </w:rPr>
        <w:t>Pamatnostādņu "e-Veselība Latvijā" īstenošanas plāns</w:t>
      </w:r>
      <w:r>
        <w:rPr>
          <w:sz w:val="24"/>
          <w:szCs w:val="24"/>
          <w:lang w:val="lv-LV"/>
        </w:rPr>
        <w:t>,</w:t>
      </w:r>
      <w:r w:rsidRPr="00D64714">
        <w:rPr>
          <w:sz w:val="24"/>
          <w:szCs w:val="24"/>
          <w:lang w:val="lv-LV"/>
        </w:rPr>
        <w:t xml:space="preserve"> </w:t>
      </w:r>
    </w:p>
    <w:p w:rsidR="00B3108C" w:rsidRPr="001F237D" w:rsidRDefault="00B3108C">
      <w:pPr>
        <w:pStyle w:val="ListParagraph"/>
        <w:numPr>
          <w:ilvl w:val="0"/>
          <w:numId w:val="5"/>
        </w:numPr>
        <w:spacing w:after="0" w:line="240" w:lineRule="auto"/>
        <w:jc w:val="both"/>
        <w:rPr>
          <w:sz w:val="24"/>
          <w:szCs w:val="24"/>
          <w:lang w:val="lv-LV"/>
        </w:rPr>
      </w:pPr>
      <w:r w:rsidRPr="00D64714">
        <w:rPr>
          <w:sz w:val="24"/>
          <w:szCs w:val="24"/>
          <w:lang w:val="lv-LV"/>
        </w:rPr>
        <w:t>Veselības aprūpes nozares informācijas sistēmu arhitektūra</w:t>
      </w:r>
      <w:r>
        <w:rPr>
          <w:sz w:val="24"/>
          <w:szCs w:val="24"/>
          <w:lang w:val="lv-LV"/>
        </w:rPr>
        <w:t>.</w:t>
      </w:r>
    </w:p>
    <w:p w:rsidR="00B3108C" w:rsidRPr="001F237D" w:rsidRDefault="00B3108C" w:rsidP="00FD6C1E">
      <w:pPr>
        <w:spacing w:after="0" w:line="240" w:lineRule="auto"/>
        <w:jc w:val="both"/>
        <w:rPr>
          <w:b/>
          <w:sz w:val="24"/>
          <w:szCs w:val="24"/>
          <w:lang w:val="lv-LV"/>
        </w:rPr>
      </w:pPr>
    </w:p>
    <w:p w:rsidR="00B3108C" w:rsidRPr="001F237D" w:rsidRDefault="00B3108C" w:rsidP="00FD6C1E">
      <w:pPr>
        <w:spacing w:after="0" w:line="240" w:lineRule="auto"/>
        <w:jc w:val="both"/>
        <w:rPr>
          <w:b/>
          <w:sz w:val="24"/>
          <w:szCs w:val="24"/>
          <w:lang w:val="lv-LV"/>
        </w:rPr>
      </w:pPr>
      <w:r w:rsidRPr="00D64714">
        <w:rPr>
          <w:b/>
          <w:sz w:val="24"/>
          <w:szCs w:val="24"/>
          <w:lang w:val="lv-LV"/>
        </w:rPr>
        <w:t>E-veselības IS konceptuālie risinājumi</w:t>
      </w:r>
    </w:p>
    <w:p w:rsidR="00B3108C" w:rsidRPr="001F237D" w:rsidRDefault="00B3108C">
      <w:pPr>
        <w:pStyle w:val="ListParagraph"/>
        <w:numPr>
          <w:ilvl w:val="0"/>
          <w:numId w:val="7"/>
        </w:numPr>
        <w:spacing w:after="0" w:line="240" w:lineRule="auto"/>
        <w:jc w:val="both"/>
        <w:rPr>
          <w:sz w:val="24"/>
          <w:szCs w:val="24"/>
          <w:lang w:val="lv-LV"/>
        </w:rPr>
      </w:pPr>
      <w:r w:rsidRPr="00D64714">
        <w:rPr>
          <w:sz w:val="24"/>
          <w:szCs w:val="24"/>
          <w:lang w:val="lv-LV"/>
        </w:rPr>
        <w:t>Elektroniskās veselības kartes IS konceptuālie dokumenti</w:t>
      </w:r>
      <w:r>
        <w:rPr>
          <w:sz w:val="24"/>
          <w:szCs w:val="24"/>
          <w:lang w:val="lv-LV"/>
        </w:rPr>
        <w:t>,</w:t>
      </w:r>
    </w:p>
    <w:p w:rsidR="00B3108C" w:rsidRPr="001F237D" w:rsidRDefault="00B3108C">
      <w:pPr>
        <w:pStyle w:val="ListParagraph"/>
        <w:numPr>
          <w:ilvl w:val="0"/>
          <w:numId w:val="7"/>
        </w:numPr>
        <w:spacing w:after="0" w:line="240" w:lineRule="auto"/>
        <w:jc w:val="both"/>
        <w:rPr>
          <w:sz w:val="24"/>
          <w:szCs w:val="24"/>
          <w:lang w:val="lv-LV"/>
        </w:rPr>
      </w:pPr>
      <w:r w:rsidRPr="00D64714">
        <w:rPr>
          <w:sz w:val="24"/>
          <w:szCs w:val="24"/>
          <w:lang w:val="lv-LV"/>
        </w:rPr>
        <w:t>E-veselības integrācijas platformas IS konceptuālie dokumenti</w:t>
      </w:r>
      <w:r>
        <w:rPr>
          <w:sz w:val="24"/>
          <w:szCs w:val="24"/>
          <w:lang w:val="lv-LV"/>
        </w:rPr>
        <w:t>,</w:t>
      </w:r>
    </w:p>
    <w:p w:rsidR="00B3108C" w:rsidRPr="001F237D" w:rsidRDefault="00B3108C">
      <w:pPr>
        <w:pStyle w:val="ListParagraph"/>
        <w:numPr>
          <w:ilvl w:val="0"/>
          <w:numId w:val="7"/>
        </w:numPr>
        <w:spacing w:after="0" w:line="240" w:lineRule="auto"/>
        <w:jc w:val="both"/>
        <w:rPr>
          <w:sz w:val="24"/>
          <w:szCs w:val="24"/>
          <w:lang w:val="lv-LV"/>
        </w:rPr>
      </w:pPr>
      <w:r w:rsidRPr="00D64714">
        <w:rPr>
          <w:sz w:val="24"/>
          <w:szCs w:val="24"/>
          <w:lang w:val="lv-LV"/>
        </w:rPr>
        <w:t>E-veselības datu pārraides tīkla konceptuālie dokumenti</w:t>
      </w:r>
      <w:r>
        <w:rPr>
          <w:sz w:val="24"/>
          <w:szCs w:val="24"/>
          <w:lang w:val="lv-LV"/>
        </w:rPr>
        <w:t>,</w:t>
      </w:r>
    </w:p>
    <w:p w:rsidR="00B3108C" w:rsidRPr="001F237D" w:rsidRDefault="00B3108C">
      <w:pPr>
        <w:pStyle w:val="ListParagraph"/>
        <w:numPr>
          <w:ilvl w:val="0"/>
          <w:numId w:val="7"/>
        </w:numPr>
        <w:spacing w:after="0" w:line="240" w:lineRule="auto"/>
        <w:jc w:val="both"/>
        <w:rPr>
          <w:sz w:val="24"/>
          <w:szCs w:val="24"/>
          <w:lang w:val="lv-LV"/>
        </w:rPr>
      </w:pPr>
      <w:r w:rsidRPr="00D64714">
        <w:rPr>
          <w:sz w:val="24"/>
          <w:szCs w:val="24"/>
          <w:lang w:val="lv-LV"/>
        </w:rPr>
        <w:t>E-pierakstu un E-nosūtījumu IS konceptuālie dokumenti</w:t>
      </w:r>
      <w:r>
        <w:rPr>
          <w:sz w:val="24"/>
          <w:szCs w:val="24"/>
          <w:lang w:val="lv-LV"/>
        </w:rPr>
        <w:t>,</w:t>
      </w:r>
    </w:p>
    <w:p w:rsidR="00B3108C" w:rsidRPr="001F237D" w:rsidRDefault="00B3108C">
      <w:pPr>
        <w:pStyle w:val="ListParagraph"/>
        <w:numPr>
          <w:ilvl w:val="0"/>
          <w:numId w:val="7"/>
        </w:numPr>
        <w:spacing w:after="0" w:line="240" w:lineRule="auto"/>
        <w:jc w:val="both"/>
        <w:rPr>
          <w:sz w:val="24"/>
          <w:szCs w:val="24"/>
          <w:lang w:val="lv-LV"/>
        </w:rPr>
      </w:pPr>
      <w:r w:rsidRPr="00D64714">
        <w:rPr>
          <w:sz w:val="24"/>
          <w:szCs w:val="24"/>
          <w:lang w:val="lv-LV"/>
        </w:rPr>
        <w:t>E-receptes IS konceptuālie dokumenti</w:t>
      </w:r>
      <w:r>
        <w:rPr>
          <w:sz w:val="24"/>
          <w:szCs w:val="24"/>
          <w:lang w:val="lv-LV"/>
        </w:rPr>
        <w:t>,</w:t>
      </w:r>
    </w:p>
    <w:p w:rsidR="00B3108C" w:rsidRPr="001F237D" w:rsidRDefault="00B3108C">
      <w:pPr>
        <w:pStyle w:val="ListParagraph"/>
        <w:numPr>
          <w:ilvl w:val="0"/>
          <w:numId w:val="7"/>
        </w:numPr>
        <w:spacing w:after="0" w:line="240" w:lineRule="auto"/>
        <w:jc w:val="both"/>
        <w:rPr>
          <w:sz w:val="24"/>
          <w:szCs w:val="24"/>
          <w:lang w:val="lv-LV"/>
        </w:rPr>
      </w:pPr>
      <w:r w:rsidRPr="00D64714">
        <w:rPr>
          <w:sz w:val="24"/>
          <w:szCs w:val="24"/>
          <w:lang w:val="lv-LV"/>
        </w:rPr>
        <w:t>E-veselība standartu izstrādes projekta nodevumi</w:t>
      </w:r>
      <w:r>
        <w:rPr>
          <w:sz w:val="24"/>
          <w:szCs w:val="24"/>
          <w:lang w:val="lv-LV"/>
        </w:rPr>
        <w:t>.</w:t>
      </w:r>
    </w:p>
    <w:p w:rsidR="00B3108C" w:rsidRPr="001F237D" w:rsidRDefault="00B3108C" w:rsidP="00FD6C1E">
      <w:pPr>
        <w:spacing w:after="0" w:line="240" w:lineRule="auto"/>
        <w:jc w:val="both"/>
        <w:rPr>
          <w:sz w:val="24"/>
          <w:szCs w:val="24"/>
          <w:lang w:val="lv-LV"/>
        </w:rPr>
      </w:pPr>
    </w:p>
    <w:p w:rsidR="00B3108C" w:rsidRPr="001F237D" w:rsidRDefault="00B3108C" w:rsidP="00FD6C1E">
      <w:pPr>
        <w:spacing w:after="0" w:line="240" w:lineRule="auto"/>
        <w:jc w:val="both"/>
        <w:rPr>
          <w:b/>
          <w:sz w:val="24"/>
          <w:szCs w:val="24"/>
          <w:lang w:val="lv-LV"/>
        </w:rPr>
      </w:pPr>
      <w:r w:rsidRPr="00D64714">
        <w:rPr>
          <w:b/>
          <w:sz w:val="24"/>
          <w:szCs w:val="24"/>
          <w:lang w:val="lv-LV"/>
        </w:rPr>
        <w:t>VEC izstrādātie dokumenti</w:t>
      </w:r>
    </w:p>
    <w:p w:rsidR="00B3108C" w:rsidRPr="001F237D" w:rsidRDefault="00B3108C">
      <w:pPr>
        <w:pStyle w:val="ListParagraph"/>
        <w:numPr>
          <w:ilvl w:val="0"/>
          <w:numId w:val="8"/>
        </w:numPr>
        <w:spacing w:after="0" w:line="240" w:lineRule="auto"/>
        <w:jc w:val="both"/>
        <w:rPr>
          <w:sz w:val="24"/>
          <w:szCs w:val="24"/>
          <w:lang w:val="lv-LV"/>
        </w:rPr>
      </w:pPr>
      <w:r w:rsidRPr="00D64714">
        <w:rPr>
          <w:sz w:val="24"/>
          <w:szCs w:val="24"/>
          <w:lang w:val="lv-LV"/>
        </w:rPr>
        <w:t>E-veselības arhitektūras vadlīnijas</w:t>
      </w:r>
      <w:r>
        <w:rPr>
          <w:sz w:val="24"/>
          <w:szCs w:val="24"/>
          <w:lang w:val="lv-LV"/>
        </w:rPr>
        <w:t>,</w:t>
      </w:r>
      <w:r w:rsidRPr="00D64714">
        <w:rPr>
          <w:sz w:val="24"/>
          <w:szCs w:val="24"/>
          <w:lang w:val="lv-LV"/>
        </w:rPr>
        <w:t xml:space="preserve"> 2010. gads</w:t>
      </w:r>
      <w:r>
        <w:rPr>
          <w:sz w:val="24"/>
          <w:szCs w:val="24"/>
          <w:lang w:val="lv-LV"/>
        </w:rPr>
        <w:t>,</w:t>
      </w:r>
    </w:p>
    <w:p w:rsidR="00B3108C" w:rsidRPr="001F237D" w:rsidRDefault="00B3108C">
      <w:pPr>
        <w:pStyle w:val="ListParagraph"/>
        <w:numPr>
          <w:ilvl w:val="0"/>
          <w:numId w:val="8"/>
        </w:numPr>
        <w:spacing w:after="0" w:line="240" w:lineRule="auto"/>
        <w:jc w:val="both"/>
        <w:rPr>
          <w:sz w:val="24"/>
          <w:szCs w:val="24"/>
          <w:lang w:val="lv-LV"/>
        </w:rPr>
      </w:pPr>
      <w:r w:rsidRPr="00D64714">
        <w:rPr>
          <w:sz w:val="24"/>
          <w:szCs w:val="24"/>
          <w:lang w:val="lv-LV"/>
        </w:rPr>
        <w:t>Ziņojums par esošo situāciju e-veselības programmas ieviešanā</w:t>
      </w:r>
      <w:r>
        <w:rPr>
          <w:sz w:val="24"/>
          <w:szCs w:val="24"/>
          <w:lang w:val="lv-LV"/>
        </w:rPr>
        <w:t>,</w:t>
      </w:r>
      <w:r w:rsidRPr="00D64714">
        <w:rPr>
          <w:sz w:val="24"/>
          <w:szCs w:val="24"/>
          <w:lang w:val="lv-LV"/>
        </w:rPr>
        <w:t xml:space="preserve"> 2011.gads</w:t>
      </w:r>
      <w:r>
        <w:rPr>
          <w:sz w:val="24"/>
          <w:szCs w:val="24"/>
          <w:lang w:val="lv-LV"/>
        </w:rPr>
        <w:t>,</w:t>
      </w:r>
    </w:p>
    <w:p w:rsidR="00B3108C" w:rsidRPr="001F237D" w:rsidRDefault="00B3108C">
      <w:pPr>
        <w:pStyle w:val="ListParagraph"/>
        <w:numPr>
          <w:ilvl w:val="0"/>
          <w:numId w:val="8"/>
        </w:numPr>
        <w:spacing w:after="0" w:line="240" w:lineRule="auto"/>
        <w:jc w:val="both"/>
        <w:rPr>
          <w:sz w:val="24"/>
          <w:szCs w:val="24"/>
          <w:lang w:val="lv-LV"/>
        </w:rPr>
      </w:pPr>
      <w:r w:rsidRPr="00D64714">
        <w:rPr>
          <w:sz w:val="24"/>
          <w:szCs w:val="24"/>
          <w:lang w:val="lv-LV"/>
        </w:rPr>
        <w:t>Ziņojums „E-veselības informācijas sistēmu attīstības prioritātes un ieviešanas soļi”</w:t>
      </w:r>
      <w:r>
        <w:rPr>
          <w:sz w:val="24"/>
          <w:szCs w:val="24"/>
          <w:lang w:val="lv-LV"/>
        </w:rPr>
        <w:t>,</w:t>
      </w:r>
      <w:r w:rsidRPr="00D64714">
        <w:rPr>
          <w:sz w:val="24"/>
          <w:szCs w:val="24"/>
          <w:lang w:val="lv-LV"/>
        </w:rPr>
        <w:t xml:space="preserve"> 2011. gads</w:t>
      </w:r>
      <w:r>
        <w:rPr>
          <w:sz w:val="24"/>
          <w:szCs w:val="24"/>
          <w:lang w:val="lv-LV"/>
        </w:rPr>
        <w:t>,</w:t>
      </w:r>
    </w:p>
    <w:p w:rsidR="00B3108C" w:rsidRPr="001F237D" w:rsidRDefault="00B3108C">
      <w:pPr>
        <w:pStyle w:val="ListParagraph"/>
        <w:numPr>
          <w:ilvl w:val="0"/>
          <w:numId w:val="8"/>
        </w:numPr>
        <w:spacing w:after="0" w:line="240" w:lineRule="auto"/>
        <w:jc w:val="both"/>
        <w:rPr>
          <w:sz w:val="24"/>
          <w:szCs w:val="24"/>
          <w:lang w:val="lv-LV"/>
        </w:rPr>
      </w:pPr>
      <w:r w:rsidRPr="00D64714">
        <w:rPr>
          <w:sz w:val="24"/>
          <w:szCs w:val="24"/>
          <w:lang w:val="lv-LV"/>
        </w:rPr>
        <w:t>Ziņojums „Ieteikumi veselības nozares darbību regulējošo normatīvo aktu grozījumiem, kas saistīti ar e-veselības programmas īstenošanu” 2011. gads</w:t>
      </w:r>
      <w:r>
        <w:rPr>
          <w:sz w:val="24"/>
          <w:szCs w:val="24"/>
          <w:lang w:val="lv-LV"/>
        </w:rPr>
        <w:t>,</w:t>
      </w:r>
    </w:p>
    <w:p w:rsidR="00B3108C" w:rsidRPr="001F237D" w:rsidRDefault="00B3108C">
      <w:pPr>
        <w:pStyle w:val="ListParagraph"/>
        <w:numPr>
          <w:ilvl w:val="0"/>
          <w:numId w:val="8"/>
        </w:numPr>
        <w:spacing w:after="0" w:line="240" w:lineRule="auto"/>
        <w:jc w:val="both"/>
        <w:rPr>
          <w:sz w:val="24"/>
          <w:szCs w:val="24"/>
          <w:lang w:val="lv-LV"/>
        </w:rPr>
      </w:pPr>
      <w:r w:rsidRPr="00D64714">
        <w:rPr>
          <w:sz w:val="24"/>
          <w:szCs w:val="24"/>
          <w:lang w:val="lv-LV"/>
        </w:rPr>
        <w:t>Ziņojums „Tehniskās arhitektūras pamatprincipi, datu arhitektūra, IS apraksti, sadarbības modelis ar VRAA”</w:t>
      </w:r>
      <w:r>
        <w:rPr>
          <w:sz w:val="24"/>
          <w:szCs w:val="24"/>
          <w:lang w:val="lv-LV"/>
        </w:rPr>
        <w:t>,</w:t>
      </w:r>
      <w:r w:rsidRPr="00D64714">
        <w:rPr>
          <w:sz w:val="24"/>
          <w:szCs w:val="24"/>
          <w:lang w:val="lv-LV"/>
        </w:rPr>
        <w:t xml:space="preserve"> 2011. gads</w:t>
      </w:r>
      <w:r>
        <w:rPr>
          <w:sz w:val="24"/>
          <w:szCs w:val="24"/>
          <w:lang w:val="lv-LV"/>
        </w:rPr>
        <w:t>,</w:t>
      </w:r>
    </w:p>
    <w:p w:rsidR="00B3108C" w:rsidRPr="001C040C" w:rsidRDefault="00B3108C">
      <w:pPr>
        <w:pStyle w:val="ListParagraph"/>
        <w:numPr>
          <w:ilvl w:val="0"/>
          <w:numId w:val="8"/>
        </w:numPr>
        <w:spacing w:after="0" w:line="240" w:lineRule="auto"/>
        <w:jc w:val="both"/>
        <w:rPr>
          <w:sz w:val="24"/>
          <w:szCs w:val="24"/>
          <w:lang w:val="lv-LV"/>
        </w:rPr>
      </w:pPr>
      <w:r w:rsidRPr="001C040C">
        <w:rPr>
          <w:sz w:val="24"/>
          <w:szCs w:val="24"/>
          <w:lang w:val="lv-LV" w:eastAsia="ru-RU"/>
        </w:rPr>
        <w:t xml:space="preserve">II kārtas e-veselības projekta </w:t>
      </w:r>
      <w:r w:rsidRPr="001C040C">
        <w:rPr>
          <w:sz w:val="24"/>
          <w:szCs w:val="24"/>
          <w:lang w:val="lv-LV"/>
        </w:rPr>
        <w:t>apraksti, 2011. gads.</w:t>
      </w:r>
    </w:p>
    <w:p w:rsidR="00B3108C" w:rsidRPr="001F237D" w:rsidRDefault="00B3108C" w:rsidP="00FD6C1E">
      <w:pPr>
        <w:spacing w:after="0" w:line="240" w:lineRule="auto"/>
        <w:jc w:val="both"/>
        <w:rPr>
          <w:sz w:val="24"/>
          <w:szCs w:val="24"/>
          <w:lang w:val="lv-LV"/>
        </w:rPr>
      </w:pPr>
    </w:p>
    <w:p w:rsidR="00B3108C" w:rsidRPr="001F237D" w:rsidRDefault="00B3108C">
      <w:pPr>
        <w:spacing w:after="0" w:line="240" w:lineRule="auto"/>
        <w:rPr>
          <w:b/>
          <w:sz w:val="24"/>
          <w:szCs w:val="24"/>
          <w:lang w:val="lv-LV"/>
        </w:rPr>
      </w:pPr>
      <w:r w:rsidRPr="00D64714">
        <w:rPr>
          <w:b/>
          <w:sz w:val="24"/>
          <w:szCs w:val="24"/>
          <w:lang w:val="lv-LV"/>
        </w:rPr>
        <w:br w:type="page"/>
      </w:r>
    </w:p>
    <w:p w:rsidR="00B3108C" w:rsidRPr="001F237D" w:rsidRDefault="00B3108C" w:rsidP="00FD6C1E">
      <w:pPr>
        <w:spacing w:after="0" w:line="240" w:lineRule="auto"/>
        <w:jc w:val="both"/>
        <w:rPr>
          <w:b/>
          <w:sz w:val="24"/>
          <w:szCs w:val="24"/>
          <w:lang w:val="lv-LV"/>
        </w:rPr>
      </w:pPr>
    </w:p>
    <w:p w:rsidR="00B3108C" w:rsidRPr="001F237D" w:rsidRDefault="00B3108C" w:rsidP="00A77BFD">
      <w:pPr>
        <w:pStyle w:val="Heading1"/>
        <w:numPr>
          <w:ilvl w:val="0"/>
          <w:numId w:val="0"/>
        </w:numPr>
        <w:shd w:val="clear" w:color="auto" w:fill="800000"/>
        <w:spacing w:before="0" w:after="0"/>
        <w:ind w:firstLine="709"/>
        <w:jc w:val="center"/>
        <w:rPr>
          <w:rFonts w:ascii="Times New Roman" w:hAnsi="Times New Roman" w:cs="Times New Roman"/>
          <w:caps/>
          <w:color w:val="FFFFFF"/>
          <w:szCs w:val="24"/>
        </w:rPr>
      </w:pPr>
      <w:bookmarkStart w:id="16" w:name="_Toc167273309"/>
      <w:bookmarkStart w:id="17" w:name="_Toc167342896"/>
      <w:bookmarkStart w:id="18" w:name="_Toc322861244"/>
      <w:bookmarkStart w:id="19" w:name="_Toc318194251"/>
      <w:r w:rsidRPr="00D64714">
        <w:rPr>
          <w:rFonts w:ascii="Times New Roman" w:hAnsi="Times New Roman" w:cs="Times New Roman"/>
          <w:caps/>
          <w:color w:val="FFFFFF"/>
          <w:szCs w:val="24"/>
        </w:rPr>
        <w:t>1.Esošās situācijas apraksts</w:t>
      </w:r>
      <w:bookmarkEnd w:id="16"/>
      <w:bookmarkEnd w:id="17"/>
      <w:bookmarkEnd w:id="18"/>
      <w:bookmarkEnd w:id="19"/>
    </w:p>
    <w:p w:rsidR="00B3108C" w:rsidRPr="001F237D" w:rsidRDefault="00B3108C" w:rsidP="002615AF">
      <w:pPr>
        <w:spacing w:after="0" w:line="240" w:lineRule="auto"/>
        <w:jc w:val="both"/>
        <w:rPr>
          <w:sz w:val="24"/>
          <w:szCs w:val="24"/>
          <w:lang w:val="lv-LV"/>
        </w:rPr>
      </w:pP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20" w:name="_Toc322861245"/>
      <w:bookmarkStart w:id="21" w:name="_Toc318194252"/>
      <w:r w:rsidRPr="001F237D">
        <w:rPr>
          <w:szCs w:val="24"/>
        </w:rPr>
        <w:t xml:space="preserve">1.1. E-veselības programma un koncepcijas </w:t>
      </w:r>
      <w:r w:rsidRPr="00D64714">
        <w:rPr>
          <w:szCs w:val="24"/>
        </w:rPr>
        <w:t>apraksta konteksts</w:t>
      </w:r>
      <w:bookmarkEnd w:id="20"/>
      <w:bookmarkEnd w:id="21"/>
    </w:p>
    <w:p w:rsidR="00B3108C" w:rsidRPr="00BD7A49" w:rsidRDefault="00D77CFD" w:rsidP="001516F1">
      <w:pPr>
        <w:pStyle w:val="BodyText"/>
        <w:rPr>
          <w:lang w:val="lv-LV"/>
        </w:rPr>
      </w:pPr>
      <w:r w:rsidRPr="00BD7A49">
        <w:rPr>
          <w:lang w:val="lv-LV"/>
        </w:rPr>
        <w:t xml:space="preserve">Ievērojot kopīgās ES iniciatīvas un prioritātes e-veselības ieviešanas jomā dalībvalstīs, Latvija e-veselības ieviešanu ir definējusi kā valsts prioritāru ilgtermiņa programmu veselības aprūpes sistēmas pilnveidošanai, ar informācijas tehnoloģiju palīdzību nodrošinot principiāli jaunu pieeju medicīnas ierakstu un pacienta datu pieejamībai ārstniecības procesu ietvaros. </w:t>
      </w:r>
    </w:p>
    <w:p w:rsidR="00B3108C" w:rsidRPr="00BD7A49" w:rsidRDefault="00D77CFD" w:rsidP="001516F1">
      <w:pPr>
        <w:pStyle w:val="BodyText"/>
        <w:rPr>
          <w:lang w:val="lv-LV"/>
        </w:rPr>
      </w:pPr>
      <w:r w:rsidRPr="00BD7A49">
        <w:rPr>
          <w:lang w:val="lv-LV"/>
        </w:rPr>
        <w:t xml:space="preserve">E-veselības risinājumi būtiski uzlabo un daudzos gadījumos kardināli izmaina veselības aprūpes nozarē pielietotās metodes un tradicionālo pieeju </w:t>
      </w:r>
      <w:r>
        <w:rPr>
          <w:lang w:val="lv-LV"/>
        </w:rPr>
        <w:t>–</w:t>
      </w:r>
      <w:r w:rsidRPr="00BD7A49">
        <w:rPr>
          <w:lang w:val="lv-LV"/>
        </w:rPr>
        <w:t xml:space="preserve"> pirmkārt, informācijas apstrādes jomā.</w:t>
      </w:r>
    </w:p>
    <w:p w:rsidR="00B3108C" w:rsidRPr="00BD7A49" w:rsidRDefault="00D77CFD" w:rsidP="001516F1">
      <w:pPr>
        <w:pStyle w:val="BodyText"/>
        <w:rPr>
          <w:lang w:val="lv-LV"/>
        </w:rPr>
      </w:pPr>
      <w:r w:rsidRPr="00BD7A49">
        <w:rPr>
          <w:lang w:val="lv-LV"/>
        </w:rPr>
        <w:t xml:space="preserve">E-veselības jēdziens plašā nozīmē tiek definēts, kā uz pacientu centrēts veselības aprūpes modelis - ekosistēma, kur iesaistītās puses </w:t>
      </w:r>
      <w:r>
        <w:rPr>
          <w:lang w:val="lv-LV"/>
        </w:rPr>
        <w:t>–</w:t>
      </w:r>
      <w:r w:rsidRPr="00BD7A49">
        <w:rPr>
          <w:lang w:val="lv-LV"/>
        </w:rPr>
        <w:t xml:space="preserve"> ārsti, pacients, veselības aprūpes pārvaldības iestādes, sadarbojas izmantojot informācijas tehnoloģiju iespējas, lai no vienas puses labākajā veidā organizētu un nodrošinātu pacienta ārstniecības procesus, un no otras puses efektīvākajā veidā pārvaldītu veselības aprūpes sistēmu. </w:t>
      </w:r>
    </w:p>
    <w:p w:rsidR="00B3108C" w:rsidRPr="00BD7A49" w:rsidRDefault="00D77CFD" w:rsidP="001516F1">
      <w:pPr>
        <w:pStyle w:val="BodyText"/>
        <w:rPr>
          <w:lang w:val="lv-LV"/>
        </w:rPr>
      </w:pPr>
      <w:r w:rsidRPr="00BD7A49">
        <w:rPr>
          <w:lang w:val="lv-LV"/>
        </w:rPr>
        <w:t xml:space="preserve">E-veselības programmas aktivitātes ietver gan informatīvo sistēmu izstrādi un ieviešanu, gan organizatorisko procesu kopumu, kas tiek veikts programmas pārvaldības ietvaros. E-veselības programmas ieviešana ir ilgtermiņa pasākums, tādējādi ieviešanas stratēģija tiek plānota posmos - īstermiņa plāns atbilst 1-3 gadu periodam, vidēja termiņa plānošanas periodam atbilst 3-5 gadi, un ilgtermiņa programma atbilst10 gadu periodam. </w:t>
      </w:r>
    </w:p>
    <w:p w:rsidR="00B3108C" w:rsidRPr="00BD7A49" w:rsidRDefault="00D77CFD" w:rsidP="001516F1">
      <w:pPr>
        <w:pStyle w:val="BodyText"/>
        <w:rPr>
          <w:lang w:val="lv-LV"/>
        </w:rPr>
      </w:pPr>
      <w:r w:rsidRPr="00BD7A49">
        <w:rPr>
          <w:lang w:val="lv-LV"/>
        </w:rPr>
        <w:t>Latvijā, e-veselības programmas ietvaros paredzēto centralizēto IS izstrāde un ieviešana tiek veikta par ERAF līdzekļiem, kas tiek plānoti un realizēti projektu atlases kārtās  atbilstoši  MK noteikumiem.</w:t>
      </w:r>
    </w:p>
    <w:p w:rsidR="00B3108C" w:rsidRPr="00BD7A49" w:rsidRDefault="00D77CFD" w:rsidP="001516F1">
      <w:pPr>
        <w:pStyle w:val="BodyText"/>
        <w:rPr>
          <w:lang w:val="lv-LV"/>
        </w:rPr>
      </w:pPr>
      <w:r w:rsidRPr="00BD7A49">
        <w:rPr>
          <w:lang w:val="lv-LV"/>
        </w:rPr>
        <w:t>E-veselības programmas ietvaros plānoto informācijas sistēmu izstrādes un ieviešanas secību nosaka sekojoši būtiskākie aspekti:</w:t>
      </w:r>
    </w:p>
    <w:p w:rsidR="00B3108C" w:rsidRPr="001F237D" w:rsidRDefault="00B3108C" w:rsidP="009E7C87">
      <w:pPr>
        <w:pStyle w:val="ListParagraph"/>
        <w:numPr>
          <w:ilvl w:val="0"/>
          <w:numId w:val="8"/>
        </w:numPr>
        <w:spacing w:after="0" w:line="240" w:lineRule="auto"/>
        <w:jc w:val="both"/>
        <w:rPr>
          <w:sz w:val="24"/>
          <w:szCs w:val="24"/>
          <w:lang w:val="lv-LV"/>
        </w:rPr>
      </w:pPr>
      <w:r w:rsidRPr="00D64714">
        <w:rPr>
          <w:sz w:val="24"/>
          <w:szCs w:val="24"/>
          <w:lang w:val="lv-LV"/>
        </w:rPr>
        <w:t>Veselības aprūpes sistēmas politika, prioritārie attīstības virzieni un sasniedzamie rezultatīvie rādītāji;</w:t>
      </w:r>
    </w:p>
    <w:p w:rsidR="00B3108C" w:rsidRPr="001F237D" w:rsidRDefault="00B3108C" w:rsidP="009E7C87">
      <w:pPr>
        <w:pStyle w:val="ListParagraph"/>
        <w:numPr>
          <w:ilvl w:val="0"/>
          <w:numId w:val="8"/>
        </w:numPr>
        <w:spacing w:after="0" w:line="240" w:lineRule="auto"/>
        <w:jc w:val="both"/>
        <w:rPr>
          <w:sz w:val="24"/>
          <w:szCs w:val="24"/>
          <w:lang w:val="lv-LV"/>
        </w:rPr>
      </w:pPr>
      <w:r w:rsidRPr="00D64714">
        <w:rPr>
          <w:sz w:val="24"/>
          <w:szCs w:val="24"/>
          <w:lang w:val="lv-LV"/>
        </w:rPr>
        <w:t>Pieejamais finansējums e-veselības programmas attīstībai un risinājumu ieviešanai noteiktu plānošanas periodu ietvaros;</w:t>
      </w:r>
    </w:p>
    <w:p w:rsidR="00B3108C" w:rsidRPr="001F237D" w:rsidRDefault="00B3108C" w:rsidP="009E7C87">
      <w:pPr>
        <w:pStyle w:val="ListParagraph"/>
        <w:numPr>
          <w:ilvl w:val="0"/>
          <w:numId w:val="8"/>
        </w:numPr>
        <w:spacing w:after="0" w:line="240" w:lineRule="auto"/>
        <w:jc w:val="both"/>
        <w:rPr>
          <w:sz w:val="24"/>
          <w:szCs w:val="24"/>
          <w:lang w:val="lv-LV"/>
        </w:rPr>
      </w:pPr>
      <w:r w:rsidRPr="00D64714">
        <w:rPr>
          <w:sz w:val="24"/>
          <w:szCs w:val="24"/>
          <w:lang w:val="lv-LV"/>
        </w:rPr>
        <w:t>ES kopīgā politika un darbības iniciatīvas e-veselības risinājumu ieviešanai dalībvalstīs:</w:t>
      </w:r>
    </w:p>
    <w:p w:rsidR="00B3108C" w:rsidRPr="001F237D" w:rsidRDefault="00B3108C" w:rsidP="009E7C87">
      <w:pPr>
        <w:pStyle w:val="ListParagraph"/>
        <w:numPr>
          <w:ilvl w:val="0"/>
          <w:numId w:val="8"/>
        </w:numPr>
        <w:spacing w:after="120" w:line="240" w:lineRule="auto"/>
        <w:contextualSpacing w:val="0"/>
        <w:jc w:val="both"/>
        <w:rPr>
          <w:sz w:val="24"/>
          <w:szCs w:val="24"/>
          <w:lang w:val="lv-LV"/>
        </w:rPr>
      </w:pPr>
      <w:r w:rsidRPr="00D64714">
        <w:rPr>
          <w:sz w:val="24"/>
          <w:szCs w:val="24"/>
          <w:lang w:val="lv-LV"/>
        </w:rPr>
        <w:t xml:space="preserve">Nepieciešamība nodrošināt e-veselības risinājumu secīgu attīstību, lai </w:t>
      </w:r>
      <w:r>
        <w:rPr>
          <w:sz w:val="24"/>
          <w:szCs w:val="24"/>
          <w:lang w:val="lv-LV"/>
        </w:rPr>
        <w:t xml:space="preserve">pilnveidotu e-veselības sistēmas, </w:t>
      </w:r>
      <w:r w:rsidRPr="00D64714">
        <w:rPr>
          <w:sz w:val="24"/>
          <w:szCs w:val="24"/>
          <w:lang w:val="lv-LV"/>
        </w:rPr>
        <w:t>nodrošin</w:t>
      </w:r>
      <w:r>
        <w:rPr>
          <w:sz w:val="24"/>
          <w:szCs w:val="24"/>
          <w:lang w:val="lv-LV"/>
        </w:rPr>
        <w:t>o</w:t>
      </w:r>
      <w:r w:rsidRPr="00D64714">
        <w:rPr>
          <w:sz w:val="24"/>
          <w:szCs w:val="24"/>
          <w:lang w:val="lv-LV"/>
        </w:rPr>
        <w:t>t noteiktas sarežģītības funkcionalitāti.</w:t>
      </w:r>
    </w:p>
    <w:p w:rsidR="00B3108C" w:rsidRPr="00BD7A49" w:rsidRDefault="00D77CFD" w:rsidP="001516F1">
      <w:pPr>
        <w:pStyle w:val="BodyText"/>
        <w:rPr>
          <w:lang w:val="lv-LV"/>
        </w:rPr>
      </w:pPr>
      <w:r w:rsidRPr="00BD7A49">
        <w:rPr>
          <w:lang w:val="lv-LV"/>
        </w:rPr>
        <w:t>Būtiskākie ieguvumi  no e-veselības programmas ieviešanas, balstoties uz e-veselības scenāriju analīzi un citu valstu pieredzi ir sekojoši (koncepcijas apraksta 2. pielikumā sniegts detalizēts ieguvumu ekonomiskais novērtējums):</w:t>
      </w:r>
    </w:p>
    <w:p w:rsidR="00B3108C" w:rsidRPr="00BD7A49" w:rsidRDefault="00D77CFD" w:rsidP="001516F1">
      <w:pPr>
        <w:pStyle w:val="BodyText"/>
        <w:rPr>
          <w:lang w:val="lv-LV"/>
        </w:rPr>
      </w:pPr>
      <w:r w:rsidRPr="00BD7A49">
        <w:rPr>
          <w:lang w:val="lv-LV"/>
        </w:rPr>
        <w:t>Veselības aprūpes efektivitāte (</w:t>
      </w:r>
      <w:proofErr w:type="spellStart"/>
      <w:r w:rsidRPr="00BD7A49">
        <w:rPr>
          <w:i/>
          <w:lang w:val="lv-LV"/>
        </w:rPr>
        <w:t>efficiency</w:t>
      </w:r>
      <w:proofErr w:type="spellEnd"/>
      <w:r w:rsidRPr="00BD7A49">
        <w:rPr>
          <w:lang w:val="lv-LV"/>
        </w:rPr>
        <w:t>), produktīvāks ārstu darbs:</w:t>
      </w:r>
    </w:p>
    <w:p w:rsidR="00B3108C" w:rsidRPr="001F237D" w:rsidRDefault="00B3108C" w:rsidP="009E7C87">
      <w:pPr>
        <w:pStyle w:val="ListParagraph"/>
        <w:numPr>
          <w:ilvl w:val="0"/>
          <w:numId w:val="8"/>
        </w:numPr>
        <w:spacing w:after="0" w:line="240" w:lineRule="auto"/>
        <w:jc w:val="both"/>
        <w:rPr>
          <w:sz w:val="24"/>
          <w:szCs w:val="24"/>
          <w:lang w:val="lv-LV"/>
        </w:rPr>
      </w:pPr>
      <w:r w:rsidRPr="00D64714">
        <w:rPr>
          <w:sz w:val="24"/>
          <w:szCs w:val="24"/>
          <w:lang w:val="lv-LV"/>
        </w:rPr>
        <w:t>Ārstiem mazāk laika aizņem informācijas iegūšana;</w:t>
      </w:r>
    </w:p>
    <w:p w:rsidR="00B3108C" w:rsidRPr="001F237D" w:rsidRDefault="00B3108C" w:rsidP="009E7C87">
      <w:pPr>
        <w:pStyle w:val="ListParagraph"/>
        <w:numPr>
          <w:ilvl w:val="0"/>
          <w:numId w:val="8"/>
        </w:numPr>
        <w:spacing w:after="0" w:line="240" w:lineRule="auto"/>
        <w:jc w:val="both"/>
        <w:rPr>
          <w:sz w:val="24"/>
          <w:szCs w:val="24"/>
          <w:lang w:val="lv-LV"/>
        </w:rPr>
      </w:pPr>
      <w:r>
        <w:rPr>
          <w:sz w:val="24"/>
          <w:szCs w:val="24"/>
          <w:lang w:val="lv-LV"/>
        </w:rPr>
        <w:t xml:space="preserve">Tiek samazināts dokumentos ievadāmās informācijas apjoms, tāpēc </w:t>
      </w:r>
      <w:r w:rsidRPr="00D64714">
        <w:rPr>
          <w:sz w:val="24"/>
          <w:szCs w:val="24"/>
          <w:lang w:val="lv-LV"/>
        </w:rPr>
        <w:t>dokumentu noformēšanai</w:t>
      </w:r>
      <w:r>
        <w:rPr>
          <w:sz w:val="24"/>
          <w:szCs w:val="24"/>
          <w:lang w:val="lv-LV"/>
        </w:rPr>
        <w:t xml:space="preserve"> nepieciešams m</w:t>
      </w:r>
      <w:r w:rsidRPr="00D64714">
        <w:rPr>
          <w:sz w:val="24"/>
          <w:szCs w:val="24"/>
          <w:lang w:val="lv-LV"/>
        </w:rPr>
        <w:t>azāks laika patēriņš</w:t>
      </w:r>
      <w:r>
        <w:rPr>
          <w:sz w:val="24"/>
          <w:szCs w:val="24"/>
          <w:lang w:val="lv-LV"/>
        </w:rPr>
        <w:t>,</w:t>
      </w:r>
      <w:r w:rsidRPr="00D64714">
        <w:rPr>
          <w:sz w:val="24"/>
          <w:szCs w:val="24"/>
          <w:lang w:val="lv-LV"/>
        </w:rPr>
        <w:t xml:space="preserve"> vairāk </w:t>
      </w:r>
      <w:r>
        <w:rPr>
          <w:sz w:val="24"/>
          <w:szCs w:val="24"/>
          <w:lang w:val="lv-LV"/>
        </w:rPr>
        <w:t xml:space="preserve">laika veltot </w:t>
      </w:r>
      <w:r w:rsidRPr="00D64714">
        <w:rPr>
          <w:sz w:val="24"/>
          <w:szCs w:val="24"/>
          <w:lang w:val="lv-LV"/>
        </w:rPr>
        <w:t>ārstēšanai;</w:t>
      </w:r>
    </w:p>
    <w:p w:rsidR="00B3108C" w:rsidRPr="00230279" w:rsidRDefault="00B3108C" w:rsidP="00D176BE">
      <w:pPr>
        <w:pStyle w:val="ListParagraph"/>
        <w:numPr>
          <w:ilvl w:val="0"/>
          <w:numId w:val="8"/>
        </w:numPr>
        <w:spacing w:after="120" w:line="240" w:lineRule="auto"/>
        <w:contextualSpacing w:val="0"/>
        <w:jc w:val="both"/>
        <w:rPr>
          <w:sz w:val="24"/>
          <w:szCs w:val="24"/>
        </w:rPr>
      </w:pPr>
      <w:r w:rsidRPr="00D64714">
        <w:rPr>
          <w:sz w:val="24"/>
          <w:szCs w:val="24"/>
          <w:lang w:val="lv-LV"/>
        </w:rPr>
        <w:t>Ērtāka informācijas</w:t>
      </w:r>
      <w:r w:rsidRPr="00D64714">
        <w:rPr>
          <w:sz w:val="24"/>
          <w:szCs w:val="24"/>
        </w:rPr>
        <w:t xml:space="preserve"> </w:t>
      </w:r>
      <w:r w:rsidRPr="001F237D">
        <w:rPr>
          <w:sz w:val="24"/>
          <w:szCs w:val="24"/>
          <w:lang w:val="lv-LV"/>
        </w:rPr>
        <w:t>apmaiņa (elektroniski).</w:t>
      </w:r>
    </w:p>
    <w:p w:rsidR="00B3108C" w:rsidRDefault="00B3108C" w:rsidP="001516F1">
      <w:pPr>
        <w:pStyle w:val="BodyText"/>
      </w:pPr>
      <w:proofErr w:type="spellStart"/>
      <w:r w:rsidRPr="001F237D">
        <w:t>Veselības</w:t>
      </w:r>
      <w:proofErr w:type="spellEnd"/>
      <w:r w:rsidRPr="001F237D">
        <w:t xml:space="preserve"> </w:t>
      </w:r>
      <w:proofErr w:type="spellStart"/>
      <w:r w:rsidRPr="001F237D">
        <w:t>aprūpes</w:t>
      </w:r>
      <w:proofErr w:type="spellEnd"/>
      <w:r w:rsidRPr="001F237D">
        <w:t xml:space="preserve"> </w:t>
      </w:r>
      <w:proofErr w:type="spellStart"/>
      <w:r w:rsidRPr="001F237D">
        <w:t>kvalitāte</w:t>
      </w:r>
      <w:proofErr w:type="spellEnd"/>
      <w:r w:rsidRPr="001F237D">
        <w:t xml:space="preserve"> (</w:t>
      </w:r>
      <w:r w:rsidRPr="00230279">
        <w:rPr>
          <w:i/>
        </w:rPr>
        <w:t>effectiveness</w:t>
      </w:r>
      <w:r w:rsidRPr="001F237D">
        <w:t>), “</w:t>
      </w:r>
      <w:proofErr w:type="spellStart"/>
      <w:r w:rsidRPr="001F237D">
        <w:t>labāka</w:t>
      </w:r>
      <w:proofErr w:type="spellEnd"/>
      <w:r w:rsidRPr="001F237D">
        <w:t xml:space="preserve">” </w:t>
      </w:r>
      <w:proofErr w:type="spellStart"/>
      <w:r w:rsidRPr="001F237D">
        <w:t>ārstēšana</w:t>
      </w:r>
      <w:proofErr w:type="spellEnd"/>
      <w:r w:rsidRPr="001F237D">
        <w:t>:</w:t>
      </w:r>
    </w:p>
    <w:p w:rsidR="00B3108C" w:rsidRPr="003A7460" w:rsidRDefault="00B3108C" w:rsidP="00D176BE">
      <w:pPr>
        <w:pStyle w:val="ListParagraph"/>
        <w:numPr>
          <w:ilvl w:val="0"/>
          <w:numId w:val="8"/>
        </w:numPr>
        <w:spacing w:after="0" w:line="240" w:lineRule="auto"/>
        <w:jc w:val="both"/>
        <w:rPr>
          <w:sz w:val="24"/>
          <w:szCs w:val="24"/>
          <w:lang w:val="lv-LV"/>
        </w:rPr>
      </w:pPr>
      <w:r w:rsidRPr="003A7460">
        <w:rPr>
          <w:sz w:val="24"/>
          <w:szCs w:val="24"/>
          <w:lang w:val="lv-LV"/>
        </w:rPr>
        <w:lastRenderedPageBreak/>
        <w:t>Ārstniecības lēmumi tiek pieņemti uz savlaicīgākas, pilnīgākas un ticamākas informācijas pamata;</w:t>
      </w:r>
    </w:p>
    <w:p w:rsidR="00B3108C" w:rsidRPr="003A7460" w:rsidRDefault="00B3108C" w:rsidP="00D176BE">
      <w:pPr>
        <w:pStyle w:val="ListParagraph"/>
        <w:numPr>
          <w:ilvl w:val="0"/>
          <w:numId w:val="8"/>
        </w:numPr>
        <w:spacing w:after="0" w:line="240" w:lineRule="auto"/>
        <w:jc w:val="both"/>
        <w:rPr>
          <w:sz w:val="24"/>
          <w:szCs w:val="24"/>
          <w:lang w:val="lv-LV"/>
        </w:rPr>
      </w:pPr>
      <w:r w:rsidRPr="003A7460">
        <w:rPr>
          <w:sz w:val="24"/>
          <w:szCs w:val="24"/>
          <w:lang w:val="lv-LV"/>
        </w:rPr>
        <w:t>Citu ārstu attāla iesaistīšana ārstniecības lēmumu pieņemšanā, konsultatīvo lēmumu pieņemšanas metožu ieviešana, nodrošinot zināšanu apmaiņu starp profesionāļiem;</w:t>
      </w:r>
    </w:p>
    <w:p w:rsidR="00B3108C" w:rsidRPr="003A7460" w:rsidRDefault="00B3108C" w:rsidP="00D176BE">
      <w:pPr>
        <w:pStyle w:val="ListParagraph"/>
        <w:numPr>
          <w:ilvl w:val="0"/>
          <w:numId w:val="8"/>
        </w:numPr>
        <w:spacing w:after="120" w:line="240" w:lineRule="auto"/>
        <w:contextualSpacing w:val="0"/>
        <w:jc w:val="both"/>
        <w:rPr>
          <w:sz w:val="24"/>
          <w:szCs w:val="24"/>
          <w:lang w:val="lv-LV"/>
        </w:rPr>
      </w:pPr>
      <w:r w:rsidRPr="003A7460">
        <w:rPr>
          <w:sz w:val="24"/>
          <w:szCs w:val="24"/>
          <w:lang w:val="lv-LV"/>
        </w:rPr>
        <w:t>Nākotnē arī pieredzes sistematizēta uzkrāšana un izmantošana (lēmumu pieņemšanas atbalsts), nepieciešamās ārstniecības kompetences nodrošināšana attālinātos reģionos, izmantojot attālinātās diagnostikas metodes un konsultatīvo atbalsta tīklu ārstniecības lēmumu pieņemšanā.</w:t>
      </w:r>
    </w:p>
    <w:p w:rsidR="00B3108C" w:rsidRPr="003A7460" w:rsidRDefault="00D77CFD" w:rsidP="001516F1">
      <w:pPr>
        <w:pStyle w:val="BodyText"/>
        <w:rPr>
          <w:lang w:val="lv-LV"/>
        </w:rPr>
      </w:pPr>
      <w:r w:rsidRPr="003A7460">
        <w:rPr>
          <w:lang w:val="lv-LV"/>
        </w:rPr>
        <w:t>Veselības aprūpes pakalpojumu pieejamība pacientiem, samazinot ar ārstēšanas procesu nesaistītu pacientu un ārstu patērēto laiku:</w:t>
      </w:r>
    </w:p>
    <w:p w:rsidR="00B3108C" w:rsidRPr="003A7460" w:rsidRDefault="00B3108C" w:rsidP="00D176BE">
      <w:pPr>
        <w:pStyle w:val="ListParagraph"/>
        <w:numPr>
          <w:ilvl w:val="0"/>
          <w:numId w:val="8"/>
        </w:numPr>
        <w:spacing w:after="0" w:line="240" w:lineRule="auto"/>
        <w:jc w:val="both"/>
        <w:rPr>
          <w:sz w:val="24"/>
          <w:szCs w:val="24"/>
          <w:lang w:val="lv-LV"/>
        </w:rPr>
      </w:pPr>
      <w:r w:rsidRPr="003A7460">
        <w:rPr>
          <w:sz w:val="24"/>
          <w:szCs w:val="24"/>
          <w:lang w:val="lv-LV"/>
        </w:rPr>
        <w:t>Pierakstu, norīkojumu, izmeklējumu rezultātu</w:t>
      </w:r>
      <w:r w:rsidR="00BD7A49" w:rsidRPr="003A7460">
        <w:rPr>
          <w:sz w:val="24"/>
          <w:szCs w:val="24"/>
          <w:lang w:val="lv-LV"/>
        </w:rPr>
        <w:t xml:space="preserve">, darba nespējas lapu </w:t>
      </w:r>
      <w:r w:rsidRPr="003A7460">
        <w:rPr>
          <w:sz w:val="24"/>
          <w:szCs w:val="24"/>
          <w:lang w:val="lv-LV"/>
        </w:rPr>
        <w:t>un recepšu elektroniska aprite;</w:t>
      </w:r>
    </w:p>
    <w:p w:rsidR="00B3108C" w:rsidRPr="003A7460" w:rsidRDefault="00B3108C" w:rsidP="00D176BE">
      <w:pPr>
        <w:pStyle w:val="ListParagraph"/>
        <w:numPr>
          <w:ilvl w:val="0"/>
          <w:numId w:val="8"/>
        </w:numPr>
        <w:spacing w:after="0" w:line="240" w:lineRule="auto"/>
        <w:jc w:val="both"/>
        <w:rPr>
          <w:sz w:val="24"/>
          <w:szCs w:val="24"/>
          <w:lang w:val="lv-LV"/>
        </w:rPr>
      </w:pPr>
      <w:r w:rsidRPr="003A7460">
        <w:rPr>
          <w:sz w:val="24"/>
          <w:szCs w:val="24"/>
          <w:lang w:val="lv-LV"/>
        </w:rPr>
        <w:t>Iespēja komunicēt ar ārstiem izmantojot elektroniskos sakarus;</w:t>
      </w:r>
    </w:p>
    <w:p w:rsidR="00B3108C" w:rsidRPr="003A7460" w:rsidRDefault="00B3108C" w:rsidP="00D176BE">
      <w:pPr>
        <w:pStyle w:val="ListParagraph"/>
        <w:numPr>
          <w:ilvl w:val="0"/>
          <w:numId w:val="8"/>
        </w:numPr>
        <w:spacing w:after="120" w:line="240" w:lineRule="auto"/>
        <w:contextualSpacing w:val="0"/>
        <w:jc w:val="both"/>
        <w:rPr>
          <w:sz w:val="24"/>
          <w:szCs w:val="24"/>
          <w:lang w:val="lv-LV"/>
        </w:rPr>
      </w:pPr>
      <w:r w:rsidRPr="003A7460">
        <w:rPr>
          <w:sz w:val="24"/>
          <w:szCs w:val="24"/>
          <w:lang w:val="lv-LV"/>
        </w:rPr>
        <w:t>Attālinātas diagnostikas iespējas un konsultatīvs atbalsts lēmumu pieņemšanā.</w:t>
      </w:r>
    </w:p>
    <w:p w:rsidR="00B3108C" w:rsidRPr="003A7460" w:rsidRDefault="00D77CFD" w:rsidP="001516F1">
      <w:pPr>
        <w:pStyle w:val="BodyText"/>
        <w:rPr>
          <w:lang w:val="lv-LV"/>
        </w:rPr>
      </w:pPr>
      <w:r w:rsidRPr="003A7460">
        <w:rPr>
          <w:lang w:val="lv-LV"/>
        </w:rPr>
        <w:t>Efektīva nozares pārvaldība un uzraudzība:</w:t>
      </w:r>
    </w:p>
    <w:p w:rsidR="00B3108C" w:rsidRPr="003A7460" w:rsidRDefault="00B3108C" w:rsidP="00D176BE">
      <w:pPr>
        <w:pStyle w:val="ListParagraph"/>
        <w:numPr>
          <w:ilvl w:val="0"/>
          <w:numId w:val="8"/>
        </w:numPr>
        <w:spacing w:after="0" w:line="240" w:lineRule="auto"/>
        <w:jc w:val="both"/>
        <w:rPr>
          <w:sz w:val="24"/>
          <w:szCs w:val="24"/>
          <w:lang w:val="lv-LV"/>
        </w:rPr>
      </w:pPr>
      <w:r w:rsidRPr="003A7460">
        <w:rPr>
          <w:sz w:val="24"/>
          <w:szCs w:val="24"/>
          <w:lang w:val="lv-LV"/>
        </w:rPr>
        <w:t>Veselības aprūpes organizatoriem ir pieejama precīza un savlaicīga informācija optimālu lēmumu pieņemšanai veselības aprūpes jomā;</w:t>
      </w:r>
    </w:p>
    <w:p w:rsidR="00B3108C" w:rsidRPr="003A7460" w:rsidRDefault="00B3108C" w:rsidP="00D176BE">
      <w:pPr>
        <w:pStyle w:val="ListParagraph"/>
        <w:numPr>
          <w:ilvl w:val="0"/>
          <w:numId w:val="8"/>
        </w:numPr>
        <w:spacing w:after="0" w:line="240" w:lineRule="auto"/>
        <w:jc w:val="both"/>
        <w:rPr>
          <w:sz w:val="24"/>
          <w:szCs w:val="24"/>
          <w:lang w:val="lv-LV"/>
        </w:rPr>
      </w:pPr>
      <w:r w:rsidRPr="003A7460">
        <w:rPr>
          <w:sz w:val="24"/>
          <w:szCs w:val="24"/>
          <w:lang w:val="lv-LV"/>
        </w:rPr>
        <w:t>Efektīvāks budžeta resursu izlietojums veselības aprūpes sistēmas organizēšanai;</w:t>
      </w:r>
    </w:p>
    <w:p w:rsidR="00B3108C" w:rsidRPr="003A7460" w:rsidRDefault="00B3108C" w:rsidP="00D176BE">
      <w:pPr>
        <w:pStyle w:val="ListParagraph"/>
        <w:numPr>
          <w:ilvl w:val="0"/>
          <w:numId w:val="8"/>
        </w:numPr>
        <w:spacing w:after="0" w:line="240" w:lineRule="auto"/>
        <w:jc w:val="both"/>
        <w:rPr>
          <w:sz w:val="24"/>
          <w:szCs w:val="24"/>
          <w:lang w:val="lv-LV"/>
        </w:rPr>
      </w:pPr>
      <w:r w:rsidRPr="003A7460">
        <w:rPr>
          <w:sz w:val="24"/>
          <w:szCs w:val="24"/>
          <w:lang w:val="lv-LV"/>
        </w:rPr>
        <w:t xml:space="preserve">Nozares uzraudzība ir </w:t>
      </w:r>
      <w:proofErr w:type="spellStart"/>
      <w:r w:rsidRPr="003A7460">
        <w:rPr>
          <w:sz w:val="24"/>
          <w:szCs w:val="24"/>
          <w:lang w:val="lv-LV"/>
        </w:rPr>
        <w:t>proaktīva</w:t>
      </w:r>
      <w:proofErr w:type="spellEnd"/>
      <w:r w:rsidRPr="003A7460">
        <w:rPr>
          <w:sz w:val="24"/>
          <w:szCs w:val="24"/>
          <w:lang w:val="lv-LV"/>
        </w:rPr>
        <w:t>, tā tiek balstīta uz risku analīzes rezultātiem;</w:t>
      </w:r>
    </w:p>
    <w:p w:rsidR="00B3108C" w:rsidRPr="003A7460" w:rsidRDefault="00B3108C" w:rsidP="00D176BE">
      <w:pPr>
        <w:pStyle w:val="ListParagraph"/>
        <w:numPr>
          <w:ilvl w:val="0"/>
          <w:numId w:val="8"/>
        </w:numPr>
        <w:spacing w:after="120" w:line="240" w:lineRule="auto"/>
        <w:contextualSpacing w:val="0"/>
        <w:jc w:val="both"/>
        <w:rPr>
          <w:sz w:val="24"/>
          <w:szCs w:val="24"/>
          <w:lang w:val="lv-LV"/>
        </w:rPr>
      </w:pPr>
      <w:r w:rsidRPr="003A7460">
        <w:rPr>
          <w:sz w:val="24"/>
          <w:szCs w:val="24"/>
          <w:lang w:val="lv-LV"/>
        </w:rPr>
        <w:t>Iekļaušanās ES kopējā e-veselības ekosistēmā, nodrošinot atbilstību ES prioritātēm par pacientu tiesību piemērošanu pārrobežu veselības aprūpē.</w:t>
      </w:r>
    </w:p>
    <w:p w:rsidR="00B3108C" w:rsidRPr="003A7460" w:rsidRDefault="00B3108C" w:rsidP="001516F1">
      <w:pPr>
        <w:pStyle w:val="BodyText"/>
      </w:pPr>
      <w:proofErr w:type="spellStart"/>
      <w:r w:rsidRPr="003A7460">
        <w:t>Pacienta</w:t>
      </w:r>
      <w:proofErr w:type="spellEnd"/>
      <w:r w:rsidRPr="003A7460">
        <w:t xml:space="preserve"> </w:t>
      </w:r>
      <w:proofErr w:type="spellStart"/>
      <w:r w:rsidRPr="003A7460">
        <w:t>iesaistes</w:t>
      </w:r>
      <w:proofErr w:type="spellEnd"/>
      <w:r w:rsidRPr="003A7460">
        <w:t xml:space="preserve"> un </w:t>
      </w:r>
      <w:proofErr w:type="spellStart"/>
      <w:r w:rsidRPr="003A7460">
        <w:t>līdzatbildības</w:t>
      </w:r>
      <w:proofErr w:type="spellEnd"/>
      <w:r w:rsidRPr="003A7460">
        <w:t xml:space="preserve"> </w:t>
      </w:r>
      <w:proofErr w:type="spellStart"/>
      <w:r w:rsidRPr="003A7460">
        <w:t>veicināšana</w:t>
      </w:r>
      <w:proofErr w:type="spellEnd"/>
      <w:r w:rsidRPr="003A7460">
        <w:t xml:space="preserve"> (</w:t>
      </w:r>
      <w:r w:rsidRPr="003A7460">
        <w:rPr>
          <w:i/>
        </w:rPr>
        <w:t>patient empowerment</w:t>
      </w:r>
      <w:r w:rsidRPr="003A7460">
        <w:t xml:space="preserve">) </w:t>
      </w:r>
      <w:proofErr w:type="spellStart"/>
      <w:r w:rsidRPr="003A7460">
        <w:t>savā</w:t>
      </w:r>
      <w:proofErr w:type="spellEnd"/>
      <w:r w:rsidRPr="003A7460">
        <w:t xml:space="preserve"> </w:t>
      </w:r>
      <w:proofErr w:type="spellStart"/>
      <w:r w:rsidRPr="003A7460">
        <w:t>veselības</w:t>
      </w:r>
      <w:proofErr w:type="spellEnd"/>
      <w:r w:rsidRPr="003A7460">
        <w:t xml:space="preserve"> </w:t>
      </w:r>
      <w:proofErr w:type="spellStart"/>
      <w:r w:rsidRPr="003A7460">
        <w:t>aprūpes</w:t>
      </w:r>
      <w:proofErr w:type="spellEnd"/>
      <w:r w:rsidRPr="003A7460">
        <w:t xml:space="preserve"> </w:t>
      </w:r>
      <w:proofErr w:type="spellStart"/>
      <w:r w:rsidRPr="003A7460">
        <w:t>procesā</w:t>
      </w:r>
      <w:proofErr w:type="spellEnd"/>
      <w:r w:rsidRPr="003A7460">
        <w:t>:</w:t>
      </w:r>
    </w:p>
    <w:p w:rsidR="00B3108C" w:rsidRPr="003A7460" w:rsidRDefault="00B3108C" w:rsidP="00D176BE">
      <w:pPr>
        <w:pStyle w:val="ListParagraph"/>
        <w:numPr>
          <w:ilvl w:val="0"/>
          <w:numId w:val="8"/>
        </w:numPr>
        <w:spacing w:after="0" w:line="240" w:lineRule="auto"/>
        <w:contextualSpacing w:val="0"/>
        <w:jc w:val="both"/>
        <w:rPr>
          <w:sz w:val="24"/>
          <w:szCs w:val="24"/>
          <w:lang w:val="lv-LV"/>
        </w:rPr>
      </w:pPr>
      <w:r w:rsidRPr="003A7460">
        <w:rPr>
          <w:sz w:val="24"/>
          <w:szCs w:val="24"/>
          <w:lang w:val="lv-LV"/>
        </w:rPr>
        <w:t>Pacientam pieejama informācija par savu veselības stāvokli, kā arī par nepieciešamību sekot līdzi savam veselības stāvoklim;</w:t>
      </w:r>
    </w:p>
    <w:p w:rsidR="00B3108C" w:rsidRPr="003A7460" w:rsidRDefault="00B3108C" w:rsidP="00D176BE">
      <w:pPr>
        <w:pStyle w:val="ListParagraph"/>
        <w:numPr>
          <w:ilvl w:val="0"/>
          <w:numId w:val="8"/>
        </w:numPr>
        <w:spacing w:after="0" w:line="240" w:lineRule="auto"/>
        <w:contextualSpacing w:val="0"/>
        <w:jc w:val="both"/>
        <w:rPr>
          <w:sz w:val="24"/>
          <w:szCs w:val="24"/>
          <w:lang w:val="lv-LV"/>
        </w:rPr>
      </w:pPr>
      <w:r w:rsidRPr="003A7460">
        <w:rPr>
          <w:sz w:val="24"/>
          <w:szCs w:val="24"/>
          <w:lang w:val="lv-LV"/>
        </w:rPr>
        <w:t>Pacienta līdzatbildība un iesaiste lēmumu pieņemšanā par savu veselības stāvokli, ārstēšanas un rehabilitācijas programmām;</w:t>
      </w:r>
    </w:p>
    <w:p w:rsidR="00B3108C" w:rsidRPr="003A7460" w:rsidRDefault="00B3108C" w:rsidP="00D176BE">
      <w:pPr>
        <w:pStyle w:val="ListParagraph"/>
        <w:numPr>
          <w:ilvl w:val="0"/>
          <w:numId w:val="8"/>
        </w:numPr>
        <w:spacing w:after="120" w:line="240" w:lineRule="auto"/>
        <w:contextualSpacing w:val="0"/>
        <w:jc w:val="both"/>
        <w:rPr>
          <w:sz w:val="24"/>
          <w:szCs w:val="24"/>
          <w:lang w:val="lv-LV"/>
        </w:rPr>
      </w:pPr>
      <w:r w:rsidRPr="003A7460">
        <w:rPr>
          <w:sz w:val="24"/>
          <w:szCs w:val="24"/>
          <w:lang w:val="lv-LV"/>
        </w:rPr>
        <w:t>Veselības stāvokļa datu attālināta iesniegšana (e-veselības portālā), konsultatīva atbalsta un sociāla atbalsta pieejamība.</w:t>
      </w:r>
    </w:p>
    <w:p w:rsidR="00B3108C" w:rsidRPr="003A7460" w:rsidRDefault="00D77CFD" w:rsidP="001516F1">
      <w:pPr>
        <w:pStyle w:val="BodyText"/>
        <w:rPr>
          <w:lang w:val="lv-LV"/>
        </w:rPr>
      </w:pPr>
      <w:r w:rsidRPr="003A7460">
        <w:rPr>
          <w:lang w:val="lv-LV"/>
        </w:rPr>
        <w:t>Tiešo un sociālekonomisko ieguvumu apjoms pēc pilnvērtīgas e-veselības programmas ieviešanas (I un II kārtas e–veselības projektu pilnvērtīgas realizācijas) tiek prognozēts aptuveni 5 miljoni LVL 2016.gadā. Šo ieguvumu detalizēta analīze sniegta koncepcijas apraksta sadaļā “Projekta dzīves cikla naudas plūsma un izmaksu efektivitātes novērtējums”.</w:t>
      </w:r>
    </w:p>
    <w:p w:rsidR="00B3108C" w:rsidRPr="003A7460" w:rsidRDefault="00D77CFD" w:rsidP="001516F1">
      <w:pPr>
        <w:pStyle w:val="BodyText"/>
        <w:rPr>
          <w:lang w:val="lv-LV"/>
        </w:rPr>
      </w:pPr>
      <w:r w:rsidRPr="003A7460">
        <w:rPr>
          <w:lang w:val="lv-LV"/>
        </w:rPr>
        <w:t>II kārtas e–veselības projekta risinājumi ir izstrādāti saskaņā ar precizētajiem risinājumiem nozares koplietošanas servisu izstrādei un darbināšanai, kā arī sadarbības modelim starp VM, NVD, VARAM, VRAA, lai nodrošinātu optimālus mehānismus datu apmaiņai un integrācijai, kā arī koplietošanas servisu izmantošanu, kuru realizācija ir veikta VRAA VISS attīstības ietvaros.</w:t>
      </w:r>
    </w:p>
    <w:p w:rsidR="00B3108C" w:rsidRPr="003A7460" w:rsidRDefault="00D77CFD" w:rsidP="006B0C5B">
      <w:pPr>
        <w:pStyle w:val="BodyText"/>
        <w:rPr>
          <w:lang w:val="lv-LV"/>
        </w:rPr>
      </w:pPr>
      <w:r w:rsidRPr="003A7460">
        <w:rPr>
          <w:lang w:val="lv-LV"/>
        </w:rPr>
        <w:t xml:space="preserve">Vienlaikus ar e-veselības 2.kārtas projektu realizāciju un 1.kārtas projektu ieviešanu jāveic nepieciešamie ieguldījumi e-veselības infrastruktūras risinājuma tālākā attīstībā. E-veselības infrastruktūras risinājuma izveidē pilnā apjomā tiks izmantoti I kārtas e-veselības projektu ietvaros iegādātie elementi - licences, serveri, un telekomunikāciju aparatūra, papildinot tos ar komponentēm sistēmas darbības veiktspējas un drošības nepieciešamo parametru nodrošināšanai. VM un NVD sadarbībā ar e-veselības informācijas sistēmu izstrādātājiem noteiks detalizētas e-veselības informācijas sistēmu infrastruktūras prasības un izstrādās e-veselības informācijas sistēmu infrastruktūras prasību specifikāciju. </w:t>
      </w:r>
    </w:p>
    <w:p w:rsidR="00B3108C" w:rsidRPr="003A7460" w:rsidRDefault="00D77CFD" w:rsidP="001516F1">
      <w:pPr>
        <w:pStyle w:val="BodyText"/>
        <w:rPr>
          <w:lang w:val="lv-LV"/>
        </w:rPr>
      </w:pPr>
      <w:r w:rsidRPr="003A7460">
        <w:rPr>
          <w:lang w:val="lv-LV"/>
        </w:rPr>
        <w:lastRenderedPageBreak/>
        <w:t>Pašlaik VM vadībā norit darbs pie nozares vienotās IKT infrastruktūras koncepcijas izstrādes</w:t>
      </w:r>
      <w:r w:rsidR="00BD7A49" w:rsidRPr="003A7460">
        <w:rPr>
          <w:lang w:val="lv-LV"/>
        </w:rPr>
        <w:t>.</w:t>
      </w:r>
      <w:r w:rsidRPr="003A7460">
        <w:rPr>
          <w:lang w:val="lv-LV"/>
        </w:rPr>
        <w:t xml:space="preserve"> </w:t>
      </w:r>
    </w:p>
    <w:p w:rsidR="00B3108C" w:rsidRPr="003A7460" w:rsidRDefault="00D77CFD" w:rsidP="001516F1">
      <w:pPr>
        <w:pStyle w:val="BodyText"/>
        <w:rPr>
          <w:lang w:val="lv-LV"/>
        </w:rPr>
      </w:pPr>
      <w:r w:rsidRPr="003A7460">
        <w:rPr>
          <w:lang w:val="lv-LV"/>
        </w:rPr>
        <w:t>Izstrādājot nozares vienotās IKT infrastruktūras koncepciju, tiks ņemtas vērā VM un NVD e-veselības informācijas sistēmu infrastruktūras prasību specifikācijā noteiktās prasības. Vienlaikus tiks izvērtētas arī NMPD projektu ietvaros topošā IKT infrastruktūra un ZVA īpašumā esošā IKT infrastruktūra ar mērķi izveidot veselības nozares vajadzībām vienotu dublētu datu centru un nodrošināt tā centralizētu pārvaldību un attīstību. Paredzams, ka veselības nozares vienotais dublētais datu centrs kā vienu no komponentēm ietvers II kārtas e-veselības projekta ietvaros veidojamo infrastruktūras risinājumu.</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22" w:name="_Toc273441632"/>
      <w:bookmarkStart w:id="23" w:name="_Toc167273311"/>
      <w:bookmarkStart w:id="24" w:name="_Toc322861246"/>
      <w:bookmarkStart w:id="25" w:name="_Toc318194253"/>
      <w:r w:rsidRPr="00D64714">
        <w:rPr>
          <w:szCs w:val="24"/>
        </w:rPr>
        <w:t>1.2. Esoš</w:t>
      </w:r>
      <w:bookmarkEnd w:id="22"/>
      <w:bookmarkEnd w:id="23"/>
      <w:r w:rsidRPr="00D64714">
        <w:rPr>
          <w:szCs w:val="24"/>
        </w:rPr>
        <w:t>ā situācija un e-veselības IS attīstības virzība</w:t>
      </w:r>
      <w:bookmarkEnd w:id="24"/>
      <w:bookmarkEnd w:id="25"/>
    </w:p>
    <w:p w:rsidR="00B3108C" w:rsidRPr="00BD7A49" w:rsidRDefault="00D77CFD" w:rsidP="001516F1">
      <w:pPr>
        <w:pStyle w:val="BodyText"/>
        <w:rPr>
          <w:lang w:val="lv-LV"/>
        </w:rPr>
      </w:pPr>
      <w:bookmarkStart w:id="26" w:name="_Ref272154293"/>
      <w:r w:rsidRPr="00BD7A49">
        <w:rPr>
          <w:lang w:val="lv-LV"/>
        </w:rPr>
        <w:t>Kopš 2005.gada e-veselības programmas plānošanu un attīstību ir virzījusi VM. Pieaugot aktivitāšu apjomam un ieviešamo projektu skaitam, tika pieņemts lēmums e-veselības programmas pārvaldību un ieviešanu deleģēt atsevišķai padotības iestādei.</w:t>
      </w:r>
    </w:p>
    <w:p w:rsidR="00B3108C" w:rsidRPr="00BD7A49" w:rsidRDefault="00D77CFD" w:rsidP="001516F1">
      <w:pPr>
        <w:pStyle w:val="BodyText"/>
        <w:rPr>
          <w:lang w:val="lv-LV"/>
        </w:rPr>
      </w:pPr>
      <w:r w:rsidRPr="00BD7A49">
        <w:rPr>
          <w:lang w:val="lv-LV"/>
        </w:rPr>
        <w:t xml:space="preserve">Šobrīd valsts mērogā par e-veselības ieviešanu atbildīgā iestāde ir NVD. NVD atbildībā ir trīs ERAF līdzfinansētu I kārtas e-veselības projektu realizācija: </w:t>
      </w:r>
    </w:p>
    <w:p w:rsidR="00B3108C" w:rsidRPr="001F237D" w:rsidRDefault="00D77CFD" w:rsidP="00C53168">
      <w:pPr>
        <w:pStyle w:val="ListParagraph"/>
        <w:numPr>
          <w:ilvl w:val="0"/>
          <w:numId w:val="8"/>
        </w:numPr>
        <w:spacing w:after="0" w:line="240" w:lineRule="auto"/>
        <w:contextualSpacing w:val="0"/>
        <w:jc w:val="both"/>
        <w:rPr>
          <w:sz w:val="24"/>
          <w:szCs w:val="24"/>
          <w:lang w:val="lv-LV"/>
        </w:rPr>
      </w:pPr>
      <w:r w:rsidRPr="00BD7A49">
        <w:rPr>
          <w:sz w:val="24"/>
          <w:szCs w:val="24"/>
          <w:lang w:val="de-DE"/>
        </w:rPr>
        <w:t>„</w:t>
      </w:r>
      <w:r w:rsidR="00B3108C" w:rsidRPr="001F237D">
        <w:rPr>
          <w:sz w:val="24"/>
          <w:szCs w:val="24"/>
          <w:lang w:val="lv-LV"/>
        </w:rPr>
        <w:t>Elektroniskās veselības kartes un integrācijas platformas informācijas sistēmas izveide, 1. posms”</w:t>
      </w:r>
      <w:r w:rsidR="00B3108C" w:rsidRPr="00D64714">
        <w:rPr>
          <w:sz w:val="24"/>
          <w:szCs w:val="24"/>
          <w:lang w:val="lv-LV"/>
        </w:rPr>
        <w:t>;</w:t>
      </w:r>
    </w:p>
    <w:p w:rsidR="00B3108C" w:rsidRPr="001F237D" w:rsidRDefault="00B3108C" w:rsidP="00C53168">
      <w:pPr>
        <w:pStyle w:val="ListParagraph"/>
        <w:numPr>
          <w:ilvl w:val="0"/>
          <w:numId w:val="8"/>
        </w:numPr>
        <w:spacing w:after="0" w:line="240" w:lineRule="auto"/>
        <w:contextualSpacing w:val="0"/>
        <w:jc w:val="both"/>
        <w:rPr>
          <w:sz w:val="24"/>
          <w:szCs w:val="24"/>
          <w:lang w:val="lv-LV"/>
        </w:rPr>
      </w:pPr>
      <w:r w:rsidRPr="00D64714">
        <w:rPr>
          <w:sz w:val="24"/>
          <w:szCs w:val="24"/>
          <w:lang w:val="lv-LV"/>
        </w:rPr>
        <w:t>„Elektroniskās apmeklējumu rezervēšanas izveide (e-pieraksts), veselības aprūpes darba plūsmu elektronizēšana (e-nosūtījumi) 1. posms, sabiedrības veselības portāla izveide, informācijas drošības un personas datu aizsardzības nodrošināšana”;</w:t>
      </w:r>
    </w:p>
    <w:p w:rsidR="00B3108C" w:rsidRPr="001F237D" w:rsidRDefault="00B3108C" w:rsidP="00C53168">
      <w:pPr>
        <w:pStyle w:val="ListParagraph"/>
        <w:numPr>
          <w:ilvl w:val="0"/>
          <w:numId w:val="8"/>
        </w:numPr>
        <w:spacing w:after="120" w:line="240" w:lineRule="auto"/>
        <w:contextualSpacing w:val="0"/>
        <w:jc w:val="both"/>
        <w:rPr>
          <w:sz w:val="24"/>
          <w:szCs w:val="24"/>
          <w:lang w:val="lv-LV"/>
        </w:rPr>
      </w:pPr>
      <w:r w:rsidRPr="00D64714">
        <w:rPr>
          <w:sz w:val="24"/>
          <w:szCs w:val="24"/>
          <w:lang w:val="lv-LV"/>
        </w:rPr>
        <w:t>„Elektronisko</w:t>
      </w:r>
      <w:r w:rsidRPr="00D64714">
        <w:rPr>
          <w:sz w:val="24"/>
          <w:szCs w:val="24"/>
        </w:rPr>
        <w:t xml:space="preserve"> </w:t>
      </w:r>
      <w:r w:rsidRPr="001F237D">
        <w:rPr>
          <w:sz w:val="24"/>
          <w:szCs w:val="24"/>
          <w:lang w:val="lv-LV"/>
        </w:rPr>
        <w:t>recepšu informācijas sistēmas izveides 1. posms”.</w:t>
      </w:r>
    </w:p>
    <w:p w:rsidR="00B3108C" w:rsidRPr="00BD7A49" w:rsidRDefault="00D77CFD" w:rsidP="001516F1">
      <w:pPr>
        <w:pStyle w:val="BodyText"/>
        <w:rPr>
          <w:lang w:val="lv-LV"/>
        </w:rPr>
      </w:pPr>
      <w:r w:rsidRPr="00BD7A49">
        <w:rPr>
          <w:lang w:val="lv-LV"/>
        </w:rPr>
        <w:t xml:space="preserve">Projektu ieviešana ir jāveic līdz 2013. gadam. Ar ERAF līdzfinansējuma atbalstu šobrīd VI realizē arī vienu valsts mēroga e-veselības projektu </w:t>
      </w:r>
      <w:r>
        <w:rPr>
          <w:lang w:val="lv-LV"/>
        </w:rPr>
        <w:t>–</w:t>
      </w:r>
      <w:r w:rsidRPr="00BD7A49">
        <w:rPr>
          <w:lang w:val="lv-LV"/>
        </w:rPr>
        <w:t xml:space="preserve"> „Nozares vienotās uzraudzības informācijas sistēmas izstrāde </w:t>
      </w:r>
      <w:r>
        <w:rPr>
          <w:lang w:val="lv-LV"/>
        </w:rPr>
        <w:t>–</w:t>
      </w:r>
      <w:r w:rsidRPr="00BD7A49">
        <w:rPr>
          <w:lang w:val="lv-LV"/>
        </w:rPr>
        <w:t xml:space="preserve"> 1.posms”. </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27" w:name="_Toc273441633"/>
      <w:bookmarkStart w:id="28" w:name="_Toc167273312"/>
      <w:bookmarkStart w:id="29" w:name="_Toc322861247"/>
      <w:bookmarkStart w:id="30" w:name="_Toc318194254"/>
      <w:bookmarkEnd w:id="26"/>
      <w:r w:rsidRPr="00D64714">
        <w:rPr>
          <w:szCs w:val="24"/>
        </w:rPr>
        <w:t xml:space="preserve">1.3. </w:t>
      </w:r>
      <w:bookmarkEnd w:id="27"/>
      <w:bookmarkEnd w:id="28"/>
      <w:r w:rsidRPr="00D64714">
        <w:rPr>
          <w:szCs w:val="24"/>
        </w:rPr>
        <w:t>Esošie procesi</w:t>
      </w:r>
      <w:bookmarkEnd w:id="29"/>
      <w:bookmarkEnd w:id="30"/>
    </w:p>
    <w:p w:rsidR="00B3108C" w:rsidRPr="003A7460" w:rsidRDefault="00D77CFD" w:rsidP="001516F1">
      <w:pPr>
        <w:pStyle w:val="BodyText"/>
        <w:rPr>
          <w:lang w:val="lv-LV"/>
        </w:rPr>
      </w:pPr>
      <w:r w:rsidRPr="003A7460">
        <w:rPr>
          <w:lang w:val="lv-LV"/>
        </w:rPr>
        <w:t xml:space="preserve">Būtiskākās izmaiņas veselības aprūpes procesos pēc I kārtas e-veselības projekta ieviešanas ir lietotāju loka palielināšana, kas pāriet uz elektronisku medicīnas dokumentu apriti, pakāpeniska medicīnas pierakstu elektronizācija, sistēmu atbalsta izmantošana veselības aprūpes pakalpojumu sniedzēju ikdienas darba organizēšanā (elektroniskas pacienta kartiņas iestādēs, elektronisks pieraksts, plānošana, radioloģijas un klīniskās diagnostikas izmeklējumu procesu </w:t>
      </w:r>
      <w:proofErr w:type="spellStart"/>
      <w:r w:rsidRPr="003A7460">
        <w:rPr>
          <w:lang w:val="lv-LV"/>
        </w:rPr>
        <w:t>digitalizācija</w:t>
      </w:r>
      <w:proofErr w:type="spellEnd"/>
      <w:r w:rsidRPr="003A7460">
        <w:rPr>
          <w:lang w:val="lv-LV"/>
        </w:rPr>
        <w:t>).</w:t>
      </w:r>
    </w:p>
    <w:p w:rsidR="00B3108C" w:rsidRPr="003A7460" w:rsidRDefault="00D77CFD" w:rsidP="001516F1">
      <w:pPr>
        <w:pStyle w:val="BodyText"/>
        <w:rPr>
          <w:lang w:val="lv-LV"/>
        </w:rPr>
      </w:pPr>
      <w:r w:rsidRPr="003A7460">
        <w:rPr>
          <w:lang w:val="lv-LV"/>
        </w:rPr>
        <w:t>Principiāli sāk mainīties medicīnisko pierakstu veidošana veselības pakalpojumu sniegšanas procesā, aizstājot papīra dokumentu plūsmas ar elektronisku ierakstu informācijas sistēmās, pakalpojumu sniegšana un ārstniecības lēmumu pieņemšana daļēji  balstot uz strukturētiem datiem, kas pieejami centrālajās e-veselības informācijas sistēmās no dažādiem datu avotiem.</w:t>
      </w:r>
    </w:p>
    <w:p w:rsidR="00B3108C" w:rsidRPr="003A7460" w:rsidRDefault="00D77CFD" w:rsidP="001516F1">
      <w:pPr>
        <w:pStyle w:val="BodyText"/>
        <w:rPr>
          <w:lang w:val="lv-LV"/>
        </w:rPr>
      </w:pPr>
      <w:r w:rsidRPr="003A7460">
        <w:rPr>
          <w:lang w:val="lv-LV"/>
        </w:rPr>
        <w:t xml:space="preserve">Ārstniecības iestādes, ārstniecības personas un farmaceiti uzsāk e-veselības centrālo informācijas sistēmu izmantošanu, nodrošinot veselības pakalpojumu sniedzēju iestādēs radīto pacienta medicīnas ierakstu nosūtīšanu uz centrālajām e-veselības informācijas sistēmām un izmantojot centrālajās informācijas sistēmās uzkrātos datus no dažādiem datu avotiem ārstniecības lēmumu pieņemšanai. </w:t>
      </w:r>
    </w:p>
    <w:p w:rsidR="00B3108C" w:rsidRPr="003A7460" w:rsidRDefault="00BD7A49" w:rsidP="001516F1">
      <w:pPr>
        <w:pStyle w:val="BodyText"/>
        <w:rPr>
          <w:lang w:val="lv-LV"/>
        </w:rPr>
      </w:pPr>
      <w:r w:rsidRPr="003A7460">
        <w:rPr>
          <w:lang w:val="lv-LV"/>
        </w:rPr>
        <w:t>E-veselības</w:t>
      </w:r>
      <w:r w:rsidR="00D77CFD" w:rsidRPr="003A7460">
        <w:rPr>
          <w:lang w:val="lv-LV"/>
        </w:rPr>
        <w:t xml:space="preserve"> IS tiek integrēta ar  ārstniecības iestāžu IS, </w:t>
      </w:r>
      <w:r w:rsidRPr="003A7460">
        <w:rPr>
          <w:lang w:val="lv-LV"/>
        </w:rPr>
        <w:t>dodot</w:t>
      </w:r>
      <w:r w:rsidR="00D77CFD" w:rsidRPr="003A7460">
        <w:rPr>
          <w:lang w:val="lv-LV"/>
        </w:rPr>
        <w:t xml:space="preserve"> iespēju veselības aprūpes speciālistiem veikt elektronisku nosūtījumu uz </w:t>
      </w:r>
      <w:r w:rsidRPr="003A7460">
        <w:rPr>
          <w:lang w:val="lv-LV"/>
        </w:rPr>
        <w:t xml:space="preserve">ambulatoriem veselības aprūpes pakalpojumiem, piemēram, </w:t>
      </w:r>
      <w:r w:rsidR="00D77CFD" w:rsidRPr="003A7460">
        <w:rPr>
          <w:lang w:val="lv-LV"/>
        </w:rPr>
        <w:t xml:space="preserve">konsultāciju vai  izmeklējumu un veikt rezultātu reģistrāciju savās </w:t>
      </w:r>
      <w:r w:rsidR="00D77CFD" w:rsidRPr="003A7460">
        <w:rPr>
          <w:lang w:val="lv-LV"/>
        </w:rPr>
        <w:lastRenderedPageBreak/>
        <w:t xml:space="preserve">IS. Savukārt pacientiem ir iespēja elektroniski pierakstīties uz konsultāciju vai ambulatoriem izmeklējumiem un iegūt informāciju par saņemtajiem pakalpojumiem un to rezultātiem. </w:t>
      </w:r>
    </w:p>
    <w:p w:rsidR="00B3108C" w:rsidRPr="003A7460" w:rsidRDefault="00D77CFD" w:rsidP="001516F1">
      <w:pPr>
        <w:pStyle w:val="BodyText"/>
        <w:rPr>
          <w:lang w:val="lv-LV"/>
        </w:rPr>
      </w:pPr>
      <w:r w:rsidRPr="003A7460">
        <w:rPr>
          <w:lang w:val="lv-LV"/>
        </w:rPr>
        <w:t xml:space="preserve">Izmaiņas finanšu plūsmās ļauj </w:t>
      </w:r>
      <w:r w:rsidR="00BD7A49" w:rsidRPr="003A7460">
        <w:rPr>
          <w:lang w:val="lv-LV"/>
        </w:rPr>
        <w:t xml:space="preserve">no e-veselības IS </w:t>
      </w:r>
      <w:r w:rsidRPr="003A7460">
        <w:rPr>
          <w:lang w:val="lv-LV"/>
        </w:rPr>
        <w:t>nosūtīt informāciju par valsts apmaksātiem veselības aprūpes pakalpojumiem uz NVD VIS, tāpēc ārstniecības personai šī informācija vairs nav manuāli jāievada VIS.</w:t>
      </w:r>
    </w:p>
    <w:p w:rsidR="00B3108C" w:rsidRPr="003A7460" w:rsidRDefault="00D77CFD" w:rsidP="001516F1">
      <w:pPr>
        <w:pStyle w:val="BodyText"/>
        <w:rPr>
          <w:lang w:val="lv-LV"/>
        </w:rPr>
      </w:pPr>
      <w:r w:rsidRPr="003A7460">
        <w:rPr>
          <w:lang w:val="lv-LV"/>
        </w:rPr>
        <w:t xml:space="preserve">Ir izveidota saskarne ar VSAA, uz VSAA </w:t>
      </w:r>
      <w:r w:rsidR="00B3108C" w:rsidRPr="003A7460">
        <w:rPr>
          <w:lang w:val="lv-LV"/>
        </w:rPr>
        <w:t xml:space="preserve">pēc pieprasījuma </w:t>
      </w:r>
      <w:r w:rsidRPr="003A7460">
        <w:rPr>
          <w:lang w:val="lv-LV"/>
        </w:rPr>
        <w:t xml:space="preserve">tiek nosūtīta informācija par B tipa DNL. Izveidojot elektronisko DNL reģistru, zūd nepieciešamība uzturēt DNL </w:t>
      </w:r>
      <w:r w:rsidR="00B3108C" w:rsidRPr="003A7460">
        <w:rPr>
          <w:lang w:val="lv-LV"/>
        </w:rPr>
        <w:t xml:space="preserve">reģistrācijas </w:t>
      </w:r>
      <w:r w:rsidRPr="003A7460">
        <w:rPr>
          <w:lang w:val="lv-LV"/>
        </w:rPr>
        <w:t xml:space="preserve">žurnālu iestādē. </w:t>
      </w:r>
    </w:p>
    <w:p w:rsidR="00B3108C" w:rsidRPr="003A7460" w:rsidRDefault="00D77CFD" w:rsidP="001516F1">
      <w:pPr>
        <w:pStyle w:val="BodyText"/>
        <w:rPr>
          <w:lang w:val="lv-LV"/>
        </w:rPr>
      </w:pPr>
      <w:r w:rsidRPr="003A7460">
        <w:rPr>
          <w:lang w:val="lv-LV"/>
        </w:rPr>
        <w:t>Ārstam ir iespēja izrakstīt recepti elektroniski informācijas sistēmā un apskatīt konkrētam pacientam izrakstītās</w:t>
      </w:r>
      <w:r w:rsidR="00735EA4" w:rsidRPr="003A7460">
        <w:rPr>
          <w:lang w:val="lv-LV"/>
        </w:rPr>
        <w:t>, kā arī tās,</w:t>
      </w:r>
      <w:r w:rsidRPr="003A7460">
        <w:rPr>
          <w:lang w:val="lv-LV"/>
        </w:rPr>
        <w:t xml:space="preserve"> receptes, pret kurām izsniegtas zāles. Farmaceitam ir iespēja šo recepti elektroniski saņemt un atzīmēt zāļu izsniegšanas faktu. Iedzīvotājam ir iespēja jebkurā aptiekā saņemt medikamentus, arī neuzrādot recepti, tā izslēdzot receptes nozaudēšanas risku</w:t>
      </w:r>
      <w:r w:rsidR="00735EA4" w:rsidRPr="003A7460">
        <w:rPr>
          <w:lang w:val="lv-LV"/>
        </w:rPr>
        <w:t>, kā arī izvairīties no kļūdām nesalasāma rokraksta dēļ</w:t>
      </w:r>
      <w:r w:rsidRPr="003A7460">
        <w:rPr>
          <w:lang w:val="lv-LV"/>
        </w:rPr>
        <w:t xml:space="preserve">. Ja ārsts vai farmaceits vēl neizmanto elektronisko recepšu sistēmu, tad elektronisko recepti iespējams izdrukāt, nodrošinot abu informācijas plūsmu savietojamību.  </w:t>
      </w:r>
    </w:p>
    <w:p w:rsidR="00B3108C" w:rsidRPr="003A7460" w:rsidRDefault="00D77CFD" w:rsidP="001516F1">
      <w:pPr>
        <w:pStyle w:val="BodyText"/>
        <w:rPr>
          <w:lang w:val="lv-LV"/>
        </w:rPr>
      </w:pPr>
      <w:r w:rsidRPr="003A7460">
        <w:rPr>
          <w:lang w:val="lv-LV"/>
        </w:rPr>
        <w:t xml:space="preserve">No e-pierakstu/e-nosūtījumu sistēmas </w:t>
      </w:r>
      <w:r w:rsidR="00735EA4" w:rsidRPr="003A7460">
        <w:rPr>
          <w:lang w:val="lv-LV"/>
        </w:rPr>
        <w:t xml:space="preserve">veselības aprūpes pakalpojumu rezultāti, piemēram, </w:t>
      </w:r>
      <w:r w:rsidRPr="003A7460">
        <w:rPr>
          <w:lang w:val="lv-LV"/>
        </w:rPr>
        <w:t xml:space="preserve">medicīniskie izraksti/slēdzieni tiek nosūtīti uz EVK IS un ārstam ir iespēja piekļūt šai informācijai. </w:t>
      </w:r>
      <w:r w:rsidR="00735EA4" w:rsidRPr="003A7460">
        <w:rPr>
          <w:lang w:val="lv-LV"/>
        </w:rPr>
        <w:t xml:space="preserve">Lai atvieglotu pāreju uz e-veselības sistēmu, </w:t>
      </w:r>
      <w:r w:rsidRPr="003A7460">
        <w:rPr>
          <w:lang w:val="lv-LV"/>
        </w:rPr>
        <w:t>notiks nosūtījumu un izrakstu aprite arī papīra veidā.</w:t>
      </w:r>
    </w:p>
    <w:p w:rsidR="00B3108C" w:rsidRPr="003A7460" w:rsidRDefault="00D77CFD" w:rsidP="001516F1">
      <w:pPr>
        <w:pStyle w:val="BodyText"/>
        <w:rPr>
          <w:lang w:val="lv-LV"/>
        </w:rPr>
      </w:pPr>
      <w:r w:rsidRPr="003A7460">
        <w:rPr>
          <w:lang w:val="lv-LV"/>
        </w:rPr>
        <w:t>Daļa no ārstiem, kuri savā darbā neizmanto lokālās medicīnisko datu apstrādes informācijas sistēmas (piemēram, „Ārstu birojs”, „</w:t>
      </w:r>
      <w:proofErr w:type="spellStart"/>
      <w:r w:rsidRPr="003A7460">
        <w:rPr>
          <w:lang w:val="lv-LV"/>
        </w:rPr>
        <w:t>ProfDoc</w:t>
      </w:r>
      <w:proofErr w:type="spellEnd"/>
      <w:r w:rsidRPr="003A7460">
        <w:rPr>
          <w:lang w:val="lv-LV"/>
        </w:rPr>
        <w:t>”, „</w:t>
      </w:r>
      <w:proofErr w:type="spellStart"/>
      <w:r w:rsidRPr="003A7460">
        <w:rPr>
          <w:lang w:val="lv-LV"/>
        </w:rPr>
        <w:t>Medium</w:t>
      </w:r>
      <w:proofErr w:type="spellEnd"/>
      <w:r w:rsidRPr="003A7460">
        <w:rPr>
          <w:lang w:val="lv-LV"/>
        </w:rPr>
        <w:t xml:space="preserve">”) caur ārsta darba vietu veselības portālā piekļūs EVK informācijas sistēmai, e-pierakstu/e-nosūtījumu </w:t>
      </w:r>
      <w:r w:rsidR="00B3108C" w:rsidRPr="003A7460">
        <w:rPr>
          <w:lang w:val="lv-LV"/>
        </w:rPr>
        <w:t xml:space="preserve">informācijas sistēmai </w:t>
      </w:r>
      <w:r w:rsidRPr="003A7460">
        <w:rPr>
          <w:lang w:val="lv-LV"/>
        </w:rPr>
        <w:t xml:space="preserve">un e- receptes informācijas sistēmai, lai saņemtu informāciju par pacienta medicīniskajiem datiem, izrakstītu nosūtījumu uz konsultāciju, izrakstītu elektronisku recepti. Savukārt farmaceiti, kuri savā darbā neizmanto lokālās informācijas sistēmas, caur farmaceita darbavietu veselības portālā piekļūs e-receptei un veiks zāļu izsniegšanu pret recepti. </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31" w:name="_Toc322861248"/>
      <w:bookmarkStart w:id="32" w:name="_Toc318194255"/>
      <w:r w:rsidRPr="00D64714">
        <w:rPr>
          <w:szCs w:val="24"/>
        </w:rPr>
        <w:t>1.4. Esošajos procesos iesaistītās personas</w:t>
      </w:r>
      <w:bookmarkEnd w:id="31"/>
      <w:bookmarkEnd w:id="32"/>
    </w:p>
    <w:p w:rsidR="00B3108C" w:rsidRPr="003A7460" w:rsidRDefault="00D77CFD" w:rsidP="001516F1">
      <w:pPr>
        <w:pStyle w:val="BodyText"/>
        <w:rPr>
          <w:lang w:val="lv-LV"/>
        </w:rPr>
      </w:pPr>
      <w:r w:rsidRPr="00735EA4">
        <w:rPr>
          <w:lang w:val="lv-LV"/>
        </w:rPr>
        <w:t xml:space="preserve">Pacienti un sabiedrība kopumā ir galvenie  veselības aprūpes pakalpojumu saņēmēji, kuru interesēs ir, lai piedāvātie veselības </w:t>
      </w:r>
      <w:r w:rsidRPr="003A7460">
        <w:rPr>
          <w:lang w:val="lv-LV"/>
        </w:rPr>
        <w:t>aprūpes pakalpojum</w:t>
      </w:r>
      <w:r w:rsidR="00B3108C" w:rsidRPr="003A7460">
        <w:rPr>
          <w:lang w:val="lv-LV"/>
        </w:rPr>
        <w:t>i</w:t>
      </w:r>
      <w:r w:rsidRPr="003A7460">
        <w:rPr>
          <w:lang w:val="lv-LV"/>
        </w:rPr>
        <w:t xml:space="preserve"> tiktu sniegti pēc iespējas kvalitatīvāk un, lai laikus tiktu optimizēti veselības aprūpes sniegšanas procesi. Ar Ministru kabineta 2005.gada 17.augusta rīkojumu Nr.560 ir apstiprinātas  pamatnostādnes „e-Veselība Latvijā”, kurās ir teikts, ka e-veselības attīstības politiskais </w:t>
      </w:r>
      <w:proofErr w:type="spellStart"/>
      <w:r w:rsidRPr="003A7460">
        <w:rPr>
          <w:lang w:val="lv-LV"/>
        </w:rPr>
        <w:t>virsmērķis</w:t>
      </w:r>
      <w:proofErr w:type="spellEnd"/>
      <w:r w:rsidRPr="003A7460">
        <w:rPr>
          <w:lang w:val="lv-LV"/>
        </w:rPr>
        <w:t xml:space="preserve"> ir veselības aprūpes pakalpojumu sniegšanas efektivitātes uzlabošana. </w:t>
      </w:r>
    </w:p>
    <w:p w:rsidR="00B3108C" w:rsidRPr="003A7460" w:rsidRDefault="00D77CFD" w:rsidP="001516F1">
      <w:pPr>
        <w:pStyle w:val="BodyText"/>
        <w:rPr>
          <w:lang w:val="lv-LV"/>
        </w:rPr>
      </w:pPr>
      <w:r w:rsidRPr="003A7460">
        <w:rPr>
          <w:lang w:val="lv-LV"/>
        </w:rPr>
        <w:t>Iedzīvotāji būtu jāuzskata par primārajiem ieguvējiem, kuriem ir jāsaņem labums no e-veselības risinājumu izveidošanas un izmantošanas.</w:t>
      </w:r>
    </w:p>
    <w:p w:rsidR="00B3108C" w:rsidRPr="003A7460" w:rsidRDefault="00D77CFD" w:rsidP="001516F1">
      <w:pPr>
        <w:pStyle w:val="BodyText"/>
        <w:rPr>
          <w:lang w:val="lv-LV"/>
        </w:rPr>
      </w:pPr>
      <w:r w:rsidRPr="003A7460">
        <w:rPr>
          <w:lang w:val="lv-LV"/>
        </w:rPr>
        <w:t>E-veselības informācijas sistēmās tiks uzkrāti dati par visiem pacientiem, bet e-pakalpojumu mērķauditorija ir 1,4 miljoni iedzīvotāju.</w:t>
      </w:r>
    </w:p>
    <w:p w:rsidR="00B3108C" w:rsidRPr="003A7460" w:rsidRDefault="00D77CFD" w:rsidP="001516F1">
      <w:pPr>
        <w:pStyle w:val="BodyText"/>
        <w:rPr>
          <w:lang w:val="lv-LV"/>
        </w:rPr>
      </w:pPr>
      <w:r w:rsidRPr="003A7460">
        <w:rPr>
          <w:lang w:val="lv-LV"/>
        </w:rPr>
        <w:t>Veselības aprūpes pakalpojumu sniedzēji ir nozīmīgākie veselības aprūpes informācijas radītāji, kā arī potenciāli vieni no  nozīmīgākajiem centrālo e-veselības informācijas sistēmu lietotājiem. E-veselības informācijas sistēmu ieviešanas panākumi un ieguvumi no šo sistēmu izmantošanas lielā mērā ir atkarīgi no ārstniecības iestāžu elektronizācijas līmeņa un gatavības lietot IT risinājumus ikdienas darba procesu atbalstam. Vienlaikus jāņem vērā, ka jau šobrīd notiek darbs pie dažādu risinājumu izveides, kas nodrošina datu apmaiņu starp veselības</w:t>
      </w:r>
      <w:r w:rsidRPr="00735EA4">
        <w:rPr>
          <w:lang w:val="lv-LV"/>
        </w:rPr>
        <w:t xml:space="preserve"> </w:t>
      </w:r>
      <w:r w:rsidRPr="003A7460">
        <w:rPr>
          <w:lang w:val="lv-LV"/>
        </w:rPr>
        <w:lastRenderedPageBreak/>
        <w:t xml:space="preserve">aprūpes iestādēm kādā specializētā jomā. Viens no </w:t>
      </w:r>
      <w:r w:rsidR="00B3108C" w:rsidRPr="003A7460">
        <w:rPr>
          <w:lang w:val="lv-LV"/>
        </w:rPr>
        <w:t xml:space="preserve">e-veselības </w:t>
      </w:r>
      <w:r w:rsidRPr="003A7460">
        <w:rPr>
          <w:lang w:val="lv-LV"/>
        </w:rPr>
        <w:t>ieviešanas uzdevumiem ir arī šādu risinājumu integrēšana ar centrālo e-veselības sistēmu.</w:t>
      </w:r>
    </w:p>
    <w:p w:rsidR="00B3108C" w:rsidRPr="003A7460" w:rsidRDefault="00D77CFD" w:rsidP="001516F1">
      <w:pPr>
        <w:pStyle w:val="BodyText"/>
        <w:rPr>
          <w:b/>
          <w:lang w:val="lv-LV"/>
        </w:rPr>
      </w:pPr>
      <w:r w:rsidRPr="003A7460">
        <w:rPr>
          <w:lang w:val="lv-LV"/>
        </w:rPr>
        <w:t>Veselības aprūpes nozares pārvaldības iestādes</w:t>
      </w:r>
      <w:r w:rsidRPr="003A7460">
        <w:rPr>
          <w:b/>
          <w:lang w:val="lv-LV"/>
        </w:rPr>
        <w:t xml:space="preserve"> </w:t>
      </w:r>
      <w:r w:rsidRPr="003A7460">
        <w:rPr>
          <w:lang w:val="lv-LV"/>
        </w:rPr>
        <w:t>ir ieinteresētas efektīvi pārvaldīt veselības aprūpes nozari</w:t>
      </w:r>
      <w:r w:rsidR="00B3108C" w:rsidRPr="003A7460">
        <w:rPr>
          <w:lang w:val="lv-LV"/>
        </w:rPr>
        <w:t xml:space="preserve"> un tās finanšu resursus</w:t>
      </w:r>
      <w:r w:rsidRPr="003A7460">
        <w:rPr>
          <w:lang w:val="lv-LV"/>
        </w:rPr>
        <w:t>, kā arī nodrošināt kvalitatīvu informācijas apriti nozarē līdz ar to nodrošinot arī kvalitatīvu nozares statistikas radīšanu. E-veselības risinājumu ieviešana var sniegt vērtīgus datus un instrumentus veselības aprūpes efektivitātes novērtēšanai un plānošanai.</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33" w:name="_Toc273441634"/>
      <w:bookmarkStart w:id="34" w:name="_Toc167273313"/>
      <w:bookmarkStart w:id="35" w:name="_Toc322861249"/>
      <w:bookmarkStart w:id="36" w:name="_Toc318194256"/>
      <w:r w:rsidRPr="00D64714">
        <w:rPr>
          <w:szCs w:val="24"/>
        </w:rPr>
        <w:t>1.5. Esošā</w:t>
      </w:r>
      <w:bookmarkEnd w:id="33"/>
      <w:r w:rsidRPr="00D64714">
        <w:rPr>
          <w:szCs w:val="24"/>
        </w:rPr>
        <w:t xml:space="preserve"> sistēma</w:t>
      </w:r>
      <w:bookmarkEnd w:id="34"/>
      <w:bookmarkEnd w:id="35"/>
      <w:bookmarkEnd w:id="36"/>
    </w:p>
    <w:p w:rsidR="00B3108C" w:rsidRPr="003A7460" w:rsidRDefault="00D77CFD" w:rsidP="001516F1">
      <w:pPr>
        <w:pStyle w:val="BodyText"/>
        <w:rPr>
          <w:lang w:val="lv-LV"/>
        </w:rPr>
      </w:pPr>
      <w:r w:rsidRPr="00735EA4">
        <w:rPr>
          <w:lang w:val="lv-LV"/>
        </w:rPr>
        <w:t>ES dalībvalstīs e-veselības informācijas sistēmu ieviešana galvenokārt tiek uzsākta ar tādu sistēmu izstrādi un ieviešanu, kas satur būtiskāko pacienta veselības informācijas kopsavilkumu no ārstniecības procesā iesaistītajām pusēm, piemēram, elektroniskais veselības ieraksts (</w:t>
      </w:r>
      <w:proofErr w:type="spellStart"/>
      <w:r w:rsidRPr="00735EA4">
        <w:rPr>
          <w:lang w:val="lv-LV"/>
        </w:rPr>
        <w:t>electronic</w:t>
      </w:r>
      <w:proofErr w:type="spellEnd"/>
      <w:r w:rsidRPr="00735EA4">
        <w:rPr>
          <w:lang w:val="lv-LV"/>
        </w:rPr>
        <w:t xml:space="preserve"> </w:t>
      </w:r>
      <w:proofErr w:type="spellStart"/>
      <w:r w:rsidRPr="00735EA4">
        <w:rPr>
          <w:lang w:val="lv-LV"/>
        </w:rPr>
        <w:t>health</w:t>
      </w:r>
      <w:proofErr w:type="spellEnd"/>
      <w:r w:rsidRPr="00735EA4">
        <w:rPr>
          <w:lang w:val="lv-LV"/>
        </w:rPr>
        <w:t xml:space="preserve"> </w:t>
      </w:r>
      <w:proofErr w:type="spellStart"/>
      <w:r w:rsidRPr="00735EA4">
        <w:rPr>
          <w:lang w:val="lv-LV"/>
        </w:rPr>
        <w:t>record</w:t>
      </w:r>
      <w:proofErr w:type="spellEnd"/>
      <w:r w:rsidRPr="00735EA4">
        <w:rPr>
          <w:lang w:val="lv-LV"/>
        </w:rPr>
        <w:t xml:space="preserve">) </w:t>
      </w:r>
      <w:r w:rsidRPr="003A7460">
        <w:rPr>
          <w:lang w:val="lv-LV"/>
        </w:rPr>
        <w:t>vai pacienta veselības datu kopsavilkums (</w:t>
      </w:r>
      <w:proofErr w:type="spellStart"/>
      <w:r w:rsidRPr="003A7460">
        <w:rPr>
          <w:lang w:val="lv-LV"/>
        </w:rPr>
        <w:t>patient</w:t>
      </w:r>
      <w:proofErr w:type="spellEnd"/>
      <w:r w:rsidRPr="003A7460">
        <w:rPr>
          <w:lang w:val="lv-LV"/>
        </w:rPr>
        <w:t xml:space="preserve"> </w:t>
      </w:r>
      <w:proofErr w:type="spellStart"/>
      <w:r w:rsidRPr="003A7460">
        <w:rPr>
          <w:lang w:val="lv-LV"/>
        </w:rPr>
        <w:t>summary</w:t>
      </w:r>
      <w:proofErr w:type="spellEnd"/>
      <w:r w:rsidRPr="003A7460">
        <w:rPr>
          <w:lang w:val="lv-LV"/>
        </w:rPr>
        <w:t xml:space="preserve">), kā arī tiek nodrošināta integrācijas risinājumu izveidošana, kas atbalsta e-veselības informācijas sistēmām būtisko datu apmaiņu un lietotāju identifikāciju un autentifikāciju. </w:t>
      </w:r>
    </w:p>
    <w:p w:rsidR="00B3108C" w:rsidRPr="003A7460" w:rsidRDefault="00D77CFD" w:rsidP="001516F1">
      <w:pPr>
        <w:pStyle w:val="BodyText"/>
        <w:rPr>
          <w:lang w:val="lv-LV"/>
        </w:rPr>
      </w:pPr>
      <w:r w:rsidRPr="003A7460">
        <w:rPr>
          <w:lang w:val="lv-LV"/>
        </w:rPr>
        <w:t>Bieži vien ES valstīs starp pirmajiem veiksmīgi ieviestajiem e-veselības projektiem tiek minēta e-receptes informācijas sistēma.</w:t>
      </w:r>
    </w:p>
    <w:p w:rsidR="00B3108C" w:rsidRPr="00735EA4" w:rsidRDefault="00D77CFD" w:rsidP="001516F1">
      <w:pPr>
        <w:pStyle w:val="BodyText"/>
        <w:rPr>
          <w:lang w:val="lv-LV"/>
        </w:rPr>
      </w:pPr>
      <w:r w:rsidRPr="003A7460">
        <w:rPr>
          <w:lang w:val="lv-LV"/>
        </w:rPr>
        <w:t>Arī Latvijas e-veselības informācijas sistēmu ieviešana ir uzsākta līdzīgi kā citās ES valstīs, e-veselības projekta ieviešanas pirm</w:t>
      </w:r>
      <w:r w:rsidR="00735EA4" w:rsidRPr="003A7460">
        <w:rPr>
          <w:lang w:val="lv-LV"/>
        </w:rPr>
        <w:t xml:space="preserve">ajā kārtā nodrošinot e-veselības pakalpojumu pieejamību iedzīvotājiem un ārstniecības personām, izveidojot e-veselības portālu un e-pieraksta un e-nosūtījumu informācijas, </w:t>
      </w:r>
      <w:r w:rsidRPr="003A7460">
        <w:rPr>
          <w:lang w:val="lv-LV"/>
        </w:rPr>
        <w:t xml:space="preserve">elektroniskā veselības ieraksta (EVK), </w:t>
      </w:r>
      <w:r w:rsidR="00735EA4" w:rsidRPr="003A7460">
        <w:rPr>
          <w:lang w:val="lv-LV"/>
        </w:rPr>
        <w:t xml:space="preserve">e-receptes un </w:t>
      </w:r>
      <w:r w:rsidRPr="003A7460">
        <w:rPr>
          <w:lang w:val="lv-LV"/>
        </w:rPr>
        <w:t xml:space="preserve">integrācijas </w:t>
      </w:r>
      <w:r w:rsidR="00B3108C" w:rsidRPr="003A7460">
        <w:rPr>
          <w:lang w:val="lv-LV"/>
        </w:rPr>
        <w:t xml:space="preserve">platformas </w:t>
      </w:r>
      <w:r w:rsidRPr="003A7460">
        <w:rPr>
          <w:lang w:val="lv-LV"/>
        </w:rPr>
        <w:t>risinājuma (IP) informācijas sistēmu izstrādi un ieviešanu. Papildus tam tiek plānota e-veselības pakalpojumu pieejamība iedzīvotājiem un ārstniecības personām, izveidojot e-veselības portālu un e-pieraksta un e-</w:t>
      </w:r>
      <w:r w:rsidRPr="00735EA4">
        <w:rPr>
          <w:lang w:val="lv-LV"/>
        </w:rPr>
        <w:t xml:space="preserve">nosūtījumu informācijas sistēmas. </w:t>
      </w:r>
    </w:p>
    <w:p w:rsidR="00B3108C" w:rsidRPr="00735EA4" w:rsidRDefault="00D77CFD" w:rsidP="001516F1">
      <w:pPr>
        <w:pStyle w:val="BodyText"/>
        <w:rPr>
          <w:lang w:val="lv-LV"/>
        </w:rPr>
      </w:pPr>
      <w:r w:rsidRPr="00735EA4">
        <w:rPr>
          <w:lang w:val="lv-LV"/>
        </w:rPr>
        <w:t xml:space="preserve">Nākamajā attēlā ir parādīta plānotā e-veselības programmas un tajā ietverto e-veselības IS attīstības evolūcija. </w:t>
      </w:r>
    </w:p>
    <w:p w:rsidR="00B3108C" w:rsidRPr="001F237D" w:rsidRDefault="00B3108C" w:rsidP="00CB7511">
      <w:pPr>
        <w:jc w:val="center"/>
        <w:rPr>
          <w:sz w:val="24"/>
          <w:szCs w:val="24"/>
          <w:lang w:val="lv-LV"/>
        </w:rPr>
      </w:pPr>
      <w:r w:rsidRPr="00BD7A49">
        <w:rPr>
          <w:lang w:val="lv-LV"/>
        </w:rPr>
        <w:object w:dxaOrig="8871" w:dyaOrig="6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03pt" o:ole="">
            <v:imagedata r:id="rId9" o:title=""/>
          </v:shape>
          <o:OLEObject Type="Embed" ProgID="Visio.Drawing.11" ShapeID="_x0000_i1025" DrawAspect="Content" ObjectID="_1400418355" r:id="rId10"/>
        </w:object>
      </w:r>
      <w:r w:rsidRPr="00D64714">
        <w:rPr>
          <w:sz w:val="24"/>
          <w:szCs w:val="24"/>
          <w:lang w:val="lv-LV"/>
        </w:rPr>
        <w:t xml:space="preserve"> </w:t>
      </w:r>
    </w:p>
    <w:p w:rsidR="00B3108C" w:rsidRPr="003A7460" w:rsidRDefault="00D77CFD" w:rsidP="008E2D7B">
      <w:pPr>
        <w:pStyle w:val="Caption"/>
        <w:rPr>
          <w:lang w:val="lv-LV"/>
        </w:rPr>
      </w:pPr>
      <w:r w:rsidRPr="00735EA4">
        <w:rPr>
          <w:lang w:val="lv-LV"/>
        </w:rPr>
        <w:t xml:space="preserve">Attēls </w:t>
      </w:r>
      <w:r w:rsidR="00593CE8" w:rsidRPr="00BD7A49">
        <w:rPr>
          <w:lang w:val="lv-LV"/>
        </w:rPr>
        <w:fldChar w:fldCharType="begin"/>
      </w:r>
      <w:r w:rsidRPr="00735EA4">
        <w:rPr>
          <w:lang w:val="lv-LV"/>
        </w:rPr>
        <w:instrText xml:space="preserve"> SEQ Attēls </w:instrText>
      </w:r>
      <w:r>
        <w:rPr>
          <w:lang w:val="lv-LV"/>
        </w:rPr>
        <w:instrText>\</w:instrText>
      </w:r>
      <w:r w:rsidRPr="00735EA4">
        <w:rPr>
          <w:lang w:val="lv-LV"/>
        </w:rPr>
        <w:instrText xml:space="preserve">* ARABIC </w:instrText>
      </w:r>
      <w:r w:rsidR="00593CE8" w:rsidRPr="00BD7A49">
        <w:rPr>
          <w:lang w:val="lv-LV"/>
        </w:rPr>
        <w:fldChar w:fldCharType="separate"/>
      </w:r>
      <w:r w:rsidR="00F35D5C">
        <w:rPr>
          <w:noProof/>
          <w:lang w:val="lv-LV"/>
        </w:rPr>
        <w:t>1</w:t>
      </w:r>
      <w:r w:rsidR="00593CE8" w:rsidRPr="00BD7A49">
        <w:rPr>
          <w:lang w:val="lv-LV"/>
        </w:rPr>
        <w:fldChar w:fldCharType="end"/>
      </w:r>
      <w:r w:rsidRPr="00735EA4">
        <w:rPr>
          <w:lang w:val="lv-LV"/>
        </w:rPr>
        <w:t xml:space="preserve">. </w:t>
      </w:r>
      <w:r w:rsidRPr="003A7460">
        <w:rPr>
          <w:lang w:val="lv-LV"/>
        </w:rPr>
        <w:t xml:space="preserve">Centrālo e-veselības </w:t>
      </w:r>
      <w:r w:rsidR="00735EA4" w:rsidRPr="003A7460">
        <w:rPr>
          <w:lang w:val="lv-LV"/>
        </w:rPr>
        <w:t>risinājumu</w:t>
      </w:r>
      <w:r w:rsidRPr="003A7460">
        <w:rPr>
          <w:lang w:val="lv-LV"/>
        </w:rPr>
        <w:t xml:space="preserve"> evolūcija</w:t>
      </w:r>
    </w:p>
    <w:p w:rsidR="00B3108C" w:rsidRPr="003A7460" w:rsidRDefault="00B3108C" w:rsidP="00F670A6">
      <w:pPr>
        <w:rPr>
          <w:lang w:val="lv-LV" w:eastAsia="ru-RU"/>
        </w:rPr>
      </w:pPr>
    </w:p>
    <w:p w:rsidR="00B3108C" w:rsidRPr="003A7460" w:rsidRDefault="00D77CFD" w:rsidP="001516F1">
      <w:pPr>
        <w:pStyle w:val="BodyText"/>
        <w:rPr>
          <w:lang w:val="lv-LV"/>
        </w:rPr>
      </w:pPr>
      <w:r w:rsidRPr="003A7460">
        <w:rPr>
          <w:lang w:val="lv-LV"/>
        </w:rPr>
        <w:t>Attēla</w:t>
      </w:r>
      <w:r w:rsidR="0042263D">
        <w:rPr>
          <w:lang w:val="lv-LV"/>
        </w:rPr>
        <w:t xml:space="preserve"> 1. </w:t>
      </w:r>
      <w:r w:rsidRPr="003A7460">
        <w:rPr>
          <w:lang w:val="lv-LV"/>
        </w:rPr>
        <w:t xml:space="preserve">kreisajā malā ir parādīti pirmie e-veselības </w:t>
      </w:r>
      <w:r w:rsidR="00735EA4" w:rsidRPr="003A7460">
        <w:rPr>
          <w:lang w:val="lv-LV"/>
        </w:rPr>
        <w:t>risinājumi</w:t>
      </w:r>
      <w:r w:rsidRPr="003A7460">
        <w:rPr>
          <w:lang w:val="lv-LV"/>
        </w:rPr>
        <w:t xml:space="preserve">, kuru ieviešana, saskaņā ar e-veselības programmu un e-veselības Latvijā ieviešanas plānu, ir uzsākta I kārtas e-veselības projektu ietvaros. Šo projektu ietvaros izstrādātie risinājumi veido centrālo e-veselības risinājumu </w:t>
      </w:r>
      <w:proofErr w:type="spellStart"/>
      <w:r w:rsidRPr="003A7460">
        <w:rPr>
          <w:lang w:val="lv-LV"/>
        </w:rPr>
        <w:t>pamatfunkcionalitāti</w:t>
      </w:r>
      <w:proofErr w:type="spellEnd"/>
      <w:r w:rsidRPr="003A7460">
        <w:rPr>
          <w:lang w:val="lv-LV"/>
        </w:rPr>
        <w:t>, uz kuru pamata notiks tālākā attīstība. Pirm</w:t>
      </w:r>
      <w:r w:rsidR="00B3108C" w:rsidRPr="003A7460">
        <w:rPr>
          <w:lang w:val="lv-LV"/>
        </w:rPr>
        <w:t xml:space="preserve">ās kārtas </w:t>
      </w:r>
      <w:r w:rsidRPr="003A7460">
        <w:rPr>
          <w:lang w:val="lv-LV"/>
        </w:rPr>
        <w:t xml:space="preserve"> projektu izstrādes ietvaros ir izveidoti arī vairāki e-pakalpojumi iedzīvotājiem.</w:t>
      </w:r>
    </w:p>
    <w:p w:rsidR="00B3108C" w:rsidRPr="003A7460" w:rsidRDefault="00B3108C" w:rsidP="0042263D">
      <w:pPr>
        <w:pStyle w:val="BodyText"/>
        <w:rPr>
          <w:lang w:val="lv-LV"/>
        </w:rPr>
      </w:pPr>
      <w:r w:rsidRPr="003A7460">
        <w:rPr>
          <w:lang w:val="lv-LV"/>
        </w:rPr>
        <w:t xml:space="preserve">Attēlā </w:t>
      </w:r>
      <w:r w:rsidR="0042263D">
        <w:rPr>
          <w:lang w:val="lv-LV"/>
        </w:rPr>
        <w:t xml:space="preserve">1. </w:t>
      </w:r>
      <w:r w:rsidRPr="003A7460">
        <w:rPr>
          <w:lang w:val="lv-LV"/>
        </w:rPr>
        <w:t xml:space="preserve">ir iezīmēti arī plānotie uzdevumi II kārtas e-veselības projektu realizācijai. Tāpat attēlā atspoguļoti uzdevumi nākotnē iespējamajiem e-veselības projektiem, kuru plānošana un realizācija var tikt uzsākta tad, kad būs iespēja piesaistīt ES struktūrfondu 2014-2020.gada plānošanas perioda finansējumu. </w:t>
      </w:r>
    </w:p>
    <w:p w:rsidR="00B3108C" w:rsidRPr="003A7460" w:rsidRDefault="00B3108C">
      <w:pPr>
        <w:spacing w:after="0" w:line="240" w:lineRule="auto"/>
        <w:ind w:firstLine="706"/>
        <w:jc w:val="both"/>
        <w:rPr>
          <w:sz w:val="24"/>
          <w:szCs w:val="24"/>
          <w:lang w:val="lv-LV"/>
        </w:rPr>
      </w:pPr>
      <w:r w:rsidRPr="003A7460">
        <w:rPr>
          <w:sz w:val="24"/>
          <w:szCs w:val="24"/>
          <w:lang w:val="lv-LV"/>
        </w:rPr>
        <w:t>Tabulā 1. dots I un II kārtas e-veselības projektu informācijas sistēmu un to ietvaros realizējamo aktivitāšu un to rezultātu apraksts.</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37" w:name="_Toc273441635"/>
      <w:bookmarkStart w:id="38" w:name="_Toc167273314"/>
      <w:bookmarkStart w:id="39" w:name="_Toc322861250"/>
      <w:bookmarkStart w:id="40" w:name="_Toc318194257"/>
      <w:r w:rsidRPr="00D64714">
        <w:rPr>
          <w:szCs w:val="24"/>
        </w:rPr>
        <w:t>1.6. Esošais tiesiskais regulējums</w:t>
      </w:r>
      <w:bookmarkEnd w:id="37"/>
      <w:bookmarkEnd w:id="38"/>
      <w:bookmarkEnd w:id="39"/>
      <w:bookmarkEnd w:id="40"/>
    </w:p>
    <w:p w:rsidR="00B3108C" w:rsidRPr="003A7460" w:rsidRDefault="00D77CFD" w:rsidP="00815148">
      <w:pPr>
        <w:pStyle w:val="BodyText"/>
        <w:rPr>
          <w:lang w:val="lv-LV"/>
        </w:rPr>
      </w:pPr>
      <w:r w:rsidRPr="003A7460">
        <w:rPr>
          <w:lang w:val="lv-LV"/>
        </w:rPr>
        <w:t xml:space="preserve">Šobrīd e-veselības jomā vēl nav pieņemts atsevišķs regulējums. Ir sagatavots Ministru kabineta noteikumu projekts „Noteikumi par e-veselības informācijas sistēmu”, kuri noteiks tiesisko pamatu datu apstrādei e-veselības sistēmā. Tikai pēc šo noteikumu pieņemšanas tiks radīts tiesiskais pamats e-veselības I kārtas risinājumu </w:t>
      </w:r>
      <w:proofErr w:type="spellStart"/>
      <w:r w:rsidRPr="003A7460">
        <w:rPr>
          <w:lang w:val="lv-LV"/>
        </w:rPr>
        <w:t>pilotdarbināšanai</w:t>
      </w:r>
      <w:proofErr w:type="spellEnd"/>
      <w:r w:rsidRPr="003A7460">
        <w:rPr>
          <w:lang w:val="lv-LV"/>
        </w:rPr>
        <w:t xml:space="preserve"> un turpmākai ieviešanai.</w:t>
      </w:r>
    </w:p>
    <w:p w:rsidR="00B3108C" w:rsidRPr="00735EA4" w:rsidRDefault="00D77CFD" w:rsidP="001516F1">
      <w:pPr>
        <w:pStyle w:val="BodyText"/>
        <w:rPr>
          <w:lang w:val="lv-LV"/>
        </w:rPr>
      </w:pPr>
      <w:r w:rsidRPr="00735EA4">
        <w:rPr>
          <w:lang w:val="lv-LV"/>
        </w:rPr>
        <w:t>E-veselības ietvaros datu apmaiņas procesus nosaka esošais regulējums veselības aprūpes nozares organizēšanai, bet e-veselības IS projektēšanu un darbības principus nosaka Valsts informācijas sistēmu likums, no tā izrietošie Ministru kabineta noteikumi par sistēmu darbināšanu, drošību un pārvaldību.</w:t>
      </w:r>
    </w:p>
    <w:p w:rsidR="00B3108C" w:rsidRPr="005C1217" w:rsidRDefault="00B3108C" w:rsidP="001516F1">
      <w:pPr>
        <w:pStyle w:val="BodyText"/>
        <w:rPr>
          <w:lang w:val="lv-LV"/>
        </w:rPr>
      </w:pPr>
      <w:r w:rsidRPr="005C1217">
        <w:rPr>
          <w:lang w:val="lv-LV"/>
        </w:rPr>
        <w:lastRenderedPageBreak/>
        <w:t xml:space="preserve">Esošajā situācijā ņemts vērā, ka ne visas ārstniecības personas un ne visas ārstniecības iestādes uzsāks e-veselības informācijas sistēmas lietošanu vienlaicīgi, līdz ar to zināmu laiku būs nepieciešama paralēla informācijas aprite papīra un elektroniskā veidā. Informācijas apriti elektroniskā veidā notiks ņemot vērā arī Ministru kabineta 2005.gada 28.jūnija noteikumus Nr.473 „Elektronisko dokumentu izstrādāšanas, noformēšanas, glabāšanas un aprites kārtība valsts un pašvaldību iestādēs un kārtība, kādā notiek elektronisko dokumentu aprite starp valsts un pašvaldību iestādēm vai starp šim iestādēm un fiziskajām un juridiskajām personām”. </w:t>
      </w:r>
    </w:p>
    <w:p w:rsidR="00B3108C" w:rsidRPr="005C1217" w:rsidRDefault="00B3108C" w:rsidP="001516F1">
      <w:pPr>
        <w:pStyle w:val="BodyText"/>
        <w:rPr>
          <w:lang w:val="lv-LV"/>
        </w:rPr>
      </w:pPr>
      <w:r w:rsidRPr="005C1217">
        <w:rPr>
          <w:lang w:val="lv-LV"/>
        </w:rPr>
        <w:t>Tāpat ir jāparedz pakāpeniska pāreja uz elektronisku informācijas apriti, atsakoties no papīra veidlapām, tā vietā nosakot prasības medicīnisko ierakstu saturam un kvalitātei.</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41" w:name="_Toc273441636"/>
      <w:bookmarkStart w:id="42" w:name="_Toc167273315"/>
      <w:bookmarkStart w:id="43" w:name="_Toc322861251"/>
      <w:bookmarkStart w:id="44" w:name="_Toc318194258"/>
      <w:r w:rsidRPr="00D64714">
        <w:rPr>
          <w:szCs w:val="24"/>
        </w:rPr>
        <w:t>1.7. Esošie politikas dokumenti</w:t>
      </w:r>
      <w:bookmarkEnd w:id="41"/>
      <w:bookmarkEnd w:id="42"/>
      <w:bookmarkEnd w:id="43"/>
      <w:bookmarkEnd w:id="44"/>
    </w:p>
    <w:p w:rsidR="00B3108C" w:rsidRPr="001C040C" w:rsidRDefault="00B3108C" w:rsidP="001516F1">
      <w:pPr>
        <w:pStyle w:val="BodyText"/>
        <w:rPr>
          <w:lang w:val="lv-LV"/>
        </w:rPr>
      </w:pPr>
      <w:r w:rsidRPr="001C040C">
        <w:rPr>
          <w:lang w:val="lv-LV"/>
        </w:rPr>
        <w:t>2005.gada 17.augustā ar Ministru kabineta rīkojumu Nr.560 tika apstiprinātas e-Veselības pamatnostādnes Latvijā, kuru vispārējais mērķis ir veselības aprūpes sistēmas un tā rezultātā sabiedrības veselības kopumā uzlabošana, izmantojot moderno IKT iespējas.</w:t>
      </w:r>
    </w:p>
    <w:p w:rsidR="00B3108C" w:rsidRPr="001C040C" w:rsidRDefault="00B3108C" w:rsidP="001516F1">
      <w:pPr>
        <w:pStyle w:val="BodyText"/>
        <w:rPr>
          <w:lang w:val="lv-LV"/>
        </w:rPr>
      </w:pPr>
      <w:r w:rsidRPr="001C040C">
        <w:rPr>
          <w:lang w:val="lv-LV"/>
        </w:rPr>
        <w:t xml:space="preserve">Ministru kabineta 2010.gada 10.augusta noteikumi Nr.766 ”Noteikumi par darbības programmas „Infrastruktūra un pakalpojumi” papildinājuma 3.2.2.1.1. </w:t>
      </w:r>
      <w:proofErr w:type="spellStart"/>
      <w:r w:rsidRPr="001C040C">
        <w:rPr>
          <w:lang w:val="lv-LV"/>
        </w:rPr>
        <w:t>apakšaktivitātes</w:t>
      </w:r>
      <w:proofErr w:type="spellEnd"/>
      <w:r w:rsidRPr="001C040C">
        <w:rPr>
          <w:lang w:val="lv-LV"/>
        </w:rPr>
        <w:t xml:space="preserve"> „Informācijas sistēmu un elektronisko pakalpojumu attīstība” projektu iesniegumu atlases otro kārtu” nosaka e-veselības IS attīstības maksimālo budžeta apjomu 5 817 924 LVL apmērā ar pievienotās vērtības nodokli.</w:t>
      </w:r>
    </w:p>
    <w:p w:rsidR="00B3108C" w:rsidRPr="001C040C" w:rsidRDefault="00B3108C" w:rsidP="001516F1">
      <w:pPr>
        <w:pStyle w:val="BodyText"/>
        <w:rPr>
          <w:lang w:val="lv-LV"/>
        </w:rPr>
      </w:pPr>
      <w:r w:rsidRPr="001C040C">
        <w:rPr>
          <w:lang w:val="lv-LV"/>
        </w:rPr>
        <w:t>Ar 2011.gada 30.marta Ministru kabineta rīkojumu Nr.140 atbalstīta koncepcija „Par vienota autentifikācijas mehānisma ieviešanas iespējām valsts informācijas sistēmās”.</w:t>
      </w:r>
    </w:p>
    <w:p w:rsidR="00B3108C" w:rsidRPr="001F237D" w:rsidRDefault="00B3108C">
      <w:pPr>
        <w:spacing w:after="0" w:line="240" w:lineRule="auto"/>
        <w:rPr>
          <w:sz w:val="24"/>
          <w:szCs w:val="24"/>
          <w:lang w:val="lv-LV" w:eastAsia="ru-RU"/>
        </w:rPr>
      </w:pPr>
      <w:r w:rsidRPr="00D64714">
        <w:rPr>
          <w:sz w:val="24"/>
          <w:szCs w:val="24"/>
          <w:lang w:val="lv-LV"/>
        </w:rPr>
        <w:br w:type="page"/>
      </w:r>
    </w:p>
    <w:p w:rsidR="00B3108C" w:rsidRPr="001C040C" w:rsidRDefault="00B3108C" w:rsidP="001516F1">
      <w:pPr>
        <w:pStyle w:val="BodyText"/>
        <w:rPr>
          <w:lang w:val="lv-LV"/>
        </w:rPr>
      </w:pPr>
    </w:p>
    <w:p w:rsidR="00B3108C" w:rsidRPr="001F237D" w:rsidRDefault="00B3108C" w:rsidP="00530DE4">
      <w:pPr>
        <w:pStyle w:val="Heading1"/>
        <w:numPr>
          <w:ilvl w:val="0"/>
          <w:numId w:val="0"/>
        </w:numPr>
        <w:shd w:val="clear" w:color="auto" w:fill="800000"/>
        <w:spacing w:after="240"/>
        <w:ind w:firstLine="706"/>
        <w:jc w:val="center"/>
        <w:rPr>
          <w:rFonts w:ascii="Times New Roman" w:hAnsi="Times New Roman" w:cs="Times New Roman"/>
          <w:caps/>
          <w:color w:val="FFFFFF"/>
          <w:szCs w:val="24"/>
        </w:rPr>
      </w:pPr>
      <w:bookmarkStart w:id="45" w:name="_Toc273441637"/>
      <w:bookmarkStart w:id="46" w:name="_Toc167273316"/>
      <w:bookmarkStart w:id="47" w:name="_Toc167342903"/>
      <w:bookmarkStart w:id="48" w:name="_Toc322861252"/>
      <w:bookmarkStart w:id="49" w:name="_Toc318194259"/>
      <w:r w:rsidRPr="00D64714">
        <w:rPr>
          <w:rFonts w:ascii="Times New Roman" w:hAnsi="Times New Roman" w:cs="Times New Roman"/>
          <w:caps/>
          <w:color w:val="FFFFFF"/>
          <w:szCs w:val="24"/>
        </w:rPr>
        <w:t>2. Izmaiņu pamatojums un būtība</w:t>
      </w:r>
      <w:bookmarkEnd w:id="45"/>
      <w:bookmarkEnd w:id="46"/>
      <w:bookmarkEnd w:id="47"/>
      <w:bookmarkEnd w:id="48"/>
      <w:bookmarkEnd w:id="49"/>
    </w:p>
    <w:p w:rsidR="00B3108C" w:rsidRPr="001C040C" w:rsidRDefault="00B3108C" w:rsidP="001516F1">
      <w:pPr>
        <w:pStyle w:val="BodyText"/>
        <w:rPr>
          <w:b/>
          <w:lang w:val="lv-LV"/>
        </w:rPr>
      </w:pPr>
      <w:r w:rsidRPr="001C040C">
        <w:rPr>
          <w:lang w:val="lv-LV"/>
        </w:rPr>
        <w:t>Latvijas e-veselības programmas pārvaldība, plānoto informācijas sistēmu risinājumu attīstība un ieviešanas stratēģija tiek balstīta uz sekojošām konceptuālajām nostādnēm:</w:t>
      </w:r>
    </w:p>
    <w:p w:rsidR="00B3108C" w:rsidRPr="001C040C" w:rsidRDefault="00B3108C" w:rsidP="001516F1">
      <w:pPr>
        <w:pStyle w:val="BodyText"/>
        <w:rPr>
          <w:lang w:val="lv-LV"/>
        </w:rPr>
      </w:pPr>
      <w:r w:rsidRPr="001C040C">
        <w:rPr>
          <w:lang w:val="lv-LV"/>
        </w:rPr>
        <w:t xml:space="preserve">E-veselības “ekosistēma” ir savstarpēji saistītu veselības aprūpes procesu pilnveidošana ar informācijas tehnoloģiju risinājumu palīdzību, kas sniedz ieguldījumu indivīda </w:t>
      </w:r>
      <w:r w:rsidRPr="00920946">
        <w:rPr>
          <w:color w:val="FF0000"/>
          <w:lang w:val="lv-LV"/>
        </w:rPr>
        <w:t xml:space="preserve">veselības  </w:t>
      </w:r>
      <w:r w:rsidRPr="001C040C">
        <w:rPr>
          <w:lang w:val="lv-LV"/>
        </w:rPr>
        <w:t>aprūpē, sabiedrības veselības nodrošināšanā, efektīvas veselības aprūpes pārvaldības nodrošināšanai.</w:t>
      </w:r>
    </w:p>
    <w:p w:rsidR="00B3108C" w:rsidRPr="001C040C" w:rsidRDefault="00B3108C" w:rsidP="001516F1">
      <w:pPr>
        <w:pStyle w:val="BodyText"/>
        <w:rPr>
          <w:lang w:val="lv-LV"/>
        </w:rPr>
      </w:pPr>
      <w:r w:rsidRPr="001C040C">
        <w:rPr>
          <w:lang w:val="lv-LV"/>
        </w:rPr>
        <w:t xml:space="preserve">Lai nodrošinātu ilgtspējīgu un līdzsvarotu e-veselības programmas attīstību, stratēģiskais mērķis ir pozicionēt e-veselības ieviešanu kā ilgtermiņa veselības nozares </w:t>
      </w:r>
      <w:proofErr w:type="spellStart"/>
      <w:r w:rsidRPr="001C040C">
        <w:rPr>
          <w:lang w:val="lv-LV"/>
        </w:rPr>
        <w:t>efektivizācijas</w:t>
      </w:r>
      <w:proofErr w:type="spellEnd"/>
      <w:r w:rsidRPr="001C040C">
        <w:rPr>
          <w:lang w:val="lv-LV"/>
        </w:rPr>
        <w:t xml:space="preserve"> programmu, kas integrēta veselības aprūpes politikā, darbības virzienos un procesos. E-veselības prioritātēm jāsaskan ar veselības aprūpes politikas pamatnostādnēm, kas vērstas uz pacientu veselības aprūpes procesu pilnveidošanu, pakalpojumu pieejamības veicināšanu, pacientu drošību un finansiāli efektīvu sistēmas pārvaldību.</w:t>
      </w:r>
    </w:p>
    <w:p w:rsidR="00B3108C" w:rsidRPr="001C040C" w:rsidRDefault="00B3108C" w:rsidP="001516F1">
      <w:pPr>
        <w:pStyle w:val="BodyText"/>
        <w:rPr>
          <w:lang w:val="lv-LV"/>
        </w:rPr>
      </w:pPr>
      <w:r w:rsidRPr="001C040C">
        <w:rPr>
          <w:lang w:val="lv-LV"/>
        </w:rPr>
        <w:t xml:space="preserve">E-veselības programmas realizāciju primāri virza valsts, veicot nepieciešamās investīcijas veselības aprūpes procesu pilnveidošanā, normatīvās vides izveidē, informāciju tehnoloģiju ieviešanā un apmācībā. </w:t>
      </w:r>
    </w:p>
    <w:p w:rsidR="00B3108C" w:rsidRPr="001C040C" w:rsidRDefault="00B3108C" w:rsidP="001516F1">
      <w:pPr>
        <w:pStyle w:val="BodyText"/>
        <w:rPr>
          <w:lang w:val="lv-LV"/>
        </w:rPr>
      </w:pPr>
      <w:r w:rsidRPr="001C040C">
        <w:rPr>
          <w:lang w:val="lv-LV"/>
        </w:rPr>
        <w:t xml:space="preserve">Nozīmīgāko investīciju daļu E-veselības programmas ieviešanā un centrālo e-veselības informācijas sistēmu risinājumu attīstībā veiks valsts, izmantojot ERAF pieejamo līdzfinansējumu, bet ārstniecības iestādes līdzfinansēs izmaiņu ieviešanu veselības aprūpes pakalpojumu sniedzēju procesos un savās informācijas sistēmās, t.sk. arī komersantu izstrādātās lietojumprogrammatūrās, ar kurām ārstniecības iestādes strādā. </w:t>
      </w:r>
    </w:p>
    <w:p w:rsidR="00B3108C" w:rsidRPr="003A7460" w:rsidRDefault="00B3108C" w:rsidP="001516F1">
      <w:pPr>
        <w:pStyle w:val="BodyText"/>
        <w:rPr>
          <w:lang w:val="lv-LV"/>
        </w:rPr>
      </w:pPr>
      <w:r w:rsidRPr="001C040C">
        <w:rPr>
          <w:lang w:val="lv-LV"/>
        </w:rPr>
        <w:t xml:space="preserve">Būtiskākos ieguvumus no e-veselības </w:t>
      </w:r>
      <w:r w:rsidRPr="003A7460">
        <w:rPr>
          <w:lang w:val="lv-LV"/>
        </w:rPr>
        <w:t>risinājumu ieviešanas saņem iedzīvotājs individuālā līmenī, saskaroties ar veselības aprūpes pakalpojumiem un sabiedrība kopumā saņemot kvalitatīvāku un efektīvāku veselības aprūpes sistēmu.</w:t>
      </w:r>
    </w:p>
    <w:p w:rsidR="00B3108C" w:rsidRPr="003A7460" w:rsidRDefault="00B3108C" w:rsidP="001516F1">
      <w:pPr>
        <w:pStyle w:val="BodyText"/>
        <w:rPr>
          <w:lang w:val="lv-LV"/>
        </w:rPr>
      </w:pPr>
      <w:r w:rsidRPr="003A7460">
        <w:rPr>
          <w:lang w:val="lv-LV"/>
        </w:rPr>
        <w:t>E-veselības risinājumu ieviešana Latvijā ir arī starptautiskās iekļaušanās uzdevums, jo ES izaicinājums ir panākt pacienta centrētu veselības aprūpes sistēmas izveidi visā ES teritorijā, kā arī nodrošināt efektīvu starpvalstu sadarbību pacientu veselības aprūpes jomā.</w:t>
      </w:r>
    </w:p>
    <w:p w:rsidR="00B3108C" w:rsidRPr="003A7460" w:rsidRDefault="00B3108C" w:rsidP="001516F1">
      <w:pPr>
        <w:pStyle w:val="BodyText"/>
        <w:rPr>
          <w:lang w:val="lv-LV"/>
        </w:rPr>
      </w:pPr>
      <w:r w:rsidRPr="003A7460">
        <w:rPr>
          <w:lang w:val="lv-LV"/>
        </w:rPr>
        <w:t xml:space="preserve">Viens no e-veselības uzdevumiem ir nodrošināt semantiskus un tehnoloģiskus risinājumus pacientu medicīnas ierakstu starptautiskai apmaiņai, ja pacients saņem veselības aprūpes pakalpojumus ārvalstīs. Latvija plāno pievienoties </w:t>
      </w:r>
      <w:proofErr w:type="spellStart"/>
      <w:r w:rsidRPr="003A7460">
        <w:rPr>
          <w:lang w:val="lv-LV"/>
        </w:rPr>
        <w:t>epSOS</w:t>
      </w:r>
      <w:proofErr w:type="spellEnd"/>
      <w:r w:rsidRPr="003A7460">
        <w:rPr>
          <w:lang w:val="lv-LV"/>
        </w:rPr>
        <w:t xml:space="preserve"> projektam, kas aptvers sadarbību starp 27 ES dalībvalstīm, nodrošinot pacienta medicīnas ierakstu EVK un medikamentu informācijas apriti.</w:t>
      </w:r>
    </w:p>
    <w:p w:rsidR="00B3108C" w:rsidRPr="001C040C" w:rsidRDefault="00B3108C" w:rsidP="001516F1">
      <w:pPr>
        <w:pStyle w:val="BodyText"/>
        <w:rPr>
          <w:lang w:val="lv-LV"/>
        </w:rPr>
      </w:pPr>
      <w:r w:rsidRPr="003A7460">
        <w:rPr>
          <w:lang w:val="lv-LV"/>
        </w:rPr>
        <w:t>ES iniciatīvas paredz sadarbību starp dalībvalstīm, lai nodrošinātu vienotus tehnoloģiskus</w:t>
      </w:r>
      <w:r w:rsidRPr="001C040C">
        <w:rPr>
          <w:lang w:val="lv-LV"/>
        </w:rPr>
        <w:t xml:space="preserve"> standartus, autentifikācijas risinājumus, infrastruktūru, datu drošības un piekļuves procedūras, kuras ir obligāti pielietojamas nacionālo e-veselības risinājumu projektu realizācijā.</w:t>
      </w:r>
    </w:p>
    <w:p w:rsidR="00B3108C" w:rsidRPr="001C040C" w:rsidRDefault="00B3108C" w:rsidP="001516F1">
      <w:pPr>
        <w:pStyle w:val="BodyText"/>
        <w:rPr>
          <w:lang w:val="lv-LV"/>
        </w:rPr>
      </w:pPr>
      <w:r w:rsidRPr="001C040C">
        <w:rPr>
          <w:lang w:val="lv-LV"/>
        </w:rPr>
        <w:t>E-veselības programmas pārvaldības attīstība un visu ieinteresēto dalībnieku iesaistīšana ir būtiskākais veiksmīgas ieviešanas un programmas darbināšanas priekšnoteikums.</w:t>
      </w:r>
    </w:p>
    <w:p w:rsidR="00B3108C" w:rsidRPr="001C040C" w:rsidRDefault="00B3108C" w:rsidP="001516F1">
      <w:pPr>
        <w:pStyle w:val="BodyText"/>
        <w:rPr>
          <w:lang w:val="lv-LV"/>
        </w:rPr>
      </w:pPr>
      <w:r w:rsidRPr="001C040C">
        <w:rPr>
          <w:lang w:val="lv-LV"/>
        </w:rPr>
        <w:t>E-veselības programmas pārvaldības organizācijas loma ir nodrošināt visaptverošu pārraudzības un stratēģisko vadību e-veselības informācijas sistēmas mērķu sasniegšanai nacionālā līmenī, kā arī vadīt e-veselības risinājumu un infrastruktūras attīstības projektus. Latvijā šo lomu veic NVD, iesaistot nozares pārvaldības iestādes, veselības aprūpes sniedzējus, profesionālās asociācijas, sabiedrību, IT industriju, kā arī ņemot vērā ES valstu labās prakses piemērus.</w:t>
      </w:r>
    </w:p>
    <w:p w:rsidR="00B3108C" w:rsidRPr="003A7460" w:rsidRDefault="00B3108C" w:rsidP="001516F1">
      <w:pPr>
        <w:pStyle w:val="BodyText"/>
        <w:rPr>
          <w:lang w:val="lv-LV"/>
        </w:rPr>
      </w:pPr>
      <w:r w:rsidRPr="001C040C">
        <w:rPr>
          <w:lang w:val="lv-LV"/>
        </w:rPr>
        <w:lastRenderedPageBreak/>
        <w:t xml:space="preserve">E-veselības </w:t>
      </w:r>
      <w:r w:rsidRPr="003A7460">
        <w:rPr>
          <w:lang w:val="lv-LV"/>
        </w:rPr>
        <w:t>jomu regulējošās normatīvās vides attīstība, datu drošības un pacienta privātuma tiesību aizsardzība ir vieni no visizaicinošākajiem e-veselības programmas ieviešanas aspektiem, kuriem jāvelta īpaša vērība projektu ieviešanas laikā.</w:t>
      </w:r>
    </w:p>
    <w:p w:rsidR="00B3108C" w:rsidRPr="001C040C" w:rsidRDefault="00B3108C" w:rsidP="001516F1">
      <w:pPr>
        <w:pStyle w:val="BodyText"/>
        <w:rPr>
          <w:lang w:val="lv-LV"/>
        </w:rPr>
      </w:pPr>
      <w:r w:rsidRPr="003A7460">
        <w:rPr>
          <w:lang w:val="lv-LV"/>
        </w:rPr>
        <w:t>Personas medicīnas ierakstu datu aizsardzība un risinājumu drošība ir kritiska, tādējādi nepieciešams panākt sabiedrības un medicīnas profesionāļu uzticēšanos un e</w:t>
      </w:r>
      <w:r w:rsidRPr="001C040C">
        <w:rPr>
          <w:lang w:val="lv-LV"/>
        </w:rPr>
        <w:t>-veselības risinājumu akceptēšanu kā dabisku ārstniecības procesu sastāvdaļu. Drošības risinājumu galvenie aspekti ietver regulējumu un procedūru kopumu personas datu piekļuvei, indivīda tiesībām aizliegt piekļuvi saviem medicīnas ierakstiem, piekļuves auditācijas pierakstu pieejamību, kontroles un uzraudzības mehānismu ieviešanu un citus juridiskus aspektus. Centralizēta medicīnas ierakstu uzkrāšana valsts nozīmes datu bāzēs, izraisa nopietnu sabiedrības diskusiju par personas datu privātuma aizsardzību, tādēļ nepieciešams veidot dialogu ar sabiedrību, kā arī nodrošināt pacientu un medicīnas personāla izglītošanu par e-veselības datu pielietojumu.</w:t>
      </w:r>
    </w:p>
    <w:p w:rsidR="00B3108C" w:rsidRPr="001C040C" w:rsidRDefault="00B3108C" w:rsidP="001516F1">
      <w:pPr>
        <w:pStyle w:val="BodyText"/>
        <w:rPr>
          <w:lang w:val="lv-LV"/>
        </w:rPr>
      </w:pPr>
      <w:r w:rsidRPr="001C040C">
        <w:rPr>
          <w:lang w:val="lv-LV"/>
        </w:rPr>
        <w:t>Lai nodrošinātu pilnvērtīgu e-veselības programmas īstenošanu un plānoto ieguvumu saņemšanu, nepieciešams turpināt e-veselības programmas attīstību un tās ietvaros paredzēto IS risinājumu izstrādi, realizējot ERAF I un II kārtas e-veselības projektu īstenošanu.</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50" w:name="_Toc273441638"/>
      <w:bookmarkStart w:id="51" w:name="_Toc167273317"/>
      <w:bookmarkStart w:id="52" w:name="_Toc322861253"/>
      <w:bookmarkStart w:id="53" w:name="_Toc318194260"/>
      <w:r w:rsidRPr="00D64714">
        <w:rPr>
          <w:szCs w:val="24"/>
        </w:rPr>
        <w:t>2.1. Plānotās situācijas apraksts</w:t>
      </w:r>
      <w:bookmarkEnd w:id="50"/>
      <w:bookmarkEnd w:id="51"/>
      <w:r w:rsidRPr="00D64714">
        <w:rPr>
          <w:szCs w:val="24"/>
        </w:rPr>
        <w:t xml:space="preserve"> un nākotnes procesi</w:t>
      </w:r>
      <w:bookmarkEnd w:id="52"/>
      <w:bookmarkEnd w:id="53"/>
    </w:p>
    <w:p w:rsidR="00B3108C" w:rsidRPr="00735EA4" w:rsidRDefault="00D77CFD" w:rsidP="001516F1">
      <w:pPr>
        <w:pStyle w:val="BodyText"/>
        <w:rPr>
          <w:lang w:val="lv-LV"/>
        </w:rPr>
      </w:pPr>
      <w:r w:rsidRPr="00735EA4">
        <w:rPr>
          <w:lang w:val="lv-LV"/>
        </w:rPr>
        <w:t xml:space="preserve">E-veselības programmas ieviešanas rezultātā tiks ietekmēti visi būtiskākie veselības aprūpes pakalpojumu sniegšanas un pārvaldības procesi. </w:t>
      </w:r>
    </w:p>
    <w:p w:rsidR="00B3108C" w:rsidRPr="003A7460" w:rsidRDefault="00D77CFD" w:rsidP="001516F1">
      <w:pPr>
        <w:pStyle w:val="BodyText"/>
        <w:rPr>
          <w:lang w:val="lv-LV"/>
        </w:rPr>
      </w:pPr>
      <w:r w:rsidRPr="00735EA4">
        <w:rPr>
          <w:lang w:val="lv-LV"/>
        </w:rPr>
        <w:t xml:space="preserve">Pēc programmas pilnvērtīgas ieviešanas, nozīmīgākā daļa medicīnas pierakstu veselības pakalpojumu sniegšanas procesā tiks radīta elektroniski, aizstājot papīra dokumentu plūsmas ar </w:t>
      </w:r>
      <w:r w:rsidRPr="003A7460">
        <w:rPr>
          <w:lang w:val="lv-LV"/>
        </w:rPr>
        <w:t>elektronisku ierakstu informācijas sistēmā, kā arī pakalpojuma sniegšana un ārstniecības lēmumu pieņemšana tiks balstīta uz strukturētiem datiem, kas pieejami centrālajās e-veselības informācijas sistēmās no dažādiem datu avotiem. Kā vispārīga prakse, pakalpojumu sniegšanā tiks izmantots informācijas tehnoloģiju atbalsts, nodrošinot informācijas plūsmu apriti vienotā e-veselības informācijas sistēmā.</w:t>
      </w:r>
    </w:p>
    <w:p w:rsidR="00B3108C" w:rsidRPr="003A7460" w:rsidRDefault="00D77CFD" w:rsidP="001516F1">
      <w:pPr>
        <w:pStyle w:val="BodyText"/>
        <w:rPr>
          <w:lang w:val="lv-LV"/>
        </w:rPr>
      </w:pPr>
      <w:r w:rsidRPr="003A7460">
        <w:rPr>
          <w:lang w:val="lv-LV"/>
        </w:rPr>
        <w:t>Pēc projektu ieviešanas pārvaldības un uzraudzības procesos tiks izmantoti vienoti strukturēti un nepretrunīgi dati no veselības aprūpes pakalpojumu sniedzējiem, būtiski atvieglojot dažādu prognožu un finansēšanas plānu izstrādi, kā arī atbalstīs preventīvu un monitoringa bāzētu nozares uzraudzības un kontroles procesu īstenošanu.</w:t>
      </w:r>
    </w:p>
    <w:p w:rsidR="00B3108C" w:rsidRPr="003A7460" w:rsidRDefault="00B3108C" w:rsidP="001516F1">
      <w:pPr>
        <w:pStyle w:val="BodyText"/>
      </w:pPr>
      <w:proofErr w:type="spellStart"/>
      <w:r w:rsidRPr="003A7460">
        <w:t>Nozīmīgākās</w:t>
      </w:r>
      <w:proofErr w:type="spellEnd"/>
      <w:r w:rsidRPr="003A7460">
        <w:t xml:space="preserve"> </w:t>
      </w:r>
      <w:proofErr w:type="spellStart"/>
      <w:r w:rsidRPr="003A7460">
        <w:t>ietekmēto</w:t>
      </w:r>
      <w:proofErr w:type="spellEnd"/>
      <w:r w:rsidRPr="003A7460">
        <w:t xml:space="preserve"> </w:t>
      </w:r>
      <w:proofErr w:type="spellStart"/>
      <w:r w:rsidRPr="003A7460">
        <w:t>procesu</w:t>
      </w:r>
      <w:proofErr w:type="spellEnd"/>
      <w:r w:rsidRPr="003A7460">
        <w:t xml:space="preserve"> </w:t>
      </w:r>
      <w:proofErr w:type="spellStart"/>
      <w:r w:rsidRPr="003A7460">
        <w:t>grupas</w:t>
      </w:r>
      <w:proofErr w:type="spellEnd"/>
      <w:r w:rsidRPr="003A7460">
        <w:t>:</w:t>
      </w:r>
    </w:p>
    <w:p w:rsidR="00B3108C" w:rsidRPr="003A7460" w:rsidRDefault="00B3108C" w:rsidP="004068F6">
      <w:pPr>
        <w:numPr>
          <w:ilvl w:val="0"/>
          <w:numId w:val="11"/>
        </w:numPr>
        <w:spacing w:after="0" w:line="240" w:lineRule="auto"/>
        <w:rPr>
          <w:sz w:val="24"/>
          <w:szCs w:val="24"/>
          <w:lang w:val="lv-LV" w:eastAsia="ru-RU"/>
        </w:rPr>
      </w:pPr>
      <w:r w:rsidRPr="003A7460">
        <w:rPr>
          <w:sz w:val="24"/>
          <w:szCs w:val="24"/>
          <w:lang w:val="lv-LV" w:eastAsia="ru-RU"/>
        </w:rPr>
        <w:t>Veselības aprūpes pakalpojumu sniegšana:</w:t>
      </w:r>
    </w:p>
    <w:p w:rsidR="00B3108C" w:rsidRPr="003A7460" w:rsidRDefault="00B3108C" w:rsidP="004068F6">
      <w:pPr>
        <w:numPr>
          <w:ilvl w:val="1"/>
          <w:numId w:val="16"/>
        </w:numPr>
        <w:spacing w:after="0" w:line="240" w:lineRule="auto"/>
        <w:rPr>
          <w:sz w:val="24"/>
          <w:szCs w:val="24"/>
          <w:lang w:val="lv-LV" w:eastAsia="ru-RU"/>
        </w:rPr>
      </w:pPr>
      <w:r w:rsidRPr="003A7460">
        <w:rPr>
          <w:sz w:val="24"/>
          <w:szCs w:val="24"/>
          <w:lang w:val="lv-LV" w:eastAsia="ru-RU"/>
        </w:rPr>
        <w:t>Ambulatorie procesi;</w:t>
      </w:r>
    </w:p>
    <w:p w:rsidR="00B3108C" w:rsidRPr="003A7460" w:rsidRDefault="00B3108C" w:rsidP="004068F6">
      <w:pPr>
        <w:numPr>
          <w:ilvl w:val="1"/>
          <w:numId w:val="16"/>
        </w:numPr>
        <w:spacing w:after="0" w:line="240" w:lineRule="auto"/>
        <w:rPr>
          <w:sz w:val="24"/>
          <w:szCs w:val="24"/>
          <w:lang w:val="lv-LV" w:eastAsia="ru-RU"/>
        </w:rPr>
      </w:pPr>
      <w:r w:rsidRPr="003A7460">
        <w:rPr>
          <w:sz w:val="24"/>
          <w:szCs w:val="24"/>
          <w:lang w:val="lv-LV" w:eastAsia="ru-RU"/>
        </w:rPr>
        <w:t>Stacionārie procesi;</w:t>
      </w:r>
    </w:p>
    <w:p w:rsidR="00B3108C" w:rsidRPr="003A7460" w:rsidRDefault="00B3108C" w:rsidP="004068F6">
      <w:pPr>
        <w:numPr>
          <w:ilvl w:val="1"/>
          <w:numId w:val="16"/>
        </w:numPr>
        <w:spacing w:after="0" w:line="240" w:lineRule="auto"/>
        <w:rPr>
          <w:sz w:val="24"/>
          <w:szCs w:val="24"/>
          <w:lang w:val="lv-LV" w:eastAsia="ru-RU"/>
        </w:rPr>
      </w:pPr>
      <w:r w:rsidRPr="003A7460">
        <w:rPr>
          <w:sz w:val="24"/>
          <w:szCs w:val="24"/>
          <w:lang w:val="lv-LV" w:eastAsia="ru-RU"/>
        </w:rPr>
        <w:t>Rehabilitācijas procesi;</w:t>
      </w:r>
    </w:p>
    <w:p w:rsidR="00B3108C" w:rsidRPr="003A7460" w:rsidRDefault="00B3108C" w:rsidP="004068F6">
      <w:pPr>
        <w:numPr>
          <w:ilvl w:val="1"/>
          <w:numId w:val="16"/>
        </w:numPr>
        <w:spacing w:after="0" w:line="240" w:lineRule="auto"/>
        <w:rPr>
          <w:sz w:val="24"/>
          <w:szCs w:val="24"/>
          <w:lang w:val="lv-LV" w:eastAsia="ru-RU"/>
        </w:rPr>
      </w:pPr>
      <w:r w:rsidRPr="003A7460">
        <w:rPr>
          <w:sz w:val="24"/>
          <w:szCs w:val="24"/>
          <w:lang w:val="lv-LV" w:eastAsia="ru-RU"/>
        </w:rPr>
        <w:t>Preventīvie un pacientu monitoringa procesi.</w:t>
      </w:r>
    </w:p>
    <w:p w:rsidR="00B3108C" w:rsidRPr="003A7460" w:rsidRDefault="00B3108C" w:rsidP="004068F6">
      <w:pPr>
        <w:numPr>
          <w:ilvl w:val="0"/>
          <w:numId w:val="11"/>
        </w:numPr>
        <w:spacing w:after="0" w:line="240" w:lineRule="auto"/>
        <w:rPr>
          <w:sz w:val="24"/>
          <w:szCs w:val="24"/>
          <w:lang w:val="lv-LV" w:eastAsia="ru-RU"/>
        </w:rPr>
      </w:pPr>
      <w:r w:rsidRPr="003A7460">
        <w:rPr>
          <w:sz w:val="24"/>
          <w:szCs w:val="24"/>
          <w:lang w:val="lv-LV" w:eastAsia="ru-RU"/>
        </w:rPr>
        <w:t>Neatliekamās medicīniskās palīdzības procesi;</w:t>
      </w:r>
    </w:p>
    <w:p w:rsidR="00B3108C" w:rsidRPr="003A7460" w:rsidRDefault="00B3108C" w:rsidP="004068F6">
      <w:pPr>
        <w:numPr>
          <w:ilvl w:val="0"/>
          <w:numId w:val="11"/>
        </w:numPr>
        <w:spacing w:before="100" w:beforeAutospacing="1" w:after="100" w:afterAutospacing="1" w:line="240" w:lineRule="auto"/>
        <w:rPr>
          <w:sz w:val="24"/>
          <w:szCs w:val="24"/>
          <w:lang w:val="lv-LV" w:eastAsia="ru-RU"/>
        </w:rPr>
      </w:pPr>
      <w:r w:rsidRPr="003A7460">
        <w:rPr>
          <w:sz w:val="24"/>
          <w:szCs w:val="24"/>
          <w:lang w:val="lv-LV" w:eastAsia="ru-RU"/>
        </w:rPr>
        <w:t>Nozares uzraudzības procesi;</w:t>
      </w:r>
    </w:p>
    <w:p w:rsidR="00B3108C" w:rsidRPr="003A7460" w:rsidRDefault="00B3108C" w:rsidP="004068F6">
      <w:pPr>
        <w:numPr>
          <w:ilvl w:val="0"/>
          <w:numId w:val="11"/>
        </w:numPr>
        <w:spacing w:before="100" w:beforeAutospacing="1" w:after="100" w:afterAutospacing="1" w:line="240" w:lineRule="auto"/>
        <w:rPr>
          <w:sz w:val="24"/>
          <w:szCs w:val="24"/>
          <w:lang w:val="lv-LV" w:eastAsia="ru-RU"/>
        </w:rPr>
      </w:pPr>
      <w:r w:rsidRPr="003A7460">
        <w:rPr>
          <w:sz w:val="24"/>
          <w:szCs w:val="24"/>
          <w:lang w:val="lv-LV" w:eastAsia="ru-RU"/>
        </w:rPr>
        <w:t>Nozares resursu plānošanas procesi;</w:t>
      </w:r>
    </w:p>
    <w:p w:rsidR="00B3108C" w:rsidRPr="003A7460" w:rsidRDefault="00B3108C" w:rsidP="004068F6">
      <w:pPr>
        <w:numPr>
          <w:ilvl w:val="0"/>
          <w:numId w:val="11"/>
        </w:numPr>
        <w:spacing w:before="100" w:beforeAutospacing="1" w:after="100" w:afterAutospacing="1" w:line="240" w:lineRule="auto"/>
        <w:rPr>
          <w:sz w:val="24"/>
          <w:szCs w:val="24"/>
          <w:lang w:val="lv-LV" w:eastAsia="ru-RU"/>
        </w:rPr>
      </w:pPr>
      <w:r w:rsidRPr="003A7460">
        <w:rPr>
          <w:sz w:val="24"/>
          <w:szCs w:val="24"/>
          <w:lang w:val="lv-LV" w:eastAsia="ru-RU"/>
        </w:rPr>
        <w:t>Norēķinu procesi;</w:t>
      </w:r>
    </w:p>
    <w:p w:rsidR="00B3108C" w:rsidRPr="003A7460" w:rsidRDefault="00B3108C" w:rsidP="004068F6">
      <w:pPr>
        <w:numPr>
          <w:ilvl w:val="0"/>
          <w:numId w:val="11"/>
        </w:numPr>
        <w:spacing w:after="120" w:line="240" w:lineRule="auto"/>
        <w:rPr>
          <w:sz w:val="24"/>
          <w:szCs w:val="24"/>
          <w:lang w:val="lv-LV" w:eastAsia="ru-RU"/>
        </w:rPr>
      </w:pPr>
      <w:r w:rsidRPr="003A7460">
        <w:rPr>
          <w:sz w:val="24"/>
          <w:szCs w:val="24"/>
          <w:lang w:val="lv-LV" w:eastAsia="ru-RU"/>
        </w:rPr>
        <w:t>Statistikas procesi.</w:t>
      </w:r>
    </w:p>
    <w:p w:rsidR="00B3108C" w:rsidRPr="003A7460" w:rsidRDefault="00D77CFD" w:rsidP="001516F1">
      <w:pPr>
        <w:pStyle w:val="BodyText"/>
        <w:rPr>
          <w:lang w:val="lv-LV"/>
        </w:rPr>
      </w:pPr>
      <w:r w:rsidRPr="00527D65">
        <w:rPr>
          <w:lang w:val="lv-LV"/>
        </w:rPr>
        <w:t>No e-veselības risinājumu perspektīvas, ERAF II kārtas e-veselības projekta izstrādes uzdevums ir paplašināt I kārtas e-veselības projekta laikā izveidoto informācijas sistēmu funkcionalitāti, attīstīt jaunus e-veselības risinājumus un izmantot sistēmās pieejamo informāciju, lai paplašinātu e-veselības informācijas sistēmu lietotājiem pieejamos e-</w:t>
      </w:r>
      <w:r w:rsidRPr="00527D65">
        <w:rPr>
          <w:lang w:val="lv-LV"/>
        </w:rPr>
        <w:lastRenderedPageBreak/>
        <w:t xml:space="preserve">pakalpojumus </w:t>
      </w:r>
      <w:r w:rsidRPr="003A7460">
        <w:rPr>
          <w:lang w:val="lv-LV"/>
        </w:rPr>
        <w:t>un atbalstītu lietotāju, kā arī veselības aprūpē izmantojamo risinājumu loka paplašināšanos. Tabulā Nr.1 „E-veselības programmas ietvars” ir precizēts, kas tiks veikts I kārtas e-veselības projektā un kas jauns plānots II kārtas e-veselības projektā.</w:t>
      </w:r>
    </w:p>
    <w:p w:rsidR="00B3108C" w:rsidRPr="003A7460" w:rsidRDefault="00D77CFD" w:rsidP="001516F1">
      <w:pPr>
        <w:pStyle w:val="BodyText"/>
        <w:rPr>
          <w:lang w:val="lv-LV"/>
        </w:rPr>
      </w:pPr>
      <w:r w:rsidRPr="003A7460">
        <w:rPr>
          <w:lang w:val="lv-LV"/>
        </w:rPr>
        <w:t xml:space="preserve">Būtiska loma II kārtas e-veselības projekta ieviešanas laikā ir veselības aprūpes pakalpojumu sniedzēju atbalsta nodrošināšanai, kā arī slimnīcu integrācijas risinājuma izstrādei, tādējādi veicinot plašāku e-veselības informācijas sistēmu pielietojumu un kvalitatīvas informācijas radīšanu centrālajās sistēmās. Slimnīcu integrācijas risinājums ir viens no veselības aprūpes pakalpojumu sniedzēju atbalsta pasākumiem, kas tiks izstrādāts e-veselības projektu </w:t>
      </w:r>
      <w:r w:rsidR="00B3108C" w:rsidRPr="003A7460">
        <w:rPr>
          <w:lang w:val="lv-LV"/>
        </w:rPr>
        <w:t xml:space="preserve">II kārtas </w:t>
      </w:r>
      <w:r w:rsidRPr="003A7460">
        <w:rPr>
          <w:lang w:val="lv-LV"/>
        </w:rPr>
        <w:t xml:space="preserve">ietvaros un 2.3.sadaļā dots precīzāks apraksts. Otrs atbalsta veids ir standartu un vadlīniju izstrāde ārējiem lietotājiem, lai varētu strādāt ar e-veselības informācijas sistēmām. </w:t>
      </w:r>
    </w:p>
    <w:p w:rsidR="00B3108C" w:rsidRPr="003A7460" w:rsidRDefault="00D77CFD" w:rsidP="001516F1">
      <w:pPr>
        <w:pStyle w:val="BodyText"/>
        <w:rPr>
          <w:lang w:val="lv-LV"/>
        </w:rPr>
      </w:pPr>
      <w:r w:rsidRPr="003A7460">
        <w:rPr>
          <w:lang w:val="lv-LV"/>
        </w:rPr>
        <w:t xml:space="preserve">II kārtas e-veselības projektā ir plānota tālāka sadarbība ar VSAA, </w:t>
      </w:r>
      <w:r w:rsidR="00B3108C" w:rsidRPr="003A7460">
        <w:rPr>
          <w:lang w:val="lv-LV"/>
        </w:rPr>
        <w:t xml:space="preserve">trešās puses veselības aprūpes procesa finansētājiem (darba devējs, pacients, </w:t>
      </w:r>
      <w:proofErr w:type="spellStart"/>
      <w:r w:rsidR="00B3108C" w:rsidRPr="003A7460">
        <w:rPr>
          <w:lang w:val="lv-LV"/>
        </w:rPr>
        <w:t>u.c</w:t>
      </w:r>
      <w:proofErr w:type="spellEnd"/>
      <w:r w:rsidR="00B3108C" w:rsidRPr="003A7460">
        <w:rPr>
          <w:lang w:val="lv-LV"/>
        </w:rPr>
        <w:t xml:space="preserve">) </w:t>
      </w:r>
      <w:r w:rsidRPr="003A7460">
        <w:rPr>
          <w:lang w:val="lv-LV"/>
        </w:rPr>
        <w:t xml:space="preserve">, lai nodrošinātu e-veselības projektu sasaisti ar sociālajiem pakalpojumiem, piemēram, slimības pabalsti un DNL. </w:t>
      </w:r>
    </w:p>
    <w:p w:rsidR="00B3108C" w:rsidRPr="00527D65" w:rsidRDefault="00D77CFD" w:rsidP="001516F1">
      <w:pPr>
        <w:pStyle w:val="BodyText"/>
        <w:rPr>
          <w:lang w:val="lv-LV"/>
        </w:rPr>
      </w:pPr>
      <w:r w:rsidRPr="003A7460">
        <w:rPr>
          <w:lang w:val="lv-LV"/>
        </w:rPr>
        <w:t>Nozīmīgs II kārtas e-veselības projekta uzdevums ir uzsākt sadarbību starptautiskos</w:t>
      </w:r>
      <w:r w:rsidRPr="00527D65">
        <w:rPr>
          <w:lang w:val="lv-LV"/>
        </w:rPr>
        <w:t xml:space="preserve"> projektos, piemēram, uzsākot pierobežā dzīvojošo iedzīvotāju veselības aprūpes informācijas apmaiņu ar kaimiņvalstīm, kā arī nodrošinot informācijas apmaiņas uzsākšanu </w:t>
      </w:r>
      <w:proofErr w:type="spellStart"/>
      <w:r w:rsidRPr="00527D65">
        <w:rPr>
          <w:lang w:val="lv-LV"/>
        </w:rPr>
        <w:t>epSOS</w:t>
      </w:r>
      <w:proofErr w:type="spellEnd"/>
      <w:r w:rsidRPr="00527D65">
        <w:rPr>
          <w:lang w:val="lv-LV"/>
        </w:rPr>
        <w:t xml:space="preserve"> projektā. </w:t>
      </w:r>
    </w:p>
    <w:p w:rsidR="00B3108C" w:rsidRPr="00527D65" w:rsidRDefault="00D77CFD" w:rsidP="001516F1">
      <w:pPr>
        <w:pStyle w:val="BodyText"/>
        <w:rPr>
          <w:lang w:val="lv-LV"/>
        </w:rPr>
      </w:pPr>
      <w:r w:rsidRPr="00527D65">
        <w:rPr>
          <w:lang w:val="lv-LV"/>
        </w:rPr>
        <w:t xml:space="preserve">II kārtas e-veselības projekta informācijas sistēmu izstrādi un ieviešanu ir plānots veikt piesaistot ERAF līdzfinansējumu, tomēr e-veselības programmai ir jāparedz arī valsts budžeta līdzekļi, kas nodrošinās programmas administrēšanu un sistēmu darbināšanu. </w:t>
      </w:r>
    </w:p>
    <w:p w:rsidR="00B3108C" w:rsidRPr="00527D65" w:rsidRDefault="00D77CFD" w:rsidP="001516F1">
      <w:pPr>
        <w:pStyle w:val="BodyText"/>
        <w:rPr>
          <w:lang w:val="lv-LV"/>
        </w:rPr>
      </w:pPr>
      <w:r w:rsidRPr="00527D65">
        <w:rPr>
          <w:lang w:val="lv-LV"/>
        </w:rPr>
        <w:t>E-veselības informācijas sistēmām nepieciešamā medicīnas ierakstu semantiskā (</w:t>
      </w:r>
      <w:r w:rsidRPr="00527D65">
        <w:rPr>
          <w:i/>
          <w:lang w:val="lv-LV"/>
        </w:rPr>
        <w:t>saturiskā</w:t>
      </w:r>
      <w:r w:rsidRPr="00527D65">
        <w:rPr>
          <w:lang w:val="lv-LV"/>
        </w:rPr>
        <w:t>) standartizācija, kā arī datu apmaiņas tehniskā standartizācija daļēji tiks veikta sistēmu izstrādes laikā, tomēr kā nepārtraukts process tā ir jāfinansē no budžeta līdzekļiem. Par valsts budžeta līdzekļiem ir jāveic arī lietotāju apmācība un darbs ar sabiedrību e-veselības popularizēšanas nolūkos.</w:t>
      </w:r>
    </w:p>
    <w:p w:rsidR="004F530C" w:rsidRPr="005C1217" w:rsidRDefault="00B3108C" w:rsidP="001516F1">
      <w:pPr>
        <w:pStyle w:val="BodyText"/>
        <w:rPr>
          <w:lang w:val="lv-LV"/>
        </w:rPr>
      </w:pPr>
      <w:r w:rsidRPr="005C1217">
        <w:rPr>
          <w:lang w:val="lv-LV"/>
        </w:rPr>
        <w:t>Turpmākajā programmas attīstības gaitā, būtisks uzsvars būs pakalpojumu izveide sabiedrības veselības nodrošināšanai un iedzīvotāju līdzdalības veicināšanai savas veselības aprūpes procesos (</w:t>
      </w:r>
      <w:proofErr w:type="spellStart"/>
      <w:r w:rsidRPr="005C1217">
        <w:rPr>
          <w:i/>
          <w:lang w:val="lv-LV"/>
        </w:rPr>
        <w:t>patient</w:t>
      </w:r>
      <w:proofErr w:type="spellEnd"/>
      <w:r w:rsidRPr="005C1217">
        <w:rPr>
          <w:i/>
          <w:lang w:val="lv-LV"/>
        </w:rPr>
        <w:t xml:space="preserve"> </w:t>
      </w:r>
      <w:proofErr w:type="spellStart"/>
      <w:r w:rsidRPr="005C1217">
        <w:rPr>
          <w:i/>
          <w:lang w:val="lv-LV"/>
        </w:rPr>
        <w:t>empowerment</w:t>
      </w:r>
      <w:proofErr w:type="spellEnd"/>
      <w:r w:rsidRPr="005C1217">
        <w:rPr>
          <w:lang w:val="lv-LV"/>
        </w:rPr>
        <w:t xml:space="preserve">), kā arī tādu e-pakalpojumu izveidei, kas nodrošina veselīga dzīvesveida popularizēšanu. ERAF II kārtas e-veselības projekta laikā izstrādātie risinājumi daļēji nodrošinās arī pacienta veselības stāvokļa attālinātu uzraudzību, piemēram, ārsts varēs piekļūt pie pacienta </w:t>
      </w:r>
      <w:proofErr w:type="spellStart"/>
      <w:r w:rsidRPr="005C1217">
        <w:rPr>
          <w:lang w:val="lv-LV"/>
        </w:rPr>
        <w:t>radioloģiskiem</w:t>
      </w:r>
      <w:proofErr w:type="spellEnd"/>
      <w:r w:rsidRPr="005C1217">
        <w:rPr>
          <w:lang w:val="lv-LV"/>
        </w:rPr>
        <w:t xml:space="preserve"> izmeklējumiem, kuri glabājas citās iestādēs. </w:t>
      </w:r>
    </w:p>
    <w:p w:rsidR="00B3108C" w:rsidRPr="005C1217" w:rsidRDefault="00B3108C" w:rsidP="001516F1">
      <w:pPr>
        <w:pStyle w:val="BodyText"/>
        <w:rPr>
          <w:lang w:val="lv-LV"/>
        </w:rPr>
      </w:pPr>
      <w:r w:rsidRPr="005C1217">
        <w:rPr>
          <w:lang w:val="lv-LV"/>
        </w:rPr>
        <w:t xml:space="preserve">Jautājums par </w:t>
      </w:r>
      <w:proofErr w:type="spellStart"/>
      <w:r w:rsidRPr="005C1217">
        <w:rPr>
          <w:lang w:val="lv-LV"/>
        </w:rPr>
        <w:t>telemedicīnas</w:t>
      </w:r>
      <w:proofErr w:type="spellEnd"/>
      <w:r w:rsidRPr="005C1217">
        <w:rPr>
          <w:lang w:val="lv-LV"/>
        </w:rPr>
        <w:t xml:space="preserve"> risinājumu izstrādi, piesaistot ERAF finansējumu, tiks skatīts, kad nacionālā līmenī tiks identificētas ES fondu atbalstāmās prioritātes ES struktūrfondu 2014.-2020.gada plānošanas periodam. </w:t>
      </w:r>
    </w:p>
    <w:p w:rsidR="00B3108C" w:rsidRPr="005C1217" w:rsidRDefault="00B3108C" w:rsidP="001516F1">
      <w:pPr>
        <w:pStyle w:val="BodyText"/>
        <w:rPr>
          <w:lang w:val="lv-LV"/>
        </w:rPr>
      </w:pPr>
    </w:p>
    <w:p w:rsidR="00B3108C" w:rsidRPr="005C1217" w:rsidRDefault="00B3108C" w:rsidP="001516F1">
      <w:pPr>
        <w:pStyle w:val="BodyText"/>
        <w:rPr>
          <w:lang w:val="lv-LV"/>
        </w:rPr>
      </w:pPr>
    </w:p>
    <w:p w:rsidR="00B3108C" w:rsidRPr="005C1217" w:rsidRDefault="00B3108C" w:rsidP="001516F1">
      <w:pPr>
        <w:pStyle w:val="BodyText"/>
        <w:rPr>
          <w:lang w:val="lv-LV"/>
        </w:rPr>
      </w:pPr>
    </w:p>
    <w:p w:rsidR="00B3108C" w:rsidRPr="005C1217" w:rsidRDefault="00B3108C" w:rsidP="001516F1">
      <w:pPr>
        <w:pStyle w:val="BodyText"/>
        <w:rPr>
          <w:lang w:val="lv-LV"/>
        </w:rPr>
      </w:pPr>
    </w:p>
    <w:p w:rsidR="00B3108C" w:rsidRPr="001F237D" w:rsidRDefault="00B3108C" w:rsidP="00706A25">
      <w:pPr>
        <w:pStyle w:val="StilsVirsraksts3latualfabtsTimesNewRoman12ptPak"/>
        <w:pageBreakBefore/>
        <w:shd w:val="clear" w:color="auto" w:fill="C00000"/>
        <w:spacing w:before="240" w:after="240"/>
        <w:jc w:val="center"/>
        <w:rPr>
          <w:color w:val="FFFFFF"/>
          <w:szCs w:val="24"/>
        </w:rPr>
      </w:pPr>
      <w:bookmarkStart w:id="54" w:name="_Toc322861254"/>
      <w:bookmarkStart w:id="55" w:name="_Toc318194261"/>
      <w:r w:rsidRPr="00D64714">
        <w:rPr>
          <w:color w:val="FFFFFF"/>
          <w:szCs w:val="24"/>
        </w:rPr>
        <w:lastRenderedPageBreak/>
        <w:t>2.2. Plānotā E-veselības programmas pārvaldība</w:t>
      </w:r>
      <w:bookmarkEnd w:id="54"/>
      <w:bookmarkEnd w:id="55"/>
    </w:p>
    <w:p w:rsidR="00B3108C" w:rsidRPr="004F530C" w:rsidRDefault="00B3108C" w:rsidP="001516F1">
      <w:pPr>
        <w:pStyle w:val="BodyText"/>
        <w:rPr>
          <w:lang w:val="lv-LV"/>
        </w:rPr>
      </w:pPr>
      <w:r w:rsidRPr="004F530C">
        <w:rPr>
          <w:lang w:val="lv-LV"/>
        </w:rPr>
        <w:t>Papildus I kārtas e-veselības projekta ietvaros izveidotajai organizācijai, II kārtas e-veselības projekta realizācijas rezultātā būs nepieciešama e-veselības programmas pārvaldības kapacitātes stiprināšana.</w:t>
      </w:r>
    </w:p>
    <w:p w:rsidR="00B3108C" w:rsidRPr="003A7460" w:rsidRDefault="00B3108C" w:rsidP="001516F1">
      <w:pPr>
        <w:pStyle w:val="BodyText"/>
        <w:rPr>
          <w:lang w:val="lv-LV"/>
        </w:rPr>
      </w:pPr>
      <w:r w:rsidRPr="004F530C">
        <w:rPr>
          <w:lang w:val="lv-LV"/>
        </w:rPr>
        <w:t xml:space="preserve">Lai nodrošinātu nepieciešamo e-veselības programmas ieviešanas tempu un ar pārvaldības attīstību saistīto funkciju izpildi, būs nepieciešama darbinieku skaita un kompetences paaugstināšana, kā </w:t>
      </w:r>
      <w:r w:rsidRPr="003A7460">
        <w:rPr>
          <w:lang w:val="lv-LV"/>
        </w:rPr>
        <w:t>arī attiecīgi pamatbudžeta palielināšana par e-veselības programmas ieviešanu atbildīgajā iestādē.</w:t>
      </w:r>
    </w:p>
    <w:p w:rsidR="00B3108C" w:rsidRPr="003A7460" w:rsidRDefault="00B3108C" w:rsidP="001516F1">
      <w:pPr>
        <w:pStyle w:val="BodyText"/>
      </w:pPr>
      <w:r w:rsidRPr="003A7460">
        <w:t>E-</w:t>
      </w:r>
      <w:proofErr w:type="spellStart"/>
      <w:r w:rsidRPr="003A7460">
        <w:t>veselības</w:t>
      </w:r>
      <w:proofErr w:type="spellEnd"/>
      <w:r w:rsidRPr="003A7460">
        <w:t xml:space="preserve"> programmas </w:t>
      </w:r>
      <w:proofErr w:type="spellStart"/>
      <w:r w:rsidRPr="003A7460">
        <w:t>administrēšanas</w:t>
      </w:r>
      <w:proofErr w:type="spellEnd"/>
      <w:r w:rsidRPr="003A7460">
        <w:t xml:space="preserve"> </w:t>
      </w:r>
      <w:proofErr w:type="spellStart"/>
      <w:r w:rsidRPr="003A7460">
        <w:t>institūcija</w:t>
      </w:r>
      <w:proofErr w:type="spellEnd"/>
      <w:r w:rsidRPr="003A7460">
        <w:t xml:space="preserve">, </w:t>
      </w:r>
      <w:proofErr w:type="spellStart"/>
      <w:r w:rsidRPr="003A7460">
        <w:t>sadarbībā</w:t>
      </w:r>
      <w:proofErr w:type="spellEnd"/>
      <w:r w:rsidRPr="003A7460">
        <w:t xml:space="preserve"> </w:t>
      </w:r>
      <w:proofErr w:type="spellStart"/>
      <w:r w:rsidRPr="003A7460">
        <w:t>ar</w:t>
      </w:r>
      <w:proofErr w:type="spellEnd"/>
      <w:r w:rsidRPr="003A7460">
        <w:t xml:space="preserve"> </w:t>
      </w:r>
      <w:proofErr w:type="spellStart"/>
      <w:r w:rsidRPr="003A7460">
        <w:t>Veselības</w:t>
      </w:r>
      <w:proofErr w:type="spellEnd"/>
      <w:r w:rsidRPr="003A7460">
        <w:t xml:space="preserve"> </w:t>
      </w:r>
      <w:proofErr w:type="spellStart"/>
      <w:r w:rsidRPr="003A7460">
        <w:t>ministriju</w:t>
      </w:r>
      <w:proofErr w:type="spellEnd"/>
      <w:r w:rsidRPr="003A7460">
        <w:t>, e-</w:t>
      </w:r>
      <w:proofErr w:type="spellStart"/>
      <w:r w:rsidRPr="003A7460">
        <w:t>veselības</w:t>
      </w:r>
      <w:proofErr w:type="spellEnd"/>
      <w:r w:rsidRPr="003A7460">
        <w:t xml:space="preserve"> </w:t>
      </w:r>
      <w:proofErr w:type="spellStart"/>
      <w:r w:rsidRPr="003A7460">
        <w:t>jomā</w:t>
      </w:r>
      <w:proofErr w:type="spellEnd"/>
      <w:r w:rsidRPr="003A7460">
        <w:t xml:space="preserve"> </w:t>
      </w:r>
      <w:proofErr w:type="spellStart"/>
      <w:r w:rsidRPr="003A7460">
        <w:t>veic</w:t>
      </w:r>
      <w:proofErr w:type="spellEnd"/>
      <w:r w:rsidRPr="003A7460">
        <w:t xml:space="preserve"> </w:t>
      </w:r>
      <w:proofErr w:type="spellStart"/>
      <w:r w:rsidRPr="003A7460">
        <w:t>sekojošas</w:t>
      </w:r>
      <w:proofErr w:type="spellEnd"/>
      <w:r w:rsidRPr="003A7460">
        <w:t xml:space="preserve"> </w:t>
      </w:r>
      <w:proofErr w:type="spellStart"/>
      <w:r w:rsidRPr="003A7460">
        <w:t>funkcijas</w:t>
      </w:r>
      <w:proofErr w:type="spellEnd"/>
      <w:r w:rsidRPr="003A7460">
        <w:t>:</w:t>
      </w:r>
    </w:p>
    <w:p w:rsidR="00B3108C" w:rsidRPr="003A7460" w:rsidRDefault="00B3108C" w:rsidP="00C53168">
      <w:pPr>
        <w:pStyle w:val="ListParagraph"/>
        <w:numPr>
          <w:ilvl w:val="0"/>
          <w:numId w:val="8"/>
        </w:numPr>
        <w:spacing w:after="0" w:line="240" w:lineRule="auto"/>
        <w:contextualSpacing w:val="0"/>
        <w:jc w:val="both"/>
        <w:rPr>
          <w:sz w:val="24"/>
          <w:szCs w:val="24"/>
          <w:lang w:val="lv-LV"/>
        </w:rPr>
      </w:pPr>
      <w:r w:rsidRPr="003A7460">
        <w:rPr>
          <w:sz w:val="24"/>
          <w:szCs w:val="24"/>
          <w:lang w:val="lv-LV"/>
        </w:rPr>
        <w:t>Programmas pārvaldība, stratēģiskā plānošana un administrēšana;</w:t>
      </w:r>
    </w:p>
    <w:p w:rsidR="00B3108C" w:rsidRPr="003A7460" w:rsidRDefault="00B3108C" w:rsidP="00C53168">
      <w:pPr>
        <w:pStyle w:val="ListParagraph"/>
        <w:numPr>
          <w:ilvl w:val="0"/>
          <w:numId w:val="8"/>
        </w:numPr>
        <w:spacing w:after="0" w:line="240" w:lineRule="auto"/>
        <w:contextualSpacing w:val="0"/>
        <w:jc w:val="both"/>
        <w:rPr>
          <w:sz w:val="24"/>
          <w:szCs w:val="24"/>
          <w:lang w:val="lv-LV"/>
        </w:rPr>
      </w:pPr>
      <w:r w:rsidRPr="003A7460">
        <w:rPr>
          <w:sz w:val="24"/>
          <w:szCs w:val="24"/>
          <w:lang w:val="lv-LV"/>
        </w:rPr>
        <w:t>Standartizācija e-veselības jomā;</w:t>
      </w:r>
    </w:p>
    <w:p w:rsidR="00B3108C" w:rsidRPr="003A7460" w:rsidRDefault="00B3108C" w:rsidP="00C53168">
      <w:pPr>
        <w:pStyle w:val="ListParagraph"/>
        <w:numPr>
          <w:ilvl w:val="0"/>
          <w:numId w:val="8"/>
        </w:numPr>
        <w:spacing w:after="0" w:line="240" w:lineRule="auto"/>
        <w:contextualSpacing w:val="0"/>
        <w:jc w:val="both"/>
        <w:rPr>
          <w:sz w:val="24"/>
          <w:szCs w:val="24"/>
          <w:lang w:val="lv-LV"/>
        </w:rPr>
      </w:pPr>
      <w:r w:rsidRPr="003A7460">
        <w:rPr>
          <w:sz w:val="24"/>
          <w:szCs w:val="24"/>
          <w:lang w:val="lv-LV"/>
        </w:rPr>
        <w:t>E-veselības biznesa procesu pārvaldība un lietotāju iesaiste;</w:t>
      </w:r>
    </w:p>
    <w:p w:rsidR="00B3108C" w:rsidRPr="003A7460" w:rsidRDefault="00B3108C" w:rsidP="008A2289">
      <w:pPr>
        <w:pStyle w:val="ListParagraph"/>
        <w:numPr>
          <w:ilvl w:val="0"/>
          <w:numId w:val="8"/>
        </w:numPr>
        <w:spacing w:after="0" w:line="240" w:lineRule="auto"/>
        <w:contextualSpacing w:val="0"/>
        <w:jc w:val="both"/>
        <w:rPr>
          <w:sz w:val="24"/>
          <w:szCs w:val="24"/>
          <w:lang w:val="lv-LV"/>
        </w:rPr>
      </w:pPr>
      <w:r w:rsidRPr="003A7460">
        <w:rPr>
          <w:sz w:val="24"/>
          <w:szCs w:val="24"/>
          <w:lang w:val="lv-LV"/>
        </w:rPr>
        <w:t>E-veselības informācijas sistēmu plānošana, izstrādes uzraudzība un ieviešana;</w:t>
      </w:r>
    </w:p>
    <w:p w:rsidR="00B3108C" w:rsidRPr="003A7460" w:rsidRDefault="00B3108C" w:rsidP="00C53168">
      <w:pPr>
        <w:pStyle w:val="ListParagraph"/>
        <w:numPr>
          <w:ilvl w:val="0"/>
          <w:numId w:val="8"/>
        </w:numPr>
        <w:spacing w:after="0" w:line="240" w:lineRule="auto"/>
        <w:contextualSpacing w:val="0"/>
        <w:jc w:val="both"/>
        <w:rPr>
          <w:sz w:val="24"/>
          <w:szCs w:val="24"/>
          <w:lang w:val="lv-LV"/>
        </w:rPr>
      </w:pPr>
    </w:p>
    <w:p w:rsidR="00B3108C" w:rsidRPr="003A7460" w:rsidRDefault="00B3108C" w:rsidP="008A2289">
      <w:pPr>
        <w:pStyle w:val="ListParagraph"/>
        <w:numPr>
          <w:ilvl w:val="0"/>
          <w:numId w:val="8"/>
        </w:numPr>
        <w:spacing w:after="0" w:line="240" w:lineRule="auto"/>
        <w:contextualSpacing w:val="0"/>
        <w:jc w:val="both"/>
        <w:rPr>
          <w:sz w:val="24"/>
          <w:szCs w:val="24"/>
          <w:lang w:val="lv-LV"/>
        </w:rPr>
      </w:pPr>
    </w:p>
    <w:p w:rsidR="00B3108C" w:rsidRPr="003A7460" w:rsidRDefault="00B3108C" w:rsidP="00C53168">
      <w:pPr>
        <w:pStyle w:val="ListParagraph"/>
        <w:numPr>
          <w:ilvl w:val="0"/>
          <w:numId w:val="8"/>
        </w:numPr>
        <w:spacing w:after="0" w:line="240" w:lineRule="auto"/>
        <w:contextualSpacing w:val="0"/>
        <w:jc w:val="both"/>
        <w:rPr>
          <w:sz w:val="24"/>
          <w:szCs w:val="24"/>
          <w:lang w:val="lv-LV"/>
        </w:rPr>
      </w:pPr>
      <w:r w:rsidRPr="003A7460">
        <w:rPr>
          <w:sz w:val="24"/>
          <w:szCs w:val="24"/>
          <w:lang w:val="lv-LV"/>
        </w:rPr>
        <w:t>E-veselības risinājumu darbināšana;</w:t>
      </w:r>
    </w:p>
    <w:p w:rsidR="00B3108C" w:rsidRPr="003A7460" w:rsidRDefault="00B3108C" w:rsidP="00C53168">
      <w:pPr>
        <w:pStyle w:val="ListParagraph"/>
        <w:numPr>
          <w:ilvl w:val="0"/>
          <w:numId w:val="8"/>
        </w:numPr>
        <w:spacing w:after="0" w:line="240" w:lineRule="auto"/>
        <w:contextualSpacing w:val="0"/>
        <w:jc w:val="both"/>
        <w:rPr>
          <w:sz w:val="24"/>
          <w:szCs w:val="24"/>
          <w:lang w:val="lv-LV"/>
        </w:rPr>
      </w:pPr>
      <w:r w:rsidRPr="003A7460">
        <w:rPr>
          <w:sz w:val="24"/>
          <w:szCs w:val="24"/>
          <w:lang w:val="lv-LV"/>
        </w:rPr>
        <w:t>Izglītošanas darbs ar pacientiem un sabiedrību, e-veselības apmācību programmu izstrāde;</w:t>
      </w:r>
    </w:p>
    <w:p w:rsidR="00B3108C" w:rsidRPr="003A7460" w:rsidRDefault="004F530C" w:rsidP="008A2289">
      <w:pPr>
        <w:pStyle w:val="ListParagraph"/>
        <w:numPr>
          <w:ilvl w:val="0"/>
          <w:numId w:val="8"/>
        </w:numPr>
        <w:spacing w:after="0" w:line="240" w:lineRule="auto"/>
        <w:contextualSpacing w:val="0"/>
        <w:jc w:val="both"/>
        <w:rPr>
          <w:sz w:val="24"/>
          <w:szCs w:val="24"/>
          <w:lang w:val="lv-LV"/>
        </w:rPr>
      </w:pPr>
      <w:r w:rsidRPr="003A7460">
        <w:rPr>
          <w:sz w:val="24"/>
          <w:szCs w:val="24"/>
          <w:lang w:val="lv-LV"/>
        </w:rPr>
        <w:t>E</w:t>
      </w:r>
      <w:r w:rsidR="00B3108C" w:rsidRPr="003A7460">
        <w:rPr>
          <w:sz w:val="24"/>
          <w:szCs w:val="24"/>
          <w:lang w:val="lv-LV"/>
        </w:rPr>
        <w:t>-veselības vienotās infr</w:t>
      </w:r>
      <w:r w:rsidRPr="003A7460">
        <w:rPr>
          <w:sz w:val="24"/>
          <w:szCs w:val="24"/>
          <w:lang w:val="lv-LV"/>
        </w:rPr>
        <w:t>astruktūras stratēģijas izstrāde</w:t>
      </w:r>
      <w:r w:rsidR="00B3108C" w:rsidRPr="003A7460">
        <w:rPr>
          <w:sz w:val="24"/>
          <w:szCs w:val="24"/>
          <w:lang w:val="lv-LV"/>
        </w:rPr>
        <w:t>;</w:t>
      </w:r>
    </w:p>
    <w:p w:rsidR="00B3108C" w:rsidRPr="003A7460" w:rsidRDefault="00B3108C" w:rsidP="00C53168">
      <w:pPr>
        <w:pStyle w:val="ListParagraph"/>
        <w:numPr>
          <w:ilvl w:val="0"/>
          <w:numId w:val="8"/>
        </w:numPr>
        <w:spacing w:after="120" w:line="240" w:lineRule="auto"/>
        <w:contextualSpacing w:val="0"/>
        <w:jc w:val="both"/>
        <w:rPr>
          <w:sz w:val="24"/>
          <w:szCs w:val="24"/>
          <w:lang w:val="lv-LV"/>
        </w:rPr>
      </w:pPr>
      <w:r w:rsidRPr="003A7460">
        <w:rPr>
          <w:sz w:val="24"/>
          <w:szCs w:val="24"/>
          <w:lang w:val="lv-LV"/>
        </w:rPr>
        <w:t>Starptautiskās sadarbības nodrošināšana un Latvijas pārstāvība starptautiskās organizācijās.</w:t>
      </w:r>
    </w:p>
    <w:p w:rsidR="00B3108C" w:rsidRPr="004F530C" w:rsidRDefault="00D77CFD" w:rsidP="001516F1">
      <w:pPr>
        <w:pStyle w:val="BodyText"/>
        <w:rPr>
          <w:lang w:val="lv-LV"/>
        </w:rPr>
      </w:pPr>
      <w:r w:rsidRPr="00527D65">
        <w:rPr>
          <w:lang w:val="lv-LV"/>
        </w:rPr>
        <w:t xml:space="preserve">Būtiska ietekme uz nepieciešamo darbinieku skaitu un resursu noslodzi tuvākajos gados būs saistīta ar pārvaldības lomu sadalījumu starp VM, VRAA un e-veselības programmas administrēšanas institūciju, atbildības un resursu sadali e-veselības tehniskās infrastruktūras uzturēšanai un darbināšanai, tai skaitā nepieciešamais darbinieku resurss tehniskā un lietotāju palīdzības dienesta darbināšanai Sadarbībā ar VRAA tiks precizēti VISS izmantošana e-veselības datu izplatīšanas risinājumos un vienotā publisko pakalpojumu portālā </w:t>
      </w:r>
      <w:hyperlink r:id="rId11" w:history="1">
        <w:r w:rsidRPr="00527D65">
          <w:rPr>
            <w:rStyle w:val="Hyperlink"/>
            <w:lang w:val="lv-LV"/>
          </w:rPr>
          <w:t>www.latvija.lv</w:t>
        </w:r>
      </w:hyperlink>
      <w:r w:rsidRPr="004F530C">
        <w:rPr>
          <w:lang w:val="lv-LV"/>
        </w:rPr>
        <w:t xml:space="preserve">  izmantošana publisku  e-veselības pakalpojumu izvietošanai, kas arī ietekmēs nepieciešamo cilvēku skaitu e-veselības administrēšanas  institūcijā. </w:t>
      </w:r>
    </w:p>
    <w:p w:rsidR="00B3108C" w:rsidRPr="004F530C" w:rsidRDefault="00D77CFD" w:rsidP="001516F1">
      <w:pPr>
        <w:pStyle w:val="BodyText"/>
        <w:rPr>
          <w:lang w:val="lv-LV"/>
        </w:rPr>
      </w:pPr>
      <w:r w:rsidRPr="004F530C">
        <w:rPr>
          <w:lang w:val="lv-LV"/>
        </w:rPr>
        <w:t xml:space="preserve">5.2. sadaļā ir dots e-veselības programmas administrēšanai institūcijai plānotais darbinieku skaits, ņemot vērā, ka e- veselības pārvaldības hierarhijā VM atbildībā ir e-veselības kā veselības nozares sastāvdaļas politikas veidošana un īstenošanas koordinācija. E-veselības programmas administrēšanas institūcijas uzdevumos ir arī procesu organizatoriskā pārvaldība (pāreja uz jauniem procesiem, motivācija utt.) saskaņojot ar VM jaunos procesus un pēc saskaņojuma nodrošinot to realizāciju.  </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56" w:name="_Toc273441641"/>
      <w:bookmarkStart w:id="57" w:name="_Toc167273320"/>
      <w:bookmarkStart w:id="58" w:name="_Toc322861255"/>
      <w:bookmarkStart w:id="59" w:name="_Toc318194262"/>
      <w:r w:rsidRPr="00D64714">
        <w:rPr>
          <w:szCs w:val="24"/>
        </w:rPr>
        <w:t xml:space="preserve">2.3. Plānotā </w:t>
      </w:r>
      <w:bookmarkEnd w:id="56"/>
      <w:r w:rsidRPr="00D64714">
        <w:rPr>
          <w:szCs w:val="24"/>
        </w:rPr>
        <w:t>sistēma</w:t>
      </w:r>
      <w:bookmarkEnd w:id="57"/>
      <w:bookmarkEnd w:id="58"/>
      <w:bookmarkEnd w:id="59"/>
    </w:p>
    <w:p w:rsidR="00B3108C" w:rsidRPr="004F530C" w:rsidRDefault="00D77CFD" w:rsidP="001516F1">
      <w:pPr>
        <w:pStyle w:val="BodyText"/>
        <w:rPr>
          <w:lang w:val="lv-LV"/>
        </w:rPr>
      </w:pPr>
      <w:r w:rsidRPr="004F530C">
        <w:rPr>
          <w:lang w:val="lv-LV"/>
        </w:rPr>
        <w:t xml:space="preserve">II kārtas e-veselības projekta ietvars ir e-veselības pamatsistēmu pilnas funkcionalitātes attīstība, jauno informācijas sistēmu – slimnīcu </w:t>
      </w:r>
      <w:r w:rsidRPr="00382C52">
        <w:rPr>
          <w:lang w:val="lv-LV"/>
        </w:rPr>
        <w:t>sadarbspējas risinājuma</w:t>
      </w:r>
      <w:r w:rsidRPr="004F530C">
        <w:rPr>
          <w:lang w:val="lv-LV"/>
        </w:rPr>
        <w:t xml:space="preserve"> un nozares statistikas risinājuma attīstība, kā arī e-pakalpojumu attīstība </w:t>
      </w:r>
      <w:r w:rsidR="00B3108C">
        <w:rPr>
          <w:lang w:val="lv-LV"/>
        </w:rPr>
        <w:t>e-</w:t>
      </w:r>
      <w:r w:rsidRPr="004F530C">
        <w:rPr>
          <w:lang w:val="lv-LV"/>
        </w:rPr>
        <w:t xml:space="preserve">veselības portālā. Nozīmīgas investīcijas šajā periodā tiks veiktas e-pakalpojumu attīstībā iedzīvotājiem, kā arī nozares vienotās informācijas komunikāciju tehnoloģiju, lietotāju palīdzības dienesta un tehniskā palīdzības dienesta infrastruktūras izveidē. </w:t>
      </w:r>
    </w:p>
    <w:p w:rsidR="00B3108C" w:rsidRPr="00527D65" w:rsidRDefault="00D77CFD" w:rsidP="001516F1">
      <w:pPr>
        <w:pStyle w:val="BodyText"/>
        <w:rPr>
          <w:lang w:val="lv-LV"/>
        </w:rPr>
      </w:pPr>
      <w:r w:rsidRPr="00527D65">
        <w:rPr>
          <w:lang w:val="lv-LV"/>
        </w:rPr>
        <w:t>E-veselības programmas attīstības II kārtas e-veselības projektā tiek plānota sekojošu e-veselības projekta aktivitāšu un informācijas sistēmu tālāka attīstība:</w:t>
      </w:r>
    </w:p>
    <w:p w:rsidR="00B3108C" w:rsidRPr="003A7460" w:rsidRDefault="00B3108C" w:rsidP="00C53168">
      <w:pPr>
        <w:pStyle w:val="ListParagraph"/>
        <w:numPr>
          <w:ilvl w:val="0"/>
          <w:numId w:val="8"/>
        </w:numPr>
        <w:spacing w:after="0" w:line="240" w:lineRule="auto"/>
        <w:contextualSpacing w:val="0"/>
        <w:jc w:val="both"/>
        <w:rPr>
          <w:sz w:val="24"/>
          <w:szCs w:val="24"/>
          <w:lang w:val="lv-LV"/>
        </w:rPr>
      </w:pPr>
      <w:r w:rsidRPr="003A7460">
        <w:rPr>
          <w:sz w:val="24"/>
          <w:szCs w:val="24"/>
          <w:lang w:val="lv-LV"/>
        </w:rPr>
        <w:lastRenderedPageBreak/>
        <w:t>Elektroniskā veselības kartes IS II kārtas funkcionalitātes attīstība;</w:t>
      </w:r>
    </w:p>
    <w:p w:rsidR="00B3108C" w:rsidRPr="003A7460" w:rsidRDefault="00B3108C" w:rsidP="00C53168">
      <w:pPr>
        <w:pStyle w:val="ListParagraph"/>
        <w:numPr>
          <w:ilvl w:val="0"/>
          <w:numId w:val="8"/>
        </w:numPr>
        <w:spacing w:after="0" w:line="240" w:lineRule="auto"/>
        <w:contextualSpacing w:val="0"/>
        <w:jc w:val="both"/>
        <w:rPr>
          <w:sz w:val="24"/>
          <w:szCs w:val="24"/>
          <w:lang w:val="lv-LV"/>
        </w:rPr>
      </w:pPr>
      <w:r w:rsidRPr="003A7460">
        <w:rPr>
          <w:sz w:val="24"/>
          <w:szCs w:val="24"/>
          <w:lang w:val="lv-LV"/>
        </w:rPr>
        <w:t xml:space="preserve">Datu apmaiņas uzsākšana </w:t>
      </w:r>
      <w:proofErr w:type="spellStart"/>
      <w:r w:rsidRPr="003A7460">
        <w:rPr>
          <w:sz w:val="24"/>
          <w:szCs w:val="24"/>
          <w:lang w:val="lv-LV"/>
        </w:rPr>
        <w:t>epSOS</w:t>
      </w:r>
      <w:proofErr w:type="spellEnd"/>
      <w:r w:rsidRPr="003A7460">
        <w:rPr>
          <w:sz w:val="24"/>
          <w:szCs w:val="24"/>
          <w:lang w:val="lv-LV"/>
        </w:rPr>
        <w:t xml:space="preserve"> ietvaros, nodrošinot elektronisko recepšu un pacienta kopsavilkuma datu apmaiņu ES dalībvalstīs; </w:t>
      </w:r>
    </w:p>
    <w:p w:rsidR="00B3108C" w:rsidRPr="003A7460" w:rsidRDefault="00B3108C" w:rsidP="00C53168">
      <w:pPr>
        <w:pStyle w:val="ListParagraph"/>
        <w:numPr>
          <w:ilvl w:val="0"/>
          <w:numId w:val="8"/>
        </w:numPr>
        <w:spacing w:after="0" w:line="240" w:lineRule="auto"/>
        <w:contextualSpacing w:val="0"/>
        <w:jc w:val="both"/>
        <w:rPr>
          <w:sz w:val="24"/>
          <w:szCs w:val="24"/>
          <w:lang w:val="lv-LV"/>
        </w:rPr>
      </w:pPr>
      <w:r w:rsidRPr="003A7460">
        <w:rPr>
          <w:sz w:val="24"/>
          <w:szCs w:val="24"/>
          <w:lang w:val="lv-LV"/>
        </w:rPr>
        <w:t>E-receptes IS II kārtas funkcionalitātes attīstība;</w:t>
      </w:r>
    </w:p>
    <w:p w:rsidR="00B3108C" w:rsidRPr="001F237D" w:rsidRDefault="00B3108C" w:rsidP="00C53168">
      <w:pPr>
        <w:pStyle w:val="ListParagraph"/>
        <w:numPr>
          <w:ilvl w:val="0"/>
          <w:numId w:val="8"/>
        </w:numPr>
        <w:spacing w:after="0" w:line="240" w:lineRule="auto"/>
        <w:contextualSpacing w:val="0"/>
        <w:jc w:val="both"/>
        <w:rPr>
          <w:sz w:val="24"/>
          <w:szCs w:val="24"/>
          <w:lang w:val="lv-LV"/>
        </w:rPr>
      </w:pPr>
      <w:r w:rsidRPr="003A7460">
        <w:rPr>
          <w:sz w:val="24"/>
          <w:szCs w:val="24"/>
          <w:lang w:val="lv-LV"/>
        </w:rPr>
        <w:t>Nozares integrācijas vides II kārtas funkcionalitātes attīstība</w:t>
      </w:r>
      <w:r w:rsidRPr="00D64714">
        <w:rPr>
          <w:sz w:val="24"/>
          <w:szCs w:val="24"/>
          <w:lang w:val="lv-LV"/>
        </w:rPr>
        <w:t>;</w:t>
      </w:r>
    </w:p>
    <w:p w:rsidR="00B3108C" w:rsidRPr="001F237D" w:rsidRDefault="00B3108C" w:rsidP="00C53168">
      <w:pPr>
        <w:pStyle w:val="ListParagraph"/>
        <w:numPr>
          <w:ilvl w:val="0"/>
          <w:numId w:val="8"/>
        </w:numPr>
        <w:spacing w:after="0" w:line="240" w:lineRule="auto"/>
        <w:contextualSpacing w:val="0"/>
        <w:jc w:val="both"/>
        <w:rPr>
          <w:sz w:val="24"/>
          <w:szCs w:val="24"/>
          <w:lang w:val="lv-LV"/>
        </w:rPr>
      </w:pPr>
      <w:r w:rsidRPr="00D64714">
        <w:rPr>
          <w:sz w:val="24"/>
          <w:szCs w:val="24"/>
          <w:lang w:val="lv-LV"/>
        </w:rPr>
        <w:t>E-pierakstu un e-nosūtījumu (e-</w:t>
      </w:r>
      <w:proofErr w:type="spellStart"/>
      <w:r w:rsidRPr="00D64714">
        <w:rPr>
          <w:sz w:val="24"/>
          <w:szCs w:val="24"/>
          <w:lang w:val="lv-LV"/>
        </w:rPr>
        <w:t>booking</w:t>
      </w:r>
      <w:proofErr w:type="spellEnd"/>
      <w:r w:rsidRPr="00D64714">
        <w:rPr>
          <w:sz w:val="24"/>
          <w:szCs w:val="24"/>
          <w:lang w:val="lv-LV"/>
        </w:rPr>
        <w:t>)</w:t>
      </w:r>
      <w:r>
        <w:rPr>
          <w:sz w:val="24"/>
          <w:szCs w:val="24"/>
          <w:lang w:val="lv-LV"/>
        </w:rPr>
        <w:t xml:space="preserve">IS </w:t>
      </w:r>
      <w:r w:rsidRPr="00D64714">
        <w:rPr>
          <w:sz w:val="24"/>
          <w:szCs w:val="24"/>
          <w:lang w:val="lv-LV"/>
        </w:rPr>
        <w:t>II kārtas funkcionalitātes attīstība;</w:t>
      </w:r>
    </w:p>
    <w:p w:rsidR="00B3108C" w:rsidRPr="001F237D" w:rsidRDefault="00B3108C" w:rsidP="00C53168">
      <w:pPr>
        <w:pStyle w:val="ListParagraph"/>
        <w:numPr>
          <w:ilvl w:val="0"/>
          <w:numId w:val="8"/>
        </w:numPr>
        <w:spacing w:after="0" w:line="240" w:lineRule="auto"/>
        <w:contextualSpacing w:val="0"/>
        <w:jc w:val="both"/>
        <w:rPr>
          <w:sz w:val="24"/>
          <w:szCs w:val="24"/>
          <w:lang w:val="lv-LV"/>
        </w:rPr>
      </w:pPr>
      <w:r w:rsidRPr="00D64714">
        <w:rPr>
          <w:sz w:val="24"/>
          <w:szCs w:val="24"/>
          <w:lang w:val="lv-LV"/>
        </w:rPr>
        <w:t>Nozares vienotās uzraudzības sistēmas II kārtas funkcionalitātes attīstība;</w:t>
      </w:r>
    </w:p>
    <w:p w:rsidR="00B3108C" w:rsidRPr="001F237D" w:rsidRDefault="00B3108C" w:rsidP="00C53168">
      <w:pPr>
        <w:pStyle w:val="ListParagraph"/>
        <w:numPr>
          <w:ilvl w:val="0"/>
          <w:numId w:val="8"/>
        </w:numPr>
        <w:spacing w:after="0" w:line="240" w:lineRule="auto"/>
        <w:contextualSpacing w:val="0"/>
        <w:jc w:val="both"/>
        <w:rPr>
          <w:sz w:val="24"/>
          <w:szCs w:val="24"/>
          <w:lang w:val="lv-LV"/>
        </w:rPr>
      </w:pPr>
      <w:r w:rsidRPr="00D64714">
        <w:rPr>
          <w:sz w:val="24"/>
          <w:szCs w:val="24"/>
          <w:lang w:val="lv-LV"/>
        </w:rPr>
        <w:t>Veselības aprūpes nozares e-pakalpojumu attīstība.</w:t>
      </w:r>
    </w:p>
    <w:p w:rsidR="00B3108C" w:rsidRPr="007669EF" w:rsidRDefault="00D77CFD" w:rsidP="001516F1">
      <w:pPr>
        <w:pStyle w:val="BodyText"/>
        <w:rPr>
          <w:lang w:val="lv-LV"/>
        </w:rPr>
      </w:pPr>
      <w:r w:rsidRPr="007669EF">
        <w:rPr>
          <w:lang w:val="lv-LV"/>
        </w:rPr>
        <w:t xml:space="preserve">Tabulā Nr.1 ir aprakstīti kādi jauninājumi parādīsies II kārtas e-veselības projektā, attīstot I kārtas e-veselības projekta ietvaros izstrādātās informācijas sistēmas. </w:t>
      </w:r>
    </w:p>
    <w:p w:rsidR="00B3108C" w:rsidRPr="007669EF" w:rsidRDefault="00D77CFD" w:rsidP="001516F1">
      <w:pPr>
        <w:pStyle w:val="BodyText"/>
        <w:rPr>
          <w:lang w:val="lv-LV"/>
        </w:rPr>
      </w:pPr>
      <w:r w:rsidRPr="007669EF">
        <w:rPr>
          <w:lang w:val="lv-LV"/>
        </w:rPr>
        <w:t>E-veselības programmas II kārtas e-veselības projekta ietvaros plānota jaunas funkcionalitātes attīstība:</w:t>
      </w:r>
    </w:p>
    <w:p w:rsidR="00B3108C" w:rsidRPr="001F237D" w:rsidRDefault="00B3108C" w:rsidP="00C53168">
      <w:pPr>
        <w:pStyle w:val="ListParagraph"/>
        <w:numPr>
          <w:ilvl w:val="0"/>
          <w:numId w:val="8"/>
        </w:numPr>
        <w:spacing w:after="0" w:line="240" w:lineRule="auto"/>
        <w:contextualSpacing w:val="0"/>
        <w:jc w:val="both"/>
        <w:rPr>
          <w:sz w:val="24"/>
          <w:szCs w:val="24"/>
          <w:lang w:val="lv-LV"/>
        </w:rPr>
      </w:pPr>
      <w:r w:rsidRPr="00D64714">
        <w:rPr>
          <w:sz w:val="24"/>
          <w:szCs w:val="24"/>
          <w:lang w:val="lv-LV"/>
        </w:rPr>
        <w:t>Nozares vienota statistikas IS izstrāde;</w:t>
      </w:r>
    </w:p>
    <w:p w:rsidR="00B3108C" w:rsidRPr="001F237D" w:rsidRDefault="00B3108C" w:rsidP="00C53168">
      <w:pPr>
        <w:pStyle w:val="ListParagraph"/>
        <w:numPr>
          <w:ilvl w:val="0"/>
          <w:numId w:val="8"/>
        </w:numPr>
        <w:spacing w:after="0" w:line="240" w:lineRule="auto"/>
        <w:contextualSpacing w:val="0"/>
        <w:jc w:val="both"/>
        <w:rPr>
          <w:sz w:val="24"/>
          <w:szCs w:val="24"/>
          <w:lang w:val="lv-LV"/>
        </w:rPr>
      </w:pPr>
      <w:r w:rsidRPr="00D64714">
        <w:rPr>
          <w:sz w:val="24"/>
          <w:szCs w:val="24"/>
          <w:lang w:val="lv-LV"/>
        </w:rPr>
        <w:t>Veselības aprūpes pakalpojumu sniedzēju (slimnīcu atbalsta) integrācijas risinājuma izstrāde sadarbībai ar centrālajiem e-veselības risinājumiem I posma izstrāde;</w:t>
      </w:r>
    </w:p>
    <w:p w:rsidR="00B3108C" w:rsidRPr="003A7460" w:rsidRDefault="00B3108C" w:rsidP="00C53168">
      <w:pPr>
        <w:pStyle w:val="ListParagraph"/>
        <w:numPr>
          <w:ilvl w:val="0"/>
          <w:numId w:val="8"/>
        </w:numPr>
        <w:spacing w:after="120" w:line="240" w:lineRule="auto"/>
        <w:contextualSpacing w:val="0"/>
        <w:jc w:val="both"/>
        <w:rPr>
          <w:sz w:val="24"/>
          <w:szCs w:val="24"/>
          <w:lang w:val="lv-LV"/>
        </w:rPr>
      </w:pPr>
      <w:r w:rsidRPr="00D64714">
        <w:rPr>
          <w:sz w:val="24"/>
          <w:szCs w:val="24"/>
          <w:lang w:val="lv-LV"/>
        </w:rPr>
        <w:t xml:space="preserve">Starptautiskās sadarbības modulis </w:t>
      </w:r>
      <w:proofErr w:type="spellStart"/>
      <w:r w:rsidRPr="00D64714">
        <w:rPr>
          <w:sz w:val="24"/>
          <w:szCs w:val="24"/>
          <w:lang w:val="lv-LV"/>
        </w:rPr>
        <w:t>epSOS</w:t>
      </w:r>
      <w:proofErr w:type="spellEnd"/>
      <w:r w:rsidRPr="00D64714">
        <w:rPr>
          <w:sz w:val="24"/>
          <w:szCs w:val="24"/>
          <w:lang w:val="lv-LV"/>
        </w:rPr>
        <w:t xml:space="preserve"> datu apmaiņai ar ES dalībvalstu e-veselības </w:t>
      </w:r>
      <w:r w:rsidRPr="003A7460">
        <w:rPr>
          <w:sz w:val="24"/>
          <w:szCs w:val="24"/>
          <w:lang w:val="lv-LV"/>
        </w:rPr>
        <w:t xml:space="preserve">informācijas sistēmām. </w:t>
      </w:r>
      <w:proofErr w:type="spellStart"/>
      <w:r w:rsidRPr="003A7460">
        <w:rPr>
          <w:sz w:val="24"/>
          <w:szCs w:val="24"/>
          <w:lang w:val="lv-LV"/>
        </w:rPr>
        <w:t>epSOS</w:t>
      </w:r>
      <w:proofErr w:type="spellEnd"/>
      <w:r w:rsidRPr="003A7460">
        <w:rPr>
          <w:sz w:val="24"/>
          <w:szCs w:val="24"/>
          <w:lang w:val="lv-LV"/>
        </w:rPr>
        <w:t xml:space="preserve"> projekta mērķis ir nodrošināt elektronisko veselības ierakstu sistēmu sadarbspēju starp ES dalībvalstīm, izveidojot atbilstošu infrastruktūru, sadarbojoties pacientu datu drošības, standartizācijas un semantikas jautājumos. Projektu koordinē Zviedrijas reģionu asociācija SALAR (</w:t>
      </w:r>
      <w:proofErr w:type="spellStart"/>
      <w:r w:rsidRPr="003A7460">
        <w:rPr>
          <w:sz w:val="24"/>
          <w:szCs w:val="24"/>
          <w:lang w:val="lv-LV"/>
        </w:rPr>
        <w:t>Swedish</w:t>
      </w:r>
      <w:proofErr w:type="spellEnd"/>
      <w:r w:rsidRPr="003A7460">
        <w:rPr>
          <w:sz w:val="24"/>
          <w:szCs w:val="24"/>
          <w:lang w:val="lv-LV"/>
        </w:rPr>
        <w:t xml:space="preserve"> </w:t>
      </w:r>
      <w:proofErr w:type="spellStart"/>
      <w:r w:rsidRPr="003A7460">
        <w:rPr>
          <w:sz w:val="24"/>
          <w:szCs w:val="24"/>
          <w:lang w:val="lv-LV"/>
        </w:rPr>
        <w:t>Association</w:t>
      </w:r>
      <w:proofErr w:type="spellEnd"/>
      <w:r w:rsidRPr="003A7460">
        <w:rPr>
          <w:sz w:val="24"/>
          <w:szCs w:val="24"/>
          <w:lang w:val="lv-LV"/>
        </w:rPr>
        <w:t xml:space="preserve"> </w:t>
      </w:r>
      <w:proofErr w:type="spellStart"/>
      <w:r w:rsidRPr="003A7460">
        <w:rPr>
          <w:sz w:val="24"/>
          <w:szCs w:val="24"/>
          <w:lang w:val="lv-LV"/>
        </w:rPr>
        <w:t>of</w:t>
      </w:r>
      <w:proofErr w:type="spellEnd"/>
      <w:r w:rsidRPr="003A7460">
        <w:rPr>
          <w:sz w:val="24"/>
          <w:szCs w:val="24"/>
          <w:lang w:val="lv-LV"/>
        </w:rPr>
        <w:t xml:space="preserve"> </w:t>
      </w:r>
      <w:proofErr w:type="spellStart"/>
      <w:r w:rsidRPr="003A7460">
        <w:rPr>
          <w:sz w:val="24"/>
          <w:szCs w:val="24"/>
          <w:lang w:val="lv-LV"/>
        </w:rPr>
        <w:t>Local</w:t>
      </w:r>
      <w:proofErr w:type="spellEnd"/>
      <w:r w:rsidRPr="003A7460">
        <w:rPr>
          <w:sz w:val="24"/>
          <w:szCs w:val="24"/>
          <w:lang w:val="lv-LV"/>
        </w:rPr>
        <w:t xml:space="preserve"> </w:t>
      </w:r>
      <w:proofErr w:type="spellStart"/>
      <w:r w:rsidRPr="003A7460">
        <w:rPr>
          <w:sz w:val="24"/>
          <w:szCs w:val="24"/>
          <w:lang w:val="lv-LV"/>
        </w:rPr>
        <w:t>Authorities</w:t>
      </w:r>
      <w:proofErr w:type="spellEnd"/>
      <w:r w:rsidRPr="003A7460">
        <w:rPr>
          <w:sz w:val="24"/>
          <w:szCs w:val="24"/>
          <w:lang w:val="lv-LV"/>
        </w:rPr>
        <w:t xml:space="preserve"> </w:t>
      </w:r>
      <w:proofErr w:type="spellStart"/>
      <w:r w:rsidRPr="003A7460">
        <w:rPr>
          <w:sz w:val="24"/>
          <w:szCs w:val="24"/>
          <w:lang w:val="lv-LV"/>
        </w:rPr>
        <w:t>and</w:t>
      </w:r>
      <w:proofErr w:type="spellEnd"/>
      <w:r w:rsidRPr="003A7460">
        <w:rPr>
          <w:sz w:val="24"/>
          <w:szCs w:val="24"/>
          <w:lang w:val="lv-LV"/>
        </w:rPr>
        <w:t xml:space="preserve"> </w:t>
      </w:r>
      <w:proofErr w:type="spellStart"/>
      <w:r w:rsidRPr="003A7460">
        <w:rPr>
          <w:sz w:val="24"/>
          <w:szCs w:val="24"/>
          <w:lang w:val="lv-LV"/>
        </w:rPr>
        <w:t>Regions</w:t>
      </w:r>
      <w:proofErr w:type="spellEnd"/>
      <w:r w:rsidRPr="003A7460">
        <w:rPr>
          <w:sz w:val="24"/>
          <w:szCs w:val="24"/>
          <w:lang w:val="lv-LV"/>
        </w:rPr>
        <w:t xml:space="preserve">). Plānots 2012.gadā iesniegt pieteikumu oficiālai dalībai </w:t>
      </w:r>
      <w:proofErr w:type="spellStart"/>
      <w:r w:rsidRPr="003A7460">
        <w:rPr>
          <w:sz w:val="24"/>
          <w:szCs w:val="24"/>
          <w:lang w:val="lv-LV"/>
        </w:rPr>
        <w:t>epSOS</w:t>
      </w:r>
      <w:proofErr w:type="spellEnd"/>
      <w:r w:rsidRPr="003A7460">
        <w:rPr>
          <w:sz w:val="24"/>
          <w:szCs w:val="24"/>
          <w:lang w:val="lv-LV"/>
        </w:rPr>
        <w:t xml:space="preserve"> projektā. Pašlaik tiek analizēta informācija par  iestāšanās nosacījumiem un sadarbības formām. Sadarbības rezultātā iegūtās zināšanas un citu valstu pieredze tiks izmantota e-veselības projektu realizācijā. </w:t>
      </w:r>
    </w:p>
    <w:p w:rsidR="00B3108C" w:rsidRPr="003A7460" w:rsidRDefault="00D77CFD" w:rsidP="001516F1">
      <w:pPr>
        <w:pStyle w:val="BodyText"/>
        <w:rPr>
          <w:lang w:val="lv-LV"/>
        </w:rPr>
      </w:pPr>
      <w:r w:rsidRPr="003A7460">
        <w:rPr>
          <w:lang w:val="lv-LV"/>
        </w:rPr>
        <w:t xml:space="preserve">II kārtas e-veselības projekta ietvaros plānots izstrādāt veselības aprūpes pakalpojumu sniedzēju sadarbspējas risinājumu, ko būs iespējams izmantot ārstniecības iestādēs, kurās tiek uzkrāti pacientu medicīnas ieraksti un iedzīvotāju veselības dati. </w:t>
      </w:r>
    </w:p>
    <w:p w:rsidR="00B3108C" w:rsidRPr="003A7460" w:rsidRDefault="00D77CFD" w:rsidP="001516F1">
      <w:pPr>
        <w:pStyle w:val="BodyText"/>
        <w:rPr>
          <w:lang w:val="lv-LV"/>
        </w:rPr>
      </w:pPr>
      <w:r w:rsidRPr="003A7460">
        <w:rPr>
          <w:lang w:val="lv-LV"/>
        </w:rPr>
        <w:t>II kārtas e-veselības projekta ietvaros paredzēts finansēt nozares vienotā infrastruktūras risinājuma izstrādi un palīdzības dienesta risinājumu izstrādi.</w:t>
      </w:r>
    </w:p>
    <w:p w:rsidR="00B3108C" w:rsidRPr="003A7460" w:rsidRDefault="00D77CFD" w:rsidP="001516F1">
      <w:pPr>
        <w:pStyle w:val="BodyText"/>
        <w:rPr>
          <w:lang w:val="lv-LV"/>
        </w:rPr>
      </w:pPr>
      <w:r w:rsidRPr="003A7460">
        <w:rPr>
          <w:lang w:val="lv-LV"/>
        </w:rPr>
        <w:t>Palīdzības dienesta risinājumu izstrāde paredz ietver informācijas komunikāciju tehnoloģiju, telefonijas un nepieciešamās programmatūras iegādi, kas paredzēta palīdzības dienesta darbības procesa organizēšanai un nodrošināšanai.</w:t>
      </w:r>
    </w:p>
    <w:p w:rsidR="00B3108C" w:rsidRPr="004F530C" w:rsidRDefault="0042263D" w:rsidP="001516F1">
      <w:pPr>
        <w:pStyle w:val="BodyText"/>
        <w:rPr>
          <w:lang w:val="lv-LV"/>
        </w:rPr>
      </w:pPr>
      <w:r>
        <w:rPr>
          <w:lang w:val="lv-LV"/>
        </w:rPr>
        <w:t>A</w:t>
      </w:r>
      <w:r w:rsidR="00D77CFD" w:rsidRPr="003A7460">
        <w:rPr>
          <w:lang w:val="lv-LV"/>
        </w:rPr>
        <w:t>ttēl</w:t>
      </w:r>
      <w:r w:rsidR="00527D65" w:rsidRPr="003A7460">
        <w:rPr>
          <w:lang w:val="lv-LV"/>
        </w:rPr>
        <w:t>ā</w:t>
      </w:r>
      <w:r w:rsidR="00D77CFD" w:rsidRPr="003A7460">
        <w:rPr>
          <w:lang w:val="lv-LV"/>
        </w:rPr>
        <w:t xml:space="preserve"> </w:t>
      </w:r>
      <w:r>
        <w:rPr>
          <w:lang w:val="lv-LV"/>
        </w:rPr>
        <w:t>2.</w:t>
      </w:r>
      <w:r w:rsidR="00D77CFD" w:rsidRPr="003A7460">
        <w:rPr>
          <w:lang w:val="lv-LV"/>
        </w:rPr>
        <w:t>parād</w:t>
      </w:r>
      <w:r w:rsidR="00527D65" w:rsidRPr="003A7460">
        <w:rPr>
          <w:lang w:val="lv-LV"/>
        </w:rPr>
        <w:t>īts</w:t>
      </w:r>
      <w:r w:rsidR="00D77CFD" w:rsidRPr="003A7460">
        <w:rPr>
          <w:lang w:val="lv-LV"/>
        </w:rPr>
        <w:t xml:space="preserve"> Latvijas e-veselības informācijas sistēmu risinājumu ieviešanas secību I un II kārtas e-veselības projektu</w:t>
      </w:r>
      <w:r w:rsidR="00D77CFD" w:rsidRPr="004F530C">
        <w:rPr>
          <w:lang w:val="lv-LV"/>
        </w:rPr>
        <w:t xml:space="preserve"> ietvaros, atbilstoši paredzētās funkcionalitātes apjomam un risinājumu izmantojamības brieduma pakāpei.</w:t>
      </w:r>
    </w:p>
    <w:p w:rsidR="00B3108C" w:rsidRPr="001F237D" w:rsidRDefault="00F81EFC" w:rsidP="00CB7511">
      <w:pPr>
        <w:jc w:val="center"/>
        <w:rPr>
          <w:sz w:val="24"/>
          <w:szCs w:val="24"/>
        </w:rPr>
      </w:pPr>
      <w:r>
        <w:object w:dxaOrig="9490" w:dyaOrig="7020">
          <v:shape id="_x0000_i1026" type="#_x0000_t75" style="width:450.75pt;height:333.75pt" o:ole="">
            <v:imagedata r:id="rId12" o:title=""/>
          </v:shape>
          <o:OLEObject Type="Embed" ProgID="Visio.Drawing.11" ShapeID="_x0000_i1026" DrawAspect="Content" ObjectID="_1400418356" r:id="rId13"/>
        </w:object>
      </w:r>
    </w:p>
    <w:p w:rsidR="00B3108C" w:rsidRPr="001F237D" w:rsidRDefault="00B3108C" w:rsidP="008E2D7B">
      <w:pPr>
        <w:pStyle w:val="Caption"/>
      </w:pPr>
      <w:proofErr w:type="spellStart"/>
      <w:r w:rsidRPr="001F237D">
        <w:t>Attēls</w:t>
      </w:r>
      <w:proofErr w:type="spellEnd"/>
      <w:r w:rsidRPr="001F237D">
        <w:t xml:space="preserve"> </w:t>
      </w:r>
      <w:r w:rsidR="00593CE8">
        <w:fldChar w:fldCharType="begin"/>
      </w:r>
      <w:r w:rsidR="001C040C">
        <w:instrText xml:space="preserve"> SEQ Attēls \* ARABIC </w:instrText>
      </w:r>
      <w:r w:rsidR="00593CE8">
        <w:fldChar w:fldCharType="separate"/>
      </w:r>
      <w:r w:rsidR="00F35D5C">
        <w:rPr>
          <w:noProof/>
        </w:rPr>
        <w:t>2</w:t>
      </w:r>
      <w:r w:rsidR="00593CE8">
        <w:rPr>
          <w:noProof/>
        </w:rPr>
        <w:fldChar w:fldCharType="end"/>
      </w:r>
      <w:r w:rsidRPr="00D64714">
        <w:t xml:space="preserve">. </w:t>
      </w:r>
      <w:proofErr w:type="spellStart"/>
      <w:r w:rsidRPr="00D64714">
        <w:t>Latvijas</w:t>
      </w:r>
      <w:proofErr w:type="spellEnd"/>
      <w:r w:rsidRPr="00D64714">
        <w:t xml:space="preserve"> e-</w:t>
      </w:r>
      <w:proofErr w:type="spellStart"/>
      <w:r w:rsidRPr="00D64714">
        <w:t>veselības</w:t>
      </w:r>
      <w:proofErr w:type="spellEnd"/>
      <w:r w:rsidRPr="00D64714">
        <w:t xml:space="preserve"> </w:t>
      </w:r>
      <w:proofErr w:type="spellStart"/>
      <w:r w:rsidRPr="00D64714">
        <w:t>informācijas</w:t>
      </w:r>
      <w:proofErr w:type="spellEnd"/>
      <w:r w:rsidRPr="00D64714">
        <w:t xml:space="preserve"> </w:t>
      </w:r>
      <w:proofErr w:type="spellStart"/>
      <w:r w:rsidRPr="00D64714">
        <w:t>sistēmu</w:t>
      </w:r>
      <w:proofErr w:type="spellEnd"/>
      <w:r w:rsidRPr="00D64714">
        <w:t xml:space="preserve"> </w:t>
      </w:r>
      <w:proofErr w:type="spellStart"/>
      <w:r w:rsidRPr="00D64714">
        <w:t>ieviešanas</w:t>
      </w:r>
      <w:proofErr w:type="spellEnd"/>
      <w:r w:rsidRPr="00D64714">
        <w:t xml:space="preserve"> </w:t>
      </w:r>
      <w:proofErr w:type="spellStart"/>
      <w:r w:rsidRPr="00D64714">
        <w:t>laika</w:t>
      </w:r>
      <w:proofErr w:type="spellEnd"/>
      <w:r w:rsidRPr="00D64714">
        <w:t xml:space="preserve"> </w:t>
      </w:r>
      <w:proofErr w:type="spellStart"/>
      <w:r w:rsidRPr="00D64714">
        <w:t>grafiks</w:t>
      </w:r>
      <w:proofErr w:type="spellEnd"/>
    </w:p>
    <w:p w:rsidR="00B3108C" w:rsidRDefault="00B3108C">
      <w:pPr>
        <w:ind w:firstLine="720"/>
        <w:jc w:val="both"/>
        <w:rPr>
          <w:sz w:val="24"/>
          <w:szCs w:val="24"/>
          <w:lang w:val="lv-LV" w:eastAsia="ru-RU"/>
        </w:rPr>
      </w:pPr>
      <w:r>
        <w:rPr>
          <w:sz w:val="24"/>
          <w:szCs w:val="24"/>
          <w:lang w:val="lv-LV" w:eastAsia="ru-RU"/>
        </w:rPr>
        <w:t>T</w:t>
      </w:r>
      <w:r w:rsidRPr="00D64714">
        <w:rPr>
          <w:sz w:val="24"/>
          <w:szCs w:val="24"/>
          <w:lang w:val="lv-LV" w:eastAsia="ru-RU"/>
        </w:rPr>
        <w:t>abulā</w:t>
      </w:r>
      <w:r>
        <w:rPr>
          <w:sz w:val="24"/>
          <w:szCs w:val="24"/>
          <w:lang w:val="lv-LV" w:eastAsia="ru-RU"/>
        </w:rPr>
        <w:t xml:space="preserve"> 1</w:t>
      </w:r>
      <w:r w:rsidRPr="00D64714">
        <w:rPr>
          <w:sz w:val="24"/>
          <w:szCs w:val="24"/>
          <w:lang w:val="lv-LV" w:eastAsia="ru-RU"/>
        </w:rPr>
        <w:t xml:space="preserve"> atspoguļots e-veselības programmas ietvarā plānoto aktivitāšu sadalījums kārtās. Detalizēti II kārtas e-veselības projekta apraksti, mērķa grupas, ieguvumi, kā arī plānotā funkcionalitāte ir iekļauta NVD dokumentā “E-veselības II kārtas projektu apraksti”. </w:t>
      </w:r>
    </w:p>
    <w:p w:rsidR="00B3108C" w:rsidRPr="00F81EFC" w:rsidRDefault="00D77CFD" w:rsidP="001516F1">
      <w:pPr>
        <w:pStyle w:val="BodyText"/>
        <w:rPr>
          <w:lang w:val="lv-LV"/>
        </w:rPr>
      </w:pPr>
      <w:r w:rsidRPr="00F81EFC">
        <w:rPr>
          <w:lang w:val="lv-LV"/>
        </w:rPr>
        <w:t>Plānotās centrālo e-veselības informācijas sistēmu funkcionalitātes realizācijai nepieciešamais ERAF finansējums II kārtas e-veselības projekta aktivitātēm ir 5 817 924 LVL apjomā.</w:t>
      </w:r>
    </w:p>
    <w:p w:rsidR="00B3108C" w:rsidRPr="00F81EFC" w:rsidRDefault="00B3108C" w:rsidP="001516F1">
      <w:pPr>
        <w:pStyle w:val="BodyText"/>
        <w:rPr>
          <w:lang w:val="lv-LV"/>
        </w:rPr>
      </w:pPr>
    </w:p>
    <w:p w:rsidR="00B3108C" w:rsidRPr="005D3050" w:rsidRDefault="00B3108C" w:rsidP="001516F1">
      <w:pPr>
        <w:pStyle w:val="BodyText"/>
        <w:rPr>
          <w:lang w:val="lv-LV"/>
        </w:rPr>
        <w:sectPr w:rsidR="00B3108C" w:rsidRPr="005D3050" w:rsidSect="00A430A1">
          <w:headerReference w:type="even" r:id="rId14"/>
          <w:headerReference w:type="default" r:id="rId15"/>
          <w:footerReference w:type="even" r:id="rId16"/>
          <w:footerReference w:type="default" r:id="rId17"/>
          <w:headerReference w:type="first" r:id="rId18"/>
          <w:footerReference w:type="first" r:id="rId19"/>
          <w:footnotePr>
            <w:numFmt w:val="chicago"/>
            <w:numRestart w:val="eachPage"/>
          </w:footnotePr>
          <w:pgSz w:w="11907" w:h="16840" w:code="9"/>
          <w:pgMar w:top="1418" w:right="1134" w:bottom="1418" w:left="1701" w:header="720" w:footer="567" w:gutter="0"/>
          <w:cols w:space="720"/>
          <w:titlePg/>
          <w:docGrid w:linePitch="360"/>
        </w:sectPr>
      </w:pPr>
    </w:p>
    <w:p w:rsidR="00B3108C" w:rsidRPr="0052584F" w:rsidRDefault="00B3108C" w:rsidP="0052584F">
      <w:pPr>
        <w:jc w:val="center"/>
        <w:rPr>
          <w:sz w:val="24"/>
          <w:szCs w:val="24"/>
          <w:lang w:val="lv-LV"/>
        </w:rPr>
      </w:pPr>
      <w:r w:rsidRPr="0052584F">
        <w:rPr>
          <w:sz w:val="24"/>
          <w:szCs w:val="24"/>
          <w:lang w:val="lv-LV" w:eastAsia="ru-RU"/>
        </w:rPr>
        <w:lastRenderedPageBreak/>
        <w:t xml:space="preserve">Tabula </w:t>
      </w:r>
      <w:r w:rsidR="00593CE8" w:rsidRPr="0052584F">
        <w:rPr>
          <w:sz w:val="24"/>
          <w:szCs w:val="24"/>
          <w:lang w:val="lv-LV" w:eastAsia="ru-RU"/>
        </w:rPr>
        <w:fldChar w:fldCharType="begin"/>
      </w:r>
      <w:r w:rsidRPr="0052584F">
        <w:rPr>
          <w:sz w:val="24"/>
          <w:szCs w:val="24"/>
          <w:lang w:val="lv-LV" w:eastAsia="ru-RU"/>
        </w:rPr>
        <w:instrText xml:space="preserve"> SEQ Tabula \* ARABIC </w:instrText>
      </w:r>
      <w:r w:rsidR="00593CE8" w:rsidRPr="0052584F">
        <w:rPr>
          <w:sz w:val="24"/>
          <w:szCs w:val="24"/>
          <w:lang w:val="lv-LV" w:eastAsia="ru-RU"/>
        </w:rPr>
        <w:fldChar w:fldCharType="separate"/>
      </w:r>
      <w:r w:rsidR="00F35D5C">
        <w:rPr>
          <w:noProof/>
          <w:sz w:val="24"/>
          <w:szCs w:val="24"/>
          <w:lang w:val="lv-LV" w:eastAsia="ru-RU"/>
        </w:rPr>
        <w:t>1</w:t>
      </w:r>
      <w:r w:rsidR="00593CE8" w:rsidRPr="0052584F">
        <w:rPr>
          <w:sz w:val="24"/>
          <w:szCs w:val="24"/>
          <w:lang w:val="lv-LV" w:eastAsia="ru-RU"/>
        </w:rPr>
        <w:fldChar w:fldCharType="end"/>
      </w:r>
      <w:r w:rsidR="0042263D">
        <w:rPr>
          <w:sz w:val="24"/>
          <w:szCs w:val="24"/>
          <w:lang w:val="lv-LV" w:eastAsia="ru-RU"/>
        </w:rPr>
        <w:t>.</w:t>
      </w:r>
      <w:r w:rsidRPr="0052584F">
        <w:rPr>
          <w:sz w:val="24"/>
          <w:szCs w:val="24"/>
          <w:lang w:val="lv-LV" w:eastAsia="ru-RU"/>
        </w:rPr>
        <w:t xml:space="preserve"> E-veselības programmas ietvars</w:t>
      </w:r>
    </w:p>
    <w:p w:rsidR="00B3108C" w:rsidRPr="0042263D" w:rsidRDefault="00B3108C" w:rsidP="001516F1">
      <w:pPr>
        <w:pStyle w:val="BodyText"/>
        <w:rPr>
          <w:lang w:val="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
        <w:gridCol w:w="2870"/>
        <w:gridCol w:w="757"/>
        <w:gridCol w:w="816"/>
        <w:gridCol w:w="8856"/>
      </w:tblGrid>
      <w:tr w:rsidR="00B3108C" w:rsidRPr="0042263D" w:rsidTr="00961DEC">
        <w:tc>
          <w:tcPr>
            <w:tcW w:w="324" w:type="pct"/>
          </w:tcPr>
          <w:p w:rsidR="00B3108C" w:rsidRPr="003A7460" w:rsidRDefault="00B3108C" w:rsidP="00F757AF">
            <w:pPr>
              <w:keepNext/>
              <w:spacing w:before="100" w:beforeAutospacing="1" w:after="100" w:afterAutospacing="1"/>
              <w:jc w:val="both"/>
              <w:rPr>
                <w:sz w:val="24"/>
                <w:szCs w:val="24"/>
                <w:lang w:val="lv-LV"/>
              </w:rPr>
            </w:pPr>
            <w:proofErr w:type="spellStart"/>
            <w:r w:rsidRPr="003A7460">
              <w:rPr>
                <w:sz w:val="24"/>
                <w:szCs w:val="24"/>
                <w:lang w:val="lv-LV"/>
              </w:rPr>
              <w:t>Nr.p.k</w:t>
            </w:r>
            <w:proofErr w:type="spellEnd"/>
            <w:r w:rsidRPr="003A7460">
              <w:rPr>
                <w:sz w:val="24"/>
                <w:szCs w:val="24"/>
                <w:lang w:val="lv-LV"/>
              </w:rPr>
              <w:t>.</w:t>
            </w:r>
          </w:p>
        </w:tc>
        <w:tc>
          <w:tcPr>
            <w:tcW w:w="1009" w:type="pct"/>
          </w:tcPr>
          <w:p w:rsidR="00B3108C" w:rsidRPr="003A7460" w:rsidRDefault="00B3108C" w:rsidP="00F757AF">
            <w:pPr>
              <w:keepNext/>
              <w:spacing w:before="240" w:after="0" w:line="240" w:lineRule="auto"/>
              <w:ind w:left="432" w:hanging="432"/>
              <w:jc w:val="both"/>
              <w:outlineLvl w:val="0"/>
              <w:rPr>
                <w:b/>
                <w:bCs/>
                <w:kern w:val="32"/>
                <w:sz w:val="24"/>
                <w:szCs w:val="24"/>
                <w:lang w:val="lv-LV"/>
              </w:rPr>
            </w:pPr>
            <w:r w:rsidRPr="003A7460">
              <w:rPr>
                <w:sz w:val="24"/>
                <w:szCs w:val="24"/>
                <w:lang w:val="lv-LV"/>
              </w:rPr>
              <w:t>Aktivitātes/</w:t>
            </w:r>
            <w:proofErr w:type="spellStart"/>
            <w:r w:rsidRPr="003A7460">
              <w:rPr>
                <w:sz w:val="24"/>
                <w:szCs w:val="24"/>
                <w:lang w:val="lv-LV"/>
              </w:rPr>
              <w:t>apakšaktivitātes</w:t>
            </w:r>
            <w:proofErr w:type="spellEnd"/>
            <w:r w:rsidRPr="003A7460">
              <w:rPr>
                <w:sz w:val="24"/>
                <w:szCs w:val="24"/>
                <w:lang w:val="lv-LV"/>
              </w:rPr>
              <w:t xml:space="preserve"> </w:t>
            </w:r>
          </w:p>
        </w:tc>
        <w:tc>
          <w:tcPr>
            <w:tcW w:w="266" w:type="pct"/>
          </w:tcPr>
          <w:p w:rsidR="00B3108C" w:rsidRPr="003A7460" w:rsidRDefault="00B3108C" w:rsidP="00F757AF">
            <w:pPr>
              <w:keepNext/>
              <w:spacing w:before="100" w:beforeAutospacing="1" w:after="100" w:afterAutospacing="1"/>
              <w:jc w:val="both"/>
              <w:rPr>
                <w:b/>
                <w:bCs/>
                <w:kern w:val="32"/>
                <w:sz w:val="24"/>
                <w:szCs w:val="24"/>
                <w:lang w:val="lv-LV"/>
              </w:rPr>
            </w:pPr>
            <w:r w:rsidRPr="003A7460">
              <w:rPr>
                <w:sz w:val="24"/>
                <w:szCs w:val="24"/>
                <w:lang w:val="lv-LV"/>
              </w:rPr>
              <w:t>I kārta</w:t>
            </w:r>
          </w:p>
        </w:tc>
        <w:tc>
          <w:tcPr>
            <w:tcW w:w="287" w:type="pct"/>
          </w:tcPr>
          <w:p w:rsidR="00B3108C" w:rsidRPr="003A7460" w:rsidRDefault="00B3108C" w:rsidP="00F757AF">
            <w:pPr>
              <w:keepNext/>
              <w:spacing w:before="100" w:beforeAutospacing="1" w:after="100" w:afterAutospacing="1"/>
              <w:jc w:val="both"/>
              <w:rPr>
                <w:bCs/>
                <w:kern w:val="32"/>
                <w:sz w:val="24"/>
                <w:szCs w:val="24"/>
                <w:lang w:val="lv-LV"/>
              </w:rPr>
            </w:pPr>
            <w:r w:rsidRPr="003A7460">
              <w:rPr>
                <w:bCs/>
                <w:kern w:val="32"/>
                <w:sz w:val="24"/>
                <w:szCs w:val="24"/>
                <w:lang w:val="lv-LV"/>
              </w:rPr>
              <w:t xml:space="preserve">II kārta </w:t>
            </w:r>
          </w:p>
        </w:tc>
        <w:tc>
          <w:tcPr>
            <w:tcW w:w="3114" w:type="pct"/>
          </w:tcPr>
          <w:p w:rsidR="00B3108C" w:rsidRPr="003A7460" w:rsidRDefault="00B3108C" w:rsidP="006177F4">
            <w:pPr>
              <w:keepNext/>
              <w:spacing w:before="240" w:after="0" w:line="240" w:lineRule="auto"/>
              <w:jc w:val="center"/>
              <w:outlineLvl w:val="0"/>
              <w:rPr>
                <w:b/>
                <w:bCs/>
                <w:kern w:val="32"/>
                <w:sz w:val="24"/>
                <w:szCs w:val="24"/>
                <w:lang w:val="lv-LV"/>
              </w:rPr>
            </w:pPr>
            <w:r w:rsidRPr="003A7460">
              <w:rPr>
                <w:sz w:val="24"/>
                <w:szCs w:val="24"/>
                <w:lang w:val="lv-LV"/>
              </w:rPr>
              <w:t>Sasniegums aktivitātes/</w:t>
            </w:r>
            <w:proofErr w:type="spellStart"/>
            <w:r w:rsidRPr="003A7460">
              <w:rPr>
                <w:sz w:val="24"/>
                <w:szCs w:val="24"/>
                <w:lang w:val="lv-LV"/>
              </w:rPr>
              <w:t>apakšaktivitātes</w:t>
            </w:r>
            <w:proofErr w:type="spellEnd"/>
            <w:r w:rsidRPr="003A7460">
              <w:rPr>
                <w:sz w:val="24"/>
                <w:szCs w:val="24"/>
                <w:lang w:val="lv-LV"/>
              </w:rPr>
              <w:t xml:space="preserve"> ietvaros vai rezultāts</w:t>
            </w:r>
          </w:p>
        </w:tc>
      </w:tr>
      <w:tr w:rsidR="00B3108C" w:rsidRPr="003A7460" w:rsidTr="00961DEC">
        <w:tc>
          <w:tcPr>
            <w:tcW w:w="324" w:type="pct"/>
            <w:shd w:val="clear" w:color="auto" w:fill="D9D9D9"/>
          </w:tcPr>
          <w:p w:rsidR="00B3108C" w:rsidRPr="003A7460" w:rsidRDefault="00B3108C" w:rsidP="004068F6">
            <w:pPr>
              <w:pStyle w:val="ListParagraph"/>
              <w:numPr>
                <w:ilvl w:val="0"/>
                <w:numId w:val="13"/>
              </w:numPr>
              <w:spacing w:after="0" w:line="240" w:lineRule="auto"/>
              <w:ind w:left="0" w:right="34" w:firstLine="0"/>
              <w:jc w:val="both"/>
              <w:rPr>
                <w:b/>
                <w:sz w:val="24"/>
                <w:szCs w:val="24"/>
                <w:lang w:val="lv-LV"/>
              </w:rPr>
            </w:pPr>
          </w:p>
        </w:tc>
        <w:tc>
          <w:tcPr>
            <w:tcW w:w="1009" w:type="pct"/>
            <w:shd w:val="clear" w:color="auto" w:fill="D9D9D9"/>
          </w:tcPr>
          <w:p w:rsidR="00B3108C" w:rsidRPr="003A7460" w:rsidRDefault="00B3108C">
            <w:pPr>
              <w:spacing w:after="0" w:line="240" w:lineRule="auto"/>
              <w:jc w:val="both"/>
              <w:rPr>
                <w:b/>
                <w:sz w:val="24"/>
                <w:szCs w:val="24"/>
                <w:lang w:val="lv-LV"/>
              </w:rPr>
            </w:pPr>
            <w:r w:rsidRPr="003A7460">
              <w:rPr>
                <w:b/>
                <w:sz w:val="24"/>
                <w:szCs w:val="24"/>
                <w:lang w:val="lv-LV"/>
              </w:rPr>
              <w:t xml:space="preserve">Elektroniskās veselības kartes (EVK) IS attīstība </w:t>
            </w:r>
          </w:p>
        </w:tc>
        <w:tc>
          <w:tcPr>
            <w:tcW w:w="266" w:type="pct"/>
            <w:shd w:val="clear" w:color="auto" w:fill="D9D9D9"/>
          </w:tcPr>
          <w:p w:rsidR="00B3108C" w:rsidRPr="003A7460" w:rsidRDefault="00B3108C" w:rsidP="003A2E9F">
            <w:pPr>
              <w:jc w:val="both"/>
              <w:rPr>
                <w:sz w:val="24"/>
                <w:szCs w:val="24"/>
                <w:lang w:val="lv-LV"/>
              </w:rPr>
            </w:pPr>
          </w:p>
        </w:tc>
        <w:tc>
          <w:tcPr>
            <w:tcW w:w="287" w:type="pct"/>
            <w:shd w:val="clear" w:color="auto" w:fill="D9D9D9"/>
          </w:tcPr>
          <w:p w:rsidR="00B3108C" w:rsidRPr="003A7460" w:rsidRDefault="00B3108C" w:rsidP="003A2E9F">
            <w:pPr>
              <w:jc w:val="both"/>
              <w:rPr>
                <w:sz w:val="24"/>
                <w:szCs w:val="24"/>
                <w:lang w:val="lv-LV"/>
              </w:rPr>
            </w:pPr>
          </w:p>
        </w:tc>
        <w:tc>
          <w:tcPr>
            <w:tcW w:w="3114" w:type="pct"/>
            <w:shd w:val="clear" w:color="auto" w:fill="D9D9D9"/>
          </w:tcPr>
          <w:p w:rsidR="00B3108C" w:rsidRPr="003A7460" w:rsidRDefault="00B3108C">
            <w:pPr>
              <w:spacing w:after="0" w:line="240" w:lineRule="auto"/>
              <w:jc w:val="both"/>
              <w:rPr>
                <w:b/>
                <w:sz w:val="24"/>
                <w:szCs w:val="24"/>
                <w:lang w:val="lv-LV"/>
              </w:rPr>
            </w:pP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EVK izstrāde un sākuma datu piepildīšana </w:t>
            </w:r>
          </w:p>
        </w:tc>
        <w:tc>
          <w:tcPr>
            <w:tcW w:w="266" w:type="pct"/>
          </w:tcPr>
          <w:p w:rsidR="00B3108C" w:rsidRPr="003A7460" w:rsidRDefault="00B3108C" w:rsidP="006177F4">
            <w:pPr>
              <w:jc w:val="center"/>
              <w:rPr>
                <w:rFonts w:cs="Arial"/>
                <w:b/>
                <w:bCs/>
                <w:kern w:val="32"/>
                <w:sz w:val="24"/>
                <w:szCs w:val="24"/>
                <w:lang w:val="lv-LV"/>
              </w:rPr>
            </w:pPr>
            <w:r w:rsidRPr="003A7460">
              <w:rPr>
                <w:sz w:val="24"/>
                <w:szCs w:val="24"/>
                <w:lang w:val="lv-LV"/>
              </w:rPr>
              <w:t>x</w:t>
            </w:r>
          </w:p>
        </w:tc>
        <w:tc>
          <w:tcPr>
            <w:tcW w:w="287" w:type="pct"/>
          </w:tcPr>
          <w:p w:rsidR="00B3108C" w:rsidRPr="003A7460" w:rsidRDefault="00B3108C" w:rsidP="003A2E9F">
            <w:pPr>
              <w:jc w:val="both"/>
              <w:rPr>
                <w:sz w:val="24"/>
                <w:szCs w:val="24"/>
                <w:lang w:val="lv-LV"/>
              </w:rPr>
            </w:pPr>
          </w:p>
        </w:tc>
        <w:tc>
          <w:tcPr>
            <w:tcW w:w="3114" w:type="pct"/>
          </w:tcPr>
          <w:p w:rsidR="00B3108C" w:rsidRPr="003A7460" w:rsidRDefault="00B3108C" w:rsidP="008B75C9">
            <w:pPr>
              <w:spacing w:after="0" w:line="240" w:lineRule="auto"/>
              <w:jc w:val="both"/>
              <w:rPr>
                <w:b/>
                <w:sz w:val="24"/>
                <w:szCs w:val="24"/>
                <w:lang w:val="lv-LV"/>
              </w:rPr>
            </w:pPr>
            <w:r w:rsidRPr="003A7460">
              <w:rPr>
                <w:sz w:val="24"/>
                <w:szCs w:val="24"/>
                <w:lang w:val="lv-LV"/>
              </w:rPr>
              <w:t xml:space="preserve">Izstrādāta elektroniskās veselības kartes informācijas sistēma pacienta medicīnisko datu, veikto izmeklējumu un to rezultātu uzkrāšanu, lai ārstniecības personām būtu vienota, pilnīga, ticama un savlaicīga informācija par pacientu, nodrošinot augstāku ārstēšanās kvalitāti. Pacientam ir pieeja savai medicīniskajai informācijai, kas par viņu uzkrāta EVK. EVK tiek piepildīta ar datiem par veselības aprūpi stacionārā, kas šobrīd ir pieejami elektroniski valsts informācijas sistēmā NVD VIS.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Izstrādātas saskarnes informācijas saņemšanai no e-nosūtījumu IS </w:t>
            </w:r>
          </w:p>
        </w:tc>
        <w:tc>
          <w:tcPr>
            <w:tcW w:w="266" w:type="pct"/>
          </w:tcPr>
          <w:p w:rsidR="00B3108C" w:rsidRPr="003A7460" w:rsidRDefault="00B3108C" w:rsidP="006177F4">
            <w:pPr>
              <w:jc w:val="center"/>
              <w:rPr>
                <w:rFonts w:cs="Arial"/>
                <w:b/>
                <w:bCs/>
                <w:kern w:val="32"/>
                <w:sz w:val="24"/>
                <w:szCs w:val="24"/>
                <w:lang w:val="lv-LV"/>
              </w:rPr>
            </w:pPr>
            <w:r w:rsidRPr="003A7460">
              <w:rPr>
                <w:sz w:val="24"/>
                <w:szCs w:val="24"/>
                <w:lang w:val="lv-LV"/>
              </w:rPr>
              <w:t>x</w:t>
            </w:r>
          </w:p>
        </w:tc>
        <w:tc>
          <w:tcPr>
            <w:tcW w:w="287" w:type="pct"/>
          </w:tcPr>
          <w:p w:rsidR="00B3108C" w:rsidRPr="003A7460" w:rsidRDefault="00B3108C" w:rsidP="003A2E9F">
            <w:pPr>
              <w:jc w:val="both"/>
              <w:rPr>
                <w:sz w:val="24"/>
                <w:szCs w:val="24"/>
                <w:lang w:val="lv-LV"/>
              </w:rPr>
            </w:pPr>
          </w:p>
        </w:tc>
        <w:tc>
          <w:tcPr>
            <w:tcW w:w="3114" w:type="pct"/>
          </w:tcPr>
          <w:p w:rsidR="00B3108C" w:rsidRPr="003A7460" w:rsidRDefault="00B3108C" w:rsidP="00706A25">
            <w:pPr>
              <w:spacing w:after="0" w:line="240" w:lineRule="auto"/>
              <w:jc w:val="both"/>
              <w:rPr>
                <w:b/>
                <w:sz w:val="24"/>
                <w:szCs w:val="24"/>
                <w:lang w:val="lv-LV"/>
              </w:rPr>
            </w:pPr>
            <w:r w:rsidRPr="003A7460">
              <w:rPr>
                <w:sz w:val="24"/>
                <w:szCs w:val="24"/>
                <w:lang w:val="lv-LV"/>
              </w:rPr>
              <w:t>Izstrādātas saskarnes, lai nodrošinātu medicīnisko dokumentu nodošanu no e-nosūtījumu/e-pierakstu vai ārstniecisko iestāžu sistēmām uz EVK IS</w:t>
            </w:r>
          </w:p>
        </w:tc>
      </w:tr>
      <w:tr w:rsidR="00B3108C" w:rsidRPr="003A7460"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proofErr w:type="spellStart"/>
            <w:r w:rsidRPr="003A7460">
              <w:rPr>
                <w:sz w:val="24"/>
                <w:szCs w:val="24"/>
                <w:lang w:val="lv-LV"/>
              </w:rPr>
              <w:t>Pamatfunkcionalitātes</w:t>
            </w:r>
            <w:proofErr w:type="spellEnd"/>
            <w:r w:rsidRPr="003A7460">
              <w:rPr>
                <w:sz w:val="24"/>
                <w:szCs w:val="24"/>
                <w:lang w:val="lv-LV"/>
              </w:rPr>
              <w:t xml:space="preserve"> paplašināšana saskarnei ar ārējiem datu avotiem, t.sk, </w:t>
            </w:r>
            <w:proofErr w:type="spellStart"/>
            <w:r w:rsidRPr="003A7460">
              <w:rPr>
                <w:sz w:val="24"/>
                <w:szCs w:val="24"/>
                <w:lang w:val="lv-LV"/>
              </w:rPr>
              <w:t>epSOS</w:t>
            </w:r>
            <w:proofErr w:type="spellEnd"/>
            <w:r w:rsidRPr="003A7460">
              <w:rPr>
                <w:sz w:val="24"/>
                <w:szCs w:val="24"/>
                <w:lang w:val="lv-LV"/>
              </w:rPr>
              <w:t xml:space="preserve"> (</w:t>
            </w:r>
            <w:proofErr w:type="spellStart"/>
            <w:r w:rsidRPr="003A7460">
              <w:rPr>
                <w:sz w:val="24"/>
                <w:szCs w:val="24"/>
                <w:lang w:val="lv-LV"/>
              </w:rPr>
              <w:t>Smart</w:t>
            </w:r>
            <w:proofErr w:type="spellEnd"/>
            <w:r w:rsidRPr="003A7460">
              <w:rPr>
                <w:sz w:val="24"/>
                <w:szCs w:val="24"/>
                <w:lang w:val="lv-LV"/>
              </w:rPr>
              <w:t xml:space="preserve"> </w:t>
            </w:r>
            <w:proofErr w:type="spellStart"/>
            <w:r w:rsidRPr="003A7460">
              <w:rPr>
                <w:sz w:val="24"/>
                <w:szCs w:val="24"/>
                <w:lang w:val="lv-LV"/>
              </w:rPr>
              <w:t>Open</w:t>
            </w:r>
            <w:proofErr w:type="spellEnd"/>
            <w:r w:rsidRPr="003A7460">
              <w:rPr>
                <w:sz w:val="24"/>
                <w:szCs w:val="24"/>
                <w:lang w:val="lv-LV"/>
              </w:rPr>
              <w:t xml:space="preserve"> </w:t>
            </w:r>
            <w:proofErr w:type="spellStart"/>
            <w:r w:rsidRPr="003A7460">
              <w:rPr>
                <w:sz w:val="24"/>
                <w:szCs w:val="24"/>
                <w:lang w:val="lv-LV"/>
              </w:rPr>
              <w:t>Services</w:t>
            </w:r>
            <w:proofErr w:type="spellEnd"/>
            <w:r w:rsidRPr="003A7460">
              <w:rPr>
                <w:sz w:val="24"/>
                <w:szCs w:val="24"/>
                <w:lang w:val="lv-LV"/>
              </w:rPr>
              <w:t xml:space="preserve"> </w:t>
            </w:r>
            <w:proofErr w:type="spellStart"/>
            <w:r w:rsidRPr="003A7460">
              <w:rPr>
                <w:sz w:val="24"/>
                <w:szCs w:val="24"/>
                <w:lang w:val="lv-LV"/>
              </w:rPr>
              <w:t>for</w:t>
            </w:r>
            <w:proofErr w:type="spellEnd"/>
            <w:r w:rsidRPr="003A7460">
              <w:rPr>
                <w:sz w:val="24"/>
                <w:szCs w:val="24"/>
                <w:lang w:val="lv-LV"/>
              </w:rPr>
              <w:t xml:space="preserve"> </w:t>
            </w:r>
            <w:proofErr w:type="spellStart"/>
            <w:r w:rsidRPr="003A7460">
              <w:rPr>
                <w:sz w:val="24"/>
                <w:szCs w:val="24"/>
                <w:lang w:val="lv-LV"/>
              </w:rPr>
              <w:t>European</w:t>
            </w:r>
            <w:proofErr w:type="spellEnd"/>
            <w:r w:rsidRPr="003A7460">
              <w:rPr>
                <w:sz w:val="24"/>
                <w:szCs w:val="24"/>
                <w:lang w:val="lv-LV"/>
              </w:rPr>
              <w:t xml:space="preserve"> </w:t>
            </w:r>
            <w:proofErr w:type="spellStart"/>
            <w:r w:rsidRPr="003A7460">
              <w:rPr>
                <w:sz w:val="24"/>
                <w:szCs w:val="24"/>
                <w:lang w:val="lv-LV"/>
              </w:rPr>
              <w:t>Patients</w:t>
            </w:r>
            <w:proofErr w:type="spellEnd"/>
            <w:r w:rsidRPr="003A7460">
              <w:rPr>
                <w:sz w:val="24"/>
                <w:szCs w:val="24"/>
                <w:lang w:val="lv-LV"/>
              </w:rPr>
              <w:t xml:space="preserve">) projekta ietvaros </w:t>
            </w:r>
          </w:p>
          <w:p w:rsidR="00B3108C" w:rsidRPr="003A7460" w:rsidRDefault="00B3108C">
            <w:pPr>
              <w:spacing w:after="0" w:line="240" w:lineRule="auto"/>
              <w:jc w:val="both"/>
              <w:rPr>
                <w:sz w:val="24"/>
                <w:szCs w:val="24"/>
                <w:lang w:val="lv-LV"/>
              </w:rPr>
            </w:pP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ind w:left="660"/>
              <w:jc w:val="both"/>
              <w:rPr>
                <w:sz w:val="24"/>
                <w:szCs w:val="24"/>
                <w:lang w:val="lv-LV"/>
              </w:rPr>
            </w:pPr>
            <w:r w:rsidRPr="003A7460">
              <w:rPr>
                <w:sz w:val="24"/>
                <w:szCs w:val="24"/>
                <w:lang w:val="lv-LV"/>
              </w:rPr>
              <w:t xml:space="preserve">Direktīva 2011/24/ES par pacientu tiesību piemērošanu pārrobežu veselības aprūpē paredz, ka ES dalībvalstīm jāspēj nodrošināt medicīniskās informācijas apmaiņu, t.i. jānodrošina elektronisko veselības ierakstu informācijas sistēmu sadarbspēja starp ES dalībvalstīm. Aktivitāte paredz pirmās kārtas ietvaros izstrādātās EVK </w:t>
            </w:r>
            <w:proofErr w:type="spellStart"/>
            <w:r w:rsidRPr="003A7460">
              <w:rPr>
                <w:sz w:val="24"/>
                <w:szCs w:val="24"/>
                <w:lang w:val="lv-LV"/>
              </w:rPr>
              <w:t>pamatfunkcionalitātes</w:t>
            </w:r>
            <w:proofErr w:type="spellEnd"/>
            <w:r w:rsidRPr="003A7460">
              <w:rPr>
                <w:sz w:val="24"/>
                <w:szCs w:val="24"/>
                <w:lang w:val="lv-LV"/>
              </w:rPr>
              <w:t xml:space="preserve"> (medicīnisko datu savākšana, uzglabāšana, to pieejamības nodrošināšana) paplašināšanu, nodrošinot informācijas apmaiņu arī ar citu valstu e-veselības ierakstu (</w:t>
            </w:r>
            <w:proofErr w:type="spellStart"/>
            <w:r w:rsidRPr="003A7460">
              <w:rPr>
                <w:sz w:val="24"/>
                <w:szCs w:val="24"/>
                <w:lang w:val="lv-LV"/>
              </w:rPr>
              <w:t>Electronic</w:t>
            </w:r>
            <w:proofErr w:type="spellEnd"/>
            <w:r w:rsidRPr="003A7460">
              <w:rPr>
                <w:sz w:val="24"/>
                <w:szCs w:val="24"/>
                <w:lang w:val="lv-LV"/>
              </w:rPr>
              <w:t xml:space="preserve"> </w:t>
            </w:r>
            <w:proofErr w:type="spellStart"/>
            <w:r w:rsidRPr="003A7460">
              <w:rPr>
                <w:sz w:val="24"/>
                <w:szCs w:val="24"/>
                <w:lang w:val="lv-LV"/>
              </w:rPr>
              <w:t>Health</w:t>
            </w:r>
            <w:proofErr w:type="spellEnd"/>
            <w:r w:rsidRPr="003A7460">
              <w:rPr>
                <w:sz w:val="24"/>
                <w:szCs w:val="24"/>
                <w:lang w:val="lv-LV"/>
              </w:rPr>
              <w:t xml:space="preserve"> </w:t>
            </w:r>
            <w:proofErr w:type="spellStart"/>
            <w:r w:rsidRPr="003A7460">
              <w:rPr>
                <w:sz w:val="24"/>
                <w:szCs w:val="24"/>
                <w:lang w:val="lv-LV"/>
              </w:rPr>
              <w:t>Record</w:t>
            </w:r>
            <w:proofErr w:type="spellEnd"/>
            <w:r w:rsidRPr="003A7460">
              <w:rPr>
                <w:sz w:val="24"/>
                <w:szCs w:val="24"/>
                <w:lang w:val="lv-LV"/>
              </w:rPr>
              <w:t xml:space="preserve"> </w:t>
            </w:r>
            <w:proofErr w:type="spellStart"/>
            <w:r w:rsidRPr="003A7460">
              <w:rPr>
                <w:sz w:val="24"/>
                <w:szCs w:val="24"/>
                <w:lang w:val="lv-LV"/>
              </w:rPr>
              <w:t>Systems</w:t>
            </w:r>
            <w:proofErr w:type="spellEnd"/>
            <w:r w:rsidRPr="003A7460">
              <w:rPr>
                <w:sz w:val="24"/>
                <w:szCs w:val="24"/>
                <w:lang w:val="lv-LV"/>
              </w:rPr>
              <w:t xml:space="preserve">) sistēmām, jeb datu avotiem atbilstoši direktīvai. Lai to nodrošinātu, aktivitāte paredz izstrādāt EVK IS sadarbspēju ar citu valstu e-veselības informācijas sistēmām </w:t>
            </w:r>
            <w:proofErr w:type="spellStart"/>
            <w:r w:rsidRPr="003A7460">
              <w:rPr>
                <w:sz w:val="24"/>
                <w:szCs w:val="24"/>
                <w:lang w:val="lv-LV"/>
              </w:rPr>
              <w:t>epSOS</w:t>
            </w:r>
            <w:proofErr w:type="spellEnd"/>
            <w:r w:rsidRPr="003A7460">
              <w:rPr>
                <w:sz w:val="24"/>
                <w:szCs w:val="24"/>
                <w:lang w:val="lv-LV"/>
              </w:rPr>
              <w:t xml:space="preserve"> projekta ietvaros. Jāparedz klasifikatoru harmonizācija ar </w:t>
            </w:r>
            <w:proofErr w:type="spellStart"/>
            <w:r w:rsidRPr="003A7460">
              <w:rPr>
                <w:sz w:val="24"/>
                <w:szCs w:val="24"/>
                <w:lang w:val="lv-LV"/>
              </w:rPr>
              <w:t>epSOS</w:t>
            </w:r>
            <w:proofErr w:type="spellEnd"/>
            <w:r w:rsidRPr="003A7460">
              <w:rPr>
                <w:sz w:val="24"/>
                <w:szCs w:val="24"/>
                <w:lang w:val="lv-LV"/>
              </w:rPr>
              <w:t xml:space="preserve"> izmantotajiem.</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Vienota ar noteiktām slimībām slimojošu pacientu reģistra izveide, ietverot atsevišķu moduļu izstrādi </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8B75C9">
            <w:pPr>
              <w:spacing w:after="0" w:line="240" w:lineRule="auto"/>
              <w:jc w:val="both"/>
              <w:rPr>
                <w:sz w:val="24"/>
                <w:szCs w:val="24"/>
                <w:lang w:val="lv-LV"/>
              </w:rPr>
            </w:pPr>
            <w:r w:rsidRPr="003A7460">
              <w:rPr>
                <w:sz w:val="24"/>
                <w:szCs w:val="24"/>
                <w:lang w:val="lv-LV"/>
              </w:rPr>
              <w:t>Tiek izveidoti specializēti risinājumi (moduļi), lai apstrādātu datus par ar noteiktām slimībām slimojošie pacientiem un to medicīnas ierakstiem, kas balstīts uz vienota ar noteiktām slimībām slimojošu pacientu reģistra, pārņemot datus no līdz šim izmantotajiem reģistriem, kas veidoti nodalīti, izmantojot dažādas tehnoloģijas un dažādus formātus (t.sk. Excel tabulas un klasifikatorus).</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proofErr w:type="spellStart"/>
            <w:r w:rsidRPr="003A7460">
              <w:rPr>
                <w:sz w:val="24"/>
                <w:szCs w:val="24"/>
                <w:lang w:val="lv-LV"/>
              </w:rPr>
              <w:t>Radioloģisko</w:t>
            </w:r>
            <w:proofErr w:type="spellEnd"/>
            <w:r w:rsidRPr="003A7460">
              <w:rPr>
                <w:sz w:val="24"/>
                <w:szCs w:val="24"/>
                <w:lang w:val="lv-LV"/>
              </w:rPr>
              <w:t xml:space="preserve"> izmeklējumu un vizuālās diagnostikas risinājumu sadarbspēja</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F81EFC">
            <w:pPr>
              <w:spacing w:after="0" w:line="240" w:lineRule="auto"/>
              <w:jc w:val="both"/>
              <w:rPr>
                <w:b/>
                <w:sz w:val="24"/>
                <w:szCs w:val="24"/>
                <w:lang w:val="lv-LV"/>
              </w:rPr>
            </w:pPr>
            <w:r w:rsidRPr="003A7460">
              <w:rPr>
                <w:sz w:val="24"/>
                <w:szCs w:val="24"/>
                <w:lang w:val="lv-LV"/>
              </w:rPr>
              <w:t xml:space="preserve">Izveidotas saskarnes ar iestādēm, kas veic </w:t>
            </w:r>
            <w:proofErr w:type="spellStart"/>
            <w:r w:rsidRPr="003A7460">
              <w:rPr>
                <w:sz w:val="24"/>
                <w:szCs w:val="24"/>
                <w:lang w:val="lv-LV"/>
              </w:rPr>
              <w:t>radioloģiskos</w:t>
            </w:r>
            <w:proofErr w:type="spellEnd"/>
            <w:r w:rsidRPr="003A7460">
              <w:rPr>
                <w:sz w:val="24"/>
                <w:szCs w:val="24"/>
                <w:lang w:val="lv-LV"/>
              </w:rPr>
              <w:t xml:space="preserve"> izmeklējumus un ar vizuālās diagnostikas materiālu arhivācijas ārpakalpojumu nodrošinātāju (vizuālās diagnostikas datu uzkrājējiem), nodrošinot iespēju piekļūt pie </w:t>
            </w:r>
            <w:proofErr w:type="spellStart"/>
            <w:r w:rsidRPr="003A7460">
              <w:rPr>
                <w:sz w:val="24"/>
                <w:szCs w:val="24"/>
                <w:lang w:val="lv-LV"/>
              </w:rPr>
              <w:t>radioloģiskiem</w:t>
            </w:r>
            <w:proofErr w:type="spellEnd"/>
            <w:r w:rsidRPr="003A7460">
              <w:rPr>
                <w:sz w:val="24"/>
                <w:szCs w:val="24"/>
                <w:lang w:val="lv-LV"/>
              </w:rPr>
              <w:t xml:space="preserve"> izmeklējumiem, kuri glabājas attālinātā radioloģijas un klīniskās diagnostikas arhīvā.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Valka-Valga jaundzimušo datu integrācija EVK IS</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Dati par Valgā dzimušajiem bērniem, kuru mātes ir no Valkas, tiek importēti EVK IS</w:t>
            </w:r>
            <w:r w:rsidR="00F81EFC" w:rsidRPr="003A7460">
              <w:rPr>
                <w:sz w:val="24"/>
                <w:szCs w:val="24"/>
                <w:lang w:val="lv-LV"/>
              </w:rPr>
              <w:t>, kā arī otrā virzienā</w:t>
            </w:r>
            <w:r w:rsidRPr="003A7460">
              <w:rPr>
                <w:sz w:val="24"/>
                <w:szCs w:val="24"/>
                <w:lang w:val="lv-LV"/>
              </w:rPr>
              <w:t>. Ņemot vērā, ka pacientu pārrobežu sadarbības direktīva paredz, ka valstīm jāspēj nodrošināt medicīnisko datu pieejamība arī par ārvalstu pilsoņiem, šis projekts uzskatāms par pilotprojektu, kur testēt medicīnisko datu apmaiņu starp valstīm</w:t>
            </w:r>
          </w:p>
        </w:tc>
      </w:tr>
      <w:tr w:rsidR="00B3108C" w:rsidRPr="003A7460"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Mani vizuālās diagnostikas dati </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05774E">
            <w:pPr>
              <w:spacing w:after="0" w:line="240" w:lineRule="auto"/>
              <w:jc w:val="both"/>
              <w:rPr>
                <w:b/>
                <w:sz w:val="24"/>
                <w:szCs w:val="24"/>
                <w:lang w:val="lv-LV"/>
              </w:rPr>
            </w:pPr>
            <w:r w:rsidRPr="003A7460">
              <w:rPr>
                <w:sz w:val="24"/>
                <w:szCs w:val="24"/>
                <w:lang w:val="lv-LV"/>
              </w:rPr>
              <w:t xml:space="preserve">Paredzēts attīstīt jaunus e-pakalpojumus, piemēram, viens no tiem būtu iespēja pacientam aplūkot vai saņemt savus vizuālās diagnostikas datus no EVK IS. Pirmajā kārtā EVK </w:t>
            </w:r>
            <w:r w:rsidR="00811650" w:rsidRPr="003A7460">
              <w:rPr>
                <w:sz w:val="24"/>
                <w:szCs w:val="24"/>
                <w:lang w:val="lv-LV"/>
              </w:rPr>
              <w:t xml:space="preserve">IS </w:t>
            </w:r>
            <w:r w:rsidRPr="003A7460">
              <w:rPr>
                <w:sz w:val="24"/>
                <w:szCs w:val="24"/>
                <w:lang w:val="lv-LV"/>
              </w:rPr>
              <w:t xml:space="preserve">nav paredzēts iekļaut vizuālās diagnostikas datus.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Medicīnas ierakstu standartizācija</w:t>
            </w:r>
          </w:p>
        </w:tc>
        <w:tc>
          <w:tcPr>
            <w:tcW w:w="266" w:type="pct"/>
          </w:tcPr>
          <w:p w:rsidR="00B3108C" w:rsidRPr="003A7460" w:rsidRDefault="00B3108C" w:rsidP="00C95B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6333D7">
            <w:pPr>
              <w:spacing w:after="0" w:line="240" w:lineRule="auto"/>
              <w:jc w:val="both"/>
              <w:rPr>
                <w:sz w:val="24"/>
                <w:szCs w:val="24"/>
                <w:lang w:val="lv-LV"/>
              </w:rPr>
            </w:pPr>
            <w:r w:rsidRPr="003A7460">
              <w:rPr>
                <w:sz w:val="24"/>
                <w:szCs w:val="24"/>
                <w:lang w:val="lv-LV"/>
              </w:rPr>
              <w:t xml:space="preserve">Standartizēts izmeklējumu saglabāšanas un aprites process, lai standartizētu medicīnisko ierakstu saturu un formātu, lai nodrošinātu medicīniskās informācijas elektronisku apriti, medicīnisko ierakstu integritāti, savietojamību un vienotu interpretāciju. </w:t>
            </w:r>
          </w:p>
          <w:p w:rsidR="00B3108C" w:rsidRPr="003A7460" w:rsidRDefault="00B3108C" w:rsidP="006333D7">
            <w:pPr>
              <w:spacing w:after="0" w:line="240" w:lineRule="auto"/>
              <w:jc w:val="both"/>
              <w:rPr>
                <w:b/>
                <w:sz w:val="24"/>
                <w:szCs w:val="24"/>
                <w:lang w:val="lv-LV"/>
              </w:rPr>
            </w:pPr>
            <w:r w:rsidRPr="003A7460">
              <w:rPr>
                <w:sz w:val="24"/>
                <w:szCs w:val="24"/>
                <w:lang w:val="lv-LV"/>
              </w:rPr>
              <w:t>Otrās kārtas ietvaros tiks attīstīta veselības aprūpes pakalpojumu apraksta IS. Tiešās izmaksas būs atbilstoši MK noteikumu Nr.766 16.punktam - projekta dokumentācijas sagatavošana, programmatūras izstrādes un ieviešanas kvalitātes kontrole, informācijas sistēmu izstrāde, informācijas sistēmu ieviešana, tehniskās infrastruktūras un standarta programmatūras iegāde utt.</w:t>
            </w:r>
          </w:p>
        </w:tc>
      </w:tr>
      <w:tr w:rsidR="00B3108C" w:rsidRPr="003A7460" w:rsidTr="00961DEC">
        <w:tc>
          <w:tcPr>
            <w:tcW w:w="324" w:type="pct"/>
            <w:shd w:val="clear" w:color="auto" w:fill="D9D9D9"/>
          </w:tcPr>
          <w:p w:rsidR="00B3108C" w:rsidRPr="003A7460" w:rsidRDefault="00B3108C" w:rsidP="004068F6">
            <w:pPr>
              <w:pStyle w:val="ListParagraph"/>
              <w:numPr>
                <w:ilvl w:val="0"/>
                <w:numId w:val="13"/>
              </w:numPr>
              <w:spacing w:after="0" w:line="240" w:lineRule="auto"/>
              <w:ind w:left="0" w:right="34" w:firstLine="0"/>
              <w:jc w:val="both"/>
              <w:rPr>
                <w:b/>
                <w:sz w:val="24"/>
                <w:szCs w:val="24"/>
                <w:lang w:val="lv-LV"/>
              </w:rPr>
            </w:pPr>
          </w:p>
        </w:tc>
        <w:tc>
          <w:tcPr>
            <w:tcW w:w="1009" w:type="pct"/>
            <w:shd w:val="clear" w:color="auto" w:fill="D9D9D9"/>
          </w:tcPr>
          <w:p w:rsidR="00B3108C" w:rsidRPr="003A7460" w:rsidRDefault="00B3108C">
            <w:pPr>
              <w:spacing w:after="0" w:line="240" w:lineRule="auto"/>
              <w:jc w:val="both"/>
              <w:rPr>
                <w:sz w:val="24"/>
                <w:szCs w:val="24"/>
                <w:lang w:val="lv-LV"/>
              </w:rPr>
            </w:pPr>
            <w:r w:rsidRPr="003A7460">
              <w:rPr>
                <w:sz w:val="24"/>
                <w:szCs w:val="24"/>
                <w:lang w:val="lv-LV"/>
              </w:rPr>
              <w:t>Nozares integrācijas platformas IP attīstība</w:t>
            </w:r>
          </w:p>
        </w:tc>
        <w:tc>
          <w:tcPr>
            <w:tcW w:w="266" w:type="pct"/>
            <w:shd w:val="clear" w:color="auto" w:fill="D9D9D9"/>
          </w:tcPr>
          <w:p w:rsidR="00B3108C" w:rsidRPr="003A7460" w:rsidRDefault="00B3108C" w:rsidP="003A2E9F">
            <w:pPr>
              <w:jc w:val="both"/>
              <w:rPr>
                <w:sz w:val="24"/>
                <w:szCs w:val="24"/>
                <w:lang w:val="lv-LV"/>
              </w:rPr>
            </w:pPr>
          </w:p>
        </w:tc>
        <w:tc>
          <w:tcPr>
            <w:tcW w:w="287" w:type="pct"/>
            <w:shd w:val="clear" w:color="auto" w:fill="D9D9D9"/>
          </w:tcPr>
          <w:p w:rsidR="00B3108C" w:rsidRPr="003A7460" w:rsidRDefault="00B3108C" w:rsidP="003A2E9F">
            <w:pPr>
              <w:jc w:val="both"/>
              <w:rPr>
                <w:sz w:val="24"/>
                <w:szCs w:val="24"/>
                <w:lang w:val="lv-LV"/>
              </w:rPr>
            </w:pPr>
          </w:p>
        </w:tc>
        <w:tc>
          <w:tcPr>
            <w:tcW w:w="3114" w:type="pct"/>
            <w:shd w:val="clear" w:color="auto" w:fill="D9D9D9"/>
          </w:tcPr>
          <w:p w:rsidR="00B3108C" w:rsidRPr="003A7460" w:rsidRDefault="00B3108C">
            <w:pPr>
              <w:spacing w:after="0" w:line="240" w:lineRule="auto"/>
              <w:jc w:val="both"/>
              <w:rPr>
                <w:sz w:val="24"/>
                <w:szCs w:val="24"/>
                <w:lang w:val="lv-LV"/>
              </w:rPr>
            </w:pPr>
          </w:p>
        </w:tc>
      </w:tr>
      <w:tr w:rsidR="00B3108C" w:rsidRPr="0042263D" w:rsidTr="00961DEC">
        <w:trPr>
          <w:hidden/>
        </w:trPr>
        <w:tc>
          <w:tcPr>
            <w:tcW w:w="324" w:type="pct"/>
          </w:tcPr>
          <w:p w:rsidR="00B3108C" w:rsidRPr="003A7460" w:rsidRDefault="00B3108C" w:rsidP="004068F6">
            <w:pPr>
              <w:pStyle w:val="ListParagraph"/>
              <w:numPr>
                <w:ilvl w:val="0"/>
                <w:numId w:val="14"/>
              </w:numPr>
              <w:spacing w:after="0" w:line="240" w:lineRule="auto"/>
              <w:ind w:right="34"/>
              <w:jc w:val="both"/>
              <w:rPr>
                <w:vanish/>
                <w:sz w:val="24"/>
                <w:szCs w:val="24"/>
                <w:lang w:val="lv-LV"/>
              </w:rPr>
            </w:pPr>
          </w:p>
          <w:p w:rsidR="00B3108C" w:rsidRPr="003A7460" w:rsidRDefault="00B3108C" w:rsidP="004068F6">
            <w:pPr>
              <w:pStyle w:val="ListParagraph"/>
              <w:numPr>
                <w:ilvl w:val="1"/>
                <w:numId w:val="14"/>
              </w:numPr>
              <w:spacing w:after="0" w:line="240" w:lineRule="auto"/>
              <w:ind w:right="34"/>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Izstrādāta IP bāze un pamata koplietošanas funkcionalitāte </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rsidP="00C95B8C">
            <w:pPr>
              <w:spacing w:after="0" w:line="240" w:lineRule="auto"/>
              <w:jc w:val="both"/>
              <w:rPr>
                <w:sz w:val="24"/>
                <w:szCs w:val="24"/>
                <w:lang w:val="lv-LV"/>
              </w:rPr>
            </w:pPr>
            <w:r w:rsidRPr="003A7460">
              <w:rPr>
                <w:sz w:val="24"/>
                <w:szCs w:val="24"/>
                <w:lang w:val="lv-LV"/>
              </w:rPr>
              <w:t>Izstrādāta IP, kas nodrošina sadarbspēju starp e-veselības centrālajām sistēmām, veselības aprūpes sniedzēju informācijas sistēmām, valsts informācijas sistēmām (izmantojot VISS).</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IP autorizācijas moduļa izstrāde </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Izveidots mehānisms, kas visiem e-veselības lietotājiem piešķir noteiktas tiesības, strādājot ar e-veselības sistēmām.</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IP </w:t>
            </w:r>
            <w:proofErr w:type="spellStart"/>
            <w:r w:rsidRPr="003A7460">
              <w:rPr>
                <w:sz w:val="24"/>
                <w:szCs w:val="24"/>
                <w:lang w:val="lv-LV"/>
              </w:rPr>
              <w:t>pamatfunkcionalitātes</w:t>
            </w:r>
            <w:proofErr w:type="spellEnd"/>
            <w:r w:rsidRPr="003A7460">
              <w:rPr>
                <w:sz w:val="24"/>
                <w:szCs w:val="24"/>
                <w:lang w:val="lv-LV"/>
              </w:rPr>
              <w:t xml:space="preserve"> paplašināšanās datu apmaiņai ar ārējiem datu avotiem </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Pirmajā kārtā izstrādātā </w:t>
            </w:r>
            <w:proofErr w:type="spellStart"/>
            <w:r w:rsidRPr="003A7460">
              <w:rPr>
                <w:sz w:val="24"/>
                <w:szCs w:val="24"/>
                <w:lang w:val="lv-LV"/>
              </w:rPr>
              <w:t>pamatfunkcionalitāte</w:t>
            </w:r>
            <w:proofErr w:type="spellEnd"/>
            <w:r w:rsidRPr="003A7460">
              <w:rPr>
                <w:sz w:val="24"/>
                <w:szCs w:val="24"/>
                <w:lang w:val="lv-LV"/>
              </w:rPr>
              <w:t xml:space="preserve"> (datu apmaiņas nodrošināšana starp e-veselības sistēmām Latvijas ietvaros) tiek paplašināta ar tehniskiem risinājumiem, lai nodrošinātu datu apmaiņu ar ārējām IS </w:t>
            </w:r>
            <w:proofErr w:type="spellStart"/>
            <w:r w:rsidRPr="003A7460">
              <w:rPr>
                <w:sz w:val="24"/>
                <w:szCs w:val="24"/>
                <w:lang w:val="lv-LV"/>
              </w:rPr>
              <w:t>epSOS</w:t>
            </w:r>
            <w:proofErr w:type="spellEnd"/>
            <w:r w:rsidRPr="003A7460">
              <w:rPr>
                <w:sz w:val="24"/>
                <w:szCs w:val="24"/>
                <w:lang w:val="lv-LV"/>
              </w:rPr>
              <w:t xml:space="preserve"> projekta ietvaros. </w:t>
            </w:r>
          </w:p>
        </w:tc>
      </w:tr>
      <w:tr w:rsidR="00B3108C" w:rsidRPr="0042263D" w:rsidTr="00961DEC">
        <w:tc>
          <w:tcPr>
            <w:tcW w:w="324" w:type="pct"/>
          </w:tcPr>
          <w:p w:rsidR="00B3108C" w:rsidRPr="003A7460" w:rsidRDefault="00B3108C" w:rsidP="0033065E">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rsidP="0033065E">
            <w:pPr>
              <w:spacing w:after="0" w:line="240" w:lineRule="auto"/>
              <w:jc w:val="both"/>
              <w:rPr>
                <w:sz w:val="24"/>
                <w:szCs w:val="24"/>
                <w:lang w:val="lv-LV"/>
              </w:rPr>
            </w:pPr>
            <w:r w:rsidRPr="003A7460">
              <w:rPr>
                <w:sz w:val="24"/>
                <w:szCs w:val="24"/>
                <w:lang w:val="lv-LV"/>
              </w:rPr>
              <w:t xml:space="preserve">Klasifikatoru reģistra izveide un klasifikatoru </w:t>
            </w:r>
            <w:r w:rsidRPr="003A7460">
              <w:rPr>
                <w:sz w:val="24"/>
                <w:szCs w:val="24"/>
                <w:lang w:val="lv-LV"/>
              </w:rPr>
              <w:lastRenderedPageBreak/>
              <w:t>izplatīšanas servisi</w:t>
            </w:r>
          </w:p>
        </w:tc>
        <w:tc>
          <w:tcPr>
            <w:tcW w:w="266" w:type="pct"/>
          </w:tcPr>
          <w:p w:rsidR="00B3108C" w:rsidRPr="003A7460" w:rsidRDefault="00B3108C" w:rsidP="0033065E">
            <w:pPr>
              <w:jc w:val="center"/>
              <w:rPr>
                <w:rFonts w:cs="Arial"/>
                <w:b/>
                <w:bCs/>
                <w:kern w:val="32"/>
                <w:sz w:val="24"/>
                <w:szCs w:val="24"/>
                <w:lang w:val="lv-LV"/>
              </w:rPr>
            </w:pPr>
            <w:r w:rsidRPr="003A7460">
              <w:rPr>
                <w:sz w:val="24"/>
                <w:szCs w:val="24"/>
                <w:lang w:val="lv-LV"/>
              </w:rPr>
              <w:lastRenderedPageBreak/>
              <w:t>x</w:t>
            </w:r>
          </w:p>
        </w:tc>
        <w:tc>
          <w:tcPr>
            <w:tcW w:w="287" w:type="pct"/>
          </w:tcPr>
          <w:p w:rsidR="00B3108C" w:rsidRPr="003A7460" w:rsidRDefault="00B3108C" w:rsidP="00961DEC">
            <w:pPr>
              <w:jc w:val="center"/>
              <w:rPr>
                <w:sz w:val="24"/>
                <w:szCs w:val="24"/>
                <w:lang w:val="lv-LV"/>
              </w:rPr>
            </w:pPr>
            <w:r w:rsidRPr="003A7460">
              <w:rPr>
                <w:sz w:val="24"/>
                <w:szCs w:val="24"/>
                <w:lang w:val="lv-LV"/>
              </w:rPr>
              <w:t>x</w:t>
            </w:r>
          </w:p>
        </w:tc>
        <w:tc>
          <w:tcPr>
            <w:tcW w:w="3114" w:type="pct"/>
          </w:tcPr>
          <w:p w:rsidR="00B3108C" w:rsidRPr="003A7460" w:rsidRDefault="00B3108C" w:rsidP="00983D5B">
            <w:pPr>
              <w:spacing w:after="0" w:line="240" w:lineRule="auto"/>
              <w:jc w:val="both"/>
              <w:rPr>
                <w:sz w:val="24"/>
                <w:szCs w:val="24"/>
                <w:lang w:val="lv-LV"/>
              </w:rPr>
            </w:pPr>
            <w:r w:rsidRPr="003A7460">
              <w:rPr>
                <w:sz w:val="24"/>
                <w:szCs w:val="24"/>
                <w:lang w:val="lv-LV"/>
              </w:rPr>
              <w:t xml:space="preserve">Izveidots e-veselības klasifikatoru reģistrs (katalogs) un izstrādāti klasifikatoru izplatīšanas servisi, lai nodrošinātu vienotu unificētu klasifikatoru izplatīšanu e-veselības </w:t>
            </w:r>
            <w:r w:rsidRPr="003A7460">
              <w:rPr>
                <w:sz w:val="24"/>
                <w:szCs w:val="24"/>
                <w:lang w:val="lv-LV"/>
              </w:rPr>
              <w:lastRenderedPageBreak/>
              <w:t xml:space="preserve">informācijas sistēmas lietotājiem, 2. kārtas ietvaros jāveic klasifikatoru tehniskās un saturiskās standartizācijas turpinājums, tai skaitā, harmonizācijai ar </w:t>
            </w:r>
            <w:proofErr w:type="spellStart"/>
            <w:r w:rsidRPr="003A7460">
              <w:rPr>
                <w:sz w:val="24"/>
                <w:szCs w:val="24"/>
                <w:lang w:val="lv-LV"/>
              </w:rPr>
              <w:t>epSOS</w:t>
            </w:r>
            <w:proofErr w:type="spellEnd"/>
            <w:r w:rsidRPr="003A7460">
              <w:rPr>
                <w:sz w:val="24"/>
                <w:szCs w:val="24"/>
                <w:lang w:val="lv-LV"/>
              </w:rPr>
              <w:t>.</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Jauno standartu adaptācija un tehnisko vadlīniju aktualizācija un piemēru izstrāde</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Tiks izstrādāti standarti, vadlīnijas un piemēri, lai ārējie lietotāji varētu strādāt ar e-veselības informācijas sistēmām.</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Drošības risinājumu attīstība </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Ņemot vērā, ka pieaug elektroniskās datu apmaiņas apjoms, nepieciešama pirmās kārtas ietvaros izstrādāto drošības risinājumu tālāka attīstība, tai skaitā aizdomīgo darbību/transakciju monitorings, kas analizēs lietotāju darbības auditu un sistēmu darbību žurnālus, </w:t>
            </w:r>
          </w:p>
        </w:tc>
      </w:tr>
      <w:tr w:rsidR="00B3108C" w:rsidRPr="003A7460" w:rsidTr="00961DEC">
        <w:tc>
          <w:tcPr>
            <w:tcW w:w="324" w:type="pct"/>
            <w:shd w:val="clear" w:color="auto" w:fill="D9D9D9"/>
          </w:tcPr>
          <w:p w:rsidR="00B3108C" w:rsidRPr="003A7460" w:rsidRDefault="00B3108C" w:rsidP="004068F6">
            <w:pPr>
              <w:pStyle w:val="ListParagraph"/>
              <w:numPr>
                <w:ilvl w:val="0"/>
                <w:numId w:val="13"/>
              </w:numPr>
              <w:spacing w:after="0" w:line="240" w:lineRule="auto"/>
              <w:ind w:left="0" w:right="34" w:firstLine="0"/>
              <w:jc w:val="both"/>
              <w:rPr>
                <w:b/>
                <w:sz w:val="24"/>
                <w:szCs w:val="24"/>
                <w:lang w:val="lv-LV"/>
              </w:rPr>
            </w:pPr>
          </w:p>
        </w:tc>
        <w:tc>
          <w:tcPr>
            <w:tcW w:w="1009" w:type="pct"/>
            <w:shd w:val="clear" w:color="auto" w:fill="D9D9D9"/>
          </w:tcPr>
          <w:p w:rsidR="00B3108C" w:rsidRPr="003A7460" w:rsidRDefault="00B3108C">
            <w:pPr>
              <w:spacing w:after="0" w:line="240" w:lineRule="auto"/>
              <w:jc w:val="both"/>
              <w:rPr>
                <w:sz w:val="24"/>
                <w:szCs w:val="24"/>
                <w:lang w:val="lv-LV"/>
              </w:rPr>
            </w:pPr>
            <w:r w:rsidRPr="003A7460">
              <w:rPr>
                <w:sz w:val="24"/>
                <w:szCs w:val="24"/>
                <w:lang w:val="lv-LV"/>
              </w:rPr>
              <w:t xml:space="preserve">E-receptes IS attīstība </w:t>
            </w:r>
          </w:p>
        </w:tc>
        <w:tc>
          <w:tcPr>
            <w:tcW w:w="266" w:type="pct"/>
            <w:shd w:val="clear" w:color="auto" w:fill="D9D9D9"/>
          </w:tcPr>
          <w:p w:rsidR="00B3108C" w:rsidRPr="003A7460" w:rsidRDefault="00B3108C">
            <w:pPr>
              <w:jc w:val="center"/>
              <w:rPr>
                <w:sz w:val="24"/>
                <w:szCs w:val="24"/>
                <w:lang w:val="lv-LV"/>
              </w:rPr>
            </w:pPr>
          </w:p>
        </w:tc>
        <w:tc>
          <w:tcPr>
            <w:tcW w:w="287" w:type="pct"/>
            <w:shd w:val="clear" w:color="auto" w:fill="D9D9D9"/>
          </w:tcPr>
          <w:p w:rsidR="00B3108C" w:rsidRPr="003A7460" w:rsidRDefault="00B3108C">
            <w:pPr>
              <w:jc w:val="center"/>
              <w:rPr>
                <w:sz w:val="24"/>
                <w:szCs w:val="24"/>
                <w:lang w:val="lv-LV"/>
              </w:rPr>
            </w:pPr>
          </w:p>
        </w:tc>
        <w:tc>
          <w:tcPr>
            <w:tcW w:w="3114" w:type="pct"/>
            <w:shd w:val="clear" w:color="auto" w:fill="D9D9D9"/>
          </w:tcPr>
          <w:p w:rsidR="00B3108C" w:rsidRPr="003A7460" w:rsidRDefault="00B3108C">
            <w:pPr>
              <w:spacing w:after="0" w:line="240" w:lineRule="auto"/>
              <w:jc w:val="both"/>
              <w:rPr>
                <w:sz w:val="24"/>
                <w:szCs w:val="24"/>
                <w:lang w:val="lv-LV"/>
              </w:rPr>
            </w:pPr>
          </w:p>
        </w:tc>
      </w:tr>
      <w:tr w:rsidR="00B3108C" w:rsidRPr="003A7460" w:rsidTr="00961DEC">
        <w:trPr>
          <w:hidden/>
        </w:trPr>
        <w:tc>
          <w:tcPr>
            <w:tcW w:w="324" w:type="pct"/>
          </w:tcPr>
          <w:p w:rsidR="00B3108C" w:rsidRPr="003A7460" w:rsidRDefault="00B3108C" w:rsidP="004068F6">
            <w:pPr>
              <w:pStyle w:val="ListParagraph"/>
              <w:numPr>
                <w:ilvl w:val="0"/>
                <w:numId w:val="14"/>
              </w:numPr>
              <w:spacing w:after="0" w:line="240" w:lineRule="auto"/>
              <w:ind w:right="34"/>
              <w:jc w:val="both"/>
              <w:rPr>
                <w:vanish/>
                <w:sz w:val="24"/>
                <w:szCs w:val="24"/>
                <w:lang w:val="lv-LV"/>
              </w:rPr>
            </w:pPr>
          </w:p>
          <w:p w:rsidR="00B3108C" w:rsidRPr="003A7460" w:rsidRDefault="00B3108C" w:rsidP="004068F6">
            <w:pPr>
              <w:pStyle w:val="ListParagraph"/>
              <w:numPr>
                <w:ilvl w:val="1"/>
                <w:numId w:val="14"/>
              </w:numPr>
              <w:spacing w:after="0" w:line="240" w:lineRule="auto"/>
              <w:ind w:right="34"/>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Receptes </w:t>
            </w:r>
            <w:proofErr w:type="spellStart"/>
            <w:r w:rsidRPr="003A7460">
              <w:rPr>
                <w:sz w:val="24"/>
                <w:szCs w:val="24"/>
                <w:lang w:val="lv-LV"/>
              </w:rPr>
              <w:t>pamatprocesu</w:t>
            </w:r>
            <w:proofErr w:type="spellEnd"/>
            <w:r w:rsidRPr="003A7460">
              <w:rPr>
                <w:sz w:val="24"/>
                <w:szCs w:val="24"/>
                <w:lang w:val="lv-LV"/>
              </w:rPr>
              <w:t xml:space="preserve"> plūsmas nodrošināšana elektroniski </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rsidP="006333D7">
            <w:pPr>
              <w:spacing w:after="0" w:line="240" w:lineRule="auto"/>
              <w:jc w:val="both"/>
              <w:rPr>
                <w:sz w:val="24"/>
                <w:szCs w:val="24"/>
                <w:lang w:val="lv-LV"/>
              </w:rPr>
            </w:pPr>
            <w:r w:rsidRPr="003A7460">
              <w:rPr>
                <w:sz w:val="24"/>
                <w:szCs w:val="24"/>
                <w:lang w:val="lv-LV"/>
              </w:rPr>
              <w:t xml:space="preserve">Ārstam iespēja izrakstīt recepti elektroniski informācijas sistēmā (pēc tam to izdrukāt un parakstīt) un apskatīt konkrētam pacientam izrakstītās receptes, pret kurām izsniegtas zāles. Aptiekai iespēja veikt elektronisku receptes informācijas saņemšanu, pārbaudi un zāļu izsniegšanas fakta atzīmēšanu. Pacientiem iespēja pārskatīt sev izrakstītās receptes un izsniegtās zāles.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rsidP="00811650">
            <w:pPr>
              <w:spacing w:after="0" w:line="240" w:lineRule="auto"/>
              <w:jc w:val="both"/>
              <w:rPr>
                <w:sz w:val="24"/>
                <w:szCs w:val="24"/>
                <w:lang w:val="lv-LV"/>
              </w:rPr>
            </w:pPr>
            <w:r w:rsidRPr="003A7460">
              <w:rPr>
                <w:sz w:val="24"/>
                <w:szCs w:val="24"/>
                <w:lang w:val="lv-LV"/>
              </w:rPr>
              <w:t xml:space="preserve">Elektroniska receptes </w:t>
            </w:r>
            <w:r w:rsidR="00811650" w:rsidRPr="003A7460">
              <w:rPr>
                <w:sz w:val="24"/>
                <w:szCs w:val="24"/>
                <w:lang w:val="lv-LV"/>
              </w:rPr>
              <w:t xml:space="preserve">parakstīšana </w:t>
            </w:r>
            <w:r w:rsidRPr="003A7460">
              <w:rPr>
                <w:sz w:val="24"/>
                <w:szCs w:val="24"/>
                <w:lang w:val="lv-LV"/>
              </w:rPr>
              <w:t xml:space="preserve">ar elektronisku parakstu </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6333D7">
            <w:pPr>
              <w:spacing w:after="0" w:line="240" w:lineRule="auto"/>
              <w:jc w:val="both"/>
              <w:rPr>
                <w:sz w:val="24"/>
                <w:szCs w:val="24"/>
                <w:lang w:val="lv-LV"/>
              </w:rPr>
            </w:pPr>
            <w:r w:rsidRPr="003A7460">
              <w:rPr>
                <w:sz w:val="24"/>
                <w:szCs w:val="24"/>
                <w:lang w:val="lv-LV"/>
              </w:rPr>
              <w:t xml:space="preserve">Tiek veikta receptes elektroniska parakstīšana, izmantojot atbilstošus elektroniskās parakstīšanas rīkus, tādējādi nodrošinot iespēju atteikties no papīra recepšu aprites.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Brīdinājumu izveide un saņemšana par netipisku, aizdomīgu darbību </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Iespēja identificēt aizdomīgas vai netipiskas darbības, lai savlaicīgi novērstu negodprātīgu rīcību farmaceitiskās aprūpes jomā.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Alerģiju, kontrindikāciju pārbaude</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Iespēja pārbaudīt, vai izrakstītie medikamenti ir savstarpēji saderīgi, vai nepastāv alerģiskas reakcijas risks. </w:t>
            </w:r>
          </w:p>
        </w:tc>
      </w:tr>
      <w:tr w:rsidR="00B3108C" w:rsidRPr="003A7460" w:rsidTr="00961DEC">
        <w:tc>
          <w:tcPr>
            <w:tcW w:w="324" w:type="pct"/>
            <w:shd w:val="clear" w:color="auto" w:fill="D9D9D9"/>
          </w:tcPr>
          <w:p w:rsidR="00B3108C" w:rsidRPr="003A7460" w:rsidRDefault="00B3108C" w:rsidP="004068F6">
            <w:pPr>
              <w:pStyle w:val="ListParagraph"/>
              <w:numPr>
                <w:ilvl w:val="0"/>
                <w:numId w:val="13"/>
              </w:numPr>
              <w:spacing w:after="0" w:line="240" w:lineRule="auto"/>
              <w:ind w:left="0" w:right="34" w:firstLine="0"/>
              <w:jc w:val="both"/>
              <w:rPr>
                <w:b/>
                <w:sz w:val="24"/>
                <w:szCs w:val="24"/>
                <w:lang w:val="lv-LV"/>
              </w:rPr>
            </w:pPr>
          </w:p>
        </w:tc>
        <w:tc>
          <w:tcPr>
            <w:tcW w:w="1009" w:type="pct"/>
            <w:shd w:val="clear" w:color="auto" w:fill="D9D9D9"/>
          </w:tcPr>
          <w:p w:rsidR="00B3108C" w:rsidRPr="003A7460" w:rsidRDefault="00B3108C">
            <w:pPr>
              <w:spacing w:after="0" w:line="240" w:lineRule="auto"/>
              <w:jc w:val="both"/>
              <w:rPr>
                <w:sz w:val="24"/>
                <w:szCs w:val="24"/>
                <w:lang w:val="lv-LV"/>
              </w:rPr>
            </w:pPr>
            <w:r w:rsidRPr="003A7460">
              <w:rPr>
                <w:sz w:val="24"/>
                <w:szCs w:val="24"/>
                <w:lang w:val="lv-LV"/>
              </w:rPr>
              <w:t xml:space="preserve">VUIS attīstība </w:t>
            </w:r>
          </w:p>
        </w:tc>
        <w:tc>
          <w:tcPr>
            <w:tcW w:w="266" w:type="pct"/>
            <w:shd w:val="clear" w:color="auto" w:fill="D9D9D9"/>
          </w:tcPr>
          <w:p w:rsidR="00B3108C" w:rsidRPr="003A7460" w:rsidRDefault="00B3108C">
            <w:pPr>
              <w:jc w:val="center"/>
              <w:rPr>
                <w:sz w:val="24"/>
                <w:szCs w:val="24"/>
                <w:lang w:val="lv-LV"/>
              </w:rPr>
            </w:pPr>
          </w:p>
        </w:tc>
        <w:tc>
          <w:tcPr>
            <w:tcW w:w="287" w:type="pct"/>
            <w:shd w:val="clear" w:color="auto" w:fill="D9D9D9"/>
          </w:tcPr>
          <w:p w:rsidR="00B3108C" w:rsidRPr="003A7460" w:rsidRDefault="00B3108C">
            <w:pPr>
              <w:jc w:val="center"/>
              <w:rPr>
                <w:sz w:val="24"/>
                <w:szCs w:val="24"/>
                <w:lang w:val="lv-LV"/>
              </w:rPr>
            </w:pPr>
          </w:p>
        </w:tc>
        <w:tc>
          <w:tcPr>
            <w:tcW w:w="3114" w:type="pct"/>
            <w:shd w:val="clear" w:color="auto" w:fill="D9D9D9"/>
          </w:tcPr>
          <w:p w:rsidR="00B3108C" w:rsidRPr="003A7460" w:rsidRDefault="00B3108C">
            <w:pPr>
              <w:spacing w:after="0" w:line="240" w:lineRule="auto"/>
              <w:jc w:val="both"/>
              <w:rPr>
                <w:sz w:val="24"/>
                <w:szCs w:val="24"/>
                <w:lang w:val="lv-LV"/>
              </w:rPr>
            </w:pPr>
          </w:p>
        </w:tc>
      </w:tr>
      <w:tr w:rsidR="00B3108C" w:rsidRPr="0042263D" w:rsidTr="00961DEC">
        <w:trPr>
          <w:hidden/>
        </w:trPr>
        <w:tc>
          <w:tcPr>
            <w:tcW w:w="324" w:type="pct"/>
          </w:tcPr>
          <w:p w:rsidR="00B3108C" w:rsidRPr="003A7460" w:rsidRDefault="00B3108C" w:rsidP="004068F6">
            <w:pPr>
              <w:pStyle w:val="ListParagraph"/>
              <w:numPr>
                <w:ilvl w:val="0"/>
                <w:numId w:val="14"/>
              </w:numPr>
              <w:spacing w:after="0" w:line="240" w:lineRule="auto"/>
              <w:ind w:right="34"/>
              <w:jc w:val="both"/>
              <w:rPr>
                <w:vanish/>
                <w:sz w:val="24"/>
                <w:szCs w:val="24"/>
                <w:lang w:val="lv-LV"/>
              </w:rPr>
            </w:pPr>
          </w:p>
          <w:p w:rsidR="00B3108C" w:rsidRPr="003A7460" w:rsidRDefault="00B3108C" w:rsidP="004068F6">
            <w:pPr>
              <w:pStyle w:val="ListParagraph"/>
              <w:numPr>
                <w:ilvl w:val="1"/>
                <w:numId w:val="14"/>
              </w:numPr>
              <w:spacing w:after="0" w:line="240" w:lineRule="auto"/>
              <w:ind w:right="34"/>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Uzraudzības objektu reģistrs, e-pakalpojumi, datu apstrāde no publiskajiem avotiem, saskarnes ar ārējiem </w:t>
            </w:r>
            <w:r w:rsidRPr="003A7460">
              <w:rPr>
                <w:sz w:val="24"/>
                <w:szCs w:val="24"/>
                <w:lang w:val="lv-LV"/>
              </w:rPr>
              <w:lastRenderedPageBreak/>
              <w:t xml:space="preserve">avotiem </w:t>
            </w:r>
          </w:p>
        </w:tc>
        <w:tc>
          <w:tcPr>
            <w:tcW w:w="266" w:type="pct"/>
          </w:tcPr>
          <w:p w:rsidR="00B3108C" w:rsidRPr="003A7460" w:rsidRDefault="00B3108C">
            <w:pPr>
              <w:jc w:val="center"/>
              <w:rPr>
                <w:sz w:val="24"/>
                <w:szCs w:val="24"/>
                <w:lang w:val="lv-LV"/>
              </w:rPr>
            </w:pPr>
            <w:r w:rsidRPr="003A7460">
              <w:rPr>
                <w:sz w:val="24"/>
                <w:szCs w:val="24"/>
                <w:lang w:val="lv-LV"/>
              </w:rPr>
              <w:lastRenderedPageBreak/>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rsidP="00CB0CEA">
            <w:pPr>
              <w:spacing w:after="0" w:line="240" w:lineRule="auto"/>
              <w:jc w:val="both"/>
              <w:rPr>
                <w:sz w:val="24"/>
                <w:szCs w:val="24"/>
                <w:lang w:val="lv-LV"/>
              </w:rPr>
            </w:pPr>
            <w:r w:rsidRPr="003A7460">
              <w:rPr>
                <w:sz w:val="24"/>
                <w:szCs w:val="24"/>
                <w:lang w:val="lv-LV"/>
              </w:rPr>
              <w:t>Pirmās kārtas ietvaros ir pilnveidoti dati un informācijas aprite VI darbības nodrošināšanai- strukturēti dati par uzraudzības objektiem</w:t>
            </w:r>
            <w:r w:rsidR="00CB0CEA" w:rsidRPr="003A7460">
              <w:rPr>
                <w:sz w:val="24"/>
                <w:szCs w:val="24"/>
                <w:lang w:val="lv-LV"/>
              </w:rPr>
              <w:t>, t.sk., izveidotas saskarnes datu iegūšanai;</w:t>
            </w:r>
            <w:r w:rsidRPr="003A7460">
              <w:rPr>
                <w:sz w:val="24"/>
                <w:szCs w:val="24"/>
                <w:lang w:val="lv-LV"/>
              </w:rPr>
              <w:t xml:space="preserve"> strukturēti dati par uzraudzības notikumiem un lēmumiem</w:t>
            </w:r>
            <w:r w:rsidR="00CB0CEA" w:rsidRPr="003A7460">
              <w:rPr>
                <w:sz w:val="24"/>
                <w:szCs w:val="24"/>
                <w:lang w:val="lv-LV"/>
              </w:rPr>
              <w:t xml:space="preserve">, veikti papildinājumi </w:t>
            </w:r>
            <w:proofErr w:type="spellStart"/>
            <w:r w:rsidR="00CB0CEA" w:rsidRPr="003A7460">
              <w:rPr>
                <w:sz w:val="24"/>
                <w:szCs w:val="24"/>
                <w:lang w:val="lv-LV"/>
              </w:rPr>
              <w:t>pamatfunkcionalitātes</w:t>
            </w:r>
            <w:proofErr w:type="spellEnd"/>
            <w:r w:rsidR="00CB0CEA" w:rsidRPr="003A7460">
              <w:rPr>
                <w:sz w:val="24"/>
                <w:szCs w:val="24"/>
                <w:lang w:val="lv-LV"/>
              </w:rPr>
              <w:t xml:space="preserve"> moduļos,</w:t>
            </w:r>
            <w:r w:rsidRPr="003A7460">
              <w:rPr>
                <w:sz w:val="24"/>
                <w:szCs w:val="24"/>
                <w:lang w:val="lv-LV"/>
              </w:rPr>
              <w:t xml:space="preserve">, izstrādāti e-pakalpojumi VI klientiem un iedzīvotājiem, nodrošināta VI datu bāzes publiskās daļas pieejamība. </w:t>
            </w:r>
          </w:p>
        </w:tc>
      </w:tr>
      <w:tr w:rsidR="00B3108C" w:rsidRPr="003A7460"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rsidP="00CB0CEA">
            <w:pPr>
              <w:spacing w:after="0" w:line="240" w:lineRule="auto"/>
              <w:jc w:val="both"/>
              <w:rPr>
                <w:sz w:val="24"/>
                <w:szCs w:val="24"/>
                <w:lang w:val="lv-LV"/>
              </w:rPr>
            </w:pPr>
            <w:r w:rsidRPr="003A7460">
              <w:rPr>
                <w:sz w:val="24"/>
                <w:szCs w:val="24"/>
                <w:lang w:val="lv-LV"/>
              </w:rPr>
              <w:t xml:space="preserve">Uz risku analīzi bāzētas nozares uzraudzības plānošanas sistēmas funkcionalitāte </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Izveidotas saskarnes ar centrālajām e-veselības sistēmām, lai nodrošinātu datu apmaiņu ar VUIS preventīva (uz riskiem balstītas) uzraudzības plānošanas ietvaros, nodrošināta uz kvalitatīvas informācijas un risku analīzes balstīta veselības nozares uzraudzība un kontrole, datu apstrādes automatizācija.</w:t>
            </w:r>
            <w:r w:rsidR="00CB0CEA" w:rsidRPr="003A7460">
              <w:rPr>
                <w:sz w:val="24"/>
                <w:szCs w:val="24"/>
                <w:lang w:val="lv-LV"/>
              </w:rPr>
              <w:t xml:space="preserve"> Tiks izstrādāti šādi moduļi:</w:t>
            </w:r>
          </w:p>
          <w:p w:rsidR="00CB0CEA" w:rsidRPr="003A7460" w:rsidRDefault="00CB0CEA" w:rsidP="00CB0CEA">
            <w:pPr>
              <w:pStyle w:val="ListParagraph"/>
              <w:numPr>
                <w:ilvl w:val="0"/>
                <w:numId w:val="45"/>
              </w:numPr>
              <w:tabs>
                <w:tab w:val="left" w:pos="144"/>
              </w:tabs>
              <w:rPr>
                <w:sz w:val="24"/>
                <w:szCs w:val="24"/>
                <w:lang w:val="lv-LV"/>
              </w:rPr>
            </w:pPr>
            <w:r w:rsidRPr="003A7460">
              <w:rPr>
                <w:sz w:val="24"/>
                <w:szCs w:val="24"/>
                <w:u w:val="single"/>
                <w:lang w:val="lv-LV"/>
              </w:rPr>
              <w:t>Veselības aprūpes risku analīzes modulis</w:t>
            </w:r>
            <w:r w:rsidRPr="003A7460">
              <w:rPr>
                <w:sz w:val="24"/>
                <w:szCs w:val="24"/>
                <w:lang w:val="lv-LV"/>
              </w:rPr>
              <w:t xml:space="preserve"> (Objektu risku profilu izveide un uzturēšana; Algoritmi datu atlasīšanai un analīzei; Preventīvo pasākumu plānošanas un realizācijas procesu atbalsts), Risku novērtēšanas algoritma projektēšana;</w:t>
            </w:r>
          </w:p>
          <w:p w:rsidR="00CB0CEA" w:rsidRPr="003A7460" w:rsidRDefault="00CB0CEA" w:rsidP="00CB0CEA">
            <w:pPr>
              <w:pStyle w:val="ListParagraph"/>
              <w:numPr>
                <w:ilvl w:val="0"/>
                <w:numId w:val="43"/>
              </w:numPr>
              <w:rPr>
                <w:sz w:val="24"/>
                <w:szCs w:val="24"/>
                <w:u w:val="single"/>
                <w:lang w:val="lv-LV"/>
              </w:rPr>
            </w:pPr>
            <w:r w:rsidRPr="003A7460">
              <w:rPr>
                <w:sz w:val="24"/>
                <w:szCs w:val="24"/>
                <w:u w:val="single"/>
                <w:lang w:val="lv-LV"/>
              </w:rPr>
              <w:t>Inspekcijas plānošanas un resursu pārvaldības modulis;</w:t>
            </w:r>
          </w:p>
          <w:p w:rsidR="00CB0CEA" w:rsidRPr="003A7460" w:rsidRDefault="00CB0CEA" w:rsidP="00CB0CEA">
            <w:pPr>
              <w:pStyle w:val="ListParagraph"/>
              <w:numPr>
                <w:ilvl w:val="0"/>
                <w:numId w:val="43"/>
              </w:numPr>
              <w:tabs>
                <w:tab w:val="left" w:pos="144"/>
              </w:tabs>
              <w:rPr>
                <w:sz w:val="24"/>
                <w:szCs w:val="24"/>
                <w:lang w:val="lv-LV"/>
              </w:rPr>
            </w:pPr>
            <w:r w:rsidRPr="003A7460">
              <w:rPr>
                <w:sz w:val="24"/>
                <w:szCs w:val="24"/>
                <w:u w:val="single"/>
                <w:lang w:val="lv-LV"/>
              </w:rPr>
              <w:t>E-veselības uzraudzības modulis</w:t>
            </w:r>
            <w:r w:rsidRPr="003A7460">
              <w:rPr>
                <w:rFonts w:ascii="Arial" w:hAnsi="Arial" w:cs="Arial"/>
                <w:b/>
                <w:lang w:val="lv-LV"/>
              </w:rPr>
              <w:t xml:space="preserve"> (</w:t>
            </w:r>
            <w:r w:rsidRPr="003A7460">
              <w:rPr>
                <w:sz w:val="24"/>
                <w:szCs w:val="24"/>
                <w:lang w:val="lv-LV"/>
              </w:rPr>
              <w:t>Saskarnes ar centrālajām e-veselības sistēmām EVK un e-recepte; Uzraudzības objektu datu apmaiņas saskarnes auditācijas pierakstu apstrādei; Saskarne un datu apmaiņas modulis ar Eiropas Savienības ātrās reaģēšanas informācijas sistēmām)</w:t>
            </w:r>
          </w:p>
          <w:p w:rsidR="00CB0CEA" w:rsidRPr="003A7460" w:rsidRDefault="00CB0CEA" w:rsidP="00CB0CEA">
            <w:pPr>
              <w:pStyle w:val="ListParagraph"/>
              <w:numPr>
                <w:ilvl w:val="0"/>
                <w:numId w:val="43"/>
              </w:numPr>
              <w:tabs>
                <w:tab w:val="left" w:pos="144"/>
              </w:tabs>
              <w:rPr>
                <w:sz w:val="24"/>
                <w:szCs w:val="24"/>
                <w:lang w:val="lv-LV"/>
              </w:rPr>
            </w:pPr>
            <w:r w:rsidRPr="003A7460">
              <w:rPr>
                <w:sz w:val="24"/>
                <w:szCs w:val="24"/>
                <w:u w:val="single"/>
                <w:lang w:val="lv-LV"/>
              </w:rPr>
              <w:t xml:space="preserve">Ekspertīžu modulis </w:t>
            </w:r>
            <w:r w:rsidRPr="003A7460">
              <w:rPr>
                <w:sz w:val="24"/>
                <w:szCs w:val="24"/>
                <w:lang w:val="lv-LV"/>
              </w:rPr>
              <w:t>(ar personalizētu informāciju un medicīnas ierakstu līmenī)</w:t>
            </w:r>
          </w:p>
          <w:p w:rsidR="00CB0CEA" w:rsidRPr="003A7460" w:rsidRDefault="00CB0CEA" w:rsidP="00CB0CEA">
            <w:pPr>
              <w:pStyle w:val="ListParagraph"/>
              <w:numPr>
                <w:ilvl w:val="0"/>
                <w:numId w:val="43"/>
              </w:numPr>
              <w:tabs>
                <w:tab w:val="left" w:pos="144"/>
              </w:tabs>
              <w:rPr>
                <w:sz w:val="24"/>
                <w:szCs w:val="24"/>
                <w:lang w:val="lv-LV"/>
              </w:rPr>
            </w:pPr>
            <w:r w:rsidRPr="003A7460">
              <w:rPr>
                <w:sz w:val="24"/>
                <w:szCs w:val="24"/>
                <w:lang w:val="lv-LV"/>
              </w:rPr>
              <w:t xml:space="preserve">E-pakalpojumu izstrāde, t.sk. </w:t>
            </w:r>
            <w:proofErr w:type="spellStart"/>
            <w:r w:rsidRPr="003A7460">
              <w:rPr>
                <w:sz w:val="24"/>
                <w:szCs w:val="24"/>
                <w:lang w:val="lv-LV"/>
              </w:rPr>
              <w:t>jurididiskas</w:t>
            </w:r>
            <w:proofErr w:type="spellEnd"/>
            <w:r w:rsidRPr="003A7460">
              <w:rPr>
                <w:sz w:val="24"/>
                <w:szCs w:val="24"/>
                <w:lang w:val="lv-LV"/>
              </w:rPr>
              <w:t xml:space="preserve"> personas autentifikācijas mehānisma piemērošana.</w:t>
            </w:r>
          </w:p>
          <w:p w:rsidR="00CB0CEA" w:rsidRPr="003A7460" w:rsidRDefault="00CB0CEA" w:rsidP="00CB0CEA">
            <w:pPr>
              <w:pStyle w:val="ListParagraph"/>
              <w:numPr>
                <w:ilvl w:val="0"/>
                <w:numId w:val="43"/>
              </w:numPr>
              <w:tabs>
                <w:tab w:val="left" w:pos="144"/>
              </w:tabs>
              <w:rPr>
                <w:sz w:val="24"/>
                <w:szCs w:val="24"/>
                <w:lang w:val="lv-LV"/>
              </w:rPr>
            </w:pPr>
            <w:r w:rsidRPr="003A7460">
              <w:rPr>
                <w:sz w:val="24"/>
                <w:szCs w:val="24"/>
                <w:lang w:val="lv-LV"/>
              </w:rPr>
              <w:t>Datu noliktavas izstrāde, pārskatu un statistisko datu formas un ieguves mehānisms;</w:t>
            </w:r>
          </w:p>
          <w:p w:rsidR="00CB0CEA" w:rsidRPr="003A7460" w:rsidRDefault="00CB0CEA" w:rsidP="00CB0CEA">
            <w:pPr>
              <w:pStyle w:val="ListParagraph"/>
              <w:numPr>
                <w:ilvl w:val="0"/>
                <w:numId w:val="43"/>
              </w:numPr>
              <w:tabs>
                <w:tab w:val="left" w:pos="144"/>
              </w:tabs>
              <w:rPr>
                <w:sz w:val="24"/>
                <w:szCs w:val="24"/>
                <w:lang w:val="lv-LV"/>
              </w:rPr>
            </w:pPr>
            <w:r w:rsidRPr="003A7460">
              <w:rPr>
                <w:sz w:val="24"/>
                <w:szCs w:val="24"/>
                <w:lang w:val="lv-LV"/>
              </w:rPr>
              <w:t>Saskarnes ar citu nozaru IS un ārējiem datu avotiem (IeM IS, LM Sociālo pakalpojumu sniedzēju reģistrs, VARAM padotības iestāžu IS (par ūdeni, ķīmiskajām vielām, biocīdiem u.tml.)</w:t>
            </w:r>
          </w:p>
          <w:p w:rsidR="00CB0CEA" w:rsidRPr="003A7460" w:rsidRDefault="00CB0CEA" w:rsidP="004F530C">
            <w:pPr>
              <w:pStyle w:val="ListParagraph"/>
              <w:numPr>
                <w:ilvl w:val="0"/>
                <w:numId w:val="43"/>
              </w:numPr>
              <w:tabs>
                <w:tab w:val="left" w:pos="144"/>
              </w:tabs>
              <w:rPr>
                <w:sz w:val="24"/>
                <w:szCs w:val="24"/>
                <w:lang w:val="lv-LV"/>
              </w:rPr>
            </w:pPr>
            <w:r w:rsidRPr="003A7460">
              <w:rPr>
                <w:sz w:val="24"/>
                <w:szCs w:val="24"/>
                <w:lang w:val="lv-LV"/>
              </w:rPr>
              <w:t>Integrācija un datu apmaiņas modulis ar centrālajām e-veselības sistēmām</w:t>
            </w:r>
          </w:p>
        </w:tc>
      </w:tr>
      <w:tr w:rsidR="00B3108C" w:rsidRPr="003A7460" w:rsidTr="00961DEC">
        <w:tc>
          <w:tcPr>
            <w:tcW w:w="324" w:type="pct"/>
            <w:shd w:val="clear" w:color="auto" w:fill="D9D9D9"/>
          </w:tcPr>
          <w:p w:rsidR="00B3108C" w:rsidRPr="003A7460" w:rsidRDefault="00B3108C" w:rsidP="004068F6">
            <w:pPr>
              <w:pStyle w:val="ListParagraph"/>
              <w:numPr>
                <w:ilvl w:val="0"/>
                <w:numId w:val="13"/>
              </w:numPr>
              <w:spacing w:after="0" w:line="240" w:lineRule="auto"/>
              <w:ind w:left="0" w:right="34" w:firstLine="0"/>
              <w:jc w:val="both"/>
              <w:rPr>
                <w:b/>
                <w:sz w:val="24"/>
                <w:szCs w:val="24"/>
                <w:lang w:val="lv-LV"/>
              </w:rPr>
            </w:pPr>
          </w:p>
        </w:tc>
        <w:tc>
          <w:tcPr>
            <w:tcW w:w="1009" w:type="pct"/>
            <w:shd w:val="clear" w:color="auto" w:fill="D9D9D9"/>
          </w:tcPr>
          <w:p w:rsidR="00B3108C" w:rsidRPr="003A7460" w:rsidRDefault="00B3108C">
            <w:pPr>
              <w:spacing w:after="0" w:line="240" w:lineRule="auto"/>
              <w:jc w:val="both"/>
              <w:rPr>
                <w:sz w:val="24"/>
                <w:szCs w:val="24"/>
                <w:lang w:val="lv-LV"/>
              </w:rPr>
            </w:pPr>
            <w:r w:rsidRPr="003A7460">
              <w:rPr>
                <w:sz w:val="24"/>
                <w:szCs w:val="24"/>
                <w:lang w:val="lv-LV"/>
              </w:rPr>
              <w:t>E-nosūtījumu un e-pierakstu IS (e-</w:t>
            </w:r>
            <w:proofErr w:type="spellStart"/>
            <w:r w:rsidRPr="003A7460">
              <w:rPr>
                <w:sz w:val="24"/>
                <w:szCs w:val="24"/>
                <w:lang w:val="lv-LV"/>
              </w:rPr>
              <w:t>booking</w:t>
            </w:r>
            <w:proofErr w:type="spellEnd"/>
            <w:r w:rsidRPr="003A7460">
              <w:rPr>
                <w:sz w:val="24"/>
                <w:szCs w:val="24"/>
                <w:lang w:val="lv-LV"/>
              </w:rPr>
              <w:t xml:space="preserve">) funkcionalitātes attīstība, e-veselības portāla attīstība </w:t>
            </w:r>
          </w:p>
        </w:tc>
        <w:tc>
          <w:tcPr>
            <w:tcW w:w="266" w:type="pct"/>
            <w:shd w:val="clear" w:color="auto" w:fill="D9D9D9"/>
          </w:tcPr>
          <w:p w:rsidR="00B3108C" w:rsidRPr="003A7460" w:rsidRDefault="00B3108C">
            <w:pPr>
              <w:jc w:val="center"/>
              <w:rPr>
                <w:sz w:val="24"/>
                <w:szCs w:val="24"/>
                <w:lang w:val="lv-LV"/>
              </w:rPr>
            </w:pPr>
          </w:p>
        </w:tc>
        <w:tc>
          <w:tcPr>
            <w:tcW w:w="287" w:type="pct"/>
            <w:shd w:val="clear" w:color="auto" w:fill="D9D9D9"/>
          </w:tcPr>
          <w:p w:rsidR="00B3108C" w:rsidRPr="003A7460" w:rsidRDefault="00B3108C">
            <w:pPr>
              <w:jc w:val="center"/>
              <w:rPr>
                <w:sz w:val="24"/>
                <w:szCs w:val="24"/>
                <w:lang w:val="lv-LV"/>
              </w:rPr>
            </w:pPr>
          </w:p>
        </w:tc>
        <w:tc>
          <w:tcPr>
            <w:tcW w:w="3114" w:type="pct"/>
            <w:shd w:val="clear" w:color="auto" w:fill="D9D9D9"/>
          </w:tcPr>
          <w:p w:rsidR="00B3108C" w:rsidRPr="003A7460" w:rsidRDefault="00B3108C">
            <w:pPr>
              <w:spacing w:after="0" w:line="240" w:lineRule="auto"/>
              <w:jc w:val="both"/>
              <w:rPr>
                <w:sz w:val="24"/>
                <w:szCs w:val="24"/>
                <w:lang w:val="lv-LV"/>
              </w:rPr>
            </w:pPr>
          </w:p>
        </w:tc>
      </w:tr>
      <w:tr w:rsidR="00B3108C" w:rsidRPr="0042263D" w:rsidTr="00961DEC">
        <w:trPr>
          <w:hidden/>
        </w:trPr>
        <w:tc>
          <w:tcPr>
            <w:tcW w:w="324" w:type="pct"/>
          </w:tcPr>
          <w:p w:rsidR="00B3108C" w:rsidRPr="003A7460" w:rsidRDefault="00B3108C" w:rsidP="004068F6">
            <w:pPr>
              <w:pStyle w:val="ListParagraph"/>
              <w:numPr>
                <w:ilvl w:val="0"/>
                <w:numId w:val="14"/>
              </w:numPr>
              <w:spacing w:after="0" w:line="240" w:lineRule="auto"/>
              <w:ind w:right="34"/>
              <w:jc w:val="both"/>
              <w:rPr>
                <w:vanish/>
                <w:sz w:val="24"/>
                <w:szCs w:val="24"/>
                <w:lang w:val="lv-LV"/>
              </w:rPr>
            </w:pPr>
          </w:p>
          <w:p w:rsidR="00B3108C" w:rsidRPr="003A7460" w:rsidRDefault="00B3108C" w:rsidP="004068F6">
            <w:pPr>
              <w:pStyle w:val="ListParagraph"/>
              <w:numPr>
                <w:ilvl w:val="1"/>
                <w:numId w:val="14"/>
              </w:numPr>
              <w:spacing w:after="0" w:line="240" w:lineRule="auto"/>
              <w:ind w:right="34"/>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Elektronisks nosūtījums uz ambulatoru veselības aprūpes pakalpojumu</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Veselības aprūpes speciālistiem ir iespēja elektroniski veikt nosūtījumu uz konsultāciju un izmeklējumiem.</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E-pieraksts uz ambulatoru veselības aprūpes pakalpojumu</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Iedzīvotājiem iespēja elektroniski pierakstīties uz konsultāciju un ambulatoriem izmeklējumiem.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Elektronisks nosūtījums uz ārstēšanu (stacionāra pakalpojumi) uz ārstu ekspertīzes komisiju (VDEAVK)</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Veselības aprūpes speciālistiem iespēja izrakstīt elektronisku nosūtījumu uz stacionāra pakalpojumiem un uz Veselības un darbspēju ekspertīzes ārstu valsts komisiju. </w:t>
            </w:r>
          </w:p>
          <w:p w:rsidR="00601DE1" w:rsidRPr="003A7460" w:rsidRDefault="0018647D" w:rsidP="0018647D">
            <w:pPr>
              <w:spacing w:after="0" w:line="240" w:lineRule="auto"/>
              <w:jc w:val="both"/>
              <w:rPr>
                <w:sz w:val="24"/>
                <w:szCs w:val="24"/>
                <w:lang w:val="lv-LV"/>
              </w:rPr>
            </w:pPr>
            <w:r w:rsidRPr="003A7460">
              <w:rPr>
                <w:sz w:val="24"/>
                <w:szCs w:val="24"/>
                <w:lang w:val="lv-LV"/>
              </w:rPr>
              <w:t>Pārskatu izveide pakalpojuma rindu pārraudzībai.</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Elektroniskā paraksta risinājuma integrācija medicīnisko dokumentu parakstīšanai </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Ārstniecības personām nodrošināta iespēja parakstīt medicīniskos dokumentus ar atbilstošiem elektroniskās parakstīšanas rīkiem.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Apmaksas pieprasījumu nosūtīšana (NVD, apdrošinātājiem)</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811650">
            <w:pPr>
              <w:spacing w:after="0" w:line="240" w:lineRule="auto"/>
              <w:jc w:val="both"/>
              <w:rPr>
                <w:sz w:val="24"/>
                <w:szCs w:val="24"/>
                <w:lang w:val="lv-LV"/>
              </w:rPr>
            </w:pPr>
            <w:r w:rsidRPr="003A7460">
              <w:rPr>
                <w:sz w:val="24"/>
                <w:szCs w:val="24"/>
                <w:lang w:val="lv-LV"/>
              </w:rPr>
              <w:t xml:space="preserve">Ārstniecības personām iespēja elektroniski veikt apmaksas pieprasījuma nosūtīšanu uz NVD un, ja pacients ir apdrošinājies, apdrošinātājiem (2.kārtā).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Apmaksas pieprasījumi trešajām pusēm (darba devēji, regresa prasības u.c.)</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601DE1">
            <w:pPr>
              <w:spacing w:after="0" w:line="240" w:lineRule="auto"/>
              <w:jc w:val="both"/>
              <w:rPr>
                <w:sz w:val="24"/>
                <w:szCs w:val="24"/>
                <w:lang w:val="lv-LV"/>
              </w:rPr>
            </w:pPr>
            <w:r w:rsidRPr="003A7460">
              <w:rPr>
                <w:sz w:val="24"/>
                <w:szCs w:val="24"/>
                <w:lang w:val="lv-LV"/>
              </w:rPr>
              <w:t xml:space="preserve">Sistēmā tiks pilnveidota elektronisko rēķinu un apmaksas apstrādes funkcionalitāte, kas nodrošina sadarbību starp veselības aprūpes pakalpojumu sniedzējiem un pakalpojumu apmaksātājiem, tiks sagatavoti un nosūtīti pakalpojumu apmaksas pieprasījumi trešajām personām. Sistēma ļaus iegūt informāciju par to, vai medicīnisko pakalpojumu saņēmējs ir nomaksājis nodokļus vai arī viņam ir tiesisks pamatojums to nemaksāt (bērni, invalīdi utt.), apmaksas pieprasījumu nodrošināšana vairākās </w:t>
            </w:r>
            <w:proofErr w:type="spellStart"/>
            <w:r w:rsidRPr="003A7460">
              <w:rPr>
                <w:sz w:val="24"/>
                <w:szCs w:val="24"/>
                <w:lang w:val="lv-LV"/>
              </w:rPr>
              <w:t>valūtāskā</w:t>
            </w:r>
            <w:proofErr w:type="spellEnd"/>
            <w:r w:rsidRPr="003A7460">
              <w:rPr>
                <w:sz w:val="24"/>
                <w:szCs w:val="24"/>
                <w:lang w:val="lv-LV"/>
              </w:rPr>
              <w:t xml:space="preserve"> arī izveidot e-pakalpojumu, kas ļaus iedzīvotājam pārbaudīt savu informāciju par veselības aprūpes pakalpojumu pieejamību.</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rsidP="00601DE1">
            <w:pPr>
              <w:spacing w:after="0" w:line="240" w:lineRule="auto"/>
              <w:jc w:val="both"/>
              <w:rPr>
                <w:sz w:val="24"/>
                <w:szCs w:val="24"/>
                <w:lang w:val="lv-LV"/>
              </w:rPr>
            </w:pPr>
            <w:r w:rsidRPr="003A7460">
              <w:rPr>
                <w:sz w:val="24"/>
                <w:szCs w:val="24"/>
                <w:lang w:val="lv-LV"/>
              </w:rPr>
              <w:t xml:space="preserve">Finanšu </w:t>
            </w:r>
            <w:r w:rsidR="00601DE1" w:rsidRPr="003A7460">
              <w:rPr>
                <w:sz w:val="24"/>
                <w:szCs w:val="24"/>
                <w:lang w:val="lv-LV"/>
              </w:rPr>
              <w:t xml:space="preserve">moduļa attīstība </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Veselības aprūpes nozares vadībai ir iespēja operatīvāk un efektīvāk saņemt finanšu </w:t>
            </w:r>
            <w:r w:rsidR="00601DE1" w:rsidRPr="003A7460">
              <w:rPr>
                <w:sz w:val="24"/>
                <w:szCs w:val="24"/>
                <w:lang w:val="lv-LV"/>
              </w:rPr>
              <w:t xml:space="preserve">analīzes </w:t>
            </w:r>
            <w:r w:rsidRPr="003A7460">
              <w:rPr>
                <w:sz w:val="24"/>
                <w:szCs w:val="24"/>
                <w:lang w:val="lv-LV"/>
              </w:rPr>
              <w:t xml:space="preserve">informāciju par sniegtajiem (arī maksas) veselības aprūpes pakalpojumiem. </w:t>
            </w:r>
          </w:p>
          <w:p w:rsidR="00601DE1" w:rsidRPr="003A7460" w:rsidRDefault="00601DE1">
            <w:pPr>
              <w:spacing w:after="0" w:line="240" w:lineRule="auto"/>
              <w:jc w:val="both"/>
              <w:rPr>
                <w:sz w:val="24"/>
                <w:szCs w:val="24"/>
                <w:lang w:val="lv-LV"/>
              </w:rPr>
            </w:pPr>
            <w:r w:rsidRPr="003A7460">
              <w:rPr>
                <w:sz w:val="24"/>
                <w:szCs w:val="24"/>
                <w:lang w:val="lv-LV"/>
              </w:rPr>
              <w:t xml:space="preserve">Apmaksas pieprasījumu nodrošināšana vairākās valūtās. </w:t>
            </w:r>
          </w:p>
          <w:p w:rsidR="00601DE1" w:rsidRPr="003A7460" w:rsidRDefault="00601DE1" w:rsidP="00601DE1">
            <w:pPr>
              <w:spacing w:after="0" w:line="240" w:lineRule="auto"/>
              <w:jc w:val="both"/>
              <w:rPr>
                <w:sz w:val="24"/>
                <w:szCs w:val="24"/>
                <w:lang w:val="lv-LV"/>
              </w:rPr>
            </w:pPr>
            <w:r w:rsidRPr="003A7460">
              <w:rPr>
                <w:sz w:val="24"/>
                <w:szCs w:val="24"/>
                <w:lang w:val="lv-LV"/>
              </w:rPr>
              <w:t xml:space="preserve">Pacientam veicot pakalpojumu vai EVAK karšu saņemšanu par maksu , nodrošināt apmaksas veikšanu elektroniski.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rsidP="00601DE1">
            <w:pPr>
              <w:spacing w:after="0" w:line="240" w:lineRule="auto"/>
              <w:jc w:val="both"/>
              <w:rPr>
                <w:sz w:val="24"/>
                <w:szCs w:val="24"/>
                <w:lang w:val="lv-LV"/>
              </w:rPr>
            </w:pPr>
            <w:r w:rsidRPr="003A7460">
              <w:rPr>
                <w:sz w:val="24"/>
                <w:szCs w:val="24"/>
                <w:lang w:val="lv-LV"/>
              </w:rPr>
              <w:t>DNL informācijas apmaiņa starp NVD un VSAA</w:t>
            </w:r>
            <w:r w:rsidR="00601DE1" w:rsidRPr="003A7460">
              <w:rPr>
                <w:sz w:val="24"/>
                <w:szCs w:val="24"/>
                <w:lang w:val="lv-LV"/>
              </w:rPr>
              <w:t xml:space="preserve"> un citām ieinteresētām pusēm </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rsidP="003B2BE7">
            <w:pPr>
              <w:spacing w:after="0" w:line="240" w:lineRule="auto"/>
              <w:jc w:val="both"/>
              <w:rPr>
                <w:sz w:val="24"/>
                <w:szCs w:val="24"/>
                <w:lang w:val="lv-LV"/>
              </w:rPr>
            </w:pPr>
            <w:r w:rsidRPr="003A7460">
              <w:rPr>
                <w:sz w:val="24"/>
                <w:szCs w:val="24"/>
                <w:lang w:val="lv-LV"/>
              </w:rPr>
              <w:t xml:space="preserve">Ir izveidots elektronisks darba nespējas lapu reģistrs. Informāciju par slēgtajām un anulētajām DNL tiek nosūtīta Valsts sociālās apdrošināšanas </w:t>
            </w:r>
            <w:r w:rsidR="00811650" w:rsidRPr="003A7460">
              <w:rPr>
                <w:sz w:val="24"/>
                <w:szCs w:val="24"/>
                <w:lang w:val="lv-LV"/>
              </w:rPr>
              <w:t xml:space="preserve">aģentūras </w:t>
            </w:r>
            <w:r w:rsidRPr="003A7460">
              <w:rPr>
                <w:sz w:val="24"/>
                <w:szCs w:val="24"/>
                <w:lang w:val="lv-LV"/>
              </w:rPr>
              <w:t>informācijas sistēmai pēc VSAA pieprasījuma.</w:t>
            </w:r>
          </w:p>
          <w:p w:rsidR="00601DE1" w:rsidRPr="003A7460" w:rsidRDefault="00601DE1" w:rsidP="00601DE1">
            <w:pPr>
              <w:spacing w:after="0" w:line="240" w:lineRule="auto"/>
              <w:jc w:val="both"/>
              <w:rPr>
                <w:sz w:val="24"/>
                <w:szCs w:val="24"/>
                <w:lang w:val="lv-LV"/>
              </w:rPr>
            </w:pPr>
            <w:r w:rsidRPr="003A7460">
              <w:rPr>
                <w:sz w:val="24"/>
                <w:szCs w:val="24"/>
                <w:lang w:val="lv-LV"/>
              </w:rPr>
              <w:t xml:space="preserve">Informāciju  par anulētām </w:t>
            </w:r>
            <w:proofErr w:type="spellStart"/>
            <w:r w:rsidRPr="003A7460">
              <w:rPr>
                <w:sz w:val="24"/>
                <w:szCs w:val="24"/>
                <w:lang w:val="lv-LV"/>
              </w:rPr>
              <w:t>DNl</w:t>
            </w:r>
            <w:proofErr w:type="spellEnd"/>
            <w:r w:rsidRPr="003A7460">
              <w:rPr>
                <w:sz w:val="24"/>
                <w:szCs w:val="24"/>
                <w:lang w:val="lv-LV"/>
              </w:rPr>
              <w:t xml:space="preserve"> nosūtīt visām ieinteresētām pusēm (darba devēji u.c.)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Elektroniska DNL izveide (ar darba devēja apstiprinājumu) </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18647D">
            <w:pPr>
              <w:spacing w:after="0" w:line="240" w:lineRule="auto"/>
              <w:jc w:val="both"/>
              <w:rPr>
                <w:sz w:val="24"/>
                <w:szCs w:val="24"/>
                <w:lang w:val="lv-LV"/>
              </w:rPr>
            </w:pPr>
            <w:r w:rsidRPr="003A7460">
              <w:rPr>
                <w:sz w:val="24"/>
                <w:szCs w:val="24"/>
                <w:lang w:val="lv-LV"/>
              </w:rPr>
              <w:t xml:space="preserve">Darba nespējas lapas vairs netiek izsniegtas papīra veidā. Tiks nodrošināta iespēja darba devējam apstiprināt DNL (vienotajā publisko pakalpojumu portālā </w:t>
            </w:r>
            <w:hyperlink r:id="rId20" w:history="1">
              <w:r w:rsidRPr="003A7460">
                <w:rPr>
                  <w:rStyle w:val="Hyperlink"/>
                  <w:color w:val="auto"/>
                  <w:sz w:val="24"/>
                  <w:szCs w:val="24"/>
                  <w:lang w:val="lv-LV"/>
                </w:rPr>
                <w:t>www.latvija.lv</w:t>
              </w:r>
            </w:hyperlink>
            <w:r w:rsidRPr="003A7460">
              <w:rPr>
                <w:sz w:val="24"/>
                <w:szCs w:val="24"/>
                <w:lang w:val="lv-LV"/>
              </w:rPr>
              <w:t xml:space="preserve"> ) un  VSAA  saņemt  DNL informāciju no Elektronisko DNL reģistra ar darba devēja apstiprinājumu. Darba devējam, būs darbavieta portālā latvija.lv, kur tas varēs ievadīt informāciju. Elektroniskās DNL funkcionalitāte tiks realizēta saskaņā projektā 1DP/1.5.1.2.0/08/IPIA/SIF/002 „Publisko pakalpojumu sistēmas pilnveidošana” izstrādātā dokumentā „Darba nespējas lapu saņemšana/slimības pabalsta piešķiršana„ aprakstīto pārbūves plānu.</w:t>
            </w:r>
          </w:p>
        </w:tc>
      </w:tr>
      <w:tr w:rsidR="00601DE1" w:rsidRPr="0042263D" w:rsidTr="004F530C">
        <w:tc>
          <w:tcPr>
            <w:tcW w:w="324" w:type="pct"/>
            <w:shd w:val="clear" w:color="auto" w:fill="auto"/>
          </w:tcPr>
          <w:p w:rsidR="00601DE1" w:rsidRPr="003A7460" w:rsidRDefault="00601DE1" w:rsidP="004068F6">
            <w:pPr>
              <w:pStyle w:val="ListParagraph"/>
              <w:numPr>
                <w:ilvl w:val="1"/>
                <w:numId w:val="14"/>
              </w:numPr>
              <w:spacing w:after="0" w:line="240" w:lineRule="auto"/>
              <w:ind w:left="0" w:right="34" w:firstLine="0"/>
              <w:jc w:val="both"/>
              <w:rPr>
                <w:sz w:val="24"/>
                <w:szCs w:val="24"/>
                <w:lang w:val="lv-LV"/>
              </w:rPr>
            </w:pPr>
          </w:p>
        </w:tc>
        <w:tc>
          <w:tcPr>
            <w:tcW w:w="1009" w:type="pct"/>
            <w:shd w:val="clear" w:color="auto" w:fill="auto"/>
          </w:tcPr>
          <w:p w:rsidR="00601DE1" w:rsidRPr="003A7460" w:rsidRDefault="00601DE1">
            <w:pPr>
              <w:spacing w:after="0" w:line="240" w:lineRule="auto"/>
              <w:jc w:val="both"/>
              <w:rPr>
                <w:sz w:val="24"/>
                <w:szCs w:val="24"/>
                <w:lang w:val="lv-LV"/>
              </w:rPr>
            </w:pPr>
            <w:r w:rsidRPr="003A7460">
              <w:rPr>
                <w:sz w:val="24"/>
                <w:szCs w:val="24"/>
                <w:lang w:val="lv-LV"/>
              </w:rPr>
              <w:t xml:space="preserve">Ģimenes ārsta izvēles funkciju paplašināšana </w:t>
            </w:r>
          </w:p>
        </w:tc>
        <w:tc>
          <w:tcPr>
            <w:tcW w:w="266" w:type="pct"/>
            <w:shd w:val="clear" w:color="auto" w:fill="auto"/>
          </w:tcPr>
          <w:p w:rsidR="00601DE1" w:rsidRPr="003A7460" w:rsidRDefault="00601DE1" w:rsidP="003A2E9F">
            <w:pPr>
              <w:jc w:val="both"/>
              <w:rPr>
                <w:sz w:val="24"/>
                <w:szCs w:val="24"/>
                <w:lang w:val="lv-LV"/>
              </w:rPr>
            </w:pPr>
          </w:p>
        </w:tc>
        <w:tc>
          <w:tcPr>
            <w:tcW w:w="287" w:type="pct"/>
            <w:shd w:val="clear" w:color="auto" w:fill="auto"/>
          </w:tcPr>
          <w:p w:rsidR="00601DE1" w:rsidRPr="003A7460" w:rsidRDefault="00196D38">
            <w:pPr>
              <w:jc w:val="center"/>
              <w:rPr>
                <w:sz w:val="24"/>
                <w:szCs w:val="24"/>
                <w:lang w:val="lv-LV"/>
              </w:rPr>
            </w:pPr>
            <w:r w:rsidRPr="003A7460">
              <w:rPr>
                <w:sz w:val="24"/>
                <w:szCs w:val="24"/>
                <w:lang w:val="lv-LV"/>
              </w:rPr>
              <w:t>x</w:t>
            </w:r>
          </w:p>
        </w:tc>
        <w:tc>
          <w:tcPr>
            <w:tcW w:w="3114" w:type="pct"/>
            <w:shd w:val="clear" w:color="auto" w:fill="auto"/>
          </w:tcPr>
          <w:p w:rsidR="00601DE1" w:rsidRPr="003A7460" w:rsidRDefault="00601DE1" w:rsidP="00601DE1">
            <w:pPr>
              <w:spacing w:after="0" w:line="240" w:lineRule="auto"/>
              <w:jc w:val="both"/>
              <w:rPr>
                <w:sz w:val="24"/>
                <w:szCs w:val="24"/>
                <w:lang w:val="lv-LV"/>
              </w:rPr>
            </w:pPr>
            <w:r w:rsidRPr="003A7460">
              <w:rPr>
                <w:sz w:val="24"/>
                <w:szCs w:val="24"/>
                <w:lang w:val="lv-LV"/>
              </w:rPr>
              <w:t xml:space="preserve">Tiks nodrošināta iespēja noteikt  ģimenes  ārstu pēc teritorijas koda . </w:t>
            </w:r>
          </w:p>
        </w:tc>
      </w:tr>
      <w:tr w:rsidR="00B3108C" w:rsidRPr="003A7460" w:rsidTr="00961DEC">
        <w:tc>
          <w:tcPr>
            <w:tcW w:w="324" w:type="pct"/>
            <w:shd w:val="clear" w:color="auto" w:fill="D9D9D9"/>
          </w:tcPr>
          <w:p w:rsidR="00B3108C" w:rsidRPr="003A7460" w:rsidRDefault="00B3108C" w:rsidP="004068F6">
            <w:pPr>
              <w:pStyle w:val="ListParagraph"/>
              <w:numPr>
                <w:ilvl w:val="0"/>
                <w:numId w:val="14"/>
              </w:numPr>
              <w:spacing w:after="0" w:line="240" w:lineRule="auto"/>
              <w:ind w:right="34"/>
              <w:jc w:val="both"/>
              <w:rPr>
                <w:sz w:val="24"/>
                <w:szCs w:val="24"/>
                <w:lang w:val="lv-LV"/>
              </w:rPr>
            </w:pPr>
          </w:p>
        </w:tc>
        <w:tc>
          <w:tcPr>
            <w:tcW w:w="1009" w:type="pct"/>
            <w:shd w:val="clear" w:color="auto" w:fill="D9D9D9"/>
          </w:tcPr>
          <w:p w:rsidR="00B3108C" w:rsidRPr="003A7460" w:rsidRDefault="00B3108C">
            <w:pPr>
              <w:spacing w:after="0" w:line="240" w:lineRule="auto"/>
              <w:jc w:val="both"/>
              <w:rPr>
                <w:sz w:val="24"/>
                <w:szCs w:val="24"/>
                <w:lang w:val="lv-LV"/>
              </w:rPr>
            </w:pPr>
            <w:r w:rsidRPr="003A7460">
              <w:rPr>
                <w:sz w:val="24"/>
                <w:szCs w:val="24"/>
                <w:lang w:val="lv-LV"/>
              </w:rPr>
              <w:t xml:space="preserve">E-veselības portāla attīstība </w:t>
            </w:r>
          </w:p>
        </w:tc>
        <w:tc>
          <w:tcPr>
            <w:tcW w:w="266" w:type="pct"/>
            <w:shd w:val="clear" w:color="auto" w:fill="D9D9D9"/>
          </w:tcPr>
          <w:p w:rsidR="00B3108C" w:rsidRPr="003A7460" w:rsidRDefault="00B3108C" w:rsidP="003A2E9F">
            <w:pPr>
              <w:jc w:val="both"/>
              <w:rPr>
                <w:sz w:val="24"/>
                <w:szCs w:val="24"/>
                <w:lang w:val="lv-LV"/>
              </w:rPr>
            </w:pPr>
          </w:p>
        </w:tc>
        <w:tc>
          <w:tcPr>
            <w:tcW w:w="287" w:type="pct"/>
            <w:shd w:val="clear" w:color="auto" w:fill="D9D9D9"/>
          </w:tcPr>
          <w:p w:rsidR="00B3108C" w:rsidRPr="003A7460" w:rsidRDefault="00B3108C" w:rsidP="003A2E9F">
            <w:pPr>
              <w:jc w:val="both"/>
              <w:rPr>
                <w:sz w:val="24"/>
                <w:szCs w:val="24"/>
                <w:lang w:val="lv-LV"/>
              </w:rPr>
            </w:pPr>
          </w:p>
        </w:tc>
        <w:tc>
          <w:tcPr>
            <w:tcW w:w="3114" w:type="pct"/>
            <w:shd w:val="clear" w:color="auto" w:fill="D9D9D9"/>
          </w:tcPr>
          <w:p w:rsidR="00B3108C" w:rsidRPr="003A7460" w:rsidRDefault="00B3108C">
            <w:pPr>
              <w:spacing w:after="0" w:line="240" w:lineRule="auto"/>
              <w:jc w:val="both"/>
              <w:rPr>
                <w:sz w:val="24"/>
                <w:szCs w:val="24"/>
                <w:lang w:val="lv-LV"/>
              </w:rPr>
            </w:pP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Pacienta darbavietas izveide portālā </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rsidP="00341A6C">
            <w:pPr>
              <w:spacing w:after="0" w:line="240" w:lineRule="auto"/>
              <w:jc w:val="both"/>
              <w:rPr>
                <w:sz w:val="24"/>
                <w:szCs w:val="24"/>
                <w:lang w:val="lv-LV"/>
              </w:rPr>
            </w:pPr>
            <w:r w:rsidRPr="003A7460">
              <w:rPr>
                <w:sz w:val="24"/>
                <w:szCs w:val="24"/>
                <w:lang w:val="lv-LV"/>
              </w:rPr>
              <w:t xml:space="preserve">Pacienti (iedzīvotāji) caur e-portālu piekļūst saviem medicīnas datiem EVK un e-nosūtījumu/pierakstu informācijas sistēmām – pēc būtības Portāls iedzīvotājiem ir pieejas punkts e-veselības informācijas sistēmām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Ārsta darba vietas izveide portālā</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Ārstiem, kuriem nav savu informācijas sistēmu, tiek nodrošināta piekļuve pacienta medicīniskai informācijai un e-pierakstu/nosūtījumu sistēmā, bet portālā pieejamā funkcionalitāte domāta tikai pamatdarbību veikšanai un nedublē ārstniecības iestādēm pieejamās </w:t>
            </w:r>
            <w:proofErr w:type="spellStart"/>
            <w:r w:rsidRPr="003A7460">
              <w:rPr>
                <w:sz w:val="24"/>
                <w:szCs w:val="24"/>
                <w:lang w:val="lv-LV"/>
              </w:rPr>
              <w:t>komercprogrammatūras</w:t>
            </w:r>
            <w:proofErr w:type="spellEnd"/>
            <w:r w:rsidRPr="003A7460">
              <w:rPr>
                <w:sz w:val="24"/>
                <w:szCs w:val="24"/>
                <w:lang w:val="lv-LV"/>
              </w:rPr>
              <w:t xml:space="preserve"> </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Farmaceita darba vietas izveide portālā  </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p>
        </w:tc>
        <w:tc>
          <w:tcPr>
            <w:tcW w:w="3114" w:type="pct"/>
          </w:tcPr>
          <w:p w:rsidR="00B3108C" w:rsidRPr="003A7460" w:rsidRDefault="00B3108C" w:rsidP="003B2BE7">
            <w:pPr>
              <w:spacing w:after="0" w:line="240" w:lineRule="auto"/>
              <w:jc w:val="both"/>
              <w:rPr>
                <w:sz w:val="24"/>
                <w:szCs w:val="24"/>
                <w:lang w:val="lv-LV"/>
              </w:rPr>
            </w:pPr>
            <w:r w:rsidRPr="003A7460">
              <w:rPr>
                <w:sz w:val="24"/>
                <w:szCs w:val="24"/>
                <w:lang w:val="lv-LV"/>
              </w:rPr>
              <w:t>Farmaceitiem, kuriem nav savu informācijas sistēmu, tiek nodrošināta piekļuve e-receptes informācijas sistēmai, lai saņemtu e-recepti un atzīmētu zāļu izsniegšanas pret recepti faktu.</w:t>
            </w:r>
          </w:p>
        </w:tc>
      </w:tr>
      <w:tr w:rsidR="00B3108C" w:rsidRPr="003A7460"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Interaktīva konsultācija pie ārsta (e-pakalpojums)</w:t>
            </w:r>
          </w:p>
        </w:tc>
        <w:tc>
          <w:tcPr>
            <w:tcW w:w="266" w:type="pct"/>
          </w:tcPr>
          <w:p w:rsidR="00B3108C" w:rsidRPr="003A7460" w:rsidRDefault="00B3108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Pacientiem būs iespēja neklātienē konsultēties ar ārstu. Tiks izveidots tehniskais risinājums, kas dos iespēju ne tikai pacientam saņemt konsultāciju no ārsta, bet arī uzskaitīt saņemtās konsultācijas. Līdz ar to veselības aprūpes institūcijas varēs precīzāk izvērtēt ārstu darba slodzi. Projekta pieteikuma sagatavošanas laikā tiks precizēts tehniskais risinājums, </w:t>
            </w:r>
            <w:proofErr w:type="spellStart"/>
            <w:r w:rsidRPr="003A7460">
              <w:rPr>
                <w:sz w:val="24"/>
                <w:szCs w:val="24"/>
                <w:lang w:val="lv-LV"/>
              </w:rPr>
              <w:t>t,sk</w:t>
            </w:r>
            <w:proofErr w:type="spellEnd"/>
            <w:r w:rsidRPr="003A7460">
              <w:rPr>
                <w:sz w:val="24"/>
                <w:szCs w:val="24"/>
                <w:lang w:val="lv-LV"/>
              </w:rPr>
              <w:t>, arī konsultāciju veids (e-pasts, video utt.).</w:t>
            </w:r>
          </w:p>
        </w:tc>
      </w:tr>
      <w:tr w:rsidR="00B3108C" w:rsidRPr="0042263D" w:rsidTr="00961DEC">
        <w:tc>
          <w:tcPr>
            <w:tcW w:w="324" w:type="pct"/>
          </w:tcPr>
          <w:p w:rsidR="00B3108C" w:rsidRPr="003A7460" w:rsidRDefault="00B3108C" w:rsidP="004068F6">
            <w:pPr>
              <w:pStyle w:val="ListParagraph"/>
              <w:numPr>
                <w:ilvl w:val="1"/>
                <w:numId w:val="14"/>
              </w:numPr>
              <w:spacing w:after="0" w:line="240" w:lineRule="auto"/>
              <w:ind w:left="0" w:right="34" w:firstLine="0"/>
              <w:jc w:val="both"/>
              <w:rPr>
                <w:sz w:val="24"/>
                <w:szCs w:val="24"/>
                <w:lang w:val="lv-LV"/>
              </w:rPr>
            </w:pPr>
          </w:p>
        </w:tc>
        <w:tc>
          <w:tcPr>
            <w:tcW w:w="1009" w:type="pct"/>
          </w:tcPr>
          <w:p w:rsidR="00B3108C" w:rsidRPr="003A7460" w:rsidRDefault="00601DE1" w:rsidP="00601DE1">
            <w:pPr>
              <w:spacing w:after="0" w:line="240" w:lineRule="auto"/>
              <w:jc w:val="both"/>
              <w:rPr>
                <w:sz w:val="24"/>
                <w:szCs w:val="24"/>
                <w:lang w:val="lv-LV"/>
              </w:rPr>
            </w:pPr>
            <w:r w:rsidRPr="003A7460">
              <w:rPr>
                <w:sz w:val="24"/>
                <w:szCs w:val="24"/>
                <w:lang w:val="lv-LV"/>
              </w:rPr>
              <w:t>e-</w:t>
            </w:r>
            <w:proofErr w:type="spellStart"/>
            <w:r w:rsidRPr="003A7460">
              <w:rPr>
                <w:sz w:val="24"/>
                <w:szCs w:val="24"/>
                <w:lang w:val="lv-LV"/>
              </w:rPr>
              <w:t>vselības</w:t>
            </w:r>
            <w:proofErr w:type="spellEnd"/>
            <w:r w:rsidRPr="003A7460">
              <w:rPr>
                <w:sz w:val="24"/>
                <w:szCs w:val="24"/>
                <w:lang w:val="lv-LV"/>
              </w:rPr>
              <w:t xml:space="preserve"> </w:t>
            </w:r>
            <w:r w:rsidR="00B3108C" w:rsidRPr="003A7460">
              <w:rPr>
                <w:sz w:val="24"/>
                <w:szCs w:val="24"/>
                <w:lang w:val="lv-LV"/>
              </w:rPr>
              <w:t>Portāla funkcionalitātes paplašināšanās</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Paredzēts izveidot darbavietas lietotāju grupām:</w:t>
            </w:r>
          </w:p>
          <w:p w:rsidR="00B3108C" w:rsidRPr="003A7460" w:rsidRDefault="00B3108C">
            <w:pPr>
              <w:spacing w:after="0" w:line="240" w:lineRule="auto"/>
              <w:jc w:val="both"/>
              <w:rPr>
                <w:sz w:val="24"/>
                <w:szCs w:val="24"/>
                <w:lang w:val="lv-LV"/>
              </w:rPr>
            </w:pPr>
            <w:r w:rsidRPr="003A7460">
              <w:rPr>
                <w:sz w:val="24"/>
                <w:szCs w:val="24"/>
                <w:lang w:val="lv-LV"/>
              </w:rPr>
              <w:t>-maksātāju darbavieta, kuru būs iespējams izmantot, ja maksātājiem (apdrošinātājiem, trešajām pusēm) nebūs izveidotas saskarnes savās IS;</w:t>
            </w:r>
          </w:p>
          <w:p w:rsidR="00B3108C" w:rsidRPr="003A7460" w:rsidRDefault="00B3108C">
            <w:pPr>
              <w:spacing w:after="0" w:line="240" w:lineRule="auto"/>
              <w:jc w:val="both"/>
              <w:rPr>
                <w:sz w:val="24"/>
                <w:szCs w:val="24"/>
                <w:lang w:val="lv-LV"/>
              </w:rPr>
            </w:pPr>
            <w:r w:rsidRPr="003A7460">
              <w:rPr>
                <w:sz w:val="24"/>
                <w:szCs w:val="24"/>
                <w:lang w:val="lv-LV"/>
              </w:rPr>
              <w:t xml:space="preserve">-darbavieta, lai varētu </w:t>
            </w:r>
            <w:proofErr w:type="spellStart"/>
            <w:r w:rsidRPr="003A7460">
              <w:rPr>
                <w:sz w:val="24"/>
                <w:szCs w:val="24"/>
                <w:lang w:val="lv-LV"/>
              </w:rPr>
              <w:t>online</w:t>
            </w:r>
            <w:proofErr w:type="spellEnd"/>
            <w:r w:rsidRPr="003A7460">
              <w:rPr>
                <w:sz w:val="24"/>
                <w:szCs w:val="24"/>
                <w:lang w:val="lv-LV"/>
              </w:rPr>
              <w:t xml:space="preserve"> režīmā aktualizēt aptieku reģistru, farmaceitu reģistru</w:t>
            </w:r>
          </w:p>
          <w:p w:rsidR="00B3108C" w:rsidRPr="003A7460" w:rsidRDefault="00B3108C">
            <w:pPr>
              <w:spacing w:after="0" w:line="240" w:lineRule="auto"/>
              <w:jc w:val="both"/>
              <w:rPr>
                <w:sz w:val="24"/>
                <w:szCs w:val="24"/>
                <w:lang w:val="lv-LV"/>
              </w:rPr>
            </w:pPr>
            <w:r w:rsidRPr="003A7460">
              <w:rPr>
                <w:sz w:val="24"/>
                <w:szCs w:val="24"/>
                <w:lang w:val="lv-LV"/>
              </w:rPr>
              <w:t>-darba devēju darba vieta DNL informācijas iegūšanai.</w:t>
            </w:r>
          </w:p>
          <w:p w:rsidR="00B3108C" w:rsidRPr="003A7460" w:rsidRDefault="00B3108C" w:rsidP="0033065E">
            <w:pPr>
              <w:spacing w:after="0" w:line="240" w:lineRule="auto"/>
              <w:jc w:val="both"/>
              <w:rPr>
                <w:sz w:val="24"/>
                <w:szCs w:val="24"/>
                <w:lang w:val="lv-LV"/>
              </w:rPr>
            </w:pPr>
            <w:r w:rsidRPr="003A7460">
              <w:rPr>
                <w:sz w:val="24"/>
                <w:szCs w:val="24"/>
                <w:lang w:val="lv-LV"/>
              </w:rPr>
              <w:t>Tāpat paredzēts paplašināt esošās darba vietas ar papildus funkcionalitāti, tai skaitā e-paraksta izmantošana ārstniecības personu un ārstniecības iestāžu reģistrācijas procesā, nodrošinot pilnībā automātisku reģistrāciju.</w:t>
            </w:r>
          </w:p>
          <w:p w:rsidR="00601DE1" w:rsidRPr="003A7460" w:rsidRDefault="00601DE1" w:rsidP="0033065E">
            <w:pPr>
              <w:spacing w:after="0" w:line="240" w:lineRule="auto"/>
              <w:jc w:val="both"/>
              <w:rPr>
                <w:sz w:val="24"/>
                <w:szCs w:val="24"/>
                <w:lang w:val="lv-LV"/>
              </w:rPr>
            </w:pPr>
            <w:r w:rsidRPr="003A7460">
              <w:rPr>
                <w:sz w:val="24"/>
                <w:szCs w:val="24"/>
                <w:lang w:val="lv-LV"/>
              </w:rPr>
              <w:t>Portāla funkcionalitātes daļēja nodrošināšana  vairākās valodās</w:t>
            </w:r>
          </w:p>
          <w:p w:rsidR="00B3108C" w:rsidRPr="003A7460" w:rsidRDefault="00601DE1" w:rsidP="00196D38">
            <w:pPr>
              <w:spacing w:after="0" w:line="240" w:lineRule="auto"/>
              <w:jc w:val="both"/>
              <w:rPr>
                <w:sz w:val="24"/>
                <w:szCs w:val="24"/>
                <w:lang w:val="lv-LV"/>
              </w:rPr>
            </w:pPr>
            <w:r w:rsidRPr="003A7460">
              <w:rPr>
                <w:sz w:val="24"/>
                <w:szCs w:val="24"/>
                <w:lang w:val="lv-LV"/>
              </w:rPr>
              <w:t>Papildināt elektronisko pakalpojumu iespējas</w:t>
            </w:r>
            <w:r w:rsidR="00196D38" w:rsidRPr="003A7460">
              <w:rPr>
                <w:sz w:val="24"/>
                <w:szCs w:val="24"/>
                <w:lang w:val="lv-LV"/>
              </w:rPr>
              <w:t>,</w:t>
            </w:r>
            <w:r w:rsidRPr="003A7460">
              <w:rPr>
                <w:sz w:val="24"/>
                <w:szCs w:val="24"/>
                <w:lang w:val="lv-LV"/>
              </w:rPr>
              <w:t xml:space="preserve"> </w:t>
            </w:r>
            <w:proofErr w:type="spellStart"/>
            <w:r w:rsidRPr="003A7460">
              <w:rPr>
                <w:sz w:val="24"/>
                <w:szCs w:val="24"/>
                <w:lang w:val="lv-LV"/>
              </w:rPr>
              <w:t>nodro</w:t>
            </w:r>
            <w:r w:rsidR="00196D38" w:rsidRPr="003A7460">
              <w:rPr>
                <w:sz w:val="24"/>
                <w:szCs w:val="24"/>
                <w:lang w:val="lv-LV"/>
              </w:rPr>
              <w:t>š</w:t>
            </w:r>
            <w:r w:rsidRPr="003A7460">
              <w:rPr>
                <w:sz w:val="24"/>
                <w:szCs w:val="24"/>
                <w:lang w:val="lv-LV"/>
              </w:rPr>
              <w:t>sinot</w:t>
            </w:r>
            <w:proofErr w:type="spellEnd"/>
            <w:r w:rsidRPr="003A7460">
              <w:rPr>
                <w:sz w:val="24"/>
                <w:szCs w:val="24"/>
                <w:lang w:val="lv-LV"/>
              </w:rPr>
              <w:t xml:space="preserve"> to veikšanu par aizbilstamajiem, par saviem bērniem. </w:t>
            </w:r>
          </w:p>
        </w:tc>
      </w:tr>
      <w:tr w:rsidR="00B3108C" w:rsidRPr="0042263D" w:rsidTr="00961DEC">
        <w:tc>
          <w:tcPr>
            <w:tcW w:w="324" w:type="pct"/>
            <w:shd w:val="clear" w:color="auto" w:fill="D9D9D9"/>
          </w:tcPr>
          <w:p w:rsidR="00B3108C" w:rsidRPr="003A7460" w:rsidRDefault="00B3108C" w:rsidP="004068F6">
            <w:pPr>
              <w:pStyle w:val="ListParagraph"/>
              <w:numPr>
                <w:ilvl w:val="0"/>
                <w:numId w:val="14"/>
              </w:numPr>
              <w:spacing w:after="0" w:line="240" w:lineRule="auto"/>
              <w:ind w:right="34"/>
              <w:jc w:val="both"/>
              <w:rPr>
                <w:b/>
                <w:sz w:val="24"/>
                <w:szCs w:val="24"/>
                <w:lang w:val="lv-LV"/>
              </w:rPr>
            </w:pPr>
          </w:p>
        </w:tc>
        <w:tc>
          <w:tcPr>
            <w:tcW w:w="1009" w:type="pct"/>
            <w:shd w:val="clear" w:color="auto" w:fill="D9D9D9"/>
          </w:tcPr>
          <w:p w:rsidR="00B3108C" w:rsidRPr="003A7460" w:rsidRDefault="00B3108C" w:rsidP="00CB0CEA">
            <w:pPr>
              <w:spacing w:after="0" w:line="240" w:lineRule="auto"/>
              <w:rPr>
                <w:b/>
                <w:sz w:val="24"/>
                <w:szCs w:val="24"/>
                <w:lang w:val="lv-LV"/>
              </w:rPr>
            </w:pPr>
            <w:r w:rsidRPr="003A7460">
              <w:rPr>
                <w:b/>
                <w:sz w:val="24"/>
                <w:szCs w:val="24"/>
                <w:lang w:val="lv-LV"/>
              </w:rPr>
              <w:t xml:space="preserve">Veselības aprūpes pakalpojumu sniedzēju atbalsta risinājumu attīstība </w:t>
            </w:r>
          </w:p>
        </w:tc>
        <w:tc>
          <w:tcPr>
            <w:tcW w:w="266" w:type="pct"/>
            <w:shd w:val="clear" w:color="auto" w:fill="D9D9D9"/>
          </w:tcPr>
          <w:p w:rsidR="00B3108C" w:rsidRPr="003A7460" w:rsidRDefault="00B3108C">
            <w:pPr>
              <w:jc w:val="center"/>
              <w:rPr>
                <w:sz w:val="24"/>
                <w:szCs w:val="24"/>
                <w:lang w:val="lv-LV"/>
              </w:rPr>
            </w:pPr>
          </w:p>
        </w:tc>
        <w:tc>
          <w:tcPr>
            <w:tcW w:w="287" w:type="pct"/>
            <w:shd w:val="clear" w:color="auto" w:fill="D9D9D9"/>
          </w:tcPr>
          <w:p w:rsidR="00B3108C" w:rsidRPr="003A7460" w:rsidRDefault="00B3108C">
            <w:pPr>
              <w:jc w:val="center"/>
              <w:rPr>
                <w:sz w:val="24"/>
                <w:szCs w:val="24"/>
                <w:lang w:val="lv-LV"/>
              </w:rPr>
            </w:pPr>
          </w:p>
        </w:tc>
        <w:tc>
          <w:tcPr>
            <w:tcW w:w="3114" w:type="pct"/>
            <w:shd w:val="clear" w:color="auto" w:fill="D9D9D9"/>
          </w:tcPr>
          <w:p w:rsidR="00B3108C" w:rsidRPr="003A7460" w:rsidRDefault="00B3108C">
            <w:pPr>
              <w:spacing w:after="0" w:line="240" w:lineRule="auto"/>
              <w:jc w:val="both"/>
              <w:rPr>
                <w:b/>
                <w:sz w:val="24"/>
                <w:szCs w:val="24"/>
                <w:lang w:val="lv-LV"/>
              </w:rPr>
            </w:pPr>
          </w:p>
        </w:tc>
      </w:tr>
      <w:tr w:rsidR="00B3108C" w:rsidRPr="0042263D" w:rsidTr="00961DEC">
        <w:trPr>
          <w:hidden/>
        </w:trPr>
        <w:tc>
          <w:tcPr>
            <w:tcW w:w="324" w:type="pct"/>
          </w:tcPr>
          <w:p w:rsidR="00B3108C" w:rsidRPr="003A7460" w:rsidRDefault="00B3108C" w:rsidP="004068F6">
            <w:pPr>
              <w:pStyle w:val="ListParagraph"/>
              <w:numPr>
                <w:ilvl w:val="0"/>
                <w:numId w:val="14"/>
              </w:numPr>
              <w:spacing w:after="0" w:line="240" w:lineRule="auto"/>
              <w:ind w:right="34"/>
              <w:jc w:val="both"/>
              <w:rPr>
                <w:vanish/>
                <w:sz w:val="24"/>
                <w:szCs w:val="24"/>
                <w:lang w:val="lv-LV"/>
              </w:rPr>
            </w:pPr>
          </w:p>
          <w:p w:rsidR="00B3108C" w:rsidRPr="003A7460" w:rsidRDefault="00B3108C" w:rsidP="003A2E9F">
            <w:pPr>
              <w:spacing w:after="0" w:line="240" w:lineRule="auto"/>
              <w:ind w:right="34"/>
              <w:jc w:val="both"/>
              <w:rPr>
                <w:sz w:val="24"/>
                <w:szCs w:val="24"/>
                <w:lang w:val="lv-LV"/>
              </w:rPr>
            </w:pPr>
            <w:r w:rsidRPr="003A7460">
              <w:rPr>
                <w:sz w:val="24"/>
                <w:szCs w:val="24"/>
                <w:lang w:val="lv-LV"/>
              </w:rPr>
              <w:t xml:space="preserve">7.1.  </w:t>
            </w:r>
          </w:p>
        </w:tc>
        <w:tc>
          <w:tcPr>
            <w:tcW w:w="1009" w:type="pct"/>
          </w:tcPr>
          <w:p w:rsidR="00B3108C" w:rsidRPr="003A7460" w:rsidRDefault="00B3108C" w:rsidP="006B0AB3">
            <w:pPr>
              <w:spacing w:after="0" w:line="240" w:lineRule="auto"/>
              <w:jc w:val="both"/>
              <w:rPr>
                <w:sz w:val="24"/>
                <w:szCs w:val="24"/>
                <w:lang w:val="lv-LV"/>
              </w:rPr>
            </w:pPr>
            <w:r w:rsidRPr="003A7460">
              <w:rPr>
                <w:sz w:val="24"/>
                <w:szCs w:val="24"/>
                <w:lang w:val="lv-LV"/>
              </w:rPr>
              <w:t xml:space="preserve">Slimnīcu </w:t>
            </w:r>
            <w:r w:rsidR="006B0AB3" w:rsidRPr="003A7460">
              <w:rPr>
                <w:sz w:val="24"/>
                <w:szCs w:val="24"/>
                <w:lang w:val="lv-LV"/>
              </w:rPr>
              <w:t xml:space="preserve">sadarbspējas </w:t>
            </w:r>
            <w:r w:rsidRPr="003A7460">
              <w:rPr>
                <w:sz w:val="24"/>
                <w:szCs w:val="24"/>
                <w:lang w:val="lv-LV"/>
              </w:rPr>
              <w:t xml:space="preserve">risinājums datu apmaiņai ar centrālajām e-veselības sistēmām </w:t>
            </w:r>
          </w:p>
        </w:tc>
        <w:tc>
          <w:tcPr>
            <w:tcW w:w="266" w:type="pct"/>
          </w:tcPr>
          <w:p w:rsidR="00B3108C" w:rsidRPr="003A7460" w:rsidRDefault="00B3108C">
            <w:pPr>
              <w:jc w:val="center"/>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6106AC">
            <w:pPr>
              <w:spacing w:after="0" w:line="240" w:lineRule="auto"/>
              <w:jc w:val="both"/>
              <w:rPr>
                <w:sz w:val="24"/>
                <w:szCs w:val="24"/>
                <w:lang w:val="lv-LV"/>
              </w:rPr>
            </w:pPr>
            <w:r w:rsidRPr="003A7460">
              <w:rPr>
                <w:sz w:val="24"/>
                <w:szCs w:val="24"/>
                <w:lang w:val="lv-LV"/>
              </w:rPr>
              <w:t>Plānots izstrādāt sadarbspējas risinājumu, ko varēs izmantot ārstniecības iestādēs, kurās tiek izmantots dažādas IS iedzīvotāju veselības datu uzkrāšanai. Risinājums atvieglots e-veselībai nepieciešamo datu savākšanu un nodošanu uz centrālajām informācijas sistēmām.</w:t>
            </w:r>
          </w:p>
        </w:tc>
      </w:tr>
      <w:tr w:rsidR="00B3108C" w:rsidRPr="0042263D" w:rsidTr="00961DEC">
        <w:tc>
          <w:tcPr>
            <w:tcW w:w="324" w:type="pct"/>
          </w:tcPr>
          <w:p w:rsidR="00B3108C" w:rsidRPr="003A7460" w:rsidRDefault="00B3108C" w:rsidP="003A2E9F">
            <w:pPr>
              <w:spacing w:after="0" w:line="240" w:lineRule="auto"/>
              <w:ind w:left="568" w:right="34" w:hanging="568"/>
              <w:jc w:val="both"/>
              <w:rPr>
                <w:sz w:val="24"/>
                <w:szCs w:val="24"/>
                <w:lang w:val="lv-LV"/>
              </w:rPr>
            </w:pPr>
            <w:r w:rsidRPr="003A7460">
              <w:rPr>
                <w:sz w:val="24"/>
                <w:szCs w:val="24"/>
                <w:lang w:val="lv-LV"/>
              </w:rPr>
              <w:t xml:space="preserve">7.2. </w:t>
            </w: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Standartizēta </w:t>
            </w:r>
            <w:proofErr w:type="spellStart"/>
            <w:r w:rsidRPr="003A7460">
              <w:rPr>
                <w:sz w:val="24"/>
                <w:szCs w:val="24"/>
                <w:lang w:val="lv-LV"/>
              </w:rPr>
              <w:t>aparātprogrammatūras</w:t>
            </w:r>
            <w:proofErr w:type="spellEnd"/>
            <w:r w:rsidRPr="003A7460">
              <w:rPr>
                <w:sz w:val="24"/>
                <w:szCs w:val="24"/>
                <w:lang w:val="lv-LV"/>
              </w:rPr>
              <w:t xml:space="preserve"> risinājuma izveide IP </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Izstrādāts </w:t>
            </w:r>
            <w:proofErr w:type="spellStart"/>
            <w:r w:rsidRPr="003A7460">
              <w:rPr>
                <w:sz w:val="24"/>
                <w:szCs w:val="24"/>
                <w:lang w:val="lv-LV"/>
              </w:rPr>
              <w:t>standartadaptieris</w:t>
            </w:r>
            <w:proofErr w:type="spellEnd"/>
            <w:r w:rsidRPr="003A7460">
              <w:rPr>
                <w:sz w:val="24"/>
                <w:szCs w:val="24"/>
                <w:lang w:val="lv-LV"/>
              </w:rPr>
              <w:t xml:space="preserve"> mazo veselības aprūpes pakalpojumu sniedzēju pieslēgšanai centrālajām e-veselības informācijas sistēmām datu apmaiņas stabilitātes nodrošināšanai</w:t>
            </w:r>
          </w:p>
        </w:tc>
      </w:tr>
      <w:tr w:rsidR="00B3108C" w:rsidRPr="003A7460" w:rsidTr="00961DEC">
        <w:tc>
          <w:tcPr>
            <w:tcW w:w="324" w:type="pct"/>
            <w:shd w:val="clear" w:color="auto" w:fill="D9D9D9"/>
          </w:tcPr>
          <w:p w:rsidR="00B3108C" w:rsidRPr="003A7460" w:rsidRDefault="00B3108C" w:rsidP="003A2E9F">
            <w:pPr>
              <w:pStyle w:val="ListParagraph"/>
              <w:spacing w:after="0" w:line="240" w:lineRule="auto"/>
              <w:ind w:left="0" w:right="34"/>
              <w:jc w:val="both"/>
              <w:rPr>
                <w:b/>
                <w:sz w:val="24"/>
                <w:szCs w:val="24"/>
                <w:lang w:val="lv-LV"/>
              </w:rPr>
            </w:pPr>
            <w:r w:rsidRPr="003A7460">
              <w:rPr>
                <w:b/>
                <w:sz w:val="24"/>
                <w:szCs w:val="24"/>
                <w:lang w:val="lv-LV"/>
              </w:rPr>
              <w:t>8.</w:t>
            </w:r>
          </w:p>
        </w:tc>
        <w:tc>
          <w:tcPr>
            <w:tcW w:w="1009" w:type="pct"/>
            <w:shd w:val="clear" w:color="auto" w:fill="D9D9D9"/>
          </w:tcPr>
          <w:p w:rsidR="00B3108C" w:rsidRPr="003A7460" w:rsidRDefault="00B3108C">
            <w:pPr>
              <w:spacing w:after="0" w:line="240" w:lineRule="auto"/>
              <w:jc w:val="both"/>
              <w:rPr>
                <w:sz w:val="24"/>
                <w:szCs w:val="24"/>
                <w:lang w:val="lv-LV"/>
              </w:rPr>
            </w:pPr>
            <w:r w:rsidRPr="003A7460">
              <w:rPr>
                <w:sz w:val="24"/>
                <w:szCs w:val="24"/>
                <w:lang w:val="lv-LV"/>
              </w:rPr>
              <w:t>Nozares statistikas IS (DWH) attīstība</w:t>
            </w:r>
          </w:p>
        </w:tc>
        <w:tc>
          <w:tcPr>
            <w:tcW w:w="266" w:type="pct"/>
            <w:shd w:val="clear" w:color="auto" w:fill="D9D9D9"/>
          </w:tcPr>
          <w:p w:rsidR="00B3108C" w:rsidRPr="003A7460" w:rsidRDefault="00B3108C" w:rsidP="003A2E9F">
            <w:pPr>
              <w:jc w:val="both"/>
              <w:rPr>
                <w:sz w:val="24"/>
                <w:szCs w:val="24"/>
                <w:lang w:val="lv-LV"/>
              </w:rPr>
            </w:pPr>
          </w:p>
        </w:tc>
        <w:tc>
          <w:tcPr>
            <w:tcW w:w="287" w:type="pct"/>
            <w:shd w:val="clear" w:color="auto" w:fill="D9D9D9"/>
          </w:tcPr>
          <w:p w:rsidR="00B3108C" w:rsidRPr="003A7460" w:rsidRDefault="00B3108C">
            <w:pPr>
              <w:jc w:val="center"/>
              <w:rPr>
                <w:sz w:val="24"/>
                <w:szCs w:val="24"/>
                <w:lang w:val="lv-LV"/>
              </w:rPr>
            </w:pPr>
          </w:p>
        </w:tc>
        <w:tc>
          <w:tcPr>
            <w:tcW w:w="3114" w:type="pct"/>
            <w:shd w:val="clear" w:color="auto" w:fill="D9D9D9"/>
          </w:tcPr>
          <w:p w:rsidR="00B3108C" w:rsidRPr="003A7460" w:rsidRDefault="00B3108C">
            <w:pPr>
              <w:spacing w:after="0" w:line="240" w:lineRule="auto"/>
              <w:jc w:val="both"/>
              <w:rPr>
                <w:sz w:val="24"/>
                <w:szCs w:val="24"/>
                <w:lang w:val="lv-LV"/>
              </w:rPr>
            </w:pPr>
          </w:p>
        </w:tc>
      </w:tr>
      <w:tr w:rsidR="00B3108C" w:rsidRPr="0042263D" w:rsidTr="00961DEC">
        <w:trPr>
          <w:hidden/>
        </w:trPr>
        <w:tc>
          <w:tcPr>
            <w:tcW w:w="324" w:type="pct"/>
          </w:tcPr>
          <w:p w:rsidR="00B3108C" w:rsidRPr="003A7460" w:rsidRDefault="00B3108C" w:rsidP="004068F6">
            <w:pPr>
              <w:pStyle w:val="ListParagraph"/>
              <w:numPr>
                <w:ilvl w:val="0"/>
                <w:numId w:val="14"/>
              </w:numPr>
              <w:spacing w:after="0" w:line="240" w:lineRule="auto"/>
              <w:ind w:right="34"/>
              <w:jc w:val="both"/>
              <w:rPr>
                <w:vanish/>
                <w:sz w:val="24"/>
                <w:szCs w:val="24"/>
                <w:lang w:val="lv-LV"/>
              </w:rPr>
            </w:pPr>
          </w:p>
          <w:p w:rsidR="00B3108C" w:rsidRPr="003A7460" w:rsidRDefault="00B3108C" w:rsidP="003A2E9F">
            <w:pPr>
              <w:pStyle w:val="ListParagraph"/>
              <w:spacing w:after="0" w:line="240" w:lineRule="auto"/>
              <w:ind w:left="432" w:right="34" w:hanging="432"/>
              <w:jc w:val="both"/>
              <w:rPr>
                <w:sz w:val="24"/>
                <w:szCs w:val="24"/>
                <w:lang w:val="lv-LV"/>
              </w:rPr>
            </w:pPr>
            <w:r w:rsidRPr="003A7460">
              <w:rPr>
                <w:sz w:val="24"/>
                <w:szCs w:val="24"/>
                <w:lang w:val="lv-LV"/>
              </w:rPr>
              <w:t xml:space="preserve">8.1. </w:t>
            </w: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Nozares vienotās datu noliktavas un statistikas risinājuma izveide</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Izveidota nozares statistikas informācijas sistēma, izmantojot datu noliktavas (DWH) risinājumu un specializētus datu analīzes rīkus. Līdz ar to atviegloti un paātrināti sarežģītu pārskatu veidošanas un ar datu analīzi saistīto uzdevumu veikšanas procesi, atvieglota dažādiem pētniecības procesiem nepieciešamās informācijas iegūšana, atbrīvoti resursi, kas tika izmantoti pārskatu un ar datu analīzi saistītu uzdevumu veikšanai </w:t>
            </w:r>
          </w:p>
        </w:tc>
      </w:tr>
      <w:tr w:rsidR="00B3108C" w:rsidRPr="0042263D" w:rsidTr="00961DEC">
        <w:trPr>
          <w:hidden/>
        </w:trPr>
        <w:tc>
          <w:tcPr>
            <w:tcW w:w="324" w:type="pct"/>
          </w:tcPr>
          <w:p w:rsidR="00B3108C" w:rsidRPr="003A7460" w:rsidRDefault="00B3108C" w:rsidP="0033065E">
            <w:pPr>
              <w:pStyle w:val="ListParagraph"/>
              <w:numPr>
                <w:ilvl w:val="0"/>
                <w:numId w:val="14"/>
              </w:numPr>
              <w:spacing w:after="0" w:line="240" w:lineRule="auto"/>
              <w:ind w:right="34"/>
              <w:jc w:val="both"/>
              <w:rPr>
                <w:vanish/>
                <w:sz w:val="24"/>
                <w:szCs w:val="24"/>
                <w:lang w:val="lv-LV"/>
              </w:rPr>
            </w:pPr>
          </w:p>
          <w:p w:rsidR="00B3108C" w:rsidRPr="003A7460" w:rsidRDefault="00B3108C" w:rsidP="0033065E">
            <w:pPr>
              <w:pStyle w:val="ListParagraph"/>
              <w:spacing w:after="0" w:line="240" w:lineRule="auto"/>
              <w:ind w:left="432" w:right="34" w:hanging="432"/>
              <w:jc w:val="both"/>
              <w:rPr>
                <w:sz w:val="24"/>
                <w:szCs w:val="24"/>
                <w:lang w:val="lv-LV"/>
              </w:rPr>
            </w:pPr>
            <w:r w:rsidRPr="003A7460">
              <w:rPr>
                <w:sz w:val="24"/>
                <w:szCs w:val="24"/>
                <w:lang w:val="lv-LV"/>
              </w:rPr>
              <w:t xml:space="preserve">8.2. </w:t>
            </w: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Audita datu analīze</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Auditācijas pierakstu analīzes risinājums, lai nodrošinātu aizdomīgu darbību savlaicīgu identifikāciju</w:t>
            </w:r>
          </w:p>
        </w:tc>
      </w:tr>
      <w:tr w:rsidR="00B3108C" w:rsidRPr="003A7460" w:rsidTr="00961DEC">
        <w:tc>
          <w:tcPr>
            <w:tcW w:w="324" w:type="pct"/>
            <w:shd w:val="clear" w:color="auto" w:fill="D9D9D9"/>
          </w:tcPr>
          <w:p w:rsidR="00B3108C" w:rsidRPr="003A7460" w:rsidRDefault="00B3108C" w:rsidP="003A2E9F">
            <w:pPr>
              <w:spacing w:after="0" w:line="240" w:lineRule="auto"/>
              <w:ind w:right="34"/>
              <w:jc w:val="both"/>
              <w:rPr>
                <w:b/>
                <w:sz w:val="24"/>
                <w:szCs w:val="24"/>
                <w:lang w:val="lv-LV"/>
              </w:rPr>
            </w:pPr>
            <w:r w:rsidRPr="003A7460">
              <w:rPr>
                <w:b/>
                <w:sz w:val="24"/>
                <w:szCs w:val="24"/>
                <w:lang w:val="lv-LV"/>
              </w:rPr>
              <w:lastRenderedPageBreak/>
              <w:t>9.</w:t>
            </w:r>
          </w:p>
        </w:tc>
        <w:tc>
          <w:tcPr>
            <w:tcW w:w="1009" w:type="pct"/>
            <w:shd w:val="clear" w:color="auto" w:fill="D9D9D9"/>
          </w:tcPr>
          <w:p w:rsidR="00B3108C" w:rsidRPr="003A7460" w:rsidRDefault="00B3108C">
            <w:pPr>
              <w:spacing w:after="0" w:line="240" w:lineRule="auto"/>
              <w:jc w:val="both"/>
              <w:rPr>
                <w:sz w:val="24"/>
                <w:szCs w:val="24"/>
                <w:lang w:val="lv-LV"/>
              </w:rPr>
            </w:pPr>
            <w:r w:rsidRPr="003A7460">
              <w:rPr>
                <w:sz w:val="24"/>
                <w:szCs w:val="24"/>
                <w:lang w:val="lv-LV"/>
              </w:rPr>
              <w:t xml:space="preserve">Nozares vienotās IKT infrastruktūras risinājuma attīstība </w:t>
            </w:r>
          </w:p>
        </w:tc>
        <w:tc>
          <w:tcPr>
            <w:tcW w:w="266" w:type="pct"/>
            <w:shd w:val="clear" w:color="auto" w:fill="D9D9D9"/>
          </w:tcPr>
          <w:p w:rsidR="00B3108C" w:rsidRPr="003A7460" w:rsidRDefault="00B3108C" w:rsidP="003A2E9F">
            <w:pPr>
              <w:jc w:val="both"/>
              <w:rPr>
                <w:sz w:val="24"/>
                <w:szCs w:val="24"/>
                <w:lang w:val="lv-LV"/>
              </w:rPr>
            </w:pPr>
          </w:p>
        </w:tc>
        <w:tc>
          <w:tcPr>
            <w:tcW w:w="287" w:type="pct"/>
            <w:shd w:val="clear" w:color="auto" w:fill="D9D9D9"/>
          </w:tcPr>
          <w:p w:rsidR="00B3108C" w:rsidRPr="003A7460" w:rsidRDefault="00B3108C">
            <w:pPr>
              <w:jc w:val="center"/>
              <w:rPr>
                <w:sz w:val="24"/>
                <w:szCs w:val="24"/>
                <w:lang w:val="lv-LV"/>
              </w:rPr>
            </w:pPr>
          </w:p>
        </w:tc>
        <w:tc>
          <w:tcPr>
            <w:tcW w:w="3114" w:type="pct"/>
            <w:shd w:val="clear" w:color="auto" w:fill="D9D9D9"/>
          </w:tcPr>
          <w:p w:rsidR="00B3108C" w:rsidRPr="003A7460" w:rsidRDefault="00B3108C">
            <w:pPr>
              <w:spacing w:after="0" w:line="240" w:lineRule="auto"/>
              <w:jc w:val="both"/>
              <w:rPr>
                <w:sz w:val="24"/>
                <w:szCs w:val="24"/>
                <w:lang w:val="lv-LV"/>
              </w:rPr>
            </w:pPr>
          </w:p>
        </w:tc>
      </w:tr>
      <w:tr w:rsidR="00B3108C" w:rsidRPr="0042263D" w:rsidTr="00961DEC">
        <w:tc>
          <w:tcPr>
            <w:tcW w:w="324" w:type="pct"/>
            <w:shd w:val="clear" w:color="auto" w:fill="FFFFFF"/>
          </w:tcPr>
          <w:p w:rsidR="00B3108C" w:rsidRPr="003A7460" w:rsidRDefault="00B3108C" w:rsidP="003A2E9F">
            <w:pPr>
              <w:spacing w:after="0" w:line="240" w:lineRule="auto"/>
              <w:ind w:right="34"/>
              <w:jc w:val="both"/>
              <w:rPr>
                <w:sz w:val="24"/>
                <w:szCs w:val="24"/>
                <w:lang w:val="lv-LV"/>
              </w:rPr>
            </w:pPr>
            <w:r w:rsidRPr="003A7460">
              <w:rPr>
                <w:sz w:val="24"/>
                <w:szCs w:val="24"/>
                <w:lang w:val="lv-LV"/>
              </w:rPr>
              <w:t>9.1.</w:t>
            </w:r>
          </w:p>
        </w:tc>
        <w:tc>
          <w:tcPr>
            <w:tcW w:w="1009" w:type="pct"/>
            <w:shd w:val="clear" w:color="auto" w:fill="FFFFFF"/>
          </w:tcPr>
          <w:p w:rsidR="00B3108C" w:rsidRPr="003A7460" w:rsidRDefault="00B3108C">
            <w:pPr>
              <w:spacing w:after="0" w:line="240" w:lineRule="auto"/>
              <w:jc w:val="both"/>
              <w:rPr>
                <w:sz w:val="24"/>
                <w:szCs w:val="24"/>
                <w:lang w:val="lv-LV"/>
              </w:rPr>
            </w:pPr>
            <w:r w:rsidRPr="003A7460">
              <w:rPr>
                <w:sz w:val="24"/>
                <w:szCs w:val="24"/>
                <w:lang w:val="lv-LV"/>
              </w:rPr>
              <w:t xml:space="preserve">E-veselības palīdzības dienesta risinājuma izveide </w:t>
            </w:r>
          </w:p>
        </w:tc>
        <w:tc>
          <w:tcPr>
            <w:tcW w:w="266" w:type="pct"/>
            <w:shd w:val="clear" w:color="auto" w:fill="FFFFFF"/>
          </w:tcPr>
          <w:p w:rsidR="00B3108C" w:rsidRPr="003A7460" w:rsidRDefault="00B3108C" w:rsidP="003A2E9F">
            <w:pPr>
              <w:jc w:val="both"/>
              <w:rPr>
                <w:sz w:val="24"/>
                <w:szCs w:val="24"/>
                <w:lang w:val="lv-LV"/>
              </w:rPr>
            </w:pPr>
          </w:p>
        </w:tc>
        <w:tc>
          <w:tcPr>
            <w:tcW w:w="287" w:type="pct"/>
            <w:shd w:val="clear" w:color="auto" w:fill="FFFFFF"/>
          </w:tcPr>
          <w:p w:rsidR="00B3108C" w:rsidRPr="003A7460" w:rsidRDefault="00B3108C">
            <w:pPr>
              <w:jc w:val="center"/>
              <w:rPr>
                <w:sz w:val="24"/>
                <w:szCs w:val="24"/>
                <w:lang w:val="lv-LV"/>
              </w:rPr>
            </w:pPr>
            <w:r w:rsidRPr="003A7460">
              <w:rPr>
                <w:sz w:val="24"/>
                <w:szCs w:val="24"/>
                <w:lang w:val="lv-LV"/>
              </w:rPr>
              <w:t>x</w:t>
            </w:r>
          </w:p>
        </w:tc>
        <w:tc>
          <w:tcPr>
            <w:tcW w:w="3114" w:type="pct"/>
            <w:shd w:val="clear" w:color="auto" w:fill="FFFFFF"/>
          </w:tcPr>
          <w:p w:rsidR="00B3108C" w:rsidRPr="003A7460" w:rsidRDefault="00B3108C">
            <w:pPr>
              <w:spacing w:after="0" w:line="240" w:lineRule="auto"/>
              <w:jc w:val="both"/>
              <w:rPr>
                <w:sz w:val="24"/>
                <w:szCs w:val="24"/>
                <w:lang w:val="lv-LV"/>
              </w:rPr>
            </w:pPr>
            <w:r w:rsidRPr="003A7460">
              <w:rPr>
                <w:sz w:val="24"/>
                <w:szCs w:val="24"/>
                <w:lang w:val="lv-LV"/>
              </w:rPr>
              <w:t>Paredzētās darbības ir palīdzības dienesta informācijas sistēmu izveide. Tiešās izmaksas būs atbilstoši MK noteikumu Nr.766 16.punktam - projekta dokumentācijas sagatavošana, programmatūras izstrādes un ieviešanas kvalitātes kontrole, informācijas sistēmu izstrāde, informācijas sistēmu ieviešana, tehniskās infrastruktūras un standarta programmatūras iegāde utt.</w:t>
            </w:r>
          </w:p>
          <w:p w:rsidR="00B3108C" w:rsidRPr="003A7460" w:rsidRDefault="00B3108C">
            <w:pPr>
              <w:spacing w:after="0" w:line="240" w:lineRule="auto"/>
              <w:jc w:val="both"/>
              <w:rPr>
                <w:sz w:val="24"/>
                <w:szCs w:val="24"/>
                <w:lang w:val="lv-LV"/>
              </w:rPr>
            </w:pPr>
            <w:r w:rsidRPr="003A7460">
              <w:rPr>
                <w:sz w:val="24"/>
                <w:szCs w:val="24"/>
                <w:lang w:val="lv-LV"/>
              </w:rPr>
              <w:t xml:space="preserve">E-veselības palīdzības dienesta izveidei plānotais finansējums tiks izmantoti, lai sagatavotu projekta dokumentāciju, iegādātos un ieviestu palīdzības dienesta informācijas sistēmas, iegādātos nepieciešamo infrastruktūru un standarta programmatūru </w:t>
            </w:r>
          </w:p>
          <w:p w:rsidR="00B3108C" w:rsidRPr="003A7460" w:rsidRDefault="00B3108C">
            <w:pPr>
              <w:spacing w:after="0" w:line="240" w:lineRule="auto"/>
              <w:jc w:val="both"/>
              <w:rPr>
                <w:sz w:val="24"/>
                <w:szCs w:val="24"/>
                <w:lang w:val="lv-LV"/>
              </w:rPr>
            </w:pPr>
            <w:r w:rsidRPr="003A7460">
              <w:rPr>
                <w:sz w:val="24"/>
                <w:szCs w:val="24"/>
                <w:lang w:val="lv-LV"/>
              </w:rPr>
              <w:t xml:space="preserve">Paredzēts, ka palīdzības dienests nodrošina konsultācijas un praktisku palīdzību e-veselības lietotājiem (ārstniecības iestādēm, ārstniecības personālam, pacientiem, iedzīvotājiem, IS administratoriem utt.) strādājot ar centrālajām e-veselības sistēmām. </w:t>
            </w:r>
          </w:p>
        </w:tc>
      </w:tr>
      <w:tr w:rsidR="008F3978" w:rsidRPr="0042263D" w:rsidTr="00961DEC">
        <w:trPr>
          <w:trHeight w:val="703"/>
        </w:trPr>
        <w:tc>
          <w:tcPr>
            <w:tcW w:w="324" w:type="pct"/>
          </w:tcPr>
          <w:p w:rsidR="008F3978" w:rsidRPr="003A7460" w:rsidRDefault="008F3978" w:rsidP="008F3978">
            <w:pPr>
              <w:spacing w:after="0" w:line="240" w:lineRule="auto"/>
              <w:ind w:right="34"/>
              <w:jc w:val="both"/>
              <w:rPr>
                <w:vanish/>
                <w:sz w:val="24"/>
                <w:szCs w:val="24"/>
                <w:lang w:val="lv-LV"/>
              </w:rPr>
            </w:pPr>
            <w:r w:rsidRPr="003A7460">
              <w:rPr>
                <w:sz w:val="24"/>
                <w:szCs w:val="24"/>
                <w:lang w:val="lv-LV"/>
              </w:rPr>
              <w:t>9.2</w:t>
            </w:r>
          </w:p>
        </w:tc>
        <w:tc>
          <w:tcPr>
            <w:tcW w:w="1009" w:type="pct"/>
          </w:tcPr>
          <w:p w:rsidR="008F3978" w:rsidRPr="003A7460" w:rsidRDefault="00924964" w:rsidP="008F3978">
            <w:pPr>
              <w:spacing w:after="0" w:line="240" w:lineRule="auto"/>
              <w:jc w:val="both"/>
              <w:rPr>
                <w:sz w:val="24"/>
                <w:szCs w:val="24"/>
                <w:lang w:val="lv-LV"/>
              </w:rPr>
            </w:pPr>
            <w:r w:rsidRPr="003A7460">
              <w:rPr>
                <w:sz w:val="24"/>
                <w:szCs w:val="24"/>
                <w:lang w:val="lv-LV"/>
              </w:rPr>
              <w:t>Vienotā infrastruktūras risinājuma dokumentācijas sagatavošana</w:t>
            </w:r>
          </w:p>
        </w:tc>
        <w:tc>
          <w:tcPr>
            <w:tcW w:w="266" w:type="pct"/>
          </w:tcPr>
          <w:p w:rsidR="008F3978" w:rsidRPr="003A7460" w:rsidRDefault="008F3978" w:rsidP="006106AC">
            <w:pPr>
              <w:jc w:val="center"/>
              <w:rPr>
                <w:sz w:val="24"/>
                <w:szCs w:val="24"/>
                <w:lang w:val="lv-LV"/>
              </w:rPr>
            </w:pPr>
          </w:p>
        </w:tc>
        <w:tc>
          <w:tcPr>
            <w:tcW w:w="287" w:type="pct"/>
          </w:tcPr>
          <w:p w:rsidR="008F3978" w:rsidRPr="003A7460" w:rsidRDefault="008F3978">
            <w:pPr>
              <w:jc w:val="center"/>
              <w:rPr>
                <w:sz w:val="24"/>
                <w:szCs w:val="24"/>
                <w:lang w:val="lv-LV"/>
              </w:rPr>
            </w:pPr>
          </w:p>
        </w:tc>
        <w:tc>
          <w:tcPr>
            <w:tcW w:w="3114" w:type="pct"/>
          </w:tcPr>
          <w:p w:rsidR="008F3978" w:rsidRPr="003A7460" w:rsidRDefault="008F3978" w:rsidP="006106AC">
            <w:pPr>
              <w:spacing w:after="0" w:line="240" w:lineRule="auto"/>
              <w:jc w:val="both"/>
              <w:rPr>
                <w:sz w:val="24"/>
                <w:szCs w:val="24"/>
                <w:lang w:val="lv-LV"/>
              </w:rPr>
            </w:pPr>
            <w:r w:rsidRPr="003A7460">
              <w:rPr>
                <w:sz w:val="24"/>
                <w:szCs w:val="24"/>
                <w:lang w:val="lv-LV"/>
              </w:rPr>
              <w:t>Tiek sagatavota dokumentācija vienotajam infrastruktūras risinājumam, kas ietver e-veselības darbināšanas vides, tai skaitā produkcijas, akcepttestēšanas, ārējo risinājumu izstrādātājiem pieejamu sadarbspējas testēšanas vidi</w:t>
            </w:r>
            <w:r w:rsidR="00924964" w:rsidRPr="003A7460">
              <w:rPr>
                <w:sz w:val="24"/>
                <w:szCs w:val="24"/>
                <w:lang w:val="lv-LV"/>
              </w:rPr>
              <w:t>.</w:t>
            </w:r>
          </w:p>
        </w:tc>
      </w:tr>
      <w:tr w:rsidR="00B3108C" w:rsidRPr="0042263D" w:rsidTr="00961DEC">
        <w:trPr>
          <w:trHeight w:val="703"/>
          <w:hidden/>
        </w:trPr>
        <w:tc>
          <w:tcPr>
            <w:tcW w:w="324" w:type="pct"/>
          </w:tcPr>
          <w:p w:rsidR="00B3108C" w:rsidRPr="003A7460" w:rsidRDefault="00B3108C" w:rsidP="004068F6">
            <w:pPr>
              <w:pStyle w:val="ListParagraph"/>
              <w:numPr>
                <w:ilvl w:val="0"/>
                <w:numId w:val="14"/>
              </w:numPr>
              <w:spacing w:after="0" w:line="240" w:lineRule="auto"/>
              <w:ind w:right="34"/>
              <w:jc w:val="both"/>
              <w:rPr>
                <w:vanish/>
                <w:sz w:val="24"/>
                <w:szCs w:val="24"/>
                <w:lang w:val="lv-LV"/>
              </w:rPr>
            </w:pPr>
          </w:p>
          <w:p w:rsidR="00B3108C" w:rsidRPr="003A7460" w:rsidRDefault="00B3108C" w:rsidP="008F3978">
            <w:pPr>
              <w:spacing w:after="0" w:line="240" w:lineRule="auto"/>
              <w:ind w:left="568" w:right="34" w:hanging="568"/>
              <w:jc w:val="both"/>
              <w:rPr>
                <w:sz w:val="24"/>
                <w:szCs w:val="24"/>
                <w:lang w:val="lv-LV"/>
              </w:rPr>
            </w:pPr>
            <w:r w:rsidRPr="003A7460">
              <w:rPr>
                <w:sz w:val="24"/>
                <w:szCs w:val="24"/>
                <w:lang w:val="lv-LV"/>
              </w:rPr>
              <w:t>9.</w:t>
            </w:r>
            <w:r w:rsidR="008F3978" w:rsidRPr="003A7460">
              <w:rPr>
                <w:sz w:val="24"/>
                <w:szCs w:val="24"/>
                <w:lang w:val="lv-LV"/>
              </w:rPr>
              <w:t>3</w:t>
            </w:r>
            <w:r w:rsidRPr="003A7460">
              <w:rPr>
                <w:sz w:val="24"/>
                <w:szCs w:val="24"/>
                <w:lang w:val="lv-LV"/>
              </w:rPr>
              <w:t>.</w:t>
            </w:r>
          </w:p>
        </w:tc>
        <w:tc>
          <w:tcPr>
            <w:tcW w:w="1009" w:type="pct"/>
          </w:tcPr>
          <w:p w:rsidR="00B3108C" w:rsidRPr="003A7460" w:rsidRDefault="008F3978" w:rsidP="008F3978">
            <w:pPr>
              <w:spacing w:after="0" w:line="240" w:lineRule="auto"/>
              <w:jc w:val="both"/>
              <w:rPr>
                <w:sz w:val="24"/>
                <w:szCs w:val="24"/>
                <w:lang w:val="lv-LV"/>
              </w:rPr>
            </w:pPr>
            <w:r w:rsidRPr="003A7460">
              <w:rPr>
                <w:sz w:val="24"/>
                <w:szCs w:val="24"/>
                <w:lang w:val="lv-LV"/>
              </w:rPr>
              <w:t xml:space="preserve">Vienotā </w:t>
            </w:r>
            <w:r w:rsidR="00B3108C" w:rsidRPr="003A7460">
              <w:rPr>
                <w:sz w:val="24"/>
                <w:szCs w:val="24"/>
                <w:lang w:val="lv-LV"/>
              </w:rPr>
              <w:t>infrastruktūras risinājum</w:t>
            </w:r>
            <w:r w:rsidRPr="003A7460">
              <w:rPr>
                <w:sz w:val="24"/>
                <w:szCs w:val="24"/>
                <w:lang w:val="lv-LV"/>
              </w:rPr>
              <w:t>a izveide</w:t>
            </w:r>
            <w:r w:rsidR="00B3108C" w:rsidRPr="003A7460">
              <w:rPr>
                <w:sz w:val="24"/>
                <w:szCs w:val="24"/>
                <w:lang w:val="lv-LV"/>
              </w:rPr>
              <w:t xml:space="preserve"> </w:t>
            </w:r>
          </w:p>
        </w:tc>
        <w:tc>
          <w:tcPr>
            <w:tcW w:w="266" w:type="pct"/>
          </w:tcPr>
          <w:p w:rsidR="00B3108C" w:rsidRPr="003A7460" w:rsidRDefault="00B3108C" w:rsidP="006106AC">
            <w:pPr>
              <w:jc w:val="center"/>
              <w:rPr>
                <w:sz w:val="24"/>
                <w:szCs w:val="24"/>
                <w:lang w:val="lv-LV"/>
              </w:rPr>
            </w:pPr>
            <w:r w:rsidRPr="003A7460">
              <w:rPr>
                <w:sz w:val="24"/>
                <w:szCs w:val="24"/>
                <w:lang w:val="lv-LV"/>
              </w:rPr>
              <w:t>x</w:t>
            </w:r>
          </w:p>
        </w:tc>
        <w:tc>
          <w:tcPr>
            <w:tcW w:w="287" w:type="pct"/>
          </w:tcPr>
          <w:p w:rsidR="00B3108C" w:rsidRPr="003A7460" w:rsidRDefault="00B3108C">
            <w:pPr>
              <w:jc w:val="center"/>
              <w:rPr>
                <w:sz w:val="24"/>
                <w:szCs w:val="24"/>
                <w:lang w:val="lv-LV"/>
              </w:rPr>
            </w:pPr>
            <w:r w:rsidRPr="003A7460">
              <w:rPr>
                <w:sz w:val="24"/>
                <w:szCs w:val="24"/>
                <w:lang w:val="lv-LV"/>
              </w:rPr>
              <w:t>x</w:t>
            </w:r>
          </w:p>
        </w:tc>
        <w:tc>
          <w:tcPr>
            <w:tcW w:w="3114" w:type="pct"/>
          </w:tcPr>
          <w:p w:rsidR="00B3108C" w:rsidRPr="003A7460" w:rsidRDefault="00B3108C" w:rsidP="006106AC">
            <w:pPr>
              <w:spacing w:after="0" w:line="240" w:lineRule="auto"/>
              <w:jc w:val="both"/>
              <w:rPr>
                <w:sz w:val="24"/>
                <w:szCs w:val="24"/>
                <w:lang w:val="lv-LV"/>
              </w:rPr>
            </w:pPr>
            <w:r w:rsidRPr="003A7460">
              <w:rPr>
                <w:sz w:val="24"/>
                <w:szCs w:val="24"/>
                <w:lang w:val="lv-LV"/>
              </w:rPr>
              <w:t xml:space="preserve">Tiek izveidota un 2.kārtā paplašināta e-veselības centrālo risinājumu darbināšanas vide, kura ietver produkcijas, akcepttestēšanas, ārējo risinājumu izstrādātājiem pieejamu sadarbspējas testēšanas vidi. Aktivitāte ietver nepieciešamās aparatūras un </w:t>
            </w:r>
            <w:proofErr w:type="spellStart"/>
            <w:r w:rsidRPr="003A7460">
              <w:rPr>
                <w:sz w:val="24"/>
                <w:szCs w:val="24"/>
                <w:lang w:val="lv-LV"/>
              </w:rPr>
              <w:t>standartprogrammatūras</w:t>
            </w:r>
            <w:proofErr w:type="spellEnd"/>
            <w:r w:rsidRPr="003A7460">
              <w:rPr>
                <w:sz w:val="24"/>
                <w:szCs w:val="24"/>
                <w:lang w:val="lv-LV"/>
              </w:rPr>
              <w:t xml:space="preserve"> iegādi vai nomu, IKT infrastruktūras un drošības monitoringa pārvaldības nodrošināšanu, lietotāju autentifikācijas un kontu vadības nodrošināšanu, vienotu tehnoloģisko standartu izstrādi veselības nozares vajadzībām utt.</w:t>
            </w:r>
          </w:p>
        </w:tc>
      </w:tr>
      <w:tr w:rsidR="00B3108C" w:rsidRPr="003A7460" w:rsidTr="00961DEC">
        <w:trPr>
          <w:hidden/>
        </w:trPr>
        <w:tc>
          <w:tcPr>
            <w:tcW w:w="324" w:type="pct"/>
          </w:tcPr>
          <w:p w:rsidR="00B3108C" w:rsidRPr="003A7460" w:rsidRDefault="00B3108C" w:rsidP="004068F6">
            <w:pPr>
              <w:pStyle w:val="ListParagraph"/>
              <w:numPr>
                <w:ilvl w:val="0"/>
                <w:numId w:val="14"/>
              </w:numPr>
              <w:spacing w:after="0" w:line="240" w:lineRule="auto"/>
              <w:ind w:right="34"/>
              <w:jc w:val="both"/>
              <w:rPr>
                <w:vanish/>
                <w:sz w:val="24"/>
                <w:szCs w:val="24"/>
                <w:lang w:val="lv-LV"/>
              </w:rPr>
            </w:pPr>
          </w:p>
        </w:tc>
        <w:tc>
          <w:tcPr>
            <w:tcW w:w="1009" w:type="pct"/>
          </w:tcPr>
          <w:p w:rsidR="00B3108C" w:rsidRPr="003A7460" w:rsidRDefault="00B3108C">
            <w:pPr>
              <w:spacing w:after="0" w:line="240" w:lineRule="auto"/>
              <w:jc w:val="both"/>
              <w:rPr>
                <w:sz w:val="24"/>
                <w:szCs w:val="24"/>
                <w:lang w:val="lv-LV"/>
              </w:rPr>
            </w:pPr>
            <w:r w:rsidRPr="003A7460">
              <w:rPr>
                <w:sz w:val="24"/>
                <w:szCs w:val="24"/>
                <w:lang w:val="lv-LV"/>
              </w:rPr>
              <w:t xml:space="preserve">E-veselības informācijas sistēmu izstrādes uzraudzība </w:t>
            </w:r>
          </w:p>
        </w:tc>
        <w:tc>
          <w:tcPr>
            <w:tcW w:w="266" w:type="pct"/>
          </w:tcPr>
          <w:p w:rsidR="00B3108C" w:rsidRPr="003A7460" w:rsidRDefault="00B3108C" w:rsidP="003A2E9F">
            <w:pPr>
              <w:jc w:val="both"/>
              <w:rPr>
                <w:sz w:val="24"/>
                <w:szCs w:val="24"/>
                <w:lang w:val="lv-LV"/>
              </w:rPr>
            </w:pPr>
          </w:p>
        </w:tc>
        <w:tc>
          <w:tcPr>
            <w:tcW w:w="287" w:type="pct"/>
          </w:tcPr>
          <w:p w:rsidR="00B3108C" w:rsidRPr="003A7460" w:rsidRDefault="00B3108C" w:rsidP="003A2E9F">
            <w:pPr>
              <w:jc w:val="both"/>
              <w:rPr>
                <w:sz w:val="24"/>
                <w:szCs w:val="24"/>
                <w:lang w:val="lv-LV"/>
              </w:rPr>
            </w:pPr>
            <w:r w:rsidRPr="003A7460">
              <w:rPr>
                <w:sz w:val="24"/>
                <w:szCs w:val="24"/>
                <w:lang w:val="lv-LV"/>
              </w:rPr>
              <w:t>x</w:t>
            </w:r>
          </w:p>
        </w:tc>
        <w:tc>
          <w:tcPr>
            <w:tcW w:w="3114" w:type="pct"/>
          </w:tcPr>
          <w:p w:rsidR="00B3108C" w:rsidRPr="003A7460" w:rsidRDefault="00B3108C">
            <w:pPr>
              <w:spacing w:after="0" w:line="240" w:lineRule="auto"/>
              <w:jc w:val="both"/>
              <w:rPr>
                <w:sz w:val="24"/>
                <w:szCs w:val="24"/>
                <w:lang w:val="lv-LV"/>
              </w:rPr>
            </w:pPr>
            <w:r w:rsidRPr="003A7460">
              <w:rPr>
                <w:sz w:val="24"/>
                <w:szCs w:val="24"/>
                <w:lang w:val="lv-LV"/>
              </w:rPr>
              <w:t xml:space="preserve">Šajā aktivitātē paredzēti pasākumi, saistīti ar sistēmu programmatūras izstrādes un ieviešanas kvalitātes kontroles veikšanu. Tiks finansētas darbības atbilstoši Ministru kabineta noteikumu Nr.766 16.punktam.  </w:t>
            </w:r>
          </w:p>
        </w:tc>
      </w:tr>
    </w:tbl>
    <w:p w:rsidR="00B3108C" w:rsidRPr="001F237D" w:rsidRDefault="00B3108C">
      <w:pPr>
        <w:spacing w:after="0" w:line="240" w:lineRule="auto"/>
        <w:rPr>
          <w:sz w:val="24"/>
          <w:szCs w:val="24"/>
        </w:rPr>
      </w:pPr>
    </w:p>
    <w:p w:rsidR="00B3108C" w:rsidRPr="001F237D" w:rsidRDefault="00B3108C">
      <w:pPr>
        <w:spacing w:after="0" w:line="240" w:lineRule="auto"/>
        <w:rPr>
          <w:sz w:val="24"/>
          <w:szCs w:val="24"/>
        </w:rPr>
      </w:pPr>
    </w:p>
    <w:p w:rsidR="00B3108C" w:rsidRPr="001F237D" w:rsidRDefault="00B3108C">
      <w:pPr>
        <w:spacing w:after="0" w:line="240" w:lineRule="auto"/>
        <w:rPr>
          <w:sz w:val="24"/>
          <w:szCs w:val="24"/>
        </w:rPr>
      </w:pPr>
    </w:p>
    <w:p w:rsidR="00B3108C" w:rsidRPr="001F237D" w:rsidRDefault="00B3108C" w:rsidP="001516F1">
      <w:pPr>
        <w:pStyle w:val="BodyText"/>
        <w:sectPr w:rsidR="00B3108C" w:rsidRPr="001F237D" w:rsidSect="00B42B30">
          <w:footnotePr>
            <w:numFmt w:val="chicago"/>
            <w:numRestart w:val="eachPage"/>
          </w:footnotePr>
          <w:pgSz w:w="16840" w:h="11907" w:orient="landscape" w:code="9"/>
          <w:pgMar w:top="1701" w:right="1418" w:bottom="1134" w:left="1418" w:header="720" w:footer="567" w:gutter="0"/>
          <w:cols w:space="720"/>
          <w:titlePg/>
          <w:docGrid w:linePitch="360"/>
        </w:sectPr>
      </w:pPr>
      <w:r w:rsidRPr="001F237D">
        <w:br w:type="page"/>
      </w:r>
    </w:p>
    <w:p w:rsidR="00B3108C" w:rsidRDefault="00B3108C" w:rsidP="001B2BD8">
      <w:pPr>
        <w:pStyle w:val="BodyText"/>
        <w:shd w:val="clear" w:color="auto" w:fill="FFFFFF"/>
      </w:pPr>
      <w:proofErr w:type="spellStart"/>
      <w:r>
        <w:lastRenderedPageBreak/>
        <w:t>Vienlaikus</w:t>
      </w:r>
      <w:proofErr w:type="spellEnd"/>
      <w:r>
        <w:t xml:space="preserve"> </w:t>
      </w:r>
      <w:r w:rsidRPr="00D64714">
        <w:t xml:space="preserve">II </w:t>
      </w:r>
      <w:proofErr w:type="spellStart"/>
      <w:r w:rsidRPr="00D64714">
        <w:t>kārtas</w:t>
      </w:r>
      <w:proofErr w:type="spellEnd"/>
      <w:r w:rsidRPr="00D64714">
        <w:t xml:space="preserve"> e-</w:t>
      </w:r>
      <w:proofErr w:type="spellStart"/>
      <w:r w:rsidRPr="00D64714">
        <w:t>veselības</w:t>
      </w:r>
      <w:proofErr w:type="spellEnd"/>
      <w:r w:rsidRPr="00D64714">
        <w:t xml:space="preserve"> </w:t>
      </w:r>
      <w:proofErr w:type="spellStart"/>
      <w:r w:rsidRPr="00D64714">
        <w:t>projekta</w:t>
      </w:r>
      <w:proofErr w:type="spellEnd"/>
      <w:r w:rsidRPr="00D64714">
        <w:t xml:space="preserve"> </w:t>
      </w:r>
      <w:proofErr w:type="spellStart"/>
      <w:r w:rsidRPr="00D64714">
        <w:t>informācijas</w:t>
      </w:r>
      <w:proofErr w:type="spellEnd"/>
      <w:r w:rsidRPr="00D64714">
        <w:t xml:space="preserve"> </w:t>
      </w:r>
      <w:proofErr w:type="spellStart"/>
      <w:r w:rsidRPr="00D64714">
        <w:t>sistēmu</w:t>
      </w:r>
      <w:proofErr w:type="spellEnd"/>
      <w:r w:rsidRPr="00D64714">
        <w:t xml:space="preserve"> </w:t>
      </w:r>
      <w:proofErr w:type="spellStart"/>
      <w:r w:rsidRPr="00D64714">
        <w:t>izstrādes</w:t>
      </w:r>
      <w:proofErr w:type="spellEnd"/>
      <w:r w:rsidRPr="00D64714">
        <w:t xml:space="preserve"> un </w:t>
      </w:r>
      <w:proofErr w:type="spellStart"/>
      <w:r w:rsidRPr="00D64714">
        <w:t>ieviešanas</w:t>
      </w:r>
      <w:proofErr w:type="spellEnd"/>
      <w:r w:rsidRPr="00D64714">
        <w:t xml:space="preserve"> </w:t>
      </w:r>
      <w:proofErr w:type="spellStart"/>
      <w:r w:rsidRPr="00D64714">
        <w:t>vadībai</w:t>
      </w:r>
      <w:proofErr w:type="spellEnd"/>
      <w:r w:rsidRPr="00D64714">
        <w:t xml:space="preserve">, </w:t>
      </w:r>
      <w:proofErr w:type="spellStart"/>
      <w:r w:rsidRPr="00D64714">
        <w:t>tiks</w:t>
      </w:r>
      <w:proofErr w:type="spellEnd"/>
      <w:r w:rsidRPr="00D64714">
        <w:t xml:space="preserve"> </w:t>
      </w:r>
      <w:proofErr w:type="spellStart"/>
      <w:r w:rsidRPr="00D64714">
        <w:t>veikta</w:t>
      </w:r>
      <w:proofErr w:type="spellEnd"/>
      <w:r w:rsidRPr="00D64714">
        <w:t xml:space="preserve"> </w:t>
      </w:r>
      <w:proofErr w:type="spellStart"/>
      <w:r w:rsidRPr="00D64714">
        <w:t>sekojošu</w:t>
      </w:r>
      <w:proofErr w:type="spellEnd"/>
      <w:r w:rsidRPr="00D64714">
        <w:t xml:space="preserve"> </w:t>
      </w:r>
      <w:proofErr w:type="spellStart"/>
      <w:r w:rsidRPr="00D64714">
        <w:t>uzdevumu</w:t>
      </w:r>
      <w:proofErr w:type="spellEnd"/>
      <w:r w:rsidRPr="00D64714">
        <w:t xml:space="preserve"> </w:t>
      </w:r>
      <w:proofErr w:type="spellStart"/>
      <w:r w:rsidRPr="00D64714">
        <w:t>īstenošana</w:t>
      </w:r>
      <w:proofErr w:type="spellEnd"/>
      <w:r w:rsidRPr="00D64714">
        <w:t xml:space="preserve"> e-</w:t>
      </w:r>
      <w:proofErr w:type="spellStart"/>
      <w:r w:rsidRPr="00D64714">
        <w:t>veselības</w:t>
      </w:r>
      <w:proofErr w:type="spellEnd"/>
      <w:r w:rsidRPr="00D64714">
        <w:t xml:space="preserve"> </w:t>
      </w:r>
      <w:proofErr w:type="spellStart"/>
      <w:r w:rsidRPr="00D64714">
        <w:t>pārvaldības</w:t>
      </w:r>
      <w:proofErr w:type="spellEnd"/>
      <w:r w:rsidRPr="00D64714">
        <w:t xml:space="preserve"> programmas </w:t>
      </w:r>
      <w:proofErr w:type="spellStart"/>
      <w:r w:rsidRPr="00D64714">
        <w:t>kopējā</w:t>
      </w:r>
      <w:proofErr w:type="spellEnd"/>
      <w:r w:rsidRPr="00D64714">
        <w:t xml:space="preserve"> </w:t>
      </w:r>
      <w:proofErr w:type="spellStart"/>
      <w:r w:rsidRPr="00D64714">
        <w:t>plāna</w:t>
      </w:r>
      <w:proofErr w:type="spellEnd"/>
      <w:r w:rsidRPr="00D64714">
        <w:t xml:space="preserve"> </w:t>
      </w:r>
      <w:proofErr w:type="spellStart"/>
      <w:r w:rsidRPr="00D64714">
        <w:t>ietvaros</w:t>
      </w:r>
      <w:proofErr w:type="spellEnd"/>
      <w:r w:rsidRPr="00D64714">
        <w:t>:</w:t>
      </w:r>
    </w:p>
    <w:p w:rsidR="00B3108C" w:rsidRPr="00F85CC3" w:rsidRDefault="00B3108C" w:rsidP="001B2BD8">
      <w:pPr>
        <w:pStyle w:val="ListParagraph"/>
        <w:numPr>
          <w:ilvl w:val="0"/>
          <w:numId w:val="40"/>
        </w:numPr>
        <w:shd w:val="clear" w:color="auto" w:fill="FFFFFF"/>
        <w:spacing w:after="0" w:line="240" w:lineRule="auto"/>
        <w:jc w:val="both"/>
        <w:rPr>
          <w:sz w:val="24"/>
          <w:szCs w:val="24"/>
          <w:lang w:val="lv-LV" w:eastAsia="ru-RU"/>
        </w:rPr>
      </w:pPr>
      <w:r w:rsidRPr="00F85CC3">
        <w:rPr>
          <w:sz w:val="24"/>
          <w:szCs w:val="24"/>
          <w:lang w:val="lv-LV" w:eastAsia="ru-RU"/>
        </w:rPr>
        <w:t>Sistēmu nākotnes lietotāju iesaiste informācijas sistēmu plānošanas, projektēšanas un izstrādes stadijās.</w:t>
      </w:r>
      <w:r>
        <w:rPr>
          <w:sz w:val="24"/>
          <w:szCs w:val="24"/>
          <w:lang w:val="lv-LV" w:eastAsia="ru-RU"/>
        </w:rPr>
        <w:t xml:space="preserve"> </w:t>
      </w:r>
      <w:r w:rsidRPr="001B2BD8">
        <w:rPr>
          <w:sz w:val="24"/>
          <w:szCs w:val="24"/>
          <w:lang w:val="lv-LV" w:eastAsia="ru-RU"/>
        </w:rPr>
        <w:t>Izmaksas tiks plānotas atbilstoši 2010.gada 10.augusta Ministru kabineta noteikumu Nr.766 „Noteikumi par darbības programmas "Infrastruktūra un pakalpojumi" papildinājuma 3.2.2.1.1.apakšaktivitātes "Informācijas sistēmu un elektronisko pakalpojumu attīstība" projektu iesniegumu atlases otro kārtu” (turpmāk – MK noteikumu Nr.766) 16.3.1. un 16.3.2.apakšpunktam.</w:t>
      </w:r>
      <w:r w:rsidRPr="00F85CC3">
        <w:rPr>
          <w:sz w:val="24"/>
          <w:szCs w:val="24"/>
          <w:lang w:val="lv-LV" w:eastAsia="ru-RU"/>
        </w:rPr>
        <w:t xml:space="preserve"> </w:t>
      </w:r>
    </w:p>
    <w:p w:rsidR="00B3108C" w:rsidRPr="001B2BD8" w:rsidRDefault="00B3108C" w:rsidP="001B2BD8">
      <w:pPr>
        <w:pStyle w:val="ListParagraph"/>
        <w:numPr>
          <w:ilvl w:val="0"/>
          <w:numId w:val="40"/>
        </w:numPr>
        <w:shd w:val="clear" w:color="auto" w:fill="FFFFFF"/>
        <w:spacing w:after="0" w:line="240" w:lineRule="auto"/>
        <w:jc w:val="both"/>
        <w:rPr>
          <w:sz w:val="24"/>
          <w:szCs w:val="24"/>
          <w:lang w:val="lv-LV" w:eastAsia="ru-RU"/>
        </w:rPr>
      </w:pPr>
      <w:r w:rsidRPr="001B2BD8">
        <w:rPr>
          <w:sz w:val="24"/>
          <w:szCs w:val="24"/>
          <w:lang w:val="lv-LV" w:eastAsia="ru-RU"/>
        </w:rPr>
        <w:t xml:space="preserve">Nepieciešamās semantiskās un tehniskās standartizācijas darbu organizēšana, iekļaujot tehnisko ekspertu iepirkumus medicīnas datu apmaiņas specifikāciju izstrādei un jaunu standartu definēšanai pakalpojumu attīstības ietvaros. Izmaksas tiks plānotas atbilstoši MK noteikumu Nr.766 16.1.3. un 16.3.2. apakšpunktam. </w:t>
      </w:r>
    </w:p>
    <w:p w:rsidR="00B3108C" w:rsidRPr="001B2BD8" w:rsidRDefault="00B3108C" w:rsidP="001B2BD8">
      <w:pPr>
        <w:pStyle w:val="ListParagraph"/>
        <w:numPr>
          <w:ilvl w:val="0"/>
          <w:numId w:val="40"/>
        </w:numPr>
        <w:shd w:val="clear" w:color="auto" w:fill="FFFFFF"/>
        <w:spacing w:after="0" w:line="240" w:lineRule="auto"/>
        <w:jc w:val="both"/>
        <w:rPr>
          <w:sz w:val="24"/>
          <w:szCs w:val="24"/>
          <w:lang w:val="lv-LV" w:eastAsia="ru-RU"/>
        </w:rPr>
      </w:pPr>
      <w:r w:rsidRPr="001B2BD8">
        <w:rPr>
          <w:sz w:val="24"/>
          <w:szCs w:val="24"/>
          <w:lang w:val="lv-LV" w:eastAsia="ru-RU"/>
        </w:rPr>
        <w:t xml:space="preserve">Lietotāju grupu – veselības pakalpojumu sniedzēju (jānoklāj pēc iespējas plašāks lietotāju loks – slimnīcas, veselības centri, ģimenes ārsti) plānošana un iesaistīšana jaunveidojamo sistēmu testēšanā, </w:t>
      </w:r>
      <w:proofErr w:type="spellStart"/>
      <w:r w:rsidRPr="001B2BD8">
        <w:rPr>
          <w:sz w:val="24"/>
          <w:szCs w:val="24"/>
          <w:lang w:val="lv-LV" w:eastAsia="ru-RU"/>
        </w:rPr>
        <w:t>pilotdarbināšanā</w:t>
      </w:r>
      <w:proofErr w:type="spellEnd"/>
      <w:r w:rsidRPr="001B2BD8">
        <w:rPr>
          <w:sz w:val="24"/>
          <w:szCs w:val="24"/>
          <w:lang w:val="lv-LV" w:eastAsia="ru-RU"/>
        </w:rPr>
        <w:t xml:space="preserve"> un akceptēšanā ekspluatācijai. Izmaksas tiks plānotas atbilstoši MK noteikumu Nr.766 16.3.6. apakšpunktam. </w:t>
      </w:r>
    </w:p>
    <w:p w:rsidR="00B3108C" w:rsidRPr="00196D38" w:rsidRDefault="00D77CFD" w:rsidP="001516F1">
      <w:pPr>
        <w:pStyle w:val="BodyText"/>
        <w:rPr>
          <w:lang w:val="lv-LV"/>
        </w:rPr>
      </w:pPr>
      <w:r w:rsidRPr="00196D38">
        <w:rPr>
          <w:lang w:val="lv-LV"/>
        </w:rPr>
        <w:t xml:space="preserve">Paralēli II kārtas e-veselības projekta informācijas sistēmu izstrādes un ieviešanas vadībai notiks darbs ar sabiedrību – sabiedrības informēšanas kampaņa (sabiedrībai jāsaprot savas tiesības un pienākumi), saturiskā materiāla izveidošana e-veselības portālā, lietotāju atbalsta funkcijas izveide. Tā kā veselības portāla apmeklētības veicināšana ir būtiska e-veselības ieviešanas sastāvdaļa, no valsts budžeta līdzekļiem e-veselības uzturēšanas izdevumu ietvaros   plānota portāla popularizēšanas kampaņas īstenošana nacionālajos un reģionālajos medijos, kā arī e-pakalpojumu lietošanas instrukciju – </w:t>
      </w:r>
      <w:proofErr w:type="spellStart"/>
      <w:r w:rsidRPr="00196D38">
        <w:rPr>
          <w:lang w:val="lv-LV"/>
        </w:rPr>
        <w:t>videorullīšu</w:t>
      </w:r>
      <w:proofErr w:type="spellEnd"/>
      <w:r w:rsidRPr="00196D38">
        <w:rPr>
          <w:lang w:val="lv-LV"/>
        </w:rPr>
        <w:t xml:space="preserve"> izstrāde un ievietošana veselības portāla e-pakalpojumu sadaļā. </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60" w:name="_Toc273441642"/>
      <w:bookmarkStart w:id="61" w:name="_Toc167273321"/>
      <w:bookmarkStart w:id="62" w:name="_Toc322861256"/>
      <w:bookmarkStart w:id="63" w:name="_Toc318194263"/>
      <w:r w:rsidRPr="00D64714">
        <w:rPr>
          <w:szCs w:val="24"/>
        </w:rPr>
        <w:t>2.4. Plānotais tiesiskais regulējums</w:t>
      </w:r>
      <w:bookmarkEnd w:id="60"/>
      <w:bookmarkEnd w:id="61"/>
      <w:bookmarkEnd w:id="62"/>
      <w:bookmarkEnd w:id="63"/>
    </w:p>
    <w:p w:rsidR="00B3108C" w:rsidRPr="00196D38" w:rsidRDefault="00D77CFD" w:rsidP="001516F1">
      <w:pPr>
        <w:pStyle w:val="BodyText"/>
        <w:rPr>
          <w:lang w:val="lv-LV"/>
        </w:rPr>
      </w:pPr>
      <w:r w:rsidRPr="00196D38">
        <w:rPr>
          <w:lang w:val="lv-LV"/>
        </w:rPr>
        <w:t>Izmaiņas normatīvajā regulējumā primāri tiks vērstas uz esošās tiesību sistēmas maiņu, lai mainītu esošo kārtību, kas paredz papīra dokumentu apriti visā veselības aprūpes procesā, kā arī nostiprinātu pacienta elektroniskā medicīnas ieraksta juridisko statusu. Normatīvajā regulējumā tiks iestrādāta pakāpeniska pāreja uz elektronisku informācijas apriti, atsakoties no papīra veidlapām, tā vietā nosakot prasības medicīnisko ierakstu saturam un kvalitātei.</w:t>
      </w:r>
    </w:p>
    <w:p w:rsidR="00B3108C" w:rsidRPr="00196D38" w:rsidRDefault="00D77CFD" w:rsidP="001516F1">
      <w:pPr>
        <w:pStyle w:val="BodyText"/>
        <w:rPr>
          <w:lang w:val="lv-LV"/>
        </w:rPr>
      </w:pPr>
      <w:r w:rsidRPr="00196D38">
        <w:rPr>
          <w:lang w:val="lv-LV"/>
        </w:rPr>
        <w:t xml:space="preserve">Pēc Ministru kabineta noteikumu “Veselības informācijas sistēmā glabājamie dati, to apstrādes un izsniegšanas kārtība” pieņemšanas tiks veikti grozījumi sekojošos normatīvajos aktos: </w:t>
      </w:r>
    </w:p>
    <w:p w:rsidR="00B3108C" w:rsidRPr="00196D38" w:rsidRDefault="00593CE8" w:rsidP="001516F1">
      <w:pPr>
        <w:pStyle w:val="BodyText"/>
        <w:rPr>
          <w:lang w:val="lv-LV"/>
        </w:rPr>
      </w:pPr>
      <w:hyperlink r:id="rId21" w:tgtFrame="_blank" w:tooltip="Spēkā esošs" w:history="1">
        <w:bookmarkStart w:id="64" w:name="_Toc163195862"/>
        <w:bookmarkStart w:id="65" w:name="_Toc163196776"/>
        <w:bookmarkStart w:id="66" w:name="_Toc163414379"/>
        <w:bookmarkStart w:id="67" w:name="_Toc163414568"/>
        <w:bookmarkStart w:id="68" w:name="_Toc289690944"/>
        <w:bookmarkStart w:id="69" w:name="_Toc165735009"/>
        <w:r w:rsidR="00D77CFD" w:rsidRPr="00196D38">
          <w:rPr>
            <w:lang w:val="lv-LV"/>
          </w:rPr>
          <w:t>Farmācijas likum</w:t>
        </w:r>
        <w:bookmarkEnd w:id="64"/>
        <w:bookmarkEnd w:id="65"/>
        <w:bookmarkEnd w:id="66"/>
        <w:bookmarkEnd w:id="67"/>
        <w:bookmarkEnd w:id="68"/>
        <w:bookmarkEnd w:id="69"/>
        <w:r w:rsidR="00D77CFD" w:rsidRPr="00196D38">
          <w:rPr>
            <w:lang w:val="lv-LV"/>
          </w:rPr>
          <w:t xml:space="preserve">ā; </w:t>
        </w:r>
      </w:hyperlink>
    </w:p>
    <w:p w:rsidR="00B3108C" w:rsidRPr="00196D38" w:rsidRDefault="00593CE8" w:rsidP="001516F1">
      <w:pPr>
        <w:pStyle w:val="BodyText"/>
        <w:rPr>
          <w:lang w:val="lv-LV"/>
        </w:rPr>
      </w:pPr>
      <w:hyperlink r:id="rId22" w:tgtFrame="_blank" w:tooltip="Spēkā esošs" w:history="1">
        <w:bookmarkStart w:id="70" w:name="_Toc163195863"/>
        <w:bookmarkStart w:id="71" w:name="_Toc163196777"/>
        <w:bookmarkStart w:id="72" w:name="_Toc163414380"/>
        <w:bookmarkStart w:id="73" w:name="_Toc163414569"/>
        <w:bookmarkStart w:id="74" w:name="_Toc289690945"/>
        <w:bookmarkStart w:id="75" w:name="_Toc165735010"/>
        <w:r w:rsidR="00D77CFD" w:rsidRPr="00196D38">
          <w:rPr>
            <w:lang w:val="lv-LV"/>
          </w:rPr>
          <w:t>Pacientu tiesību likum</w:t>
        </w:r>
        <w:bookmarkEnd w:id="70"/>
        <w:bookmarkEnd w:id="71"/>
        <w:bookmarkEnd w:id="72"/>
        <w:bookmarkEnd w:id="73"/>
        <w:bookmarkEnd w:id="74"/>
        <w:bookmarkEnd w:id="75"/>
        <w:r w:rsidR="00D77CFD" w:rsidRPr="00196D38">
          <w:rPr>
            <w:lang w:val="lv-LV"/>
          </w:rPr>
          <w:t xml:space="preserve">ā; </w:t>
        </w:r>
      </w:hyperlink>
    </w:p>
    <w:p w:rsidR="00B3108C" w:rsidRPr="00196D38" w:rsidRDefault="00D77CFD" w:rsidP="001516F1">
      <w:pPr>
        <w:pStyle w:val="BodyText"/>
        <w:rPr>
          <w:lang w:val="lv-LV"/>
        </w:rPr>
      </w:pPr>
      <w:bookmarkStart w:id="76" w:name="_Toc163195864"/>
      <w:bookmarkStart w:id="77" w:name="_Toc163196778"/>
      <w:bookmarkStart w:id="78" w:name="_Toc163414381"/>
      <w:bookmarkStart w:id="79" w:name="_Toc163414570"/>
      <w:bookmarkStart w:id="80" w:name="_Toc289690946"/>
      <w:bookmarkStart w:id="81" w:name="_Toc165735011"/>
      <w:r w:rsidRPr="00196D38">
        <w:rPr>
          <w:lang w:val="lv-LV"/>
        </w:rPr>
        <w:t>MK 24.01.2012. noteikumos Nr.70 „Alkohola, narkotisko, psihotropo, toksisko vielu, azartspēļu vai datorspēļu atkarības slimnieku ārstēšanas kārtība</w:t>
      </w:r>
      <w:bookmarkEnd w:id="76"/>
      <w:bookmarkEnd w:id="77"/>
      <w:bookmarkEnd w:id="78"/>
      <w:bookmarkEnd w:id="79"/>
      <w:bookmarkEnd w:id="80"/>
      <w:bookmarkEnd w:id="81"/>
      <w:r w:rsidRPr="00196D38">
        <w:rPr>
          <w:lang w:val="lv-LV"/>
        </w:rPr>
        <w:t>”;</w:t>
      </w:r>
    </w:p>
    <w:p w:rsidR="00B3108C" w:rsidRPr="00196D38" w:rsidRDefault="00593CE8" w:rsidP="001516F1">
      <w:pPr>
        <w:pStyle w:val="BodyText"/>
        <w:rPr>
          <w:lang w:val="lv-LV"/>
        </w:rPr>
      </w:pPr>
      <w:hyperlink r:id="rId23" w:tgtFrame="_blank" w:tooltip="Spēkā esošs" w:history="1">
        <w:bookmarkStart w:id="82" w:name="_Toc274482630"/>
        <w:bookmarkStart w:id="83" w:name="_Toc274731857"/>
        <w:bookmarkStart w:id="84" w:name="_Toc163195865"/>
        <w:bookmarkStart w:id="85" w:name="_Toc163196779"/>
        <w:bookmarkStart w:id="86" w:name="_Toc163414382"/>
        <w:bookmarkStart w:id="87" w:name="_Toc163414571"/>
        <w:bookmarkStart w:id="88" w:name="_Toc289690947"/>
        <w:bookmarkStart w:id="89" w:name="_Toc165735012"/>
        <w:r w:rsidR="00D77CFD" w:rsidRPr="00196D38">
          <w:rPr>
            <w:lang w:val="lv-LV"/>
          </w:rPr>
          <w:t>MK 24.02.2009. noteikumos Nr.192 "Ārstniecības personu un ārstniecības atbalsta personu reģistra izveides, papildināšanas un uzturēšanas kārtība</w:t>
        </w:r>
        <w:bookmarkEnd w:id="82"/>
        <w:bookmarkEnd w:id="83"/>
        <w:bookmarkEnd w:id="84"/>
        <w:bookmarkEnd w:id="85"/>
        <w:bookmarkEnd w:id="86"/>
        <w:bookmarkEnd w:id="87"/>
      </w:hyperlink>
      <w:r w:rsidR="00D77CFD" w:rsidRPr="00196D38">
        <w:rPr>
          <w:lang w:val="lv-LV"/>
        </w:rPr>
        <w:t>”</w:t>
      </w:r>
      <w:bookmarkEnd w:id="88"/>
      <w:bookmarkEnd w:id="89"/>
      <w:r w:rsidR="00D77CFD" w:rsidRPr="00196D38">
        <w:rPr>
          <w:lang w:val="lv-LV"/>
        </w:rPr>
        <w:t>;</w:t>
      </w:r>
    </w:p>
    <w:p w:rsidR="00B3108C" w:rsidRPr="00196D38" w:rsidRDefault="00D77CFD" w:rsidP="001516F1">
      <w:pPr>
        <w:pStyle w:val="BodyText"/>
        <w:rPr>
          <w:lang w:val="lv-LV"/>
        </w:rPr>
      </w:pPr>
      <w:bookmarkStart w:id="90" w:name="_Toc274482631"/>
      <w:bookmarkStart w:id="91" w:name="_Toc274731858"/>
      <w:bookmarkStart w:id="92" w:name="_Toc163195866"/>
      <w:bookmarkStart w:id="93" w:name="_Toc163196780"/>
      <w:bookmarkStart w:id="94" w:name="_Toc163414383"/>
      <w:bookmarkStart w:id="95" w:name="_Toc163414572"/>
      <w:bookmarkStart w:id="96" w:name="_Toc289690948"/>
      <w:bookmarkStart w:id="97" w:name="_Toc165735013"/>
      <w:r w:rsidRPr="00196D38">
        <w:rPr>
          <w:lang w:val="lv-LV"/>
        </w:rPr>
        <w:t>MK</w:t>
      </w:r>
      <w:hyperlink r:id="rId24" w:tgtFrame="_blank" w:tooltip="Spēkā esošs" w:history="1">
        <w:r w:rsidRPr="00196D38">
          <w:rPr>
            <w:lang w:val="lv-LV"/>
          </w:rPr>
          <w:t xml:space="preserve"> 15.09.2008. noteikumos Nr.746 "Ar noteiktām slimībām slimojošu pacientu reģistra izveides, papildināšanas un uzturēšanas kārtība</w:t>
        </w:r>
      </w:hyperlink>
      <w:r w:rsidRPr="00196D38">
        <w:rPr>
          <w:lang w:val="lv-LV"/>
        </w:rPr>
        <w:t>"</w:t>
      </w:r>
      <w:bookmarkEnd w:id="90"/>
      <w:bookmarkEnd w:id="91"/>
      <w:bookmarkEnd w:id="92"/>
      <w:bookmarkEnd w:id="93"/>
      <w:bookmarkEnd w:id="94"/>
      <w:bookmarkEnd w:id="95"/>
      <w:bookmarkEnd w:id="96"/>
      <w:bookmarkEnd w:id="97"/>
      <w:r w:rsidRPr="00196D38">
        <w:rPr>
          <w:lang w:val="lv-LV"/>
        </w:rPr>
        <w:t>;</w:t>
      </w:r>
    </w:p>
    <w:p w:rsidR="00B3108C" w:rsidRPr="00196D38" w:rsidRDefault="00D77CFD" w:rsidP="001516F1">
      <w:pPr>
        <w:pStyle w:val="BodyText"/>
        <w:rPr>
          <w:lang w:val="lv-LV"/>
        </w:rPr>
      </w:pPr>
      <w:bookmarkStart w:id="98" w:name="_Toc274482632"/>
      <w:bookmarkStart w:id="99" w:name="_Toc274731859"/>
      <w:bookmarkStart w:id="100" w:name="_Toc163195867"/>
      <w:bookmarkStart w:id="101" w:name="_Toc163196781"/>
      <w:bookmarkStart w:id="102" w:name="_Toc163414384"/>
      <w:bookmarkStart w:id="103" w:name="_Toc163414573"/>
      <w:bookmarkStart w:id="104" w:name="_Toc289690949"/>
      <w:bookmarkStart w:id="105" w:name="_Toc165735014"/>
      <w:r w:rsidRPr="00196D38">
        <w:rPr>
          <w:lang w:val="lv-LV"/>
        </w:rPr>
        <w:t xml:space="preserve">MK </w:t>
      </w:r>
      <w:hyperlink r:id="rId25" w:tgtFrame="_blank" w:tooltip="Spēkā esošs" w:history="1">
        <w:r w:rsidRPr="00196D38">
          <w:rPr>
            <w:lang w:val="lv-LV"/>
          </w:rPr>
          <w:t xml:space="preserve">04.04. 2006. noteikumos Nr.265 " Medicīnisko dokumentu lietvedības kārtība </w:t>
        </w:r>
      </w:hyperlink>
      <w:r w:rsidRPr="00196D38">
        <w:rPr>
          <w:lang w:val="lv-LV"/>
        </w:rPr>
        <w:t>"</w:t>
      </w:r>
      <w:bookmarkEnd w:id="98"/>
      <w:bookmarkEnd w:id="99"/>
      <w:bookmarkEnd w:id="100"/>
      <w:bookmarkEnd w:id="101"/>
      <w:bookmarkEnd w:id="102"/>
      <w:bookmarkEnd w:id="103"/>
      <w:bookmarkEnd w:id="104"/>
      <w:bookmarkEnd w:id="105"/>
      <w:r w:rsidRPr="00196D38">
        <w:rPr>
          <w:lang w:val="lv-LV"/>
        </w:rPr>
        <w:t>;</w:t>
      </w:r>
    </w:p>
    <w:p w:rsidR="00B3108C" w:rsidRPr="00196D38" w:rsidRDefault="00593CE8" w:rsidP="001516F1">
      <w:pPr>
        <w:pStyle w:val="BodyText"/>
        <w:rPr>
          <w:lang w:val="lv-LV"/>
        </w:rPr>
      </w:pPr>
      <w:hyperlink r:id="rId26" w:tgtFrame="_blank" w:tooltip="Spēkā esošs" w:history="1">
        <w:bookmarkStart w:id="106" w:name="_Toc163195868"/>
        <w:bookmarkStart w:id="107" w:name="_Toc163196782"/>
        <w:bookmarkStart w:id="108" w:name="_Toc163414385"/>
        <w:bookmarkStart w:id="109" w:name="_Toc163414574"/>
        <w:bookmarkStart w:id="110" w:name="_Toc289690950"/>
        <w:bookmarkStart w:id="111" w:name="_Toc165735015"/>
        <w:r w:rsidR="00D77CFD" w:rsidRPr="00196D38">
          <w:rPr>
            <w:lang w:val="lv-LV"/>
          </w:rPr>
          <w:t>MK 05.01.1999. noteikumos Nr.7 "Infekcijas slimību reģistrācijas kārtība"</w:t>
        </w:r>
        <w:bookmarkEnd w:id="106"/>
        <w:bookmarkEnd w:id="107"/>
        <w:bookmarkEnd w:id="108"/>
        <w:bookmarkEnd w:id="109"/>
        <w:bookmarkEnd w:id="110"/>
        <w:bookmarkEnd w:id="111"/>
        <w:r w:rsidR="00D77CFD" w:rsidRPr="00196D38">
          <w:rPr>
            <w:lang w:val="lv-LV"/>
          </w:rPr>
          <w:t xml:space="preserve">; </w:t>
        </w:r>
      </w:hyperlink>
    </w:p>
    <w:p w:rsidR="00B3108C" w:rsidRPr="00196D38" w:rsidRDefault="00D77CFD" w:rsidP="001516F1">
      <w:pPr>
        <w:pStyle w:val="BodyText"/>
        <w:rPr>
          <w:lang w:val="lv-LV"/>
        </w:rPr>
      </w:pPr>
      <w:bookmarkStart w:id="112" w:name="_Toc163195869"/>
      <w:bookmarkStart w:id="113" w:name="_Toc163196783"/>
      <w:bookmarkStart w:id="114" w:name="_Toc163414386"/>
      <w:bookmarkStart w:id="115" w:name="_Toc163414575"/>
      <w:bookmarkStart w:id="116" w:name="_Toc289690951"/>
      <w:bookmarkStart w:id="117" w:name="_Toc165735016"/>
      <w:r w:rsidRPr="00196D38">
        <w:rPr>
          <w:lang w:val="lv-LV"/>
        </w:rPr>
        <w:lastRenderedPageBreak/>
        <w:t>MK 27.12.2005. noteikumos Nr.1040 "Kārtība, kādā ārstniecības persona ziņo par vakcinācijas izraisītajām komplikācijām"</w:t>
      </w:r>
      <w:bookmarkEnd w:id="112"/>
      <w:bookmarkEnd w:id="113"/>
      <w:bookmarkEnd w:id="114"/>
      <w:bookmarkEnd w:id="115"/>
      <w:bookmarkEnd w:id="116"/>
      <w:bookmarkEnd w:id="117"/>
      <w:r w:rsidRPr="00196D38">
        <w:rPr>
          <w:lang w:val="lv-LV"/>
        </w:rPr>
        <w:t>;</w:t>
      </w:r>
    </w:p>
    <w:p w:rsidR="00B3108C" w:rsidRPr="00196D38" w:rsidRDefault="00D77CFD" w:rsidP="001516F1">
      <w:pPr>
        <w:pStyle w:val="BodyText"/>
        <w:rPr>
          <w:lang w:val="lv-LV"/>
        </w:rPr>
      </w:pPr>
      <w:bookmarkStart w:id="118" w:name="_Toc163195870"/>
      <w:bookmarkStart w:id="119" w:name="_Toc163196784"/>
      <w:bookmarkStart w:id="120" w:name="_Toc163414387"/>
      <w:bookmarkStart w:id="121" w:name="_Toc163414576"/>
      <w:bookmarkStart w:id="122" w:name="_Toc289690952"/>
      <w:bookmarkStart w:id="123" w:name="_Toc165735017"/>
      <w:r w:rsidRPr="00196D38">
        <w:rPr>
          <w:lang w:val="lv-LV"/>
        </w:rPr>
        <w:t>MK 08.03.2005. noteikumos Nr.175 "Recepšu veidlapu izgatavošanas un uzglabāšanas, kā arī recepšu izrakstīšanas un uzglabāšanas noteikumi"</w:t>
      </w:r>
      <w:bookmarkEnd w:id="118"/>
      <w:bookmarkEnd w:id="119"/>
      <w:bookmarkEnd w:id="120"/>
      <w:bookmarkEnd w:id="121"/>
      <w:bookmarkEnd w:id="122"/>
      <w:bookmarkEnd w:id="123"/>
      <w:r w:rsidRPr="00196D38">
        <w:rPr>
          <w:lang w:val="lv-LV"/>
        </w:rPr>
        <w:t>;</w:t>
      </w:r>
    </w:p>
    <w:p w:rsidR="00B3108C" w:rsidRPr="00196D38" w:rsidRDefault="00D77CFD" w:rsidP="001516F1">
      <w:pPr>
        <w:pStyle w:val="BodyText"/>
        <w:rPr>
          <w:lang w:val="lv-LV"/>
        </w:rPr>
      </w:pPr>
      <w:bookmarkStart w:id="124" w:name="_Toc163195871"/>
      <w:bookmarkStart w:id="125" w:name="_Toc163196785"/>
      <w:bookmarkStart w:id="126" w:name="_Toc163414388"/>
      <w:bookmarkStart w:id="127" w:name="_Toc163414577"/>
      <w:bookmarkStart w:id="128" w:name="_Toc289690953"/>
      <w:bookmarkStart w:id="129" w:name="_Toc165735018"/>
      <w:r w:rsidRPr="00196D38">
        <w:rPr>
          <w:lang w:val="lv-LV"/>
        </w:rPr>
        <w:t>MK 04.11.2003. noteikumos Nr.628 "Cilvēka imūndeficīta vīrusa infekcijas (HIV) un AIDS izplatības ierobežošanas un ar HIV inficētu personu un AIDS slimnieku ārstēšanas organizatoriskā kārtība"</w:t>
      </w:r>
      <w:bookmarkEnd w:id="124"/>
      <w:bookmarkEnd w:id="125"/>
      <w:bookmarkEnd w:id="126"/>
      <w:bookmarkEnd w:id="127"/>
      <w:bookmarkEnd w:id="128"/>
      <w:bookmarkEnd w:id="129"/>
      <w:r w:rsidRPr="00196D38">
        <w:rPr>
          <w:lang w:val="lv-LV"/>
        </w:rPr>
        <w:t>;</w:t>
      </w:r>
    </w:p>
    <w:p w:rsidR="00B3108C" w:rsidRPr="00196D38" w:rsidRDefault="00D77CFD" w:rsidP="001516F1">
      <w:pPr>
        <w:pStyle w:val="BodyText"/>
        <w:rPr>
          <w:lang w:val="lv-LV"/>
        </w:rPr>
      </w:pPr>
      <w:bookmarkStart w:id="130" w:name="_Toc163195872"/>
      <w:bookmarkStart w:id="131" w:name="_Toc163196786"/>
      <w:bookmarkStart w:id="132" w:name="_Toc163414389"/>
      <w:bookmarkStart w:id="133" w:name="_Toc163414578"/>
      <w:bookmarkStart w:id="134" w:name="_Toc289690954"/>
      <w:bookmarkStart w:id="135" w:name="_Toc165735019"/>
      <w:r w:rsidRPr="00196D38">
        <w:rPr>
          <w:lang w:val="lv-LV"/>
        </w:rPr>
        <w:t>MK 27.03.2007. noteikumos Nr.208 "Cilvēka audu un orgānu uzkrāšanas, uzglabāšanas un izmantošanas kārtība"</w:t>
      </w:r>
      <w:bookmarkEnd w:id="130"/>
      <w:bookmarkEnd w:id="131"/>
      <w:bookmarkEnd w:id="132"/>
      <w:bookmarkEnd w:id="133"/>
      <w:bookmarkEnd w:id="134"/>
      <w:bookmarkEnd w:id="135"/>
      <w:r w:rsidRPr="00196D38">
        <w:rPr>
          <w:lang w:val="lv-LV"/>
        </w:rPr>
        <w:t>;</w:t>
      </w:r>
    </w:p>
    <w:p w:rsidR="00B3108C" w:rsidRPr="00196D38" w:rsidRDefault="00D77CFD" w:rsidP="001516F1">
      <w:pPr>
        <w:pStyle w:val="BodyText"/>
        <w:rPr>
          <w:lang w:val="lv-LV"/>
        </w:rPr>
      </w:pPr>
      <w:bookmarkStart w:id="136" w:name="_Toc163195873"/>
      <w:bookmarkStart w:id="137" w:name="_Toc163196787"/>
      <w:bookmarkStart w:id="138" w:name="_Toc163414390"/>
      <w:bookmarkStart w:id="139" w:name="_Toc163414579"/>
      <w:bookmarkStart w:id="140" w:name="_Toc289690955"/>
      <w:bookmarkStart w:id="141" w:name="_Toc165735020"/>
      <w:r w:rsidRPr="00196D38">
        <w:rPr>
          <w:lang w:val="lv-LV"/>
        </w:rPr>
        <w:t>MK 26.09.2000. noteikumos Nr.330 "Vakcinācijas noteikumi"</w:t>
      </w:r>
      <w:bookmarkEnd w:id="136"/>
      <w:bookmarkEnd w:id="137"/>
      <w:bookmarkEnd w:id="138"/>
      <w:bookmarkEnd w:id="139"/>
      <w:bookmarkEnd w:id="140"/>
      <w:bookmarkEnd w:id="141"/>
      <w:r w:rsidRPr="00196D38">
        <w:rPr>
          <w:lang w:val="lv-LV"/>
        </w:rPr>
        <w:t>;</w:t>
      </w:r>
    </w:p>
    <w:p w:rsidR="00B3108C" w:rsidRPr="00196D38" w:rsidRDefault="00D77CFD" w:rsidP="001516F1">
      <w:pPr>
        <w:pStyle w:val="BodyText"/>
        <w:rPr>
          <w:lang w:val="lv-LV"/>
        </w:rPr>
      </w:pPr>
      <w:bookmarkStart w:id="142" w:name="_Toc163195874"/>
      <w:bookmarkStart w:id="143" w:name="_Toc163196788"/>
      <w:bookmarkStart w:id="144" w:name="_Toc163414391"/>
      <w:bookmarkStart w:id="145" w:name="_Toc163414580"/>
      <w:bookmarkStart w:id="146" w:name="_Toc289690956"/>
      <w:bookmarkStart w:id="147" w:name="_Toc165735021"/>
      <w:r w:rsidRPr="00196D38">
        <w:rPr>
          <w:lang w:val="lv-LV"/>
        </w:rPr>
        <w:t>MK 03.04.2001. noteikumos Nr.152 "Darbnespējas lapu izsniegšanas kārtība"</w:t>
      </w:r>
      <w:bookmarkEnd w:id="142"/>
      <w:bookmarkEnd w:id="143"/>
      <w:bookmarkEnd w:id="144"/>
      <w:bookmarkEnd w:id="145"/>
      <w:bookmarkEnd w:id="146"/>
      <w:bookmarkEnd w:id="147"/>
      <w:r w:rsidRPr="00196D38">
        <w:rPr>
          <w:lang w:val="lv-LV"/>
        </w:rPr>
        <w:t>;</w:t>
      </w:r>
    </w:p>
    <w:p w:rsidR="00B3108C" w:rsidRPr="00196D38" w:rsidRDefault="00D77CFD" w:rsidP="001516F1">
      <w:pPr>
        <w:pStyle w:val="BodyText"/>
        <w:rPr>
          <w:lang w:val="lv-LV"/>
        </w:rPr>
      </w:pPr>
      <w:bookmarkStart w:id="148" w:name="_Toc163195875"/>
      <w:bookmarkStart w:id="149" w:name="_Toc163196789"/>
      <w:bookmarkStart w:id="150" w:name="_Toc163414392"/>
      <w:bookmarkStart w:id="151" w:name="_Toc163414581"/>
      <w:bookmarkStart w:id="152" w:name="_Toc289690957"/>
      <w:bookmarkStart w:id="153" w:name="_Toc165735022"/>
      <w:r w:rsidRPr="00196D38">
        <w:rPr>
          <w:lang w:val="lv-LV"/>
        </w:rPr>
        <w:t>MK 19.12.2006. noteikumos Nr.1046 "Veselības aprūpes organizēšanas un finansēšanas kārtība"</w:t>
      </w:r>
      <w:bookmarkEnd w:id="148"/>
      <w:bookmarkEnd w:id="149"/>
      <w:bookmarkEnd w:id="150"/>
      <w:bookmarkEnd w:id="151"/>
      <w:bookmarkEnd w:id="152"/>
      <w:bookmarkEnd w:id="153"/>
      <w:r w:rsidRPr="00196D38">
        <w:rPr>
          <w:lang w:val="lv-LV"/>
        </w:rPr>
        <w:t>;</w:t>
      </w:r>
    </w:p>
    <w:p w:rsidR="00B3108C" w:rsidRPr="00196D38" w:rsidRDefault="00D77CFD" w:rsidP="001516F1">
      <w:pPr>
        <w:pStyle w:val="BodyText"/>
        <w:rPr>
          <w:lang w:val="lv-LV"/>
        </w:rPr>
      </w:pPr>
      <w:bookmarkStart w:id="154" w:name="_Toc163195876"/>
      <w:bookmarkStart w:id="155" w:name="_Toc163196790"/>
      <w:bookmarkStart w:id="156" w:name="_Toc163414393"/>
      <w:bookmarkStart w:id="157" w:name="_Toc163414582"/>
      <w:bookmarkStart w:id="158" w:name="_Toc289690958"/>
      <w:bookmarkStart w:id="159" w:name="_Toc165735023"/>
      <w:r w:rsidRPr="00196D38">
        <w:rPr>
          <w:lang w:val="lv-LV"/>
        </w:rPr>
        <w:t>MK 14.03.2006. noteikumos Nr.195 "Sportistu un bērnu ar paaugstinātu fizisko slodzi veselības aprūpes un medicīniskās uzraudzības kārtība"</w:t>
      </w:r>
      <w:bookmarkEnd w:id="154"/>
      <w:bookmarkEnd w:id="155"/>
      <w:bookmarkEnd w:id="156"/>
      <w:bookmarkEnd w:id="157"/>
      <w:bookmarkEnd w:id="158"/>
      <w:bookmarkEnd w:id="159"/>
      <w:r w:rsidRPr="00196D38">
        <w:rPr>
          <w:lang w:val="lv-LV"/>
        </w:rPr>
        <w:t>;</w:t>
      </w:r>
    </w:p>
    <w:p w:rsidR="00B3108C" w:rsidRPr="00196D38" w:rsidRDefault="00D77CFD" w:rsidP="001516F1">
      <w:pPr>
        <w:pStyle w:val="BodyText"/>
        <w:rPr>
          <w:lang w:val="lv-LV"/>
        </w:rPr>
      </w:pPr>
      <w:bookmarkStart w:id="160" w:name="_Toc163195877"/>
      <w:bookmarkStart w:id="161" w:name="_Toc163196791"/>
      <w:bookmarkStart w:id="162" w:name="_Toc163414394"/>
      <w:bookmarkStart w:id="163" w:name="_Toc163414583"/>
      <w:bookmarkStart w:id="164" w:name="_Toc289690959"/>
      <w:bookmarkStart w:id="165" w:name="_Toc165735024"/>
      <w:r w:rsidRPr="00196D38">
        <w:rPr>
          <w:lang w:val="lv-LV"/>
        </w:rPr>
        <w:t>MK 10.03.2009. noteikumos Nr.219 "Kārtība, kādā veicama obligātā veselības pārbaude"</w:t>
      </w:r>
      <w:bookmarkEnd w:id="160"/>
      <w:bookmarkEnd w:id="161"/>
      <w:bookmarkEnd w:id="162"/>
      <w:bookmarkEnd w:id="163"/>
      <w:bookmarkEnd w:id="164"/>
      <w:bookmarkEnd w:id="165"/>
      <w:r w:rsidRPr="00196D38">
        <w:rPr>
          <w:lang w:val="lv-LV"/>
        </w:rPr>
        <w:t>;</w:t>
      </w:r>
    </w:p>
    <w:p w:rsidR="00B3108C" w:rsidRPr="00196D38" w:rsidRDefault="00D77CFD" w:rsidP="001516F1">
      <w:pPr>
        <w:pStyle w:val="BodyText"/>
        <w:rPr>
          <w:lang w:val="lv-LV"/>
        </w:rPr>
      </w:pPr>
      <w:bookmarkStart w:id="166" w:name="_Toc163195878"/>
      <w:bookmarkStart w:id="167" w:name="_Toc163196792"/>
      <w:bookmarkStart w:id="168" w:name="_Toc163414395"/>
      <w:bookmarkStart w:id="169" w:name="_Toc163414584"/>
      <w:bookmarkStart w:id="170" w:name="_Toc289690960"/>
      <w:bookmarkStart w:id="171" w:name="_Toc165735025"/>
      <w:r w:rsidRPr="00196D38">
        <w:rPr>
          <w:lang w:val="lv-LV"/>
        </w:rPr>
        <w:t>MK 27.11.2001. noteikumos Nr.494 „Noteikumi par darbiem, kas saistīti ar iespējamu risku citu cilvēku veselībai un kuros nodarbinātās personas tiek pakļautas obligātajām veselības pārbaudēm”</w:t>
      </w:r>
      <w:bookmarkEnd w:id="166"/>
      <w:bookmarkEnd w:id="167"/>
      <w:bookmarkEnd w:id="168"/>
      <w:bookmarkEnd w:id="169"/>
      <w:bookmarkEnd w:id="170"/>
      <w:bookmarkEnd w:id="171"/>
      <w:r w:rsidRPr="00196D38">
        <w:rPr>
          <w:lang w:val="lv-LV"/>
        </w:rPr>
        <w:t>.</w:t>
      </w:r>
    </w:p>
    <w:p w:rsidR="00B3108C" w:rsidRPr="00196D38" w:rsidRDefault="00D77CFD" w:rsidP="001516F1">
      <w:pPr>
        <w:pStyle w:val="BodyText"/>
        <w:rPr>
          <w:lang w:val="lv-LV"/>
        </w:rPr>
      </w:pPr>
      <w:r w:rsidRPr="00196D38">
        <w:rPr>
          <w:lang w:val="lv-LV"/>
        </w:rPr>
        <w:t>Detalizēti priekšlikumi normatīvā regulējuma izmaiņām iekļauti NVD dokumentā “Ziņojums. Ieteikumi veselības nozares darbību regulējošo normatīvo aktu grozījumiem, kas saistīti ar e-veselības programmas īstenošanu.”</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172" w:name="_Toc273441643"/>
      <w:bookmarkStart w:id="173" w:name="_Toc167273322"/>
      <w:bookmarkStart w:id="174" w:name="_Toc322861257"/>
      <w:bookmarkStart w:id="175" w:name="_Toc318194264"/>
      <w:r w:rsidRPr="00D64714">
        <w:rPr>
          <w:szCs w:val="24"/>
        </w:rPr>
        <w:t>2.5. Plānotie politikas dokumenti</w:t>
      </w:r>
      <w:bookmarkEnd w:id="172"/>
      <w:bookmarkEnd w:id="173"/>
      <w:bookmarkEnd w:id="174"/>
      <w:bookmarkEnd w:id="175"/>
    </w:p>
    <w:p w:rsidR="00B3108C" w:rsidRDefault="00B3108C">
      <w:pPr>
        <w:spacing w:after="0" w:line="240" w:lineRule="auto"/>
        <w:ind w:firstLine="706"/>
        <w:jc w:val="both"/>
        <w:rPr>
          <w:sz w:val="24"/>
          <w:szCs w:val="24"/>
          <w:lang w:val="lv-LV"/>
        </w:rPr>
      </w:pPr>
      <w:r w:rsidRPr="00D64714">
        <w:rPr>
          <w:sz w:val="24"/>
          <w:szCs w:val="24"/>
          <w:lang w:val="lv-LV"/>
        </w:rPr>
        <w:t>E-veselības programmas II kārtas e-veselības projekta ieviešana ietvaros nav paredzēta jaunu politikas plānošanas dokumentu izstrāde.</w:t>
      </w:r>
    </w:p>
    <w:p w:rsidR="00B3108C" w:rsidRPr="001F237D" w:rsidRDefault="00B3108C" w:rsidP="00BB6DC3">
      <w:pPr>
        <w:spacing w:after="0" w:line="240" w:lineRule="auto"/>
        <w:rPr>
          <w:sz w:val="24"/>
          <w:szCs w:val="24"/>
          <w:lang w:val="lv-LV"/>
        </w:rPr>
        <w:sectPr w:rsidR="00B3108C" w:rsidRPr="001F237D" w:rsidSect="00BB6DC3">
          <w:footnotePr>
            <w:numFmt w:val="chicago"/>
            <w:numRestart w:val="eachPage"/>
          </w:footnotePr>
          <w:pgSz w:w="11907" w:h="16840" w:code="9"/>
          <w:pgMar w:top="1411" w:right="1138" w:bottom="1411" w:left="1699" w:header="720" w:footer="562" w:gutter="0"/>
          <w:pgNumType w:chapStyle="1"/>
          <w:cols w:space="720"/>
          <w:titlePg/>
          <w:docGrid w:linePitch="360"/>
        </w:sectPr>
      </w:pPr>
    </w:p>
    <w:p w:rsidR="00B3108C" w:rsidRPr="001F237D" w:rsidRDefault="00B3108C" w:rsidP="005C03C2">
      <w:pPr>
        <w:spacing w:after="0" w:line="240" w:lineRule="auto"/>
        <w:jc w:val="both"/>
        <w:rPr>
          <w:sz w:val="24"/>
          <w:szCs w:val="24"/>
          <w:lang w:val="lv-LV"/>
        </w:rPr>
      </w:pPr>
    </w:p>
    <w:p w:rsidR="00B3108C" w:rsidRPr="001F237D" w:rsidRDefault="00B3108C" w:rsidP="00561A7C">
      <w:pPr>
        <w:pStyle w:val="Heading1"/>
        <w:numPr>
          <w:ilvl w:val="0"/>
          <w:numId w:val="0"/>
        </w:numPr>
        <w:shd w:val="clear" w:color="auto" w:fill="800000"/>
        <w:spacing w:before="0" w:after="0"/>
        <w:ind w:firstLine="709"/>
        <w:rPr>
          <w:rFonts w:ascii="Times New Roman" w:hAnsi="Times New Roman" w:cs="Times New Roman"/>
          <w:color w:val="FFFFFF"/>
          <w:szCs w:val="24"/>
        </w:rPr>
      </w:pPr>
      <w:bookmarkStart w:id="176" w:name="_Toc273441646"/>
      <w:bookmarkStart w:id="177" w:name="_Toc167273325"/>
      <w:bookmarkStart w:id="178" w:name="_Toc167342912"/>
      <w:bookmarkStart w:id="179" w:name="_Toc322861258"/>
      <w:bookmarkStart w:id="180" w:name="_Toc318194265"/>
      <w:r w:rsidRPr="00D64714">
        <w:rPr>
          <w:rFonts w:ascii="Times New Roman" w:hAnsi="Times New Roman" w:cs="Times New Roman"/>
          <w:color w:val="FFFFFF"/>
          <w:szCs w:val="24"/>
        </w:rPr>
        <w:t>3. PLĀNOTĀS SISTĒMAS KONCEPTUĀLĀ RISINĀJUMA ANALĪZE</w:t>
      </w:r>
      <w:bookmarkEnd w:id="176"/>
      <w:bookmarkEnd w:id="177"/>
      <w:bookmarkEnd w:id="178"/>
      <w:bookmarkEnd w:id="179"/>
      <w:bookmarkEnd w:id="180"/>
    </w:p>
    <w:p w:rsidR="00B3108C" w:rsidRPr="001F237D" w:rsidRDefault="00B3108C" w:rsidP="00073485">
      <w:pPr>
        <w:keepNext/>
        <w:spacing w:after="0" w:line="240" w:lineRule="auto"/>
        <w:jc w:val="both"/>
        <w:rPr>
          <w:sz w:val="24"/>
          <w:szCs w:val="24"/>
          <w:lang w:val="lv-LV"/>
        </w:rPr>
      </w:pPr>
    </w:p>
    <w:p w:rsidR="00B3108C" w:rsidRPr="00196D38" w:rsidRDefault="00D77CFD" w:rsidP="001516F1">
      <w:pPr>
        <w:pStyle w:val="BodyText"/>
        <w:rPr>
          <w:lang w:val="lv-LV"/>
        </w:rPr>
      </w:pPr>
      <w:r w:rsidRPr="00196D38">
        <w:rPr>
          <w:lang w:val="lv-LV"/>
        </w:rPr>
        <w:t>E-veselības programmas informācijas sistēmas arhitektūra strukturē visas nepieciešamās IS funkcionālās komponentes, parādot sistēmu robežas, savstarpējo mijiedarbību un saites, kā arī iesaistīto lietotāju grupu  saskarnes punktus ar e-veselības informācijas sistēmām.</w:t>
      </w:r>
    </w:p>
    <w:p w:rsidR="00B3108C" w:rsidRPr="00196D38" w:rsidRDefault="00D77CFD" w:rsidP="001516F1">
      <w:pPr>
        <w:pStyle w:val="BodyText"/>
        <w:rPr>
          <w:lang w:val="lv-LV"/>
        </w:rPr>
      </w:pPr>
      <w:r w:rsidRPr="00196D38">
        <w:rPr>
          <w:lang w:val="lv-LV"/>
        </w:rPr>
        <w:t xml:space="preserve">IS risinājumu arhitektūra shematiski attēlota sekojošā attēlā, iekļaujot visos ERAF plānošanas periodos izveidotos un nākotnes centrālos e-veselības risinājumus, veselības pakalpojumu sniedzēju finansētās e-veselības informācijas sistēmas, risinājumu vietu un integrācijas risinājumus sadarbībai ar valsts centrālo pakalpojumu infrastruktūru (VRAA VISS, vienotais publisko pakalpojumu portāls </w:t>
      </w:r>
      <w:hyperlink r:id="rId27" w:history="1">
        <w:r w:rsidRPr="00196D38">
          <w:rPr>
            <w:lang w:val="lv-LV"/>
          </w:rPr>
          <w:t>www.latvija.lv</w:t>
        </w:r>
      </w:hyperlink>
      <w:r w:rsidRPr="00196D38">
        <w:rPr>
          <w:lang w:val="lv-LV"/>
        </w:rPr>
        <w:t xml:space="preserve">) un valsts nozīmes reģistriem. </w:t>
      </w:r>
    </w:p>
    <w:p w:rsidR="00B3108C" w:rsidRPr="00196D38" w:rsidRDefault="00D77CFD" w:rsidP="001516F1">
      <w:pPr>
        <w:pStyle w:val="BodyText"/>
        <w:rPr>
          <w:lang w:val="lv-LV"/>
        </w:rPr>
      </w:pPr>
      <w:r w:rsidRPr="00196D38">
        <w:rPr>
          <w:lang w:val="lv-LV"/>
        </w:rPr>
        <w:t>Arhitektūrā izceltas (dzeltenās sistēmas ERAF I un II kārta) informācijas sistēmas, kuru izstrāde uzsākta I kārtā un attīstība turpināta realizējot II kārtas ieviešanu. II kārtā jaunveidojamie risinājumi izcelti gaiši zaļajā tonī, kā arī parādīta jaunveidojamo risinājumu vieta un saites ar citām e-veselības ekosistēmas aplikācijām.</w:t>
      </w:r>
    </w:p>
    <w:p w:rsidR="00B3108C" w:rsidRPr="001F237D" w:rsidRDefault="00F35D5C" w:rsidP="00781E7C">
      <w:pPr>
        <w:rPr>
          <w:noProof/>
          <w:lang w:val="lv-LV" w:eastAsia="lv-LV"/>
        </w:rPr>
      </w:pPr>
      <w:r>
        <w:object w:dxaOrig="12487" w:dyaOrig="8260">
          <v:shape id="_x0000_i1027" type="#_x0000_t75" style="width:449.25pt;height:297pt" o:ole="">
            <v:imagedata r:id="rId28" o:title=""/>
          </v:shape>
          <o:OLEObject Type="Embed" ProgID="Visio.Drawing.11" ShapeID="_x0000_i1027" DrawAspect="Content" ObjectID="_1400418357" r:id="rId29"/>
        </w:object>
      </w:r>
    </w:p>
    <w:p w:rsidR="00B3108C" w:rsidRPr="000B0948" w:rsidRDefault="00D77CFD" w:rsidP="008E2D7B">
      <w:pPr>
        <w:pStyle w:val="Caption"/>
        <w:rPr>
          <w:lang w:val="de-DE"/>
        </w:rPr>
      </w:pPr>
      <w:r w:rsidRPr="000B0948">
        <w:rPr>
          <w:lang w:val="de-DE"/>
        </w:rPr>
        <w:t xml:space="preserve">Attēls </w:t>
      </w:r>
      <w:r w:rsidR="00593CE8" w:rsidRPr="000B0948">
        <w:rPr>
          <w:lang w:val="de-DE"/>
        </w:rPr>
        <w:fldChar w:fldCharType="begin"/>
      </w:r>
      <w:r w:rsidRPr="000B0948">
        <w:rPr>
          <w:lang w:val="de-DE"/>
        </w:rPr>
        <w:instrText xml:space="preserve"> SEQ Attēls \* ARABIC </w:instrText>
      </w:r>
      <w:r w:rsidR="00593CE8" w:rsidRPr="000B0948">
        <w:rPr>
          <w:lang w:val="de-DE"/>
        </w:rPr>
        <w:fldChar w:fldCharType="separate"/>
      </w:r>
      <w:r w:rsidR="00F35D5C">
        <w:rPr>
          <w:noProof/>
          <w:lang w:val="de-DE"/>
        </w:rPr>
        <w:t>3</w:t>
      </w:r>
      <w:r w:rsidR="00593CE8" w:rsidRPr="000B0948">
        <w:rPr>
          <w:lang w:val="de-DE"/>
        </w:rPr>
        <w:fldChar w:fldCharType="end"/>
      </w:r>
      <w:r w:rsidRPr="000B0948">
        <w:rPr>
          <w:lang w:val="de-DE"/>
        </w:rPr>
        <w:t>: E-veselības programmas informācijas sistēmas arhitektūra</w:t>
      </w:r>
    </w:p>
    <w:p w:rsidR="00B3108C" w:rsidRPr="001F237D" w:rsidRDefault="00B3108C" w:rsidP="008E2D7B">
      <w:pPr>
        <w:pStyle w:val="StilsVirsraksts3latualfabtsTimesNewRoman12ptPak"/>
        <w:shd w:val="clear" w:color="auto" w:fill="C00000"/>
        <w:spacing w:before="240" w:after="240"/>
        <w:ind w:firstLine="0"/>
        <w:jc w:val="center"/>
        <w:rPr>
          <w:szCs w:val="24"/>
        </w:rPr>
      </w:pPr>
      <w:bookmarkStart w:id="181" w:name="_Toc273441647"/>
      <w:bookmarkStart w:id="182" w:name="_Toc167273326"/>
      <w:bookmarkStart w:id="183" w:name="_Toc322861259"/>
      <w:bookmarkStart w:id="184" w:name="_Toc318194266"/>
      <w:r w:rsidRPr="00D64714">
        <w:rPr>
          <w:szCs w:val="24"/>
        </w:rPr>
        <w:t>3.1. Informācijas apmaiņa un sadarbspēja</w:t>
      </w:r>
      <w:bookmarkEnd w:id="181"/>
      <w:bookmarkEnd w:id="182"/>
      <w:bookmarkEnd w:id="183"/>
      <w:bookmarkEnd w:id="184"/>
    </w:p>
    <w:p w:rsidR="00B3108C" w:rsidRPr="003A7460" w:rsidRDefault="00D77CFD" w:rsidP="001516F1">
      <w:pPr>
        <w:pStyle w:val="BodyText"/>
        <w:rPr>
          <w:lang w:val="de-DE"/>
        </w:rPr>
      </w:pPr>
      <w:r w:rsidRPr="000B0948">
        <w:rPr>
          <w:lang w:val="de-DE"/>
        </w:rPr>
        <w:t xml:space="preserve">Latvijas e-veselības </w:t>
      </w:r>
      <w:r w:rsidRPr="003A7460">
        <w:rPr>
          <w:lang w:val="de-DE"/>
        </w:rPr>
        <w:t>IS risinājumu arhitektūra ir strukturēta piecos līmeņos:</w:t>
      </w:r>
    </w:p>
    <w:p w:rsidR="00B3108C" w:rsidRPr="003A7460" w:rsidRDefault="00D77CFD" w:rsidP="001516F1">
      <w:pPr>
        <w:pStyle w:val="BodyText"/>
        <w:rPr>
          <w:lang w:val="de-DE"/>
        </w:rPr>
      </w:pPr>
      <w:r w:rsidRPr="003A7460">
        <w:rPr>
          <w:lang w:val="de-DE"/>
        </w:rPr>
        <w:t>Veselības aprūpes pakalpojumu sniedzēju līmenis (2) ir veselības pakalpojumu sniedzēju informācijas sistēmas – ģimenes ārstu risinājumi, slimnīcu IS, vizuālās diagnostikas un klīniskās diagnostikas IS (arī VADC IS un NMPD IS), kas rada pacienta medicīnas ierakstus un nodod ar pacienta ārstēšanu saistītos datus e-veselības centrālajām informācijas sistēmām, kā arī veselības aprūpes speciālistiem ļauj izmantot centrālajās e-veselības informācijas sistēmās uzkrātos datus lēmumu pieņemšanai pacientu veselības aprūpes procesos.</w:t>
      </w:r>
    </w:p>
    <w:p w:rsidR="00B3108C" w:rsidRPr="003A7460" w:rsidRDefault="00D77CFD" w:rsidP="001516F1">
      <w:pPr>
        <w:pStyle w:val="BodyText"/>
        <w:rPr>
          <w:lang w:val="de-DE"/>
        </w:rPr>
      </w:pPr>
      <w:r w:rsidRPr="003A7460">
        <w:rPr>
          <w:lang w:val="de-DE"/>
        </w:rPr>
        <w:lastRenderedPageBreak/>
        <w:t xml:space="preserve">Centrālo e-veselības risinājumu līmenī (5) tiek attīstītas centrālās e-veselības IS, lai nodrošinātu pacienta medicīnas ierakstu savākšanu no dažādiem datu avotiem, to strukturēšanu, uzturēšanu un izplatīšanu veselības aprūpes procesos. Centrālās e-veselības IS nodrošina uzkrāto datu pieejamību veselības pakalpojumu sniedzējiem un nozares pārvaldības iestādēm atbilstoši definētiem autorizācijas līmeņiem. </w:t>
      </w:r>
    </w:p>
    <w:p w:rsidR="00B3108C" w:rsidRPr="003A7460" w:rsidRDefault="00D77CFD" w:rsidP="001516F1">
      <w:pPr>
        <w:pStyle w:val="BodyText"/>
        <w:rPr>
          <w:lang w:val="de-DE"/>
        </w:rPr>
      </w:pPr>
      <w:r w:rsidRPr="003A7460">
        <w:rPr>
          <w:lang w:val="de-DE"/>
        </w:rPr>
        <w:t>Centrālo e-veselības risinājumu galvenās komponentes ir:</w:t>
      </w:r>
    </w:p>
    <w:p w:rsidR="00B3108C" w:rsidRPr="000B0948" w:rsidRDefault="00D77CFD" w:rsidP="004E1A1E">
      <w:pPr>
        <w:pStyle w:val="BodyText"/>
        <w:numPr>
          <w:ilvl w:val="0"/>
          <w:numId w:val="42"/>
        </w:numPr>
        <w:rPr>
          <w:lang w:val="de-DE"/>
        </w:rPr>
      </w:pPr>
      <w:r w:rsidRPr="003A7460">
        <w:rPr>
          <w:lang w:val="de-DE"/>
        </w:rPr>
        <w:t xml:space="preserve">Elektroniskās veselības karte (EVK IS) ir centralizēta </w:t>
      </w:r>
      <w:r w:rsidR="000B0948" w:rsidRPr="003A7460">
        <w:rPr>
          <w:lang w:val="de-DE"/>
        </w:rPr>
        <w:t xml:space="preserve">nacionāla līmeņa </w:t>
      </w:r>
      <w:r w:rsidRPr="003A7460">
        <w:rPr>
          <w:lang w:val="de-DE"/>
        </w:rPr>
        <w:t>sistēma,</w:t>
      </w:r>
      <w:r w:rsidRPr="000B0948">
        <w:rPr>
          <w:lang w:val="de-DE"/>
        </w:rPr>
        <w:t xml:space="preserve"> kas nodrošinās personas veselības ierakstu, nodrošinot ārstniecības procesā uzkrāto datu savākšanu, strukturēšanu un glabāšanu, tādējādi veicinot informācijas pieejamību veselības aprūpes procesos, izveidojot platformu veselības un klīniskās informācijas apstrādei, apmaiņai un analīzei.</w:t>
      </w:r>
    </w:p>
    <w:p w:rsidR="00B3108C" w:rsidRPr="000B0948" w:rsidRDefault="00D77CFD" w:rsidP="004E1A1E">
      <w:pPr>
        <w:pStyle w:val="BodyText"/>
        <w:numPr>
          <w:ilvl w:val="0"/>
          <w:numId w:val="42"/>
        </w:numPr>
        <w:rPr>
          <w:lang w:val="de-DE"/>
        </w:rPr>
      </w:pPr>
      <w:r w:rsidRPr="000B0948">
        <w:rPr>
          <w:lang w:val="de-DE"/>
        </w:rPr>
        <w:t>E-receptes IS nodrošinās elektronisku recepšu apriti valstī, pakāpeniski pārejot no papīra uz bezpapīra recepšu izrakstīšanas un atprečošanas procesiem, kā arī atbalstīs ārstniecības personāla un farmaceitu darbu, nodrošinot informāciju par personai izrakstīto medikamentu mijiedarbību.</w:t>
      </w:r>
    </w:p>
    <w:p w:rsidR="00B3108C" w:rsidRPr="000B0948" w:rsidRDefault="00D77CFD" w:rsidP="004E1A1E">
      <w:pPr>
        <w:pStyle w:val="BodyText"/>
        <w:numPr>
          <w:ilvl w:val="0"/>
          <w:numId w:val="42"/>
        </w:numPr>
        <w:rPr>
          <w:lang w:val="de-DE"/>
        </w:rPr>
      </w:pPr>
      <w:r w:rsidRPr="000B0948">
        <w:rPr>
          <w:lang w:val="de-DE"/>
        </w:rPr>
        <w:t>E-pieraksta un e-nosūtījumu IS nodrošinās elektronisku pieraksta procesu pie ārsta, nosūtījumu un izmeklējumu rezultātu apriti, elektronisku slimības lapu apriti, datu nodošanu uz EVK IS, atbalstīs pakalpojumu apmaksas procesu pilnveidošanu veselības aprūpes nozarē.</w:t>
      </w:r>
    </w:p>
    <w:p w:rsidR="00B3108C" w:rsidRPr="003A7460" w:rsidRDefault="00D77CFD" w:rsidP="004E1A1E">
      <w:pPr>
        <w:pStyle w:val="BodyText"/>
        <w:numPr>
          <w:ilvl w:val="0"/>
          <w:numId w:val="42"/>
        </w:numPr>
        <w:rPr>
          <w:lang w:val="de-DE"/>
        </w:rPr>
      </w:pPr>
      <w:r w:rsidRPr="000B0948">
        <w:rPr>
          <w:lang w:val="de-DE"/>
        </w:rPr>
        <w:t xml:space="preserve">VI </w:t>
      </w:r>
      <w:r w:rsidRPr="003A7460">
        <w:rPr>
          <w:lang w:val="de-DE"/>
        </w:rPr>
        <w:t>VUIS ir e-veselības risinājums, kas nodrošinās uz risku analīzi balstītu kontroles un preventīvās uzraudzības procesu ieviešanu veselības aprūpē, nodrošinot centrālajos e-veselības IS uzkrāto datu izmantošanu ekspertīžu procesos un sabiedrības veselības uzraudzības procesos.</w:t>
      </w:r>
    </w:p>
    <w:p w:rsidR="00B3108C" w:rsidRPr="003A7460" w:rsidRDefault="00D77CFD" w:rsidP="004E1A1E">
      <w:pPr>
        <w:pStyle w:val="BodyText"/>
        <w:numPr>
          <w:ilvl w:val="0"/>
          <w:numId w:val="42"/>
        </w:numPr>
        <w:rPr>
          <w:lang w:val="de-DE"/>
        </w:rPr>
      </w:pPr>
      <w:r w:rsidRPr="003A7460">
        <w:rPr>
          <w:lang w:val="de-DE"/>
        </w:rPr>
        <w:t>2.kārtas ietvaros starp centrālajiem e-veselības risinājumiem tiks veidota arī nozares statistikas IS</w:t>
      </w:r>
      <w:r w:rsidR="000B0948" w:rsidRPr="003A7460">
        <w:rPr>
          <w:lang w:val="de-DE"/>
        </w:rPr>
        <w:t>, kā arī standartizēti klasifikatori, padarot tos pieejamus izmantošanai nozarē</w:t>
      </w:r>
      <w:r w:rsidRPr="003A7460">
        <w:rPr>
          <w:lang w:val="de-DE"/>
        </w:rPr>
        <w:t>.</w:t>
      </w:r>
    </w:p>
    <w:p w:rsidR="00B3108C" w:rsidRPr="003A7460" w:rsidRDefault="00D77CFD" w:rsidP="004E1A1E">
      <w:pPr>
        <w:pStyle w:val="BodyText"/>
        <w:numPr>
          <w:ilvl w:val="0"/>
          <w:numId w:val="42"/>
        </w:numPr>
        <w:rPr>
          <w:lang w:val="de-DE"/>
        </w:rPr>
      </w:pPr>
      <w:r w:rsidRPr="003A7460">
        <w:rPr>
          <w:lang w:val="de-DE"/>
        </w:rPr>
        <w:t xml:space="preserve">Integrācijas vide (6;7) ir informācijas tehnoloģiju un infrastruktūras risinājumu kopums, kas nodrošina sistēmu sadarbspēju vienotā un standartizētā veidā, datu savākšanu, apstrādi un izplatīšanu starp dažādām informācijas sistēmām, kā arī uztur koplietošanas servisus. </w:t>
      </w:r>
    </w:p>
    <w:p w:rsidR="00B3108C" w:rsidRPr="000B0948" w:rsidRDefault="00D77CFD" w:rsidP="001516F1">
      <w:pPr>
        <w:pStyle w:val="BodyText"/>
        <w:rPr>
          <w:lang w:val="de-DE"/>
        </w:rPr>
      </w:pPr>
      <w:r w:rsidRPr="003A7460">
        <w:rPr>
          <w:lang w:val="de-DE"/>
        </w:rPr>
        <w:t xml:space="preserve">Nozares pārvaldības IS (8), valsts nozīmes reģistru (9) un starptautiskās sadarbības (10) līmenis nodrošina pacienta personas datu saņemšanu no PMLP reģistra, to sasaisti ar pacienta ģimenes ārstu no </w:t>
      </w:r>
      <w:r w:rsidR="000B0948" w:rsidRPr="003A7460">
        <w:rPr>
          <w:lang w:val="de-DE"/>
        </w:rPr>
        <w:t>pacientu</w:t>
      </w:r>
      <w:r w:rsidRPr="003A7460">
        <w:rPr>
          <w:lang w:val="de-DE"/>
        </w:rPr>
        <w:t xml:space="preserve"> reģistra un pievie</w:t>
      </w:r>
      <w:r w:rsidRPr="000B0948">
        <w:rPr>
          <w:lang w:val="de-DE"/>
        </w:rPr>
        <w:t>no informāciju par adresi no VZD adrešu reģistra. Šie dati veido pamatinformāciju pacienta līmenī, kas tiek izmantota centrālajās e-veselības informācijas sistēmās.</w:t>
      </w:r>
    </w:p>
    <w:p w:rsidR="00B3108C" w:rsidRPr="000B0948" w:rsidRDefault="00D77CFD" w:rsidP="008E2D7B">
      <w:pPr>
        <w:pStyle w:val="BodyText"/>
        <w:rPr>
          <w:lang w:val="de-DE"/>
        </w:rPr>
      </w:pPr>
      <w:r w:rsidRPr="000B0948">
        <w:rPr>
          <w:lang w:val="de-DE"/>
        </w:rPr>
        <w:t xml:space="preserve">Lai nodrošinātu pacienta līmeņa medicīnas ierakstu un recepšu informācijas pieejamību ES dalībvalstīs, atbalstot pilsoņu brīvu kustību ES teritorijā, un tiesības saņemt medicīnas aprūpi ārvalstīs, starptautiskās sadarbības (epSOS) (10) risinājums  tiks veidots, izmantojot e-veselības informācijas sistēmu risinājumus un plānoto Valsts reģionālās attīstības aģentūras pārziņā esošo Valsts informācijas sistēmu savietotāja piekļuves punktu  pie Eiropas Savienības reģistru tīkla ar jaunu koplietošanas komponenti. </w:t>
      </w:r>
    </w:p>
    <w:p w:rsidR="00B3108C" w:rsidRPr="001F237D" w:rsidRDefault="00B3108C" w:rsidP="008E2D7B">
      <w:pPr>
        <w:pStyle w:val="StilsVirsraksts3latualfabtsTimesNewRoman12ptPak"/>
        <w:pageBreakBefore/>
        <w:shd w:val="clear" w:color="auto" w:fill="C00000"/>
        <w:spacing w:before="240" w:after="240"/>
        <w:ind w:firstLine="0"/>
        <w:jc w:val="center"/>
        <w:rPr>
          <w:szCs w:val="24"/>
        </w:rPr>
      </w:pPr>
      <w:bookmarkStart w:id="185" w:name="_Toc273441648"/>
      <w:bookmarkStart w:id="186" w:name="_Toc167273327"/>
      <w:bookmarkStart w:id="187" w:name="_Toc322861260"/>
      <w:bookmarkStart w:id="188" w:name="_Toc318194267"/>
      <w:r w:rsidRPr="00D64714">
        <w:rPr>
          <w:szCs w:val="24"/>
        </w:rPr>
        <w:lastRenderedPageBreak/>
        <w:t>3.2. Elektronisko pakalpojumu sniegšanas vide</w:t>
      </w:r>
      <w:bookmarkEnd w:id="185"/>
      <w:bookmarkEnd w:id="186"/>
      <w:bookmarkEnd w:id="187"/>
      <w:bookmarkEnd w:id="188"/>
    </w:p>
    <w:p w:rsidR="00B3108C" w:rsidRPr="003A7460" w:rsidRDefault="00D77CFD" w:rsidP="001516F1">
      <w:pPr>
        <w:pStyle w:val="BodyText"/>
        <w:rPr>
          <w:lang w:val="de-DE"/>
        </w:rPr>
      </w:pPr>
      <w:r w:rsidRPr="003A7460">
        <w:rPr>
          <w:lang w:val="de-DE"/>
        </w:rPr>
        <w:t xml:space="preserve">Lietotāju (1) sadarbības līmenis ar e-veselības informācijas sistēmu (3) un e-pakalpojumi (4) E-veselības informācijas sistēmu lietotāji (1) piekļūs pie centrālajās sistēmās uzkrātajiem datiem, izmantojot vienotu lietotāju saskarni – Veselības portālu (3). Tādas tipveida lietotāju grupas, kā ārstniecības personas, farmaceiti un “profesionālie pacienti” centrālajās e-veselības informācijas sistēmās strādā izmantojot pacienta, ārsta un farmaceita darba vietas funkcionalitāti (3) veselības portālā. Publiskie lietotāji un iedzīvotāji, izmantojot e-veselības portālu, vai vienoto publisko pakalpojumu portālu </w:t>
      </w:r>
      <w:r w:rsidR="00593CE8" w:rsidRPr="00593CE8">
        <w:fldChar w:fldCharType="begin"/>
      </w:r>
      <w:r w:rsidR="001C040C" w:rsidRPr="003A7460">
        <w:rPr>
          <w:lang w:val="de-DE"/>
        </w:rPr>
        <w:instrText xml:space="preserve"> HYPERLINK "http://www.latvija.lv" </w:instrText>
      </w:r>
      <w:r w:rsidR="00593CE8" w:rsidRPr="00593CE8">
        <w:fldChar w:fldCharType="separate"/>
      </w:r>
      <w:r w:rsidRPr="003A7460">
        <w:rPr>
          <w:rStyle w:val="Hyperlink"/>
          <w:color w:val="auto"/>
          <w:lang w:val="de-DE"/>
        </w:rPr>
        <w:t>www.latvija.lv</w:t>
      </w:r>
      <w:r w:rsidR="00593CE8" w:rsidRPr="003A7460">
        <w:rPr>
          <w:rStyle w:val="Hyperlink"/>
          <w:color w:val="auto"/>
          <w:lang w:val="de-DE"/>
        </w:rPr>
        <w:fldChar w:fldCharType="end"/>
      </w:r>
      <w:r w:rsidRPr="003A7460">
        <w:rPr>
          <w:lang w:val="de-DE"/>
        </w:rPr>
        <w:t xml:space="preserve"> (4), varēs piekļūt saviem medicīnas ierakstiem un e-veselības informācijas sistēmās uzkrātajiem datiem. Pirms e-pakalpojumu izstrādes uzsākšanas, ar VRAA tiks saskaņoti un precizēti vienotajā publisko pakalpojumu portālā </w:t>
      </w:r>
      <w:r w:rsidR="00593CE8" w:rsidRPr="00593CE8">
        <w:fldChar w:fldCharType="begin"/>
      </w:r>
      <w:r w:rsidR="001C040C" w:rsidRPr="003A7460">
        <w:rPr>
          <w:lang w:val="de-DE"/>
        </w:rPr>
        <w:instrText xml:space="preserve"> HYPERLINK "http://www.latvija.lv" </w:instrText>
      </w:r>
      <w:r w:rsidR="00593CE8" w:rsidRPr="00593CE8">
        <w:fldChar w:fldCharType="separate"/>
      </w:r>
      <w:r w:rsidRPr="003A7460">
        <w:rPr>
          <w:rStyle w:val="Hyperlink"/>
          <w:color w:val="auto"/>
          <w:lang w:val="de-DE"/>
        </w:rPr>
        <w:t>www.latvija.lv</w:t>
      </w:r>
      <w:r w:rsidR="00593CE8" w:rsidRPr="003A7460">
        <w:rPr>
          <w:rStyle w:val="Hyperlink"/>
          <w:color w:val="auto"/>
          <w:lang w:val="de-DE"/>
        </w:rPr>
        <w:fldChar w:fldCharType="end"/>
      </w:r>
      <w:r w:rsidRPr="003A7460">
        <w:rPr>
          <w:lang w:val="de-DE"/>
        </w:rPr>
        <w:t xml:space="preserve"> izvietoto e-pakalpojumu klāsts. </w:t>
      </w:r>
    </w:p>
    <w:p w:rsidR="00B3108C" w:rsidRPr="000B0948" w:rsidRDefault="00D77CFD" w:rsidP="001516F1">
      <w:pPr>
        <w:pStyle w:val="BodyText"/>
        <w:rPr>
          <w:lang w:val="de-DE"/>
        </w:rPr>
      </w:pPr>
      <w:r w:rsidRPr="003A7460">
        <w:rPr>
          <w:lang w:val="de-DE"/>
        </w:rPr>
        <w:t>Ārstniecības personāls, farmaceiti, ģimenes ārsti un speciālisti, kuri jau šobrīd ir elektronizējuši procesus savās veselības iestādēs un izmanto IS risinājumus, nākotnē piekļūs savu pacientu medicīnas ierakstiem no pašreiz ieviestajām aplikācijām. Šī procesa atbalstam tiks izstrādāts slimnīcu integrācijas risinājums, kas nodrošinās e-veselībai nepieciešamo datu savākšanu un nodošanu uz centrālajām sistēmām, dati tiks</w:t>
      </w:r>
      <w:r w:rsidRPr="000B0948">
        <w:rPr>
          <w:lang w:val="de-DE"/>
        </w:rPr>
        <w:t xml:space="preserve"> savākti strukturētā veidā un centrālajām IS atbilstošā formātā, kā arī tiks nodrošināta piekļuve EVK un citu e-veselības informācijas sistēmu ierakstiem no ārstniecības iestādes IS.</w:t>
      </w:r>
    </w:p>
    <w:p w:rsidR="00B3108C" w:rsidRDefault="00B3108C" w:rsidP="008E2D7B">
      <w:pPr>
        <w:pStyle w:val="StilsVirsraksts3latualfabtsTimesNewRoman12ptPak"/>
        <w:shd w:val="clear" w:color="auto" w:fill="C00000"/>
        <w:spacing w:before="240" w:after="240"/>
        <w:ind w:firstLine="0"/>
        <w:jc w:val="center"/>
        <w:rPr>
          <w:szCs w:val="24"/>
        </w:rPr>
      </w:pPr>
      <w:bookmarkStart w:id="189" w:name="_Toc273441649"/>
      <w:bookmarkStart w:id="190" w:name="_Toc167273328"/>
      <w:bookmarkStart w:id="191" w:name="_Toc322861261"/>
      <w:bookmarkStart w:id="192" w:name="_Toc318194268"/>
      <w:r w:rsidRPr="00D64714">
        <w:rPr>
          <w:szCs w:val="24"/>
        </w:rPr>
        <w:t>3.3. Citas elektroniskās pārvaldes risinājumu koplietošanas komponentes</w:t>
      </w:r>
      <w:bookmarkEnd w:id="189"/>
      <w:bookmarkEnd w:id="190"/>
      <w:bookmarkEnd w:id="191"/>
      <w:bookmarkEnd w:id="192"/>
    </w:p>
    <w:p w:rsidR="00B3108C" w:rsidRPr="003A7460" w:rsidRDefault="00D77CFD" w:rsidP="001516F1">
      <w:pPr>
        <w:pStyle w:val="BodyText"/>
        <w:rPr>
          <w:lang w:val="lv-LV"/>
        </w:rPr>
      </w:pPr>
      <w:r w:rsidRPr="000B0948">
        <w:rPr>
          <w:lang w:val="lv-LV"/>
        </w:rPr>
        <w:t xml:space="preserve">Integrācijas platformas </w:t>
      </w:r>
      <w:r w:rsidRPr="003A7460">
        <w:rPr>
          <w:lang w:val="lv-LV"/>
        </w:rPr>
        <w:t>uzdevums ir sniegt e</w:t>
      </w:r>
      <w:r w:rsidRPr="003A7460">
        <w:rPr>
          <w:lang w:val="lv-LV"/>
        </w:rPr>
        <w:noBreakHyphen/>
        <w:t>veselības informācijas sistēmas lietotājiem (cilvēkiem, sistēmām) vienotu un nepretrunīgu skatījumu uz e</w:t>
      </w:r>
      <w:r w:rsidRPr="003A7460">
        <w:rPr>
          <w:lang w:val="lv-LV"/>
        </w:rPr>
        <w:noBreakHyphen/>
        <w:t>veselības datiem, kā arī nodrošināt kopīgi izmantojamās tehniskās funkcijas visām e</w:t>
      </w:r>
      <w:r w:rsidRPr="003A7460">
        <w:rPr>
          <w:lang w:val="lv-LV"/>
        </w:rPr>
        <w:noBreakHyphen/>
        <w:t>veselības centrālajām informācijas sistēmām.</w:t>
      </w:r>
    </w:p>
    <w:p w:rsidR="00B3108C" w:rsidRPr="003A7460" w:rsidRDefault="00D77CFD" w:rsidP="001516F1">
      <w:pPr>
        <w:pStyle w:val="BodyText"/>
        <w:rPr>
          <w:lang w:val="lv-LV"/>
        </w:rPr>
      </w:pPr>
      <w:r w:rsidRPr="003A7460">
        <w:rPr>
          <w:lang w:val="lv-LV"/>
        </w:rPr>
        <w:t>E</w:t>
      </w:r>
      <w:r w:rsidRPr="003A7460">
        <w:rPr>
          <w:lang w:val="lv-LV"/>
        </w:rPr>
        <w:noBreakHyphen/>
        <w:t>veselības integrācijas platforma nodrošina koplietojamo funkcionalitāti, kas ir specifiska (vai ar atšķirīgām servisa līmeņa prasībām) veselības nozarē, vienlaikus nodrošinot piekļuvi pie valstī jau izstrādātas un pieejamas koplietošanas funkcionalitātes ar VRAA VISS starpniecību.</w:t>
      </w:r>
    </w:p>
    <w:p w:rsidR="00B3108C" w:rsidRPr="003A7460" w:rsidRDefault="00D77CFD" w:rsidP="001516F1">
      <w:pPr>
        <w:pStyle w:val="BodyText"/>
        <w:rPr>
          <w:lang w:val="lv-LV"/>
        </w:rPr>
      </w:pPr>
      <w:r w:rsidRPr="003A7460">
        <w:rPr>
          <w:lang w:val="lv-LV"/>
        </w:rPr>
        <w:t>Vienlaikus ar nozares specifiskās koplietošanas funkcionalitātes publicēšanu e</w:t>
      </w:r>
      <w:r w:rsidRPr="003A7460">
        <w:rPr>
          <w:lang w:val="lv-LV"/>
        </w:rPr>
        <w:noBreakHyphen/>
        <w:t>veselības integrācijas platformā, tajā tiek lokalizēta arī datu plūsma, kas saistīta ar ziņojumu apmaiņu starp e</w:t>
      </w:r>
      <w:r w:rsidRPr="003A7460">
        <w:rPr>
          <w:lang w:val="lv-LV"/>
        </w:rPr>
        <w:noBreakHyphen/>
        <w:t>veselības dalībniekiem, tādējādi atslogojot valsts centrālo integrācijas risinājumu VISS.</w:t>
      </w:r>
    </w:p>
    <w:p w:rsidR="00B3108C" w:rsidRPr="003A7460" w:rsidRDefault="00D77CFD" w:rsidP="001516F1">
      <w:pPr>
        <w:pStyle w:val="BodyText"/>
        <w:rPr>
          <w:lang w:val="lv-LV"/>
        </w:rPr>
      </w:pPr>
      <w:r w:rsidRPr="003A7460">
        <w:rPr>
          <w:lang w:val="lv-LV"/>
        </w:rPr>
        <w:t>Integrācijas platforma nodrošina sekojošu galveno funkciju grupu izpildi:</w:t>
      </w:r>
    </w:p>
    <w:p w:rsidR="00B3108C" w:rsidRPr="003A7460" w:rsidRDefault="00D77CFD" w:rsidP="00BC0D9C">
      <w:pPr>
        <w:pStyle w:val="BodyText"/>
        <w:numPr>
          <w:ilvl w:val="0"/>
          <w:numId w:val="38"/>
        </w:numPr>
        <w:rPr>
          <w:lang w:val="lv-LV"/>
        </w:rPr>
      </w:pPr>
      <w:r w:rsidRPr="003A7460">
        <w:rPr>
          <w:lang w:val="lv-LV"/>
        </w:rPr>
        <w:t>klasifikatoru izplatīšana – izmantojot VISS DIT servisu un/vai citus mehānismus; e</w:t>
      </w:r>
      <w:r w:rsidRPr="003A7460">
        <w:rPr>
          <w:lang w:val="lv-LV"/>
        </w:rPr>
        <w:noBreakHyphen/>
        <w:t>veselības ietvaros būs jāizplata vairāki simti dažādi klasifikatori;</w:t>
      </w:r>
    </w:p>
    <w:p w:rsidR="00B3108C" w:rsidRPr="004F530C" w:rsidRDefault="00D77CFD" w:rsidP="00BC0D9C">
      <w:pPr>
        <w:pStyle w:val="BodyText"/>
        <w:numPr>
          <w:ilvl w:val="0"/>
          <w:numId w:val="38"/>
        </w:numPr>
        <w:rPr>
          <w:lang w:val="lv-LV"/>
        </w:rPr>
      </w:pPr>
      <w:r w:rsidRPr="003A7460">
        <w:rPr>
          <w:lang w:val="lv-LV"/>
        </w:rPr>
        <w:t>e</w:t>
      </w:r>
      <w:r w:rsidRPr="003A7460">
        <w:rPr>
          <w:lang w:val="lv-LV"/>
        </w:rPr>
        <w:noBreakHyphen/>
        <w:t>veselības ziņojumapmaiņa (</w:t>
      </w:r>
      <w:proofErr w:type="spellStart"/>
      <w:r w:rsidRPr="003A7460">
        <w:rPr>
          <w:lang w:val="lv-LV"/>
        </w:rPr>
        <w:t>messaging</w:t>
      </w:r>
      <w:proofErr w:type="spellEnd"/>
      <w:r w:rsidRPr="004F530C">
        <w:rPr>
          <w:lang w:val="lv-LV"/>
        </w:rPr>
        <w:t>) – datu (ziņojumu) apmaiņa starp e</w:t>
      </w:r>
      <w:r w:rsidRPr="004F530C">
        <w:rPr>
          <w:lang w:val="lv-LV"/>
        </w:rPr>
        <w:noBreakHyphen/>
        <w:t>veselības dalībniekiem tiek lokalizēta e</w:t>
      </w:r>
      <w:r w:rsidRPr="004F530C">
        <w:rPr>
          <w:lang w:val="lv-LV"/>
        </w:rPr>
        <w:noBreakHyphen/>
        <w:t>veselības integrācijas platformā; tikai ziņojumi, kas saistīti ar informācijas apmaiņu ar ārējiem avotiem, tādiem kā PMLP, VZD u.c., tiek maršrutēti uz VRAA VISS;</w:t>
      </w:r>
    </w:p>
    <w:p w:rsidR="00B3108C" w:rsidRPr="001F237D" w:rsidRDefault="00B3108C" w:rsidP="00BC0D9C">
      <w:pPr>
        <w:pStyle w:val="BodyText"/>
        <w:numPr>
          <w:ilvl w:val="0"/>
          <w:numId w:val="38"/>
        </w:numPr>
      </w:pPr>
      <w:r w:rsidRPr="00D64714">
        <w:t xml:space="preserve">personas </w:t>
      </w:r>
      <w:proofErr w:type="spellStart"/>
      <w:r w:rsidRPr="00D64714">
        <w:t>datu</w:t>
      </w:r>
      <w:proofErr w:type="spellEnd"/>
      <w:r w:rsidRPr="00D64714">
        <w:t xml:space="preserve"> </w:t>
      </w:r>
      <w:proofErr w:type="spellStart"/>
      <w:r w:rsidRPr="00D64714">
        <w:t>audita</w:t>
      </w:r>
      <w:proofErr w:type="spellEnd"/>
      <w:r w:rsidRPr="00D64714">
        <w:t xml:space="preserve"> </w:t>
      </w:r>
      <w:proofErr w:type="spellStart"/>
      <w:r w:rsidRPr="00D64714">
        <w:t>notikumu</w:t>
      </w:r>
      <w:proofErr w:type="spellEnd"/>
      <w:r w:rsidRPr="00D64714">
        <w:t xml:space="preserve"> </w:t>
      </w:r>
      <w:proofErr w:type="spellStart"/>
      <w:r w:rsidRPr="00D64714">
        <w:t>apstrāde</w:t>
      </w:r>
      <w:proofErr w:type="spellEnd"/>
      <w:r w:rsidRPr="00D64714">
        <w:t>;</w:t>
      </w:r>
    </w:p>
    <w:p w:rsidR="00B3108C" w:rsidRPr="001F237D" w:rsidRDefault="00B3108C" w:rsidP="00BC0D9C">
      <w:pPr>
        <w:pStyle w:val="BodyText"/>
        <w:numPr>
          <w:ilvl w:val="0"/>
          <w:numId w:val="38"/>
        </w:numPr>
      </w:pPr>
      <w:r w:rsidRPr="00D64714">
        <w:t>e</w:t>
      </w:r>
      <w:r w:rsidRPr="00D64714">
        <w:noBreakHyphen/>
      </w:r>
      <w:proofErr w:type="spellStart"/>
      <w:r w:rsidRPr="00D64714">
        <w:t>veselības</w:t>
      </w:r>
      <w:proofErr w:type="spellEnd"/>
      <w:r w:rsidRPr="00D64714">
        <w:t xml:space="preserve"> </w:t>
      </w:r>
      <w:proofErr w:type="spellStart"/>
      <w:r w:rsidRPr="00D64714">
        <w:t>informācijas</w:t>
      </w:r>
      <w:proofErr w:type="spellEnd"/>
      <w:r w:rsidRPr="00D64714">
        <w:t xml:space="preserve"> </w:t>
      </w:r>
      <w:proofErr w:type="spellStart"/>
      <w:r w:rsidRPr="00D64714">
        <w:t>sistēmu</w:t>
      </w:r>
      <w:proofErr w:type="spellEnd"/>
      <w:r w:rsidRPr="00D64714">
        <w:t xml:space="preserve"> </w:t>
      </w:r>
      <w:proofErr w:type="spellStart"/>
      <w:r w:rsidRPr="00D64714">
        <w:t>autorizācija</w:t>
      </w:r>
      <w:proofErr w:type="spellEnd"/>
      <w:r w:rsidRPr="00D64714">
        <w:t xml:space="preserve"> – </w:t>
      </w:r>
      <w:proofErr w:type="spellStart"/>
      <w:r w:rsidRPr="00D64714">
        <w:t>izmantojot</w:t>
      </w:r>
      <w:proofErr w:type="spellEnd"/>
      <w:r w:rsidRPr="00D64714">
        <w:t xml:space="preserve"> VISS </w:t>
      </w:r>
      <w:proofErr w:type="spellStart"/>
      <w:r w:rsidRPr="00D64714">
        <w:t>koplietošanas</w:t>
      </w:r>
      <w:proofErr w:type="spellEnd"/>
      <w:r w:rsidRPr="00D64714">
        <w:t xml:space="preserve"> </w:t>
      </w:r>
      <w:proofErr w:type="spellStart"/>
      <w:r w:rsidRPr="00D64714">
        <w:t>moduli</w:t>
      </w:r>
      <w:proofErr w:type="spellEnd"/>
      <w:r w:rsidRPr="00D64714">
        <w:t xml:space="preserve"> PFAS Auth;</w:t>
      </w:r>
    </w:p>
    <w:p w:rsidR="00B3108C" w:rsidRPr="001F237D" w:rsidRDefault="00B3108C" w:rsidP="00BC0D9C">
      <w:pPr>
        <w:pStyle w:val="BodyText"/>
        <w:numPr>
          <w:ilvl w:val="0"/>
          <w:numId w:val="38"/>
        </w:numPr>
      </w:pPr>
      <w:proofErr w:type="spellStart"/>
      <w:r w:rsidRPr="00D64714">
        <w:t>brīdinājumu</w:t>
      </w:r>
      <w:proofErr w:type="spellEnd"/>
      <w:r w:rsidRPr="00D64714">
        <w:t xml:space="preserve"> (</w:t>
      </w:r>
      <w:r w:rsidRPr="008E2D7B">
        <w:rPr>
          <w:i/>
          <w:lang w:val="en-GB"/>
        </w:rPr>
        <w:t>notifications</w:t>
      </w:r>
      <w:r w:rsidRPr="00D64714">
        <w:t xml:space="preserve">) </w:t>
      </w:r>
      <w:proofErr w:type="spellStart"/>
      <w:r w:rsidRPr="00D64714">
        <w:t>apstrāde</w:t>
      </w:r>
      <w:proofErr w:type="spellEnd"/>
      <w:r w:rsidRPr="00D64714">
        <w:t>.</w:t>
      </w:r>
    </w:p>
    <w:p w:rsidR="00B3108C" w:rsidRDefault="00B3108C" w:rsidP="001516F1">
      <w:pPr>
        <w:pStyle w:val="BodyText"/>
      </w:pPr>
      <w:r w:rsidRPr="00D64714">
        <w:lastRenderedPageBreak/>
        <w:t>E</w:t>
      </w:r>
      <w:r w:rsidRPr="00D64714">
        <w:noBreakHyphen/>
      </w:r>
      <w:proofErr w:type="spellStart"/>
      <w:r w:rsidRPr="00D64714">
        <w:t>pakalpojumi</w:t>
      </w:r>
      <w:proofErr w:type="spellEnd"/>
      <w:r w:rsidRPr="00D64714">
        <w:t xml:space="preserve"> </w:t>
      </w:r>
      <w:proofErr w:type="spellStart"/>
      <w:r w:rsidRPr="00D64714">
        <w:t>tiek</w:t>
      </w:r>
      <w:proofErr w:type="spellEnd"/>
      <w:r w:rsidRPr="00D64714">
        <w:t xml:space="preserve"> </w:t>
      </w:r>
      <w:proofErr w:type="spellStart"/>
      <w:r w:rsidRPr="00D64714">
        <w:t>realizēti</w:t>
      </w:r>
      <w:proofErr w:type="spellEnd"/>
      <w:r w:rsidRPr="00D64714">
        <w:t xml:space="preserve"> </w:t>
      </w:r>
      <w:proofErr w:type="spellStart"/>
      <w:r w:rsidRPr="00D64714">
        <w:t>projektu</w:t>
      </w:r>
      <w:proofErr w:type="spellEnd"/>
      <w:r w:rsidRPr="00D64714">
        <w:t xml:space="preserve"> </w:t>
      </w:r>
      <w:proofErr w:type="spellStart"/>
      <w:r w:rsidRPr="00D64714">
        <w:t>ietvaros</w:t>
      </w:r>
      <w:proofErr w:type="spellEnd"/>
      <w:r w:rsidRPr="00D64714">
        <w:t xml:space="preserve">, </w:t>
      </w:r>
      <w:proofErr w:type="spellStart"/>
      <w:r w:rsidRPr="00D64714">
        <w:t>izmantojot</w:t>
      </w:r>
      <w:proofErr w:type="spellEnd"/>
      <w:r w:rsidRPr="00D64714">
        <w:t xml:space="preserve"> </w:t>
      </w:r>
      <w:proofErr w:type="spellStart"/>
      <w:r w:rsidRPr="00D64714">
        <w:t>vienoto</w:t>
      </w:r>
      <w:proofErr w:type="spellEnd"/>
      <w:r w:rsidRPr="00D64714">
        <w:t xml:space="preserve"> </w:t>
      </w:r>
      <w:proofErr w:type="spellStart"/>
      <w:r w:rsidRPr="00D64714">
        <w:t>publisko</w:t>
      </w:r>
      <w:proofErr w:type="spellEnd"/>
      <w:r w:rsidRPr="00D64714">
        <w:t xml:space="preserve"> </w:t>
      </w:r>
      <w:proofErr w:type="spellStart"/>
      <w:r w:rsidRPr="00D64714">
        <w:t>pakalpojumu</w:t>
      </w:r>
      <w:proofErr w:type="spellEnd"/>
      <w:r w:rsidRPr="00D64714">
        <w:t xml:space="preserve"> </w:t>
      </w:r>
      <w:proofErr w:type="spellStart"/>
      <w:r w:rsidRPr="00D64714">
        <w:t>portālu</w:t>
      </w:r>
      <w:proofErr w:type="spellEnd"/>
      <w:r w:rsidRPr="00D64714">
        <w:t xml:space="preserve"> </w:t>
      </w:r>
      <w:hyperlink r:id="rId30" w:history="1">
        <w:r w:rsidRPr="001F237D">
          <w:rPr>
            <w:rStyle w:val="Hyperlink"/>
          </w:rPr>
          <w:t>www.latvija.lv</w:t>
        </w:r>
      </w:hyperlink>
      <w:r w:rsidRPr="001F237D">
        <w:t xml:space="preserve">  Visa e</w:t>
      </w:r>
      <w:r w:rsidRPr="001F237D">
        <w:noBreakHyphen/>
      </w:r>
      <w:proofErr w:type="spellStart"/>
      <w:r w:rsidRPr="001F237D">
        <w:t>veselības</w:t>
      </w:r>
      <w:proofErr w:type="spellEnd"/>
      <w:r w:rsidRPr="001F237D">
        <w:t xml:space="preserve"> </w:t>
      </w:r>
      <w:proofErr w:type="spellStart"/>
      <w:r w:rsidRPr="001F237D">
        <w:t>portāla</w:t>
      </w:r>
      <w:proofErr w:type="spellEnd"/>
      <w:r w:rsidRPr="001F237D">
        <w:t xml:space="preserve"> </w:t>
      </w:r>
      <w:proofErr w:type="spellStart"/>
      <w:r w:rsidRPr="001F237D">
        <w:t>nodrošinātā</w:t>
      </w:r>
      <w:proofErr w:type="spellEnd"/>
      <w:r w:rsidRPr="001F237D">
        <w:t xml:space="preserve"> </w:t>
      </w:r>
      <w:proofErr w:type="spellStart"/>
      <w:r w:rsidRPr="001F237D">
        <w:t>funkcionalitāte</w:t>
      </w:r>
      <w:proofErr w:type="spellEnd"/>
      <w:r w:rsidRPr="001F237D">
        <w:t xml:space="preserve"> </w:t>
      </w:r>
      <w:proofErr w:type="spellStart"/>
      <w:r w:rsidRPr="001F237D">
        <w:t>balstās</w:t>
      </w:r>
      <w:proofErr w:type="spellEnd"/>
      <w:r w:rsidRPr="001F237D">
        <w:t xml:space="preserve"> </w:t>
      </w:r>
      <w:proofErr w:type="spellStart"/>
      <w:r w:rsidRPr="001F237D">
        <w:t>uz</w:t>
      </w:r>
      <w:proofErr w:type="spellEnd"/>
      <w:r w:rsidRPr="001F237D">
        <w:t xml:space="preserve"> </w:t>
      </w:r>
      <w:proofErr w:type="spellStart"/>
      <w:r w:rsidRPr="001F237D">
        <w:t>integrācijas</w:t>
      </w:r>
      <w:proofErr w:type="spellEnd"/>
      <w:r w:rsidRPr="001F237D">
        <w:t xml:space="preserve"> </w:t>
      </w:r>
      <w:proofErr w:type="spellStart"/>
      <w:r w:rsidRPr="001F237D">
        <w:t>platformā</w:t>
      </w:r>
      <w:proofErr w:type="spellEnd"/>
      <w:r w:rsidRPr="001F237D">
        <w:t xml:space="preserve"> un VISS </w:t>
      </w:r>
      <w:proofErr w:type="spellStart"/>
      <w:r w:rsidRPr="001F237D">
        <w:t>platformā</w:t>
      </w:r>
      <w:proofErr w:type="spellEnd"/>
      <w:r w:rsidRPr="001F237D">
        <w:t xml:space="preserve"> </w:t>
      </w:r>
      <w:proofErr w:type="spellStart"/>
      <w:r w:rsidRPr="001F237D">
        <w:t>publicēto</w:t>
      </w:r>
      <w:proofErr w:type="spellEnd"/>
      <w:r w:rsidRPr="001F237D">
        <w:t xml:space="preserve"> </w:t>
      </w:r>
      <w:proofErr w:type="spellStart"/>
      <w:r w:rsidRPr="001F237D">
        <w:t>servisu</w:t>
      </w:r>
      <w:proofErr w:type="spellEnd"/>
      <w:r w:rsidRPr="001F237D">
        <w:t xml:space="preserve"> </w:t>
      </w:r>
      <w:proofErr w:type="spellStart"/>
      <w:r w:rsidRPr="001F237D">
        <w:t>izmantošanu</w:t>
      </w:r>
      <w:proofErr w:type="spellEnd"/>
      <w:r w:rsidRPr="001F237D">
        <w:t>.</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193" w:name="_Toc273441650"/>
      <w:bookmarkStart w:id="194" w:name="_Toc167273329"/>
      <w:bookmarkStart w:id="195" w:name="_Toc322861262"/>
      <w:bookmarkStart w:id="196" w:name="_Toc318194269"/>
      <w:r w:rsidRPr="001F237D">
        <w:rPr>
          <w:szCs w:val="24"/>
        </w:rPr>
        <w:t xml:space="preserve">3.4. </w:t>
      </w:r>
      <w:r w:rsidRPr="00D64714">
        <w:rPr>
          <w:szCs w:val="24"/>
        </w:rPr>
        <w:t>Funkciju un informācijas sistēmu dublēšanās novēršana</w:t>
      </w:r>
      <w:bookmarkEnd w:id="193"/>
      <w:bookmarkEnd w:id="194"/>
      <w:bookmarkEnd w:id="195"/>
      <w:bookmarkEnd w:id="196"/>
    </w:p>
    <w:p w:rsidR="00B3108C" w:rsidRPr="003A7460" w:rsidRDefault="00D77CFD" w:rsidP="001516F1">
      <w:pPr>
        <w:pStyle w:val="BodyText"/>
        <w:rPr>
          <w:lang w:val="lv-LV"/>
        </w:rPr>
      </w:pPr>
      <w:r w:rsidRPr="004F530C">
        <w:rPr>
          <w:lang w:val="lv-LV"/>
        </w:rPr>
        <w:t xml:space="preserve">Pacienta medicīnisko ierakstu apmaiņai starp ārstniecības procesā iesaistītajām iestādēm pēc iespējas tiks </w:t>
      </w:r>
      <w:r w:rsidRPr="003A7460">
        <w:rPr>
          <w:lang w:val="lv-LV"/>
        </w:rPr>
        <w:t>izmantota informācijas koplietošanas (</w:t>
      </w:r>
      <w:proofErr w:type="spellStart"/>
      <w:r w:rsidRPr="003A7460">
        <w:rPr>
          <w:i/>
          <w:lang w:val="lv-LV"/>
        </w:rPr>
        <w:t>sharing</w:t>
      </w:r>
      <w:proofErr w:type="spellEnd"/>
      <w:r w:rsidRPr="003A7460">
        <w:rPr>
          <w:lang w:val="lv-LV"/>
        </w:rPr>
        <w:t>) koncepcija, t.i., visi informācijas apritē iesaistītie dalībnieki piekļūst vienai informācijas vienības loģiskajai kopijai koplietošanas režīmā. Organizējot pacienta medicīnisko ierakstu apmaiņu starp ārstniecības procesā iesaistītajām iestādēm, šī informācija tiek saglabāta vienreiz, novēršot datu dublēšanu.</w:t>
      </w:r>
    </w:p>
    <w:p w:rsidR="00B3108C" w:rsidRPr="003A7460" w:rsidRDefault="00D77CFD" w:rsidP="001516F1">
      <w:pPr>
        <w:pStyle w:val="BodyText"/>
        <w:rPr>
          <w:lang w:val="lv-LV"/>
        </w:rPr>
      </w:pPr>
      <w:r w:rsidRPr="003A7460">
        <w:rPr>
          <w:lang w:val="lv-LV"/>
        </w:rPr>
        <w:t>Pacienta medicīniskā informācija, kas tiek nosūtīta starp ārstniecības procesā iesaistītajām iestādēm, ir pieejama e</w:t>
      </w:r>
      <w:r w:rsidRPr="003A7460">
        <w:rPr>
          <w:lang w:val="lv-LV"/>
        </w:rPr>
        <w:noBreakHyphen/>
        <w:t>veselības centrālajās IS turpmākai izmantošanai arī pēc aprūpes epizodes noslēgšanas. Pacienta medicīniskās informācijas iespējamā izmantošana nākotnē var ietvert gan pacienta ārstēšanu, gan arī nepersonificētu datu izmantošanu statistikai un zinātniskajiem pētījumiem.</w:t>
      </w:r>
    </w:p>
    <w:p w:rsidR="00B3108C" w:rsidRPr="003A7460" w:rsidRDefault="00D77CFD" w:rsidP="001516F1">
      <w:pPr>
        <w:pStyle w:val="BodyText"/>
        <w:rPr>
          <w:lang w:val="lv-LV"/>
        </w:rPr>
      </w:pPr>
      <w:r w:rsidRPr="003A7460">
        <w:rPr>
          <w:lang w:val="lv-LV"/>
        </w:rPr>
        <w:t>Medicīnisko ierakstu uzglabāšanai un organizēšanai tiek izmantota pacienta-centrēta pieeja. Tas nozīmē, ka zinot pacienta identifikāciju, ir iespējams viegli, ātri un ērti iegūt visu informāciju, kas par viņu ir tikusi uzkrāta veselības IS (piekļuve informācijai notiek ievērojot visus drošības principus). Dažāda veida un dažāda noilguma pacienta informācija var tikt fiziski uzglabāta dažādās informācijas sistēmās, nodrošinot informācijas apjomus, sistēmu sarežģītību tādā līmenī, lai tās būtu efektīvi pārvaldāmas, kā arī specifisku, noteiktiem uzdevumiem paredzētu efektīvu risinājumu izmantošanu. Dažādās sistēmās uzkrātie dati ir iegūstami vienkopus, izmantojot dinamiskus pārskatus.</w:t>
      </w:r>
    </w:p>
    <w:p w:rsidR="00B3108C" w:rsidRPr="001F237D" w:rsidRDefault="00B3108C" w:rsidP="00530DE4">
      <w:pPr>
        <w:pStyle w:val="StilsVirsraksts3latualfabtsTimesNewRoman12ptPak"/>
        <w:shd w:val="clear" w:color="auto" w:fill="C00000"/>
        <w:spacing w:before="240" w:after="240"/>
        <w:ind w:firstLine="706"/>
        <w:jc w:val="center"/>
        <w:rPr>
          <w:szCs w:val="24"/>
        </w:rPr>
      </w:pPr>
      <w:bookmarkStart w:id="197" w:name="_Toc322861263"/>
      <w:bookmarkStart w:id="198" w:name="_Toc318194270"/>
      <w:r w:rsidRPr="00D64714">
        <w:rPr>
          <w:szCs w:val="24"/>
        </w:rPr>
        <w:t>3.5.  E-veselības infrastruktūras risinājums</w:t>
      </w:r>
      <w:bookmarkEnd w:id="197"/>
      <w:bookmarkEnd w:id="198"/>
    </w:p>
    <w:p w:rsidR="00B3108C" w:rsidRPr="003A7460" w:rsidRDefault="00D77CFD" w:rsidP="001516F1">
      <w:pPr>
        <w:pStyle w:val="BodyText"/>
        <w:rPr>
          <w:lang w:val="lv-LV"/>
        </w:rPr>
      </w:pPr>
      <w:r w:rsidRPr="004F530C">
        <w:rPr>
          <w:lang w:val="lv-LV"/>
        </w:rPr>
        <w:t xml:space="preserve">Pacienta medicīnisko informāciju ir nepieciešams iegūt atbilstoši tās nozīmīgumam – piekļuve kritiskai informācijai (piemēram, pacienta EVK kopsavilkums) ir nepieciešama ātrāka, nekā zemas prioritātes datiem (piemēram, arhivētais laboratorisko izmeklējumu saraksts). </w:t>
      </w:r>
      <w:r w:rsidRPr="003A7460">
        <w:rPr>
          <w:lang w:val="lv-LV"/>
        </w:rPr>
        <w:t xml:space="preserve">Kritiskai pacienta veselības informācijai jābūt pieejamai 24 stundas dienā un 7 dienas nedēļā. </w:t>
      </w:r>
    </w:p>
    <w:p w:rsidR="00B3108C" w:rsidRPr="003A7460" w:rsidRDefault="00D77CFD" w:rsidP="001516F1">
      <w:pPr>
        <w:pStyle w:val="BodyText"/>
        <w:rPr>
          <w:lang w:val="lv-LV"/>
        </w:rPr>
      </w:pPr>
      <w:r w:rsidRPr="003A7460">
        <w:rPr>
          <w:lang w:val="lv-LV"/>
        </w:rPr>
        <w:t xml:space="preserve">Lai nodrošinātu informācijas iegūšanu atbilstoši pieejamības prasībām, nepieciešams gan atbilstošs tīkla un pārējās tehniskās infrastruktūras atbalsts, gan atbilstoši transakciju apstrādes mehānismi veselības IS, kā arī sistēmu un infrastruktūras darbības monitorings. </w:t>
      </w:r>
    </w:p>
    <w:p w:rsidR="00B3108C" w:rsidRPr="003A7460" w:rsidRDefault="00D77CFD" w:rsidP="001516F1">
      <w:pPr>
        <w:pStyle w:val="BodyText"/>
        <w:rPr>
          <w:lang w:val="lv-LV"/>
        </w:rPr>
      </w:pPr>
      <w:r w:rsidRPr="003A7460">
        <w:rPr>
          <w:lang w:val="lv-LV"/>
        </w:rPr>
        <w:t>Valsts e</w:t>
      </w:r>
      <w:r w:rsidRPr="003A7460">
        <w:rPr>
          <w:lang w:val="lv-LV"/>
        </w:rPr>
        <w:noBreakHyphen/>
        <w:t>veselības centrālo risinājumu darbināšanas vide, darbināšanai nepieciešamā organizatoriskā struktūra un citi nepieciešamie resursi tiek organizēti centralizēti. Par privāto veselības IS darbināšanas vides, organizatoriskās struktūras un pārējo resursu nodrošināšanu atbild attiecīgās IS pārzinis.</w:t>
      </w:r>
    </w:p>
    <w:p w:rsidR="00B3108C" w:rsidRPr="003A7460" w:rsidRDefault="00B3108C" w:rsidP="001516F1">
      <w:pPr>
        <w:pStyle w:val="BodyText"/>
        <w:rPr>
          <w:lang w:val="lv-LV"/>
        </w:rPr>
      </w:pPr>
      <w:r w:rsidRPr="003A7460">
        <w:rPr>
          <w:lang w:val="lv-LV"/>
        </w:rPr>
        <w:t>E</w:t>
      </w:r>
      <w:r w:rsidRPr="003A7460">
        <w:rPr>
          <w:lang w:val="lv-LV"/>
        </w:rPr>
        <w:noBreakHyphen/>
        <w:t xml:space="preserve">veselības infrastruktūras turpmākās attīstības ietvaros nepieciešams pilnībā </w:t>
      </w:r>
      <w:r w:rsidR="00D77CFD" w:rsidRPr="003A7460">
        <w:rPr>
          <w:lang w:val="lv-LV"/>
        </w:rPr>
        <w:t>nokomplektēt infrastruktūru visām e-veselības izmantošanas vidēm Secīgi ieviešot e</w:t>
      </w:r>
      <w:r w:rsidRPr="003A7460">
        <w:rPr>
          <w:lang w:val="lv-LV"/>
        </w:rPr>
        <w:noBreakHyphen/>
      </w:r>
      <w:r w:rsidR="00D77CFD" w:rsidRPr="003A7460">
        <w:rPr>
          <w:lang w:val="lv-LV"/>
        </w:rPr>
        <w:t xml:space="preserve">veselības centrālos risinājumus, jānovēro </w:t>
      </w:r>
      <w:proofErr w:type="spellStart"/>
      <w:r w:rsidR="00D77CFD" w:rsidRPr="003A7460">
        <w:rPr>
          <w:lang w:val="lv-LV"/>
        </w:rPr>
        <w:t>apakšprojektu</w:t>
      </w:r>
      <w:proofErr w:type="spellEnd"/>
      <w:r w:rsidR="00D77CFD" w:rsidRPr="003A7460">
        <w:rPr>
          <w:lang w:val="lv-LV"/>
        </w:rPr>
        <w:t xml:space="preserve"> programmatūras risinājumu reālā veiktspēja un to izraisīto resursu patēriņu (procesoru resursi, atmiņa, ražība, datu pārraides kanālu apjomi, datu rezerves kopēšanas apjomi), lai savlaicīgi un adekvāti veidotu centralizētās platformas tālāku uzlabošanu loģisko soļu veidā līdz pilnībā rezervētam un drošam produkcijas risinājumam.</w:t>
      </w:r>
    </w:p>
    <w:p w:rsidR="00B3108C" w:rsidRPr="004F530C" w:rsidRDefault="00D77CFD" w:rsidP="001516F1">
      <w:pPr>
        <w:pStyle w:val="BodyText"/>
      </w:pPr>
      <w:proofErr w:type="spellStart"/>
      <w:r w:rsidRPr="004F530C">
        <w:t>Būtiskākie</w:t>
      </w:r>
      <w:proofErr w:type="spellEnd"/>
      <w:r w:rsidRPr="004F530C">
        <w:t xml:space="preserve"> </w:t>
      </w:r>
      <w:proofErr w:type="spellStart"/>
      <w:r w:rsidRPr="004F530C">
        <w:t>uzdevumi</w:t>
      </w:r>
      <w:proofErr w:type="spellEnd"/>
      <w:r w:rsidRPr="004F530C">
        <w:t xml:space="preserve"> </w:t>
      </w:r>
      <w:proofErr w:type="spellStart"/>
      <w:r w:rsidRPr="004F530C">
        <w:t>produkcijas</w:t>
      </w:r>
      <w:proofErr w:type="spellEnd"/>
      <w:r w:rsidRPr="004F530C">
        <w:t xml:space="preserve"> vides </w:t>
      </w:r>
      <w:proofErr w:type="spellStart"/>
      <w:r w:rsidRPr="004F530C">
        <w:t>izveides</w:t>
      </w:r>
      <w:proofErr w:type="spellEnd"/>
      <w:r w:rsidRPr="004F530C">
        <w:t xml:space="preserve"> </w:t>
      </w:r>
      <w:proofErr w:type="spellStart"/>
      <w:r w:rsidRPr="004F530C">
        <w:t>fāzē</w:t>
      </w:r>
      <w:proofErr w:type="spellEnd"/>
      <w:r w:rsidRPr="004F530C">
        <w:t>:</w:t>
      </w:r>
    </w:p>
    <w:p w:rsidR="00B3108C" w:rsidRPr="004F530C" w:rsidRDefault="00D77CFD" w:rsidP="00BC0D9C">
      <w:pPr>
        <w:pStyle w:val="BodyText"/>
        <w:numPr>
          <w:ilvl w:val="0"/>
          <w:numId w:val="39"/>
        </w:numPr>
      </w:pPr>
      <w:proofErr w:type="spellStart"/>
      <w:r w:rsidRPr="004F530C">
        <w:lastRenderedPageBreak/>
        <w:t>Nepieciešamās</w:t>
      </w:r>
      <w:proofErr w:type="spellEnd"/>
      <w:r w:rsidRPr="004F530C">
        <w:t xml:space="preserve"> </w:t>
      </w:r>
      <w:proofErr w:type="spellStart"/>
      <w:r w:rsidRPr="004F530C">
        <w:t>aparatūras</w:t>
      </w:r>
      <w:proofErr w:type="spellEnd"/>
      <w:r w:rsidRPr="004F530C">
        <w:t xml:space="preserve"> (</w:t>
      </w:r>
      <w:proofErr w:type="spellStart"/>
      <w:r w:rsidRPr="004F530C">
        <w:t>virtualizācijas</w:t>
      </w:r>
      <w:proofErr w:type="spellEnd"/>
      <w:r w:rsidRPr="004F530C">
        <w:t xml:space="preserve"> </w:t>
      </w:r>
      <w:proofErr w:type="spellStart"/>
      <w:r w:rsidRPr="004F530C">
        <w:t>platformas</w:t>
      </w:r>
      <w:proofErr w:type="spellEnd"/>
      <w:r w:rsidRPr="004F530C">
        <w:t xml:space="preserve"> </w:t>
      </w:r>
      <w:proofErr w:type="spellStart"/>
      <w:r w:rsidRPr="004F530C">
        <w:t>serveri</w:t>
      </w:r>
      <w:proofErr w:type="spellEnd"/>
      <w:r w:rsidRPr="004F530C">
        <w:t xml:space="preserve">, </w:t>
      </w:r>
      <w:proofErr w:type="spellStart"/>
      <w:r w:rsidRPr="004F530C">
        <w:t>datu</w:t>
      </w:r>
      <w:proofErr w:type="spellEnd"/>
      <w:r w:rsidRPr="004F530C">
        <w:t xml:space="preserve"> </w:t>
      </w:r>
      <w:proofErr w:type="spellStart"/>
      <w:r w:rsidRPr="004F530C">
        <w:t>glabāšanas</w:t>
      </w:r>
      <w:proofErr w:type="spellEnd"/>
      <w:r w:rsidRPr="004F530C">
        <w:t xml:space="preserve"> </w:t>
      </w:r>
      <w:proofErr w:type="spellStart"/>
      <w:r w:rsidRPr="004F530C">
        <w:t>iekārtas</w:t>
      </w:r>
      <w:proofErr w:type="spellEnd"/>
      <w:r w:rsidRPr="004F530C">
        <w:t xml:space="preserve">, </w:t>
      </w:r>
      <w:proofErr w:type="spellStart"/>
      <w:r w:rsidRPr="004F530C">
        <w:t>licences</w:t>
      </w:r>
      <w:proofErr w:type="spellEnd"/>
      <w:r w:rsidRPr="004F530C">
        <w:t xml:space="preserve"> </w:t>
      </w:r>
      <w:proofErr w:type="spellStart"/>
      <w:r w:rsidRPr="004F530C">
        <w:t>utt</w:t>
      </w:r>
      <w:proofErr w:type="spellEnd"/>
      <w:r w:rsidRPr="004F530C">
        <w:t xml:space="preserve">.) un </w:t>
      </w:r>
      <w:proofErr w:type="spellStart"/>
      <w:r w:rsidRPr="004F530C">
        <w:t>standarta</w:t>
      </w:r>
      <w:proofErr w:type="spellEnd"/>
      <w:r w:rsidRPr="004F530C">
        <w:t xml:space="preserve"> </w:t>
      </w:r>
      <w:proofErr w:type="spellStart"/>
      <w:r w:rsidRPr="004F530C">
        <w:t>programmatūras</w:t>
      </w:r>
      <w:proofErr w:type="spellEnd"/>
      <w:r w:rsidRPr="004F530C">
        <w:t xml:space="preserve"> </w:t>
      </w:r>
      <w:proofErr w:type="spellStart"/>
      <w:r w:rsidRPr="004F530C">
        <w:t>iegāde</w:t>
      </w:r>
      <w:proofErr w:type="spellEnd"/>
      <w:r w:rsidRPr="004F530C">
        <w:t xml:space="preserve"> (</w:t>
      </w:r>
      <w:proofErr w:type="spellStart"/>
      <w:r w:rsidRPr="004F530C">
        <w:t>vai</w:t>
      </w:r>
      <w:proofErr w:type="spellEnd"/>
      <w:r w:rsidRPr="004F530C">
        <w:t xml:space="preserve"> </w:t>
      </w:r>
      <w:proofErr w:type="spellStart"/>
      <w:r w:rsidRPr="004F530C">
        <w:t>noma</w:t>
      </w:r>
      <w:proofErr w:type="spellEnd"/>
      <w:r w:rsidRPr="004F530C">
        <w:t xml:space="preserve">) </w:t>
      </w:r>
      <w:proofErr w:type="spellStart"/>
      <w:r w:rsidRPr="004F530C">
        <w:t>visām</w:t>
      </w:r>
      <w:proofErr w:type="spellEnd"/>
      <w:r w:rsidRPr="004F530C">
        <w:t xml:space="preserve"> </w:t>
      </w:r>
      <w:proofErr w:type="spellStart"/>
      <w:r w:rsidRPr="004F530C">
        <w:t>nepieciešamajām</w:t>
      </w:r>
      <w:proofErr w:type="spellEnd"/>
      <w:r w:rsidRPr="004F530C">
        <w:t xml:space="preserve"> e</w:t>
      </w:r>
      <w:r w:rsidR="00B3108C" w:rsidRPr="00967756">
        <w:noBreakHyphen/>
      </w:r>
      <w:proofErr w:type="spellStart"/>
      <w:r w:rsidRPr="004F530C">
        <w:t>veselības</w:t>
      </w:r>
      <w:proofErr w:type="spellEnd"/>
      <w:r w:rsidRPr="004F530C">
        <w:t xml:space="preserve"> IS </w:t>
      </w:r>
      <w:proofErr w:type="spellStart"/>
      <w:r w:rsidRPr="004F530C">
        <w:t>vidēm</w:t>
      </w:r>
      <w:proofErr w:type="spellEnd"/>
      <w:r w:rsidRPr="004F530C">
        <w:t xml:space="preserve"> </w:t>
      </w:r>
      <w:proofErr w:type="spellStart"/>
      <w:r w:rsidRPr="004F530C">
        <w:t>pilnā</w:t>
      </w:r>
      <w:proofErr w:type="spellEnd"/>
      <w:r w:rsidRPr="004F530C">
        <w:t xml:space="preserve"> </w:t>
      </w:r>
      <w:proofErr w:type="spellStart"/>
      <w:r w:rsidRPr="004F530C">
        <w:t>apmērā</w:t>
      </w:r>
      <w:proofErr w:type="spellEnd"/>
      <w:r w:rsidRPr="004F530C">
        <w:t>;</w:t>
      </w:r>
    </w:p>
    <w:p w:rsidR="00B3108C" w:rsidRPr="004F530C" w:rsidRDefault="00D77CFD" w:rsidP="00BC0D9C">
      <w:pPr>
        <w:pStyle w:val="BodyText"/>
        <w:numPr>
          <w:ilvl w:val="0"/>
          <w:numId w:val="39"/>
        </w:numPr>
      </w:pPr>
      <w:proofErr w:type="spellStart"/>
      <w:r w:rsidRPr="004F530C">
        <w:t>Datu</w:t>
      </w:r>
      <w:proofErr w:type="spellEnd"/>
      <w:r w:rsidRPr="004F530C">
        <w:t xml:space="preserve"> </w:t>
      </w:r>
      <w:proofErr w:type="spellStart"/>
      <w:r w:rsidRPr="004F530C">
        <w:t>centra</w:t>
      </w:r>
      <w:proofErr w:type="spellEnd"/>
      <w:r w:rsidRPr="004F530C">
        <w:t xml:space="preserve"> </w:t>
      </w:r>
      <w:proofErr w:type="spellStart"/>
      <w:r w:rsidRPr="004F530C">
        <w:t>infrastruktūras</w:t>
      </w:r>
      <w:proofErr w:type="spellEnd"/>
      <w:r w:rsidRPr="004F530C">
        <w:t xml:space="preserve"> </w:t>
      </w:r>
      <w:proofErr w:type="spellStart"/>
      <w:r w:rsidRPr="004F530C">
        <w:t>izveide</w:t>
      </w:r>
      <w:proofErr w:type="spellEnd"/>
      <w:r w:rsidRPr="004F530C">
        <w:t xml:space="preserve"> </w:t>
      </w:r>
      <w:proofErr w:type="spellStart"/>
      <w:r w:rsidRPr="004F530C">
        <w:t>vai</w:t>
      </w:r>
      <w:proofErr w:type="spellEnd"/>
      <w:r w:rsidRPr="004F530C">
        <w:t xml:space="preserve"> </w:t>
      </w:r>
      <w:proofErr w:type="spellStart"/>
      <w:r w:rsidRPr="004F530C">
        <w:t>atbilstoša</w:t>
      </w:r>
      <w:proofErr w:type="spellEnd"/>
      <w:r w:rsidRPr="004F530C">
        <w:t xml:space="preserve"> </w:t>
      </w:r>
      <w:proofErr w:type="spellStart"/>
      <w:r w:rsidRPr="004F530C">
        <w:t>ārpakalpojuma</w:t>
      </w:r>
      <w:proofErr w:type="spellEnd"/>
      <w:r w:rsidRPr="004F530C">
        <w:t xml:space="preserve"> </w:t>
      </w:r>
      <w:proofErr w:type="spellStart"/>
      <w:r w:rsidRPr="004F530C">
        <w:t>nodrošināšana</w:t>
      </w:r>
      <w:proofErr w:type="spellEnd"/>
      <w:r w:rsidRPr="004F530C">
        <w:t xml:space="preserve"> </w:t>
      </w:r>
      <w:proofErr w:type="spellStart"/>
      <w:r w:rsidRPr="004F530C">
        <w:t>ar</w:t>
      </w:r>
      <w:proofErr w:type="spellEnd"/>
      <w:r w:rsidRPr="004F530C">
        <w:t xml:space="preserve"> </w:t>
      </w:r>
      <w:proofErr w:type="spellStart"/>
      <w:r w:rsidRPr="004F530C">
        <w:t>attiecīgo</w:t>
      </w:r>
      <w:proofErr w:type="spellEnd"/>
      <w:r w:rsidRPr="004F530C">
        <w:t xml:space="preserve"> </w:t>
      </w:r>
      <w:proofErr w:type="spellStart"/>
      <w:r w:rsidRPr="004F530C">
        <w:t>pieejamības</w:t>
      </w:r>
      <w:proofErr w:type="spellEnd"/>
      <w:r w:rsidRPr="004F530C">
        <w:t xml:space="preserve"> un </w:t>
      </w:r>
      <w:proofErr w:type="spellStart"/>
      <w:r w:rsidRPr="004F530C">
        <w:t>drošības</w:t>
      </w:r>
      <w:proofErr w:type="spellEnd"/>
      <w:r w:rsidRPr="004F530C">
        <w:t xml:space="preserve"> </w:t>
      </w:r>
      <w:proofErr w:type="spellStart"/>
      <w:r w:rsidRPr="004F530C">
        <w:t>līmeņa</w:t>
      </w:r>
      <w:proofErr w:type="spellEnd"/>
      <w:r w:rsidRPr="004F530C">
        <w:t xml:space="preserve"> </w:t>
      </w:r>
      <w:proofErr w:type="spellStart"/>
      <w:r w:rsidRPr="004F530C">
        <w:t>nodrošināšanu</w:t>
      </w:r>
      <w:proofErr w:type="spellEnd"/>
      <w:r w:rsidRPr="004F530C">
        <w:t>;</w:t>
      </w:r>
    </w:p>
    <w:p w:rsidR="00B3108C" w:rsidRPr="004F530C" w:rsidRDefault="00D77CFD" w:rsidP="00BC0D9C">
      <w:pPr>
        <w:pStyle w:val="BodyText"/>
        <w:numPr>
          <w:ilvl w:val="0"/>
          <w:numId w:val="39"/>
        </w:numPr>
      </w:pPr>
      <w:proofErr w:type="spellStart"/>
      <w:r w:rsidRPr="004F530C">
        <w:t>Datu</w:t>
      </w:r>
      <w:proofErr w:type="spellEnd"/>
      <w:r w:rsidRPr="004F530C">
        <w:t xml:space="preserve"> </w:t>
      </w:r>
      <w:proofErr w:type="spellStart"/>
      <w:r w:rsidRPr="004F530C">
        <w:t>pārraides</w:t>
      </w:r>
      <w:proofErr w:type="spellEnd"/>
      <w:r w:rsidRPr="004F530C">
        <w:t xml:space="preserve"> </w:t>
      </w:r>
      <w:proofErr w:type="spellStart"/>
      <w:r w:rsidRPr="004F530C">
        <w:t>risinājuma</w:t>
      </w:r>
      <w:proofErr w:type="spellEnd"/>
      <w:r w:rsidRPr="004F530C">
        <w:t xml:space="preserve"> </w:t>
      </w:r>
      <w:proofErr w:type="spellStart"/>
      <w:r w:rsidRPr="004F530C">
        <w:t>datu</w:t>
      </w:r>
      <w:proofErr w:type="spellEnd"/>
      <w:r w:rsidRPr="004F530C">
        <w:t xml:space="preserve"> </w:t>
      </w:r>
      <w:proofErr w:type="spellStart"/>
      <w:r w:rsidRPr="004F530C">
        <w:t>pārraides</w:t>
      </w:r>
      <w:proofErr w:type="spellEnd"/>
      <w:r w:rsidRPr="004F530C">
        <w:t xml:space="preserve"> </w:t>
      </w:r>
      <w:proofErr w:type="spellStart"/>
      <w:r w:rsidRPr="004F530C">
        <w:t>kanāli</w:t>
      </w:r>
      <w:proofErr w:type="spellEnd"/>
      <w:r w:rsidRPr="004F530C">
        <w:t xml:space="preserve">, internets, </w:t>
      </w:r>
      <w:proofErr w:type="spellStart"/>
      <w:r w:rsidRPr="004F530C">
        <w:t>aktīvā</w:t>
      </w:r>
      <w:proofErr w:type="spellEnd"/>
      <w:r w:rsidRPr="004F530C">
        <w:t xml:space="preserve"> </w:t>
      </w:r>
      <w:proofErr w:type="spellStart"/>
      <w:r w:rsidRPr="004F530C">
        <w:t>tīkla</w:t>
      </w:r>
      <w:proofErr w:type="spellEnd"/>
      <w:r w:rsidRPr="004F530C">
        <w:t xml:space="preserve"> </w:t>
      </w:r>
      <w:proofErr w:type="spellStart"/>
      <w:r w:rsidRPr="004F530C">
        <w:t>aparatūra</w:t>
      </w:r>
      <w:proofErr w:type="spellEnd"/>
      <w:r w:rsidRPr="004F530C">
        <w:t xml:space="preserve"> un </w:t>
      </w:r>
      <w:proofErr w:type="spellStart"/>
      <w:r w:rsidRPr="004F530C">
        <w:t>drošības</w:t>
      </w:r>
      <w:proofErr w:type="spellEnd"/>
      <w:r w:rsidRPr="004F530C">
        <w:t xml:space="preserve"> </w:t>
      </w:r>
      <w:proofErr w:type="spellStart"/>
      <w:r w:rsidRPr="004F530C">
        <w:t>iekārtas</w:t>
      </w:r>
      <w:proofErr w:type="spellEnd"/>
      <w:r w:rsidRPr="004F530C">
        <w:t xml:space="preserve">, </w:t>
      </w:r>
      <w:proofErr w:type="spellStart"/>
      <w:r w:rsidRPr="004F530C">
        <w:t>risinājuma</w:t>
      </w:r>
      <w:proofErr w:type="spellEnd"/>
      <w:r w:rsidRPr="004F530C">
        <w:t xml:space="preserve"> </w:t>
      </w:r>
      <w:proofErr w:type="spellStart"/>
      <w:r w:rsidRPr="004F530C">
        <w:t>monitorings</w:t>
      </w:r>
      <w:proofErr w:type="spellEnd"/>
      <w:r w:rsidRPr="004F530C">
        <w:t xml:space="preserve"> </w:t>
      </w:r>
      <w:proofErr w:type="spellStart"/>
      <w:r w:rsidRPr="004F530C">
        <w:t>ieviešana</w:t>
      </w:r>
      <w:proofErr w:type="spellEnd"/>
      <w:r w:rsidRPr="004F530C">
        <w:t xml:space="preserve"> </w:t>
      </w:r>
      <w:proofErr w:type="spellStart"/>
      <w:r w:rsidRPr="004F530C">
        <w:t>pilnā</w:t>
      </w:r>
      <w:proofErr w:type="spellEnd"/>
      <w:r w:rsidRPr="004F530C">
        <w:t xml:space="preserve"> </w:t>
      </w:r>
      <w:proofErr w:type="spellStart"/>
      <w:r w:rsidRPr="004F530C">
        <w:t>apjomā</w:t>
      </w:r>
      <w:proofErr w:type="spellEnd"/>
      <w:r w:rsidRPr="004F530C">
        <w:t xml:space="preserve">; </w:t>
      </w:r>
    </w:p>
    <w:p w:rsidR="00B3108C" w:rsidRPr="004F530C" w:rsidRDefault="00D77CFD" w:rsidP="00BC0D9C">
      <w:pPr>
        <w:pStyle w:val="BodyText"/>
        <w:numPr>
          <w:ilvl w:val="0"/>
          <w:numId w:val="39"/>
        </w:numPr>
      </w:pPr>
      <w:r w:rsidRPr="004F530C">
        <w:t xml:space="preserve">IKT </w:t>
      </w:r>
      <w:proofErr w:type="spellStart"/>
      <w:r w:rsidRPr="004F530C">
        <w:t>risinājuma</w:t>
      </w:r>
      <w:proofErr w:type="spellEnd"/>
      <w:r w:rsidRPr="004F530C">
        <w:t xml:space="preserve"> </w:t>
      </w:r>
      <w:proofErr w:type="spellStart"/>
      <w:r w:rsidRPr="004F530C">
        <w:t>rezervēšanas</w:t>
      </w:r>
      <w:proofErr w:type="spellEnd"/>
      <w:r w:rsidRPr="004F530C">
        <w:t xml:space="preserve"> un </w:t>
      </w:r>
      <w:proofErr w:type="spellStart"/>
      <w:r w:rsidRPr="004F530C">
        <w:t>dublēšanas</w:t>
      </w:r>
      <w:proofErr w:type="spellEnd"/>
      <w:r w:rsidRPr="004F530C">
        <w:t xml:space="preserve"> </w:t>
      </w:r>
      <w:proofErr w:type="spellStart"/>
      <w:r w:rsidRPr="004F530C">
        <w:t>nodrošināšana</w:t>
      </w:r>
      <w:proofErr w:type="spellEnd"/>
      <w:r w:rsidRPr="004F530C">
        <w:t>;</w:t>
      </w:r>
    </w:p>
    <w:p w:rsidR="00B3108C" w:rsidRPr="004F530C" w:rsidRDefault="00D77CFD" w:rsidP="00BC0D9C">
      <w:pPr>
        <w:pStyle w:val="BodyText"/>
        <w:numPr>
          <w:ilvl w:val="0"/>
          <w:numId w:val="39"/>
        </w:numPr>
      </w:pPr>
      <w:proofErr w:type="spellStart"/>
      <w:r w:rsidRPr="004F530C">
        <w:t>Tehnoloģiskā</w:t>
      </w:r>
      <w:proofErr w:type="spellEnd"/>
      <w:r w:rsidRPr="004F530C">
        <w:t xml:space="preserve"> </w:t>
      </w:r>
      <w:proofErr w:type="spellStart"/>
      <w:r w:rsidRPr="004F530C">
        <w:t>apkalpojošā</w:t>
      </w:r>
      <w:proofErr w:type="spellEnd"/>
      <w:r w:rsidRPr="004F530C">
        <w:t xml:space="preserve"> </w:t>
      </w:r>
      <w:proofErr w:type="spellStart"/>
      <w:r w:rsidRPr="004F530C">
        <w:t>personāla</w:t>
      </w:r>
      <w:proofErr w:type="spellEnd"/>
      <w:r w:rsidRPr="004F530C">
        <w:t xml:space="preserve"> </w:t>
      </w:r>
      <w:proofErr w:type="spellStart"/>
      <w:r w:rsidRPr="004F530C">
        <w:t>sagatavošana</w:t>
      </w:r>
      <w:proofErr w:type="spellEnd"/>
      <w:r w:rsidRPr="004F530C">
        <w:t xml:space="preserve"> par c </w:t>
      </w:r>
      <w:proofErr w:type="spellStart"/>
      <w:r w:rsidRPr="004F530C">
        <w:t>risinājuma</w:t>
      </w:r>
      <w:proofErr w:type="spellEnd"/>
      <w:r w:rsidRPr="004F530C">
        <w:t xml:space="preserve"> </w:t>
      </w:r>
      <w:proofErr w:type="spellStart"/>
      <w:r w:rsidRPr="004F530C">
        <w:t>pārvaldīšanu</w:t>
      </w:r>
      <w:proofErr w:type="spellEnd"/>
      <w:r w:rsidRPr="004F530C">
        <w:t xml:space="preserve"> un </w:t>
      </w:r>
      <w:proofErr w:type="spellStart"/>
      <w:r w:rsidRPr="004F530C">
        <w:t>lietotāju</w:t>
      </w:r>
      <w:proofErr w:type="spellEnd"/>
      <w:r w:rsidRPr="004F530C">
        <w:t xml:space="preserve"> </w:t>
      </w:r>
      <w:proofErr w:type="spellStart"/>
      <w:r w:rsidRPr="004F530C">
        <w:t>kontu</w:t>
      </w:r>
      <w:proofErr w:type="spellEnd"/>
      <w:r w:rsidRPr="004F530C">
        <w:t xml:space="preserve"> </w:t>
      </w:r>
      <w:proofErr w:type="spellStart"/>
      <w:r w:rsidRPr="004F530C">
        <w:t>uzturēšanu</w:t>
      </w:r>
      <w:proofErr w:type="spellEnd"/>
      <w:r w:rsidRPr="004F530C">
        <w:t xml:space="preserve"> </w:t>
      </w:r>
      <w:proofErr w:type="spellStart"/>
      <w:r w:rsidRPr="004F530C">
        <w:t>vai</w:t>
      </w:r>
      <w:proofErr w:type="spellEnd"/>
      <w:r w:rsidRPr="004F530C">
        <w:t xml:space="preserve"> </w:t>
      </w:r>
      <w:proofErr w:type="spellStart"/>
      <w:r w:rsidRPr="004F530C">
        <w:t>arī</w:t>
      </w:r>
      <w:proofErr w:type="spellEnd"/>
      <w:r w:rsidRPr="004F530C">
        <w:t xml:space="preserve"> </w:t>
      </w:r>
      <w:proofErr w:type="spellStart"/>
      <w:r w:rsidRPr="004F530C">
        <w:t>atbilstoša</w:t>
      </w:r>
      <w:proofErr w:type="spellEnd"/>
      <w:r w:rsidRPr="004F530C">
        <w:t xml:space="preserve"> </w:t>
      </w:r>
      <w:proofErr w:type="spellStart"/>
      <w:r w:rsidRPr="004F530C">
        <w:t>ārpakalpojuma</w:t>
      </w:r>
      <w:proofErr w:type="spellEnd"/>
      <w:r w:rsidRPr="004F530C">
        <w:t xml:space="preserve"> </w:t>
      </w:r>
      <w:proofErr w:type="spellStart"/>
      <w:r w:rsidRPr="004F530C">
        <w:t>nodrošināšana</w:t>
      </w:r>
      <w:proofErr w:type="spellEnd"/>
      <w:r w:rsidRPr="004F530C">
        <w:t>;</w:t>
      </w:r>
    </w:p>
    <w:p w:rsidR="00B3108C" w:rsidRPr="004F530C" w:rsidRDefault="00D77CFD" w:rsidP="00BC0D9C">
      <w:pPr>
        <w:pStyle w:val="BodyText"/>
        <w:numPr>
          <w:ilvl w:val="0"/>
          <w:numId w:val="39"/>
        </w:numPr>
      </w:pPr>
      <w:r w:rsidRPr="004F530C">
        <w:t xml:space="preserve">IKT atbalsta </w:t>
      </w:r>
      <w:proofErr w:type="spellStart"/>
      <w:r w:rsidRPr="004F530C">
        <w:t>personāla</w:t>
      </w:r>
      <w:proofErr w:type="spellEnd"/>
      <w:r w:rsidRPr="004F530C">
        <w:t xml:space="preserve"> un </w:t>
      </w:r>
      <w:proofErr w:type="spellStart"/>
      <w:r w:rsidRPr="004F530C">
        <w:t>resursu</w:t>
      </w:r>
      <w:proofErr w:type="spellEnd"/>
      <w:r w:rsidRPr="004F530C">
        <w:t xml:space="preserve"> </w:t>
      </w:r>
      <w:proofErr w:type="spellStart"/>
      <w:r w:rsidRPr="004F530C">
        <w:t>sagatavošana</w:t>
      </w:r>
      <w:proofErr w:type="spellEnd"/>
      <w:r w:rsidRPr="004F530C">
        <w:t xml:space="preserve"> </w:t>
      </w:r>
      <w:proofErr w:type="spellStart"/>
      <w:r w:rsidRPr="004F530C">
        <w:t>vai</w:t>
      </w:r>
      <w:proofErr w:type="spellEnd"/>
      <w:r w:rsidRPr="004F530C">
        <w:t xml:space="preserve"> </w:t>
      </w:r>
      <w:proofErr w:type="spellStart"/>
      <w:r w:rsidRPr="004F530C">
        <w:t>atbilstoša</w:t>
      </w:r>
      <w:proofErr w:type="spellEnd"/>
      <w:r w:rsidRPr="004F530C">
        <w:t xml:space="preserve"> </w:t>
      </w:r>
      <w:proofErr w:type="spellStart"/>
      <w:r w:rsidRPr="004F530C">
        <w:t>ārpakalpojuma</w:t>
      </w:r>
      <w:proofErr w:type="spellEnd"/>
      <w:r w:rsidRPr="004F530C">
        <w:t xml:space="preserve"> </w:t>
      </w:r>
      <w:proofErr w:type="spellStart"/>
      <w:r w:rsidRPr="004F530C">
        <w:t>sagāde</w:t>
      </w:r>
      <w:proofErr w:type="spellEnd"/>
      <w:r w:rsidRPr="004F530C">
        <w:t xml:space="preserve">, </w:t>
      </w:r>
      <w:proofErr w:type="spellStart"/>
      <w:r w:rsidRPr="004F530C">
        <w:t>kas</w:t>
      </w:r>
      <w:proofErr w:type="spellEnd"/>
      <w:r w:rsidRPr="004F530C">
        <w:t xml:space="preserve"> </w:t>
      </w:r>
      <w:proofErr w:type="spellStart"/>
      <w:r w:rsidRPr="004F530C">
        <w:t>nodrošina</w:t>
      </w:r>
      <w:proofErr w:type="spellEnd"/>
      <w:r w:rsidRPr="004F530C">
        <w:t xml:space="preserve"> </w:t>
      </w:r>
      <w:proofErr w:type="spellStart"/>
      <w:r w:rsidRPr="004F530C">
        <w:t>atbalstu</w:t>
      </w:r>
      <w:proofErr w:type="spellEnd"/>
      <w:r w:rsidRPr="004F530C">
        <w:t xml:space="preserve"> e</w:t>
      </w:r>
      <w:r w:rsidR="00B3108C" w:rsidRPr="00967756">
        <w:noBreakHyphen/>
      </w:r>
      <w:proofErr w:type="spellStart"/>
      <w:r w:rsidRPr="004F530C">
        <w:t>veselības</w:t>
      </w:r>
      <w:proofErr w:type="spellEnd"/>
      <w:r w:rsidRPr="004F530C">
        <w:t xml:space="preserve"> </w:t>
      </w:r>
      <w:proofErr w:type="spellStart"/>
      <w:r w:rsidRPr="004F530C">
        <w:t>risinājumu</w:t>
      </w:r>
      <w:proofErr w:type="spellEnd"/>
      <w:r w:rsidRPr="004F530C">
        <w:t xml:space="preserve"> </w:t>
      </w:r>
      <w:proofErr w:type="spellStart"/>
      <w:r w:rsidRPr="004F530C">
        <w:t>ieviešanā</w:t>
      </w:r>
      <w:proofErr w:type="spellEnd"/>
      <w:r w:rsidRPr="004F530C">
        <w:t xml:space="preserve"> </w:t>
      </w:r>
      <w:proofErr w:type="spellStart"/>
      <w:r w:rsidRPr="004F530C">
        <w:t>ārstniecības</w:t>
      </w:r>
      <w:proofErr w:type="spellEnd"/>
      <w:r w:rsidRPr="004F530C">
        <w:t xml:space="preserve"> </w:t>
      </w:r>
      <w:proofErr w:type="spellStart"/>
      <w:r w:rsidRPr="004F530C">
        <w:t>iestādēs</w:t>
      </w:r>
      <w:proofErr w:type="spellEnd"/>
      <w:r w:rsidRPr="004F530C">
        <w:t xml:space="preserve">, </w:t>
      </w:r>
      <w:proofErr w:type="spellStart"/>
      <w:r w:rsidRPr="004F530C">
        <w:t>ģimenes</w:t>
      </w:r>
      <w:proofErr w:type="spellEnd"/>
      <w:r w:rsidRPr="004F530C">
        <w:t xml:space="preserve"> </w:t>
      </w:r>
      <w:proofErr w:type="spellStart"/>
      <w:r w:rsidRPr="004F530C">
        <w:t>ārstiem</w:t>
      </w:r>
      <w:proofErr w:type="spellEnd"/>
      <w:r w:rsidRPr="004F530C">
        <w:t xml:space="preserve"> un </w:t>
      </w:r>
      <w:proofErr w:type="spellStart"/>
      <w:r w:rsidRPr="004F530C">
        <w:t>citām</w:t>
      </w:r>
      <w:proofErr w:type="spellEnd"/>
      <w:r w:rsidRPr="004F530C">
        <w:t xml:space="preserve"> </w:t>
      </w:r>
      <w:proofErr w:type="spellStart"/>
      <w:r w:rsidRPr="004F530C">
        <w:t>projektā</w:t>
      </w:r>
      <w:proofErr w:type="spellEnd"/>
      <w:r w:rsidRPr="004F530C">
        <w:t xml:space="preserve"> </w:t>
      </w:r>
      <w:proofErr w:type="spellStart"/>
      <w:r w:rsidRPr="004F530C">
        <w:t>iesaistītajām</w:t>
      </w:r>
      <w:proofErr w:type="spellEnd"/>
      <w:r w:rsidRPr="004F530C">
        <w:t xml:space="preserve"> </w:t>
      </w:r>
      <w:proofErr w:type="spellStart"/>
      <w:r w:rsidRPr="004F530C">
        <w:t>pusēm</w:t>
      </w:r>
      <w:proofErr w:type="spellEnd"/>
      <w:r w:rsidRPr="004F530C">
        <w:t>;</w:t>
      </w:r>
    </w:p>
    <w:p w:rsidR="00B3108C" w:rsidRPr="004F530C" w:rsidRDefault="00D77CFD" w:rsidP="00BC0D9C">
      <w:pPr>
        <w:pStyle w:val="BodyText"/>
        <w:numPr>
          <w:ilvl w:val="0"/>
          <w:numId w:val="39"/>
        </w:numPr>
      </w:pPr>
      <w:r w:rsidRPr="004F530C">
        <w:t xml:space="preserve">IKT atbalsta </w:t>
      </w:r>
      <w:proofErr w:type="spellStart"/>
      <w:r w:rsidRPr="004F530C">
        <w:t>personāla</w:t>
      </w:r>
      <w:proofErr w:type="spellEnd"/>
      <w:r w:rsidRPr="004F530C">
        <w:t xml:space="preserve"> un </w:t>
      </w:r>
      <w:proofErr w:type="spellStart"/>
      <w:r w:rsidRPr="004F530C">
        <w:t>resursu</w:t>
      </w:r>
      <w:proofErr w:type="spellEnd"/>
      <w:r w:rsidRPr="004F530C">
        <w:t xml:space="preserve"> </w:t>
      </w:r>
      <w:proofErr w:type="spellStart"/>
      <w:r w:rsidRPr="004F530C">
        <w:t>sagatavošana</w:t>
      </w:r>
      <w:proofErr w:type="spellEnd"/>
      <w:r w:rsidRPr="004F530C">
        <w:t xml:space="preserve"> </w:t>
      </w:r>
      <w:proofErr w:type="spellStart"/>
      <w:r w:rsidRPr="004F530C">
        <w:t>vai</w:t>
      </w:r>
      <w:proofErr w:type="spellEnd"/>
      <w:r w:rsidRPr="004F530C">
        <w:t xml:space="preserve"> </w:t>
      </w:r>
      <w:proofErr w:type="spellStart"/>
      <w:r w:rsidRPr="004F530C">
        <w:t>atbilstoša</w:t>
      </w:r>
      <w:proofErr w:type="spellEnd"/>
      <w:r w:rsidRPr="004F530C">
        <w:t xml:space="preserve"> </w:t>
      </w:r>
      <w:proofErr w:type="spellStart"/>
      <w:r w:rsidRPr="004F530C">
        <w:t>ārpakalpojuma</w:t>
      </w:r>
      <w:proofErr w:type="spellEnd"/>
      <w:r w:rsidRPr="004F530C">
        <w:t xml:space="preserve"> </w:t>
      </w:r>
      <w:proofErr w:type="spellStart"/>
      <w:r w:rsidRPr="004F530C">
        <w:t>nodrošināšana</w:t>
      </w:r>
      <w:proofErr w:type="spellEnd"/>
      <w:r w:rsidRPr="004F530C">
        <w:t xml:space="preserve"> </w:t>
      </w:r>
      <w:proofErr w:type="spellStart"/>
      <w:r w:rsidRPr="004F530C">
        <w:t>palīdzības</w:t>
      </w:r>
      <w:proofErr w:type="spellEnd"/>
      <w:r w:rsidRPr="004F530C">
        <w:t xml:space="preserve"> </w:t>
      </w:r>
      <w:proofErr w:type="spellStart"/>
      <w:r w:rsidRPr="004F530C">
        <w:t>dienesta</w:t>
      </w:r>
      <w:proofErr w:type="spellEnd"/>
      <w:r w:rsidRPr="004F530C">
        <w:t xml:space="preserve"> </w:t>
      </w:r>
      <w:proofErr w:type="spellStart"/>
      <w:r w:rsidRPr="004F530C">
        <w:t>nodrošināšanai</w:t>
      </w:r>
      <w:proofErr w:type="spellEnd"/>
      <w:r w:rsidRPr="004F530C">
        <w:t>;</w:t>
      </w:r>
    </w:p>
    <w:p w:rsidR="00B3108C" w:rsidRPr="004F530C" w:rsidRDefault="00D77CFD" w:rsidP="00BC0D9C">
      <w:pPr>
        <w:pStyle w:val="BodyText"/>
        <w:numPr>
          <w:ilvl w:val="0"/>
          <w:numId w:val="39"/>
        </w:numPr>
      </w:pPr>
      <w:r w:rsidRPr="004F530C">
        <w:t xml:space="preserve">IKT </w:t>
      </w:r>
      <w:proofErr w:type="spellStart"/>
      <w:r w:rsidRPr="004F530C">
        <w:t>infrastruktūras</w:t>
      </w:r>
      <w:proofErr w:type="spellEnd"/>
      <w:r w:rsidRPr="004F530C">
        <w:t xml:space="preserve"> un </w:t>
      </w:r>
      <w:proofErr w:type="spellStart"/>
      <w:r w:rsidRPr="004F530C">
        <w:t>drošības</w:t>
      </w:r>
      <w:proofErr w:type="spellEnd"/>
      <w:r w:rsidRPr="004F530C">
        <w:t xml:space="preserve"> </w:t>
      </w:r>
      <w:proofErr w:type="spellStart"/>
      <w:r w:rsidRPr="004F530C">
        <w:t>monitoringa</w:t>
      </w:r>
      <w:proofErr w:type="spellEnd"/>
      <w:r w:rsidRPr="004F530C">
        <w:t xml:space="preserve"> un </w:t>
      </w:r>
      <w:proofErr w:type="spellStart"/>
      <w:r w:rsidRPr="004F530C">
        <w:t>pārvaldības</w:t>
      </w:r>
      <w:proofErr w:type="spellEnd"/>
      <w:r w:rsidRPr="004F530C">
        <w:t xml:space="preserve"> </w:t>
      </w:r>
      <w:proofErr w:type="spellStart"/>
      <w:r w:rsidRPr="004F530C">
        <w:t>nodrošināšana</w:t>
      </w:r>
      <w:proofErr w:type="spellEnd"/>
      <w:r w:rsidRPr="004F530C">
        <w:t>;</w:t>
      </w:r>
    </w:p>
    <w:p w:rsidR="00B3108C" w:rsidRDefault="00D77CFD" w:rsidP="004F530C">
      <w:r w:rsidRPr="004F530C">
        <w:rPr>
          <w:lang w:val="lv-LV"/>
        </w:rPr>
        <w:t>IS lietotāju autentifikācijas un lietotāju kontu vadības nodrošināšana</w:t>
      </w:r>
      <w:proofErr w:type="spellStart"/>
      <w:r w:rsidR="00B3108C" w:rsidRPr="004F530C">
        <w:t>Vienotu</w:t>
      </w:r>
      <w:proofErr w:type="spellEnd"/>
      <w:r w:rsidR="00B3108C" w:rsidRPr="004F530C">
        <w:t xml:space="preserve"> </w:t>
      </w:r>
      <w:proofErr w:type="spellStart"/>
      <w:r w:rsidR="00B3108C" w:rsidRPr="004F530C">
        <w:t>tehnoloģisko</w:t>
      </w:r>
      <w:proofErr w:type="spellEnd"/>
      <w:r w:rsidR="00B3108C" w:rsidRPr="004F530C">
        <w:t xml:space="preserve"> </w:t>
      </w:r>
      <w:proofErr w:type="spellStart"/>
      <w:r w:rsidR="00B3108C" w:rsidRPr="004F530C">
        <w:t>standartu</w:t>
      </w:r>
      <w:proofErr w:type="spellEnd"/>
      <w:r w:rsidR="00B3108C" w:rsidRPr="004F530C">
        <w:t xml:space="preserve"> </w:t>
      </w:r>
      <w:proofErr w:type="spellStart"/>
      <w:r w:rsidR="00B3108C" w:rsidRPr="004F530C">
        <w:t>izstrādes</w:t>
      </w:r>
      <w:proofErr w:type="spellEnd"/>
      <w:r w:rsidR="00B3108C" w:rsidRPr="004F530C">
        <w:t xml:space="preserve"> un </w:t>
      </w:r>
      <w:proofErr w:type="spellStart"/>
      <w:r w:rsidR="00B3108C" w:rsidRPr="004F530C">
        <w:t>tālākas</w:t>
      </w:r>
      <w:proofErr w:type="spellEnd"/>
      <w:r w:rsidR="00B3108C" w:rsidRPr="004F530C">
        <w:t xml:space="preserve"> </w:t>
      </w:r>
      <w:proofErr w:type="spellStart"/>
      <w:r w:rsidR="00B3108C" w:rsidRPr="004F530C">
        <w:t>piemērošanas</w:t>
      </w:r>
      <w:proofErr w:type="spellEnd"/>
      <w:r w:rsidR="00B3108C" w:rsidRPr="004F530C">
        <w:t xml:space="preserve"> </w:t>
      </w:r>
      <w:proofErr w:type="spellStart"/>
      <w:r w:rsidR="00B3108C" w:rsidRPr="004F530C">
        <w:t>nodrošināšana</w:t>
      </w:r>
      <w:proofErr w:type="spellEnd"/>
      <w:r w:rsidR="00B3108C" w:rsidRPr="004F530C">
        <w:t xml:space="preserve"> </w:t>
      </w:r>
      <w:proofErr w:type="spellStart"/>
      <w:r w:rsidR="00B3108C" w:rsidRPr="004F530C">
        <w:t>visiem</w:t>
      </w:r>
      <w:proofErr w:type="spellEnd"/>
      <w:r w:rsidR="00B3108C" w:rsidRPr="004F530C">
        <w:t xml:space="preserve"> e</w:t>
      </w:r>
      <w:r w:rsidR="00B3108C" w:rsidRPr="004F530C">
        <w:noBreakHyphen/>
      </w:r>
      <w:proofErr w:type="spellStart"/>
      <w:r w:rsidR="00B3108C" w:rsidRPr="004F530C">
        <w:t>veselības</w:t>
      </w:r>
      <w:proofErr w:type="spellEnd"/>
      <w:r w:rsidR="00B3108C" w:rsidRPr="004F530C">
        <w:t xml:space="preserve"> </w:t>
      </w:r>
      <w:proofErr w:type="spellStart"/>
      <w:r w:rsidR="00B3108C" w:rsidRPr="004F530C">
        <w:t>projektiem</w:t>
      </w:r>
      <w:proofErr w:type="spellEnd"/>
      <w:r w:rsidR="00B3108C" w:rsidRPr="004F530C">
        <w:t xml:space="preserve"> un </w:t>
      </w:r>
      <w:proofErr w:type="spellStart"/>
      <w:r w:rsidR="00B3108C" w:rsidRPr="004F530C">
        <w:t>arī</w:t>
      </w:r>
      <w:proofErr w:type="spellEnd"/>
      <w:r w:rsidR="00B3108C" w:rsidRPr="004F530C">
        <w:t xml:space="preserve"> </w:t>
      </w:r>
      <w:proofErr w:type="spellStart"/>
      <w:r w:rsidR="00B3108C" w:rsidRPr="004F530C">
        <w:t>visiem</w:t>
      </w:r>
      <w:proofErr w:type="spellEnd"/>
      <w:r w:rsidR="00B3108C" w:rsidRPr="004F530C">
        <w:t xml:space="preserve"> e</w:t>
      </w:r>
      <w:r w:rsidR="00B3108C" w:rsidRPr="004F530C">
        <w:noBreakHyphen/>
      </w:r>
      <w:proofErr w:type="spellStart"/>
      <w:r w:rsidR="00B3108C" w:rsidRPr="004F530C">
        <w:t>veselības</w:t>
      </w:r>
      <w:proofErr w:type="spellEnd"/>
      <w:r w:rsidR="00B3108C" w:rsidRPr="004F530C">
        <w:t xml:space="preserve"> </w:t>
      </w:r>
      <w:proofErr w:type="spellStart"/>
      <w:r w:rsidR="00B3108C" w:rsidRPr="004F530C">
        <w:t>platformas</w:t>
      </w:r>
      <w:proofErr w:type="spellEnd"/>
      <w:r w:rsidR="00B3108C" w:rsidRPr="004F530C">
        <w:t xml:space="preserve"> </w:t>
      </w:r>
      <w:proofErr w:type="spellStart"/>
      <w:r w:rsidR="00B3108C" w:rsidRPr="004F530C">
        <w:t>lietotājiem</w:t>
      </w:r>
      <w:proofErr w:type="spellEnd"/>
      <w:r w:rsidR="00B3108C" w:rsidRPr="004F530C">
        <w:t xml:space="preserve"> (</w:t>
      </w:r>
      <w:proofErr w:type="spellStart"/>
      <w:r w:rsidR="00B3108C" w:rsidRPr="004F530C">
        <w:t>ģimenes</w:t>
      </w:r>
      <w:proofErr w:type="spellEnd"/>
      <w:r w:rsidR="00B3108C" w:rsidRPr="004F530C">
        <w:t xml:space="preserve"> </w:t>
      </w:r>
      <w:proofErr w:type="spellStart"/>
      <w:r w:rsidR="00B3108C" w:rsidRPr="004F530C">
        <w:t>ārstiem</w:t>
      </w:r>
      <w:proofErr w:type="spellEnd"/>
      <w:r w:rsidR="00B3108C" w:rsidRPr="004F530C">
        <w:t xml:space="preserve">, </w:t>
      </w:r>
      <w:proofErr w:type="spellStart"/>
      <w:r w:rsidR="00B3108C" w:rsidRPr="004F530C">
        <w:t>ārstniecības</w:t>
      </w:r>
      <w:proofErr w:type="spellEnd"/>
      <w:r w:rsidR="00B3108C" w:rsidRPr="004F530C">
        <w:t xml:space="preserve"> </w:t>
      </w:r>
      <w:proofErr w:type="spellStart"/>
      <w:r w:rsidR="00B3108C" w:rsidRPr="004F530C">
        <w:t>iestādēm</w:t>
      </w:r>
      <w:proofErr w:type="spellEnd"/>
      <w:r w:rsidR="00B3108C" w:rsidRPr="004F530C">
        <w:t xml:space="preserve">, </w:t>
      </w:r>
      <w:proofErr w:type="spellStart"/>
      <w:r w:rsidR="00B3108C" w:rsidRPr="004F530C">
        <w:t>aptiekām</w:t>
      </w:r>
      <w:proofErr w:type="spellEnd"/>
      <w:r w:rsidR="00B3108C" w:rsidRPr="004F530C">
        <w:t xml:space="preserve"> </w:t>
      </w:r>
      <w:proofErr w:type="spellStart"/>
      <w:r w:rsidR="00B3108C" w:rsidRPr="004F530C">
        <w:t>utt</w:t>
      </w:r>
      <w:proofErr w:type="spellEnd"/>
      <w:r w:rsidR="00B3108C" w:rsidRPr="004F530C">
        <w:t>.),</w:t>
      </w:r>
      <w:r w:rsidR="004F530C" w:rsidRPr="004F530C" w:rsidDel="004F530C">
        <w:t xml:space="preserve"> </w:t>
      </w:r>
      <w:proofErr w:type="spellStart"/>
      <w:r w:rsidR="00B3108C" w:rsidRPr="00D64714">
        <w:t>Kā</w:t>
      </w:r>
      <w:proofErr w:type="spellEnd"/>
      <w:r w:rsidR="00B3108C" w:rsidRPr="00D64714">
        <w:t xml:space="preserve"> </w:t>
      </w:r>
      <w:proofErr w:type="spellStart"/>
      <w:r w:rsidR="00B3108C" w:rsidRPr="00D64714">
        <w:t>būtisks</w:t>
      </w:r>
      <w:proofErr w:type="spellEnd"/>
      <w:r w:rsidR="00B3108C" w:rsidRPr="00D64714">
        <w:t xml:space="preserve"> e</w:t>
      </w:r>
      <w:r w:rsidR="00B3108C" w:rsidRPr="00D64714">
        <w:noBreakHyphen/>
      </w:r>
      <w:proofErr w:type="spellStart"/>
      <w:r w:rsidR="00B3108C" w:rsidRPr="00D64714">
        <w:t>veselības</w:t>
      </w:r>
      <w:proofErr w:type="spellEnd"/>
      <w:r w:rsidR="00B3108C" w:rsidRPr="00D64714">
        <w:t xml:space="preserve"> </w:t>
      </w:r>
      <w:proofErr w:type="spellStart"/>
      <w:r w:rsidR="00B3108C" w:rsidRPr="00D64714">
        <w:t>risinājumu</w:t>
      </w:r>
      <w:proofErr w:type="spellEnd"/>
      <w:r w:rsidR="00B3108C" w:rsidRPr="00D64714">
        <w:t xml:space="preserve"> </w:t>
      </w:r>
      <w:proofErr w:type="spellStart"/>
      <w:r w:rsidR="00B3108C" w:rsidRPr="00D64714">
        <w:t>ieviešanas</w:t>
      </w:r>
      <w:proofErr w:type="spellEnd"/>
      <w:r w:rsidR="00B3108C" w:rsidRPr="00D64714">
        <w:t xml:space="preserve"> </w:t>
      </w:r>
      <w:proofErr w:type="spellStart"/>
      <w:r w:rsidR="00B3108C" w:rsidRPr="00D64714">
        <w:t>priekšnosacījums</w:t>
      </w:r>
      <w:proofErr w:type="spellEnd"/>
      <w:r w:rsidR="00B3108C" w:rsidRPr="00D64714">
        <w:t xml:space="preserve"> ir </w:t>
      </w:r>
      <w:proofErr w:type="spellStart"/>
      <w:r w:rsidR="00B3108C" w:rsidRPr="00D64714">
        <w:t>pēc</w:t>
      </w:r>
      <w:proofErr w:type="spellEnd"/>
      <w:r w:rsidR="00B3108C" w:rsidRPr="00D64714">
        <w:t xml:space="preserve"> </w:t>
      </w:r>
      <w:proofErr w:type="spellStart"/>
      <w:r w:rsidR="00B3108C" w:rsidRPr="00D64714">
        <w:t>iespējas</w:t>
      </w:r>
      <w:proofErr w:type="spellEnd"/>
      <w:r w:rsidR="00B3108C" w:rsidRPr="00D64714">
        <w:t xml:space="preserve"> </w:t>
      </w:r>
      <w:proofErr w:type="spellStart"/>
      <w:r w:rsidR="00B3108C" w:rsidRPr="00D64714">
        <w:t>lielāka</w:t>
      </w:r>
      <w:proofErr w:type="spellEnd"/>
      <w:r w:rsidR="00B3108C" w:rsidRPr="00D64714">
        <w:t xml:space="preserve"> </w:t>
      </w:r>
      <w:proofErr w:type="spellStart"/>
      <w:r w:rsidR="00B3108C" w:rsidRPr="00D64714">
        <w:t>skaita</w:t>
      </w:r>
      <w:proofErr w:type="spellEnd"/>
      <w:r w:rsidR="00B3108C" w:rsidRPr="00D64714">
        <w:t xml:space="preserve"> </w:t>
      </w:r>
      <w:proofErr w:type="spellStart"/>
      <w:r w:rsidR="00B3108C" w:rsidRPr="00D64714">
        <w:t>veselības</w:t>
      </w:r>
      <w:proofErr w:type="spellEnd"/>
      <w:r w:rsidR="00B3108C" w:rsidRPr="00D64714">
        <w:t xml:space="preserve"> </w:t>
      </w:r>
      <w:proofErr w:type="spellStart"/>
      <w:r w:rsidR="00B3108C" w:rsidRPr="00D64714">
        <w:t>pakalpojumu</w:t>
      </w:r>
      <w:proofErr w:type="spellEnd"/>
      <w:r w:rsidR="00B3108C" w:rsidRPr="00D64714">
        <w:t xml:space="preserve"> </w:t>
      </w:r>
      <w:proofErr w:type="spellStart"/>
      <w:r w:rsidR="00B3108C" w:rsidRPr="00D64714">
        <w:t>sniedzēju</w:t>
      </w:r>
      <w:proofErr w:type="spellEnd"/>
      <w:r w:rsidR="00B3108C" w:rsidRPr="00D64714">
        <w:t xml:space="preserve">, </w:t>
      </w:r>
      <w:proofErr w:type="spellStart"/>
      <w:r w:rsidR="00B3108C" w:rsidRPr="00D64714">
        <w:t>aptieku</w:t>
      </w:r>
      <w:proofErr w:type="spellEnd"/>
      <w:r w:rsidR="00B3108C" w:rsidRPr="00D64714">
        <w:t xml:space="preserve"> </w:t>
      </w:r>
      <w:proofErr w:type="spellStart"/>
      <w:r w:rsidR="00B3108C" w:rsidRPr="00D64714">
        <w:t>u.c</w:t>
      </w:r>
      <w:proofErr w:type="spellEnd"/>
      <w:r w:rsidR="00B3108C" w:rsidRPr="00D64714">
        <w:t>. e</w:t>
      </w:r>
      <w:r w:rsidR="00B3108C" w:rsidRPr="00D64714">
        <w:noBreakHyphen/>
      </w:r>
      <w:proofErr w:type="spellStart"/>
      <w:r w:rsidR="00B3108C" w:rsidRPr="00D64714">
        <w:t>veselības</w:t>
      </w:r>
      <w:proofErr w:type="spellEnd"/>
      <w:r w:rsidR="00B3108C" w:rsidRPr="00D64714">
        <w:t xml:space="preserve"> </w:t>
      </w:r>
      <w:proofErr w:type="spellStart"/>
      <w:r w:rsidR="00B3108C" w:rsidRPr="00D64714">
        <w:t>dalībnieku</w:t>
      </w:r>
      <w:proofErr w:type="spellEnd"/>
      <w:r w:rsidR="00B3108C" w:rsidRPr="00D64714">
        <w:t xml:space="preserve"> </w:t>
      </w:r>
      <w:proofErr w:type="spellStart"/>
      <w:r w:rsidR="00B3108C" w:rsidRPr="00D64714">
        <w:t>iesaistīšana</w:t>
      </w:r>
      <w:proofErr w:type="spellEnd"/>
      <w:r w:rsidR="00B3108C" w:rsidRPr="00D64714">
        <w:t xml:space="preserve"> </w:t>
      </w:r>
      <w:proofErr w:type="spellStart"/>
      <w:r w:rsidR="00B3108C" w:rsidRPr="00D64714">
        <w:t>risinājuma</w:t>
      </w:r>
      <w:proofErr w:type="spellEnd"/>
      <w:r w:rsidR="00B3108C" w:rsidRPr="00D64714">
        <w:t xml:space="preserve"> </w:t>
      </w:r>
      <w:proofErr w:type="spellStart"/>
      <w:r w:rsidR="00B3108C" w:rsidRPr="00D64714">
        <w:t>izmantošanā</w:t>
      </w:r>
      <w:proofErr w:type="spellEnd"/>
      <w:r w:rsidR="00B3108C" w:rsidRPr="00D64714">
        <w:t>.</w:t>
      </w:r>
    </w:p>
    <w:p w:rsidR="00B3108C" w:rsidRDefault="00B3108C" w:rsidP="001516F1">
      <w:pPr>
        <w:pStyle w:val="BodyText"/>
      </w:pPr>
      <w:r w:rsidRPr="00D64714">
        <w:t xml:space="preserve">Lai </w:t>
      </w:r>
      <w:proofErr w:type="spellStart"/>
      <w:r w:rsidRPr="00D64714">
        <w:t>nodrošinātu</w:t>
      </w:r>
      <w:proofErr w:type="spellEnd"/>
      <w:r w:rsidRPr="00D64714">
        <w:t xml:space="preserve"> </w:t>
      </w:r>
      <w:proofErr w:type="spellStart"/>
      <w:r w:rsidRPr="00D64714">
        <w:t>efektīvu</w:t>
      </w:r>
      <w:proofErr w:type="spellEnd"/>
      <w:r w:rsidRPr="00D64714">
        <w:t xml:space="preserve"> e</w:t>
      </w:r>
      <w:r w:rsidRPr="00D64714">
        <w:noBreakHyphen/>
      </w:r>
      <w:proofErr w:type="spellStart"/>
      <w:r w:rsidRPr="00D64714">
        <w:t>veselības</w:t>
      </w:r>
      <w:proofErr w:type="spellEnd"/>
      <w:r w:rsidRPr="00D64714">
        <w:t xml:space="preserve"> </w:t>
      </w:r>
      <w:proofErr w:type="spellStart"/>
      <w:r w:rsidRPr="00D64714">
        <w:t>informācijas</w:t>
      </w:r>
      <w:proofErr w:type="spellEnd"/>
      <w:r w:rsidRPr="00D64714">
        <w:t xml:space="preserve"> </w:t>
      </w:r>
      <w:proofErr w:type="spellStart"/>
      <w:r w:rsidRPr="00D64714">
        <w:t>sistēmu</w:t>
      </w:r>
      <w:proofErr w:type="spellEnd"/>
      <w:r w:rsidRPr="00D64714">
        <w:t xml:space="preserve"> </w:t>
      </w:r>
      <w:proofErr w:type="spellStart"/>
      <w:r w:rsidRPr="00D64714">
        <w:t>lietotāju</w:t>
      </w:r>
      <w:proofErr w:type="spellEnd"/>
      <w:r w:rsidRPr="00D64714">
        <w:t xml:space="preserve"> un </w:t>
      </w:r>
      <w:proofErr w:type="spellStart"/>
      <w:r w:rsidRPr="00D64714">
        <w:t>iedzīvotāju</w:t>
      </w:r>
      <w:proofErr w:type="spellEnd"/>
      <w:r w:rsidRPr="00D64714">
        <w:t xml:space="preserve"> </w:t>
      </w:r>
      <w:proofErr w:type="spellStart"/>
      <w:r w:rsidRPr="00D64714">
        <w:t>iesaistīšanos</w:t>
      </w:r>
      <w:proofErr w:type="spellEnd"/>
      <w:r w:rsidRPr="00D64714">
        <w:t xml:space="preserve"> </w:t>
      </w:r>
      <w:proofErr w:type="spellStart"/>
      <w:r w:rsidRPr="00D64714">
        <w:t>risinājuma</w:t>
      </w:r>
      <w:proofErr w:type="spellEnd"/>
      <w:r w:rsidRPr="00D64714">
        <w:t xml:space="preserve"> </w:t>
      </w:r>
      <w:proofErr w:type="spellStart"/>
      <w:r w:rsidRPr="00D64714">
        <w:t>lietošanā</w:t>
      </w:r>
      <w:proofErr w:type="spellEnd"/>
      <w:r w:rsidRPr="00D64714">
        <w:t xml:space="preserve"> un </w:t>
      </w:r>
      <w:proofErr w:type="spellStart"/>
      <w:r w:rsidRPr="00D64714">
        <w:t>pakalpojumu</w:t>
      </w:r>
      <w:proofErr w:type="spellEnd"/>
      <w:r w:rsidRPr="00D64714">
        <w:t xml:space="preserve"> </w:t>
      </w:r>
      <w:proofErr w:type="spellStart"/>
      <w:r w:rsidRPr="00D64714">
        <w:t>nodrošināšanā</w:t>
      </w:r>
      <w:proofErr w:type="spellEnd"/>
      <w:r w:rsidRPr="00D64714">
        <w:t xml:space="preserve">, </w:t>
      </w:r>
      <w:proofErr w:type="spellStart"/>
      <w:r w:rsidRPr="00D64714">
        <w:t>nepieciešams</w:t>
      </w:r>
      <w:proofErr w:type="spellEnd"/>
      <w:r w:rsidRPr="00D64714">
        <w:t xml:space="preserve"> </w:t>
      </w:r>
      <w:proofErr w:type="spellStart"/>
      <w:r w:rsidRPr="00D64714">
        <w:t>izveidot</w:t>
      </w:r>
      <w:proofErr w:type="spellEnd"/>
      <w:r w:rsidRPr="00D64714">
        <w:t xml:space="preserve"> </w:t>
      </w:r>
      <w:proofErr w:type="spellStart"/>
      <w:r w:rsidRPr="00D64714">
        <w:t>vairāku</w:t>
      </w:r>
      <w:proofErr w:type="spellEnd"/>
      <w:r w:rsidRPr="00D64714">
        <w:t xml:space="preserve"> </w:t>
      </w:r>
      <w:proofErr w:type="spellStart"/>
      <w:r w:rsidRPr="00D64714">
        <w:t>līmeņu</w:t>
      </w:r>
      <w:proofErr w:type="spellEnd"/>
      <w:r w:rsidRPr="00D64714">
        <w:t xml:space="preserve"> </w:t>
      </w:r>
      <w:proofErr w:type="spellStart"/>
      <w:r w:rsidRPr="00D64714">
        <w:t>palīdzības</w:t>
      </w:r>
      <w:proofErr w:type="spellEnd"/>
      <w:r w:rsidRPr="00D64714">
        <w:t xml:space="preserve"> </w:t>
      </w:r>
      <w:proofErr w:type="spellStart"/>
      <w:r w:rsidRPr="00D64714">
        <w:t>dienestu</w:t>
      </w:r>
      <w:proofErr w:type="spellEnd"/>
      <w:r w:rsidRPr="00D64714">
        <w:t xml:space="preserve">. </w:t>
      </w:r>
      <w:proofErr w:type="spellStart"/>
      <w:r w:rsidRPr="00D64714">
        <w:t>Palīdzības</w:t>
      </w:r>
      <w:proofErr w:type="spellEnd"/>
      <w:r w:rsidRPr="00D64714">
        <w:t xml:space="preserve"> </w:t>
      </w:r>
      <w:proofErr w:type="spellStart"/>
      <w:r w:rsidRPr="00D64714">
        <w:t>dienestam</w:t>
      </w:r>
      <w:proofErr w:type="spellEnd"/>
      <w:r w:rsidRPr="00D64714">
        <w:t xml:space="preserve"> </w:t>
      </w:r>
      <w:proofErr w:type="spellStart"/>
      <w:r w:rsidRPr="00D64714">
        <w:t>jāvar</w:t>
      </w:r>
      <w:proofErr w:type="spellEnd"/>
      <w:r w:rsidRPr="00D64714">
        <w:t xml:space="preserve"> </w:t>
      </w:r>
      <w:proofErr w:type="spellStart"/>
      <w:r w:rsidRPr="00D64714">
        <w:t>sniegt</w:t>
      </w:r>
      <w:proofErr w:type="spellEnd"/>
      <w:r w:rsidRPr="00D64714">
        <w:t xml:space="preserve"> </w:t>
      </w:r>
      <w:proofErr w:type="spellStart"/>
      <w:r w:rsidRPr="00D64714">
        <w:t>palīdzība</w:t>
      </w:r>
      <w:proofErr w:type="spellEnd"/>
      <w:r w:rsidRPr="00D64714">
        <w:t xml:space="preserve"> </w:t>
      </w:r>
      <w:proofErr w:type="spellStart"/>
      <w:r w:rsidRPr="00D64714">
        <w:t>dažādām</w:t>
      </w:r>
      <w:proofErr w:type="spellEnd"/>
      <w:r w:rsidRPr="00D64714">
        <w:t xml:space="preserve"> </w:t>
      </w:r>
      <w:proofErr w:type="spellStart"/>
      <w:r w:rsidRPr="00D64714">
        <w:t>mērķa</w:t>
      </w:r>
      <w:proofErr w:type="spellEnd"/>
      <w:r w:rsidRPr="00D64714">
        <w:t xml:space="preserve"> </w:t>
      </w:r>
      <w:proofErr w:type="spellStart"/>
      <w:r w:rsidRPr="00D64714">
        <w:t>grupām</w:t>
      </w:r>
      <w:proofErr w:type="spellEnd"/>
      <w:r w:rsidRPr="00D64714">
        <w:t xml:space="preserve"> un </w:t>
      </w:r>
      <w:proofErr w:type="spellStart"/>
      <w:r w:rsidRPr="00D64714">
        <w:t>dažādā</w:t>
      </w:r>
      <w:proofErr w:type="spellEnd"/>
      <w:r w:rsidRPr="00D64714">
        <w:t xml:space="preserve"> </w:t>
      </w:r>
      <w:proofErr w:type="spellStart"/>
      <w:r w:rsidRPr="00D64714">
        <w:t>tehniskajā</w:t>
      </w:r>
      <w:proofErr w:type="spellEnd"/>
      <w:r w:rsidRPr="00D64714">
        <w:t xml:space="preserve"> </w:t>
      </w:r>
      <w:proofErr w:type="spellStart"/>
      <w:r w:rsidRPr="00D64714">
        <w:t>līmenī</w:t>
      </w:r>
      <w:proofErr w:type="spellEnd"/>
      <w:r w:rsidRPr="00D64714">
        <w:t xml:space="preserve">, </w:t>
      </w:r>
      <w:proofErr w:type="spellStart"/>
      <w:r w:rsidRPr="00D64714">
        <w:t>t.sk</w:t>
      </w:r>
      <w:proofErr w:type="spellEnd"/>
      <w:r w:rsidRPr="00D64714">
        <w:t xml:space="preserve">. </w:t>
      </w:r>
      <w:proofErr w:type="spellStart"/>
      <w:r w:rsidRPr="00D64714">
        <w:t>konsultatīvais</w:t>
      </w:r>
      <w:proofErr w:type="spellEnd"/>
      <w:r w:rsidRPr="00D64714">
        <w:t xml:space="preserve"> </w:t>
      </w:r>
      <w:proofErr w:type="spellStart"/>
      <w:r w:rsidRPr="00D64714">
        <w:t>atbalsts</w:t>
      </w:r>
      <w:proofErr w:type="spellEnd"/>
      <w:r w:rsidRPr="00D64714">
        <w:t xml:space="preserve"> </w:t>
      </w:r>
      <w:proofErr w:type="spellStart"/>
      <w:r w:rsidRPr="00D64714">
        <w:t>izstrādātājiem</w:t>
      </w:r>
      <w:proofErr w:type="spellEnd"/>
      <w:r w:rsidRPr="00D64714">
        <w:t xml:space="preserve"> un </w:t>
      </w:r>
      <w:proofErr w:type="spellStart"/>
      <w:r w:rsidRPr="00D64714">
        <w:t>klientiem</w:t>
      </w:r>
      <w:proofErr w:type="spellEnd"/>
      <w:r w:rsidRPr="00D64714">
        <w:t xml:space="preserve"> par </w:t>
      </w:r>
      <w:proofErr w:type="spellStart"/>
      <w:r w:rsidRPr="00D64714">
        <w:t>koplietošanas</w:t>
      </w:r>
      <w:proofErr w:type="spellEnd"/>
      <w:r w:rsidRPr="00D64714">
        <w:t xml:space="preserve"> </w:t>
      </w:r>
      <w:proofErr w:type="spellStart"/>
      <w:r w:rsidRPr="00D64714">
        <w:t>risinājumu</w:t>
      </w:r>
      <w:proofErr w:type="spellEnd"/>
      <w:r w:rsidRPr="00D64714">
        <w:t xml:space="preserve"> </w:t>
      </w:r>
      <w:proofErr w:type="spellStart"/>
      <w:r w:rsidRPr="00D64714">
        <w:t>izmantošanu</w:t>
      </w:r>
      <w:proofErr w:type="spellEnd"/>
      <w:r w:rsidRPr="00D64714">
        <w:t xml:space="preserve">, </w:t>
      </w:r>
      <w:proofErr w:type="spellStart"/>
      <w:r w:rsidRPr="00D64714">
        <w:t>pieslēgšanos</w:t>
      </w:r>
      <w:proofErr w:type="spellEnd"/>
      <w:r w:rsidRPr="00D64714">
        <w:t xml:space="preserve"> e</w:t>
      </w:r>
      <w:r w:rsidRPr="00D64714">
        <w:noBreakHyphen/>
      </w:r>
      <w:proofErr w:type="spellStart"/>
      <w:r w:rsidRPr="00D64714">
        <w:t>veselības</w:t>
      </w:r>
      <w:proofErr w:type="spellEnd"/>
      <w:r w:rsidRPr="00D64714">
        <w:t xml:space="preserve"> </w:t>
      </w:r>
      <w:proofErr w:type="spellStart"/>
      <w:r w:rsidRPr="00D64714">
        <w:t>risinājumiem</w:t>
      </w:r>
      <w:proofErr w:type="spellEnd"/>
      <w:r w:rsidRPr="00D64714">
        <w:t xml:space="preserve">, </w:t>
      </w:r>
      <w:proofErr w:type="spellStart"/>
      <w:r w:rsidRPr="00D64714">
        <w:t>kā</w:t>
      </w:r>
      <w:proofErr w:type="spellEnd"/>
      <w:r w:rsidRPr="00D64714">
        <w:t xml:space="preserve"> </w:t>
      </w:r>
      <w:proofErr w:type="spellStart"/>
      <w:r w:rsidRPr="00D64714">
        <w:t>arī</w:t>
      </w:r>
      <w:proofErr w:type="spellEnd"/>
      <w:r w:rsidRPr="00D64714">
        <w:t xml:space="preserve"> </w:t>
      </w:r>
      <w:proofErr w:type="spellStart"/>
      <w:r w:rsidRPr="00D64714">
        <w:t>dažādām</w:t>
      </w:r>
      <w:proofErr w:type="spellEnd"/>
      <w:r w:rsidRPr="00D64714">
        <w:t xml:space="preserve"> gala </w:t>
      </w:r>
      <w:proofErr w:type="spellStart"/>
      <w:r w:rsidRPr="00D64714">
        <w:t>lietotāju</w:t>
      </w:r>
      <w:proofErr w:type="spellEnd"/>
      <w:r w:rsidRPr="00D64714">
        <w:t xml:space="preserve"> </w:t>
      </w:r>
      <w:proofErr w:type="spellStart"/>
      <w:r w:rsidRPr="00D64714">
        <w:t>grupām</w:t>
      </w:r>
      <w:proofErr w:type="spellEnd"/>
      <w:r w:rsidRPr="00D64714">
        <w:t xml:space="preserve"> – e</w:t>
      </w:r>
      <w:r w:rsidRPr="00D64714">
        <w:noBreakHyphen/>
      </w:r>
      <w:proofErr w:type="spellStart"/>
      <w:r w:rsidRPr="00D64714">
        <w:t>pakalpojumu</w:t>
      </w:r>
      <w:proofErr w:type="spellEnd"/>
      <w:r w:rsidRPr="00D64714">
        <w:t xml:space="preserve"> </w:t>
      </w:r>
      <w:proofErr w:type="spellStart"/>
      <w:r w:rsidRPr="00D64714">
        <w:t>lietotājiem</w:t>
      </w:r>
      <w:proofErr w:type="spellEnd"/>
      <w:r w:rsidRPr="00D64714">
        <w:t xml:space="preserve">, </w:t>
      </w:r>
      <w:proofErr w:type="spellStart"/>
      <w:r w:rsidRPr="00D64714">
        <w:t>centrālo</w:t>
      </w:r>
      <w:proofErr w:type="spellEnd"/>
      <w:r w:rsidRPr="00D64714">
        <w:t xml:space="preserve"> e</w:t>
      </w:r>
      <w:r w:rsidRPr="00D64714">
        <w:noBreakHyphen/>
      </w:r>
      <w:proofErr w:type="spellStart"/>
      <w:r w:rsidRPr="00D64714">
        <w:t>veselības</w:t>
      </w:r>
      <w:proofErr w:type="spellEnd"/>
      <w:r w:rsidRPr="00D64714">
        <w:t xml:space="preserve"> </w:t>
      </w:r>
      <w:proofErr w:type="spellStart"/>
      <w:r w:rsidRPr="00D64714">
        <w:t>risinājumu</w:t>
      </w:r>
      <w:proofErr w:type="spellEnd"/>
      <w:r w:rsidRPr="00D64714">
        <w:t xml:space="preserve"> </w:t>
      </w:r>
      <w:proofErr w:type="spellStart"/>
      <w:r w:rsidRPr="00D64714">
        <w:t>lietotājiem</w:t>
      </w:r>
      <w:proofErr w:type="spellEnd"/>
      <w:r w:rsidRPr="00D64714">
        <w:t xml:space="preserve"> </w:t>
      </w:r>
      <w:proofErr w:type="spellStart"/>
      <w:r w:rsidRPr="00D64714">
        <w:t>u.tml</w:t>
      </w:r>
      <w:proofErr w:type="spellEnd"/>
      <w:r w:rsidRPr="00D64714">
        <w:t xml:space="preserve">. </w:t>
      </w:r>
    </w:p>
    <w:p w:rsidR="00B3108C" w:rsidRDefault="00B3108C" w:rsidP="001516F1">
      <w:pPr>
        <w:pStyle w:val="BodyText"/>
      </w:pPr>
      <w:proofErr w:type="spellStart"/>
      <w:r w:rsidRPr="00D64714">
        <w:t>Palīdzības</w:t>
      </w:r>
      <w:proofErr w:type="spellEnd"/>
      <w:r w:rsidRPr="00D64714">
        <w:t xml:space="preserve"> </w:t>
      </w:r>
      <w:proofErr w:type="spellStart"/>
      <w:r w:rsidRPr="00D64714">
        <w:t>dienestam</w:t>
      </w:r>
      <w:proofErr w:type="spellEnd"/>
      <w:r w:rsidRPr="00D64714">
        <w:t xml:space="preserve"> </w:t>
      </w:r>
      <w:proofErr w:type="spellStart"/>
      <w:r w:rsidRPr="00D64714">
        <w:t>būtu</w:t>
      </w:r>
      <w:proofErr w:type="spellEnd"/>
      <w:r w:rsidRPr="00D64714">
        <w:t xml:space="preserve"> </w:t>
      </w:r>
      <w:proofErr w:type="spellStart"/>
      <w:r w:rsidRPr="00D64714">
        <w:t>jābūt</w:t>
      </w:r>
      <w:proofErr w:type="spellEnd"/>
      <w:r w:rsidRPr="00D64714">
        <w:t xml:space="preserve"> </w:t>
      </w:r>
      <w:proofErr w:type="spellStart"/>
      <w:r w:rsidRPr="00D64714">
        <w:t>proaktīvam</w:t>
      </w:r>
      <w:proofErr w:type="spellEnd"/>
      <w:r w:rsidRPr="00D64714">
        <w:t xml:space="preserve"> un </w:t>
      </w:r>
      <w:proofErr w:type="spellStart"/>
      <w:r w:rsidRPr="00D64714">
        <w:t>jāsniedz</w:t>
      </w:r>
      <w:proofErr w:type="spellEnd"/>
      <w:r w:rsidRPr="00D64714">
        <w:t xml:space="preserve"> </w:t>
      </w:r>
      <w:proofErr w:type="spellStart"/>
      <w:r w:rsidRPr="00D64714">
        <w:t>atbildes</w:t>
      </w:r>
      <w:proofErr w:type="spellEnd"/>
      <w:r w:rsidRPr="00D64714">
        <w:t xml:space="preserve"> ne </w:t>
      </w:r>
      <w:proofErr w:type="spellStart"/>
      <w:r w:rsidRPr="00D64714">
        <w:t>tikai</w:t>
      </w:r>
      <w:proofErr w:type="spellEnd"/>
      <w:r w:rsidRPr="00D64714">
        <w:t xml:space="preserve"> </w:t>
      </w:r>
      <w:proofErr w:type="spellStart"/>
      <w:r w:rsidRPr="00D64714">
        <w:t>uz</w:t>
      </w:r>
      <w:proofErr w:type="spellEnd"/>
      <w:r w:rsidRPr="00D64714">
        <w:t xml:space="preserve"> </w:t>
      </w:r>
      <w:proofErr w:type="spellStart"/>
      <w:r w:rsidRPr="00D64714">
        <w:t>palīdzības</w:t>
      </w:r>
      <w:proofErr w:type="spellEnd"/>
      <w:r w:rsidRPr="00D64714">
        <w:t xml:space="preserve"> </w:t>
      </w:r>
      <w:proofErr w:type="spellStart"/>
      <w:r w:rsidRPr="00D64714">
        <w:t>pieprasījumiem</w:t>
      </w:r>
      <w:proofErr w:type="spellEnd"/>
      <w:r w:rsidRPr="00D64714">
        <w:t xml:space="preserve">, bet </w:t>
      </w:r>
      <w:proofErr w:type="spellStart"/>
      <w:r w:rsidRPr="00D64714">
        <w:t>arī</w:t>
      </w:r>
      <w:proofErr w:type="spellEnd"/>
      <w:r w:rsidRPr="00D64714">
        <w:t xml:space="preserve"> </w:t>
      </w:r>
      <w:proofErr w:type="spellStart"/>
      <w:r w:rsidRPr="00D64714">
        <w:t>jāorganizē</w:t>
      </w:r>
      <w:proofErr w:type="spellEnd"/>
      <w:r w:rsidRPr="00D64714">
        <w:t xml:space="preserve"> e-</w:t>
      </w:r>
      <w:proofErr w:type="spellStart"/>
      <w:r w:rsidRPr="00D64714">
        <w:t>veselības</w:t>
      </w:r>
      <w:proofErr w:type="spellEnd"/>
      <w:r w:rsidRPr="00D64714">
        <w:t xml:space="preserve"> IS </w:t>
      </w:r>
      <w:proofErr w:type="spellStart"/>
      <w:r w:rsidRPr="00D64714">
        <w:t>lietotāju</w:t>
      </w:r>
      <w:proofErr w:type="spellEnd"/>
      <w:r w:rsidRPr="00D64714">
        <w:t xml:space="preserve"> </w:t>
      </w:r>
      <w:proofErr w:type="spellStart"/>
      <w:r w:rsidRPr="00D64714">
        <w:t>grupu</w:t>
      </w:r>
      <w:proofErr w:type="spellEnd"/>
      <w:r w:rsidRPr="00D64714">
        <w:t xml:space="preserve"> </w:t>
      </w:r>
      <w:proofErr w:type="spellStart"/>
      <w:r w:rsidRPr="00D64714">
        <w:t>apmācība</w:t>
      </w:r>
      <w:proofErr w:type="spellEnd"/>
      <w:r w:rsidRPr="00D64714">
        <w:t xml:space="preserve">, </w:t>
      </w:r>
      <w:proofErr w:type="spellStart"/>
      <w:r w:rsidRPr="00D64714">
        <w:t>iedzīvotāju</w:t>
      </w:r>
      <w:proofErr w:type="spellEnd"/>
      <w:r w:rsidRPr="00D64714">
        <w:t xml:space="preserve"> </w:t>
      </w:r>
      <w:proofErr w:type="spellStart"/>
      <w:r w:rsidRPr="00D64714">
        <w:t>informēšana</w:t>
      </w:r>
      <w:proofErr w:type="spellEnd"/>
      <w:r w:rsidRPr="00D64714">
        <w:t xml:space="preserve"> un </w:t>
      </w:r>
      <w:proofErr w:type="spellStart"/>
      <w:r w:rsidRPr="00D64714">
        <w:t>izglītošana</w:t>
      </w:r>
      <w:proofErr w:type="spellEnd"/>
      <w:r w:rsidRPr="00D64714">
        <w:t xml:space="preserve"> </w:t>
      </w:r>
      <w:proofErr w:type="spellStart"/>
      <w:r w:rsidRPr="00D64714">
        <w:t>saistībā</w:t>
      </w:r>
      <w:proofErr w:type="spellEnd"/>
      <w:r w:rsidRPr="00D64714">
        <w:t xml:space="preserve"> </w:t>
      </w:r>
      <w:proofErr w:type="spellStart"/>
      <w:r w:rsidRPr="00D64714">
        <w:t>ar</w:t>
      </w:r>
      <w:proofErr w:type="spellEnd"/>
      <w:r w:rsidRPr="00D64714">
        <w:t xml:space="preserve"> e</w:t>
      </w:r>
      <w:r w:rsidRPr="00D64714">
        <w:noBreakHyphen/>
      </w:r>
      <w:proofErr w:type="spellStart"/>
      <w:r w:rsidRPr="00D64714">
        <w:t>veselības</w:t>
      </w:r>
      <w:proofErr w:type="spellEnd"/>
      <w:r w:rsidRPr="00D64714">
        <w:t xml:space="preserve"> </w:t>
      </w:r>
      <w:proofErr w:type="spellStart"/>
      <w:r w:rsidRPr="00D64714">
        <w:t>sniegto</w:t>
      </w:r>
      <w:proofErr w:type="spellEnd"/>
      <w:r w:rsidRPr="00D64714">
        <w:t xml:space="preserve"> </w:t>
      </w:r>
      <w:proofErr w:type="spellStart"/>
      <w:r w:rsidRPr="00D64714">
        <w:t>iespēju</w:t>
      </w:r>
      <w:proofErr w:type="spellEnd"/>
      <w:r w:rsidRPr="00D64714">
        <w:t xml:space="preserve"> </w:t>
      </w:r>
      <w:proofErr w:type="spellStart"/>
      <w:r w:rsidRPr="00D64714">
        <w:t>izmantošanu</w:t>
      </w:r>
      <w:proofErr w:type="spellEnd"/>
      <w:r w:rsidRPr="00D64714">
        <w:t>.</w:t>
      </w:r>
    </w:p>
    <w:p w:rsidR="00B3108C" w:rsidRPr="001F237D" w:rsidRDefault="00B3108C" w:rsidP="003C78A4">
      <w:pPr>
        <w:pStyle w:val="ListParagraph"/>
        <w:spacing w:after="0" w:line="240" w:lineRule="auto"/>
        <w:ind w:left="360"/>
        <w:jc w:val="both"/>
        <w:rPr>
          <w:sz w:val="24"/>
          <w:szCs w:val="24"/>
          <w:lang w:val="lv-LV"/>
        </w:rPr>
      </w:pPr>
    </w:p>
    <w:p w:rsidR="00B3108C" w:rsidRPr="001F237D" w:rsidRDefault="00B3108C" w:rsidP="003C78A4">
      <w:pPr>
        <w:pStyle w:val="ListParagraph"/>
        <w:spacing w:after="0" w:line="240" w:lineRule="auto"/>
        <w:ind w:left="360"/>
        <w:jc w:val="both"/>
        <w:rPr>
          <w:sz w:val="24"/>
          <w:szCs w:val="24"/>
          <w:lang w:val="lv-LV"/>
        </w:rPr>
        <w:sectPr w:rsidR="00B3108C" w:rsidRPr="001F237D" w:rsidSect="004435D5">
          <w:footnotePr>
            <w:numFmt w:val="chicago"/>
            <w:numRestart w:val="eachPage"/>
          </w:footnotePr>
          <w:pgSz w:w="11907" w:h="16840" w:code="9"/>
          <w:pgMar w:top="1418" w:right="1134" w:bottom="1418" w:left="1701" w:header="720" w:footer="567" w:gutter="0"/>
          <w:cols w:space="720"/>
          <w:titlePg/>
          <w:docGrid w:linePitch="360"/>
        </w:sectPr>
      </w:pPr>
    </w:p>
    <w:p w:rsidR="00B3108C" w:rsidRDefault="00B3108C" w:rsidP="00E62091">
      <w:pPr>
        <w:pStyle w:val="Heading1"/>
        <w:numPr>
          <w:ilvl w:val="0"/>
          <w:numId w:val="0"/>
        </w:numPr>
        <w:shd w:val="clear" w:color="auto" w:fill="800000"/>
        <w:spacing w:before="0" w:after="0"/>
        <w:jc w:val="center"/>
        <w:rPr>
          <w:rFonts w:ascii="Times New Roman" w:hAnsi="Times New Roman" w:cs="Times New Roman"/>
          <w:color w:val="FFFFFF"/>
          <w:szCs w:val="24"/>
        </w:rPr>
      </w:pPr>
      <w:bookmarkStart w:id="199" w:name="_Toc273441652"/>
      <w:bookmarkStart w:id="200" w:name="_Toc167273330"/>
      <w:bookmarkStart w:id="201" w:name="_Toc167342918"/>
      <w:bookmarkStart w:id="202" w:name="_Toc322861264"/>
      <w:bookmarkStart w:id="203" w:name="_Toc318194271"/>
      <w:r w:rsidRPr="00D64714">
        <w:rPr>
          <w:rFonts w:ascii="Times New Roman" w:hAnsi="Times New Roman" w:cs="Times New Roman"/>
          <w:color w:val="FFFFFF"/>
          <w:szCs w:val="24"/>
        </w:rPr>
        <w:lastRenderedPageBreak/>
        <w:t>4. PROJEKTA IZMAKSU EFEKTIVITĀTES ANALĪZE</w:t>
      </w:r>
      <w:bookmarkEnd w:id="199"/>
      <w:r w:rsidRPr="00D64714">
        <w:rPr>
          <w:rFonts w:ascii="Times New Roman" w:hAnsi="Times New Roman" w:cs="Times New Roman"/>
          <w:color w:val="FFFFFF"/>
          <w:szCs w:val="24"/>
        </w:rPr>
        <w:t>S KOPSAVILKUMS</w:t>
      </w:r>
      <w:bookmarkEnd w:id="200"/>
      <w:bookmarkEnd w:id="201"/>
      <w:bookmarkEnd w:id="202"/>
      <w:bookmarkEnd w:id="203"/>
    </w:p>
    <w:p w:rsidR="00B3108C" w:rsidRPr="001F237D" w:rsidRDefault="00B3108C" w:rsidP="001802A2">
      <w:pPr>
        <w:pStyle w:val="ListParagraph"/>
        <w:spacing w:after="0" w:line="240" w:lineRule="auto"/>
        <w:jc w:val="both"/>
        <w:rPr>
          <w:sz w:val="24"/>
          <w:szCs w:val="24"/>
          <w:lang w:val="lv-LV"/>
        </w:rPr>
      </w:pPr>
    </w:p>
    <w:p w:rsidR="00B3108C" w:rsidRPr="001F237D" w:rsidRDefault="00B3108C" w:rsidP="00D749CB">
      <w:pPr>
        <w:pStyle w:val="Heading2"/>
      </w:pPr>
      <w:bookmarkStart w:id="204" w:name="_Toc167273323"/>
      <w:bookmarkStart w:id="205" w:name="_Toc322861265"/>
      <w:bookmarkStart w:id="206" w:name="_Toc318194272"/>
      <w:r>
        <w:t>4.1. Plānotās sistēmas konceptuālā risinājuma analīzes kopsavilkums</w:t>
      </w:r>
      <w:bookmarkEnd w:id="204"/>
      <w:bookmarkEnd w:id="205"/>
      <w:bookmarkEnd w:id="206"/>
    </w:p>
    <w:p w:rsidR="00B3108C" w:rsidRPr="000B0948" w:rsidRDefault="00D77CFD" w:rsidP="001516F1">
      <w:pPr>
        <w:pStyle w:val="BodyText"/>
        <w:rPr>
          <w:lang w:val="lv-LV"/>
        </w:rPr>
      </w:pPr>
      <w:r w:rsidRPr="000B0948">
        <w:rPr>
          <w:lang w:val="lv-LV"/>
        </w:rPr>
        <w:t>Tā kā e-veselība ir valsts prioritāra ilgtermiņa programma veselības aprūpes sistēmas pilnveidošanai, kā arī jānodrošina efektīva veselības aprūpes pieejamības un kvalitātes plānošanas ilgtspēja, nepieciešams turpināt I kārtas e-veselības projektā uzsākto e-veselības programmas īstenošanu un IS risinājumu ieviešanu.</w:t>
      </w:r>
    </w:p>
    <w:p w:rsidR="00B3108C" w:rsidRPr="000B0948" w:rsidRDefault="00D77CFD" w:rsidP="001516F1">
      <w:pPr>
        <w:pStyle w:val="BodyText"/>
        <w:rPr>
          <w:lang w:val="lv-LV"/>
        </w:rPr>
      </w:pPr>
      <w:r w:rsidRPr="000B0948">
        <w:rPr>
          <w:lang w:val="lv-LV"/>
        </w:rPr>
        <w:t>II kārtas e-veselības projekta ietvars ir izstrādāts, lai nodrošinātu pēctecību I kārtas e-veselības projektā plānoto prioritāšu un risinājumu realizācijai, nosakot II kārtas e-veselības projekta attīstības funkcionalitāti, kuras plānošana jāveic 2012.gadā, bet risinājumu izstrādes uzsākšana 2013. gadā. Kopējais II kārtas e-veselības projekta finansējums ir 5 817 924 LVL, kurš investīciju veidā tiks ieguldīts 6 (sešu) e-veselības informācijas sistēmu attīstībā, 2 (divu) jaunu IS plānošanā un realizācijā, kas vērstas uz veselības aprūpes pakalpojumu sniedzēju sadarbspējas attīstību ar centrālajiem e-veselības risinājumiem un efektīvu nozares pārvaldību (statistikas IS), kā arī veiktu nepieciešamās investīcijas nozares vienotajā infrastruktūras un palīdzības dienesta risinājuma izveidošanā.</w:t>
      </w:r>
    </w:p>
    <w:p w:rsidR="00B3108C" w:rsidRPr="000B0948" w:rsidRDefault="00D77CFD" w:rsidP="001516F1">
      <w:pPr>
        <w:pStyle w:val="BodyText"/>
        <w:rPr>
          <w:lang w:val="lv-LV"/>
        </w:rPr>
      </w:pPr>
      <w:r w:rsidRPr="000B0948">
        <w:rPr>
          <w:lang w:val="lv-LV"/>
        </w:rPr>
        <w:t>Bez turpmākajām investīcijām II kārtas e-veselības projekta realizācijai, nebūs iespējams sasniegt e-veselības programmā izvirzītos mērķus, kā arī ieviestie risinājumi tikai daļēji nodrošinās datu aprites elektronizāciju, kas radīs papildus izdevumus veselības aprūpes pakalpojumu sniedzējiem un pārvaldības iestādēm, jo būs jānodrošina paralēla papīra dokumentu un elektroniska datu aprite.</w:t>
      </w:r>
    </w:p>
    <w:p w:rsidR="00B3108C" w:rsidRPr="001F237D" w:rsidRDefault="00B3108C" w:rsidP="00D749CB">
      <w:pPr>
        <w:pStyle w:val="Heading2"/>
      </w:pPr>
      <w:bookmarkStart w:id="207" w:name="_Toc273441645"/>
      <w:bookmarkStart w:id="208" w:name="_Toc167273324"/>
      <w:bookmarkStart w:id="209" w:name="_Toc322861266"/>
      <w:bookmarkStart w:id="210" w:name="_Toc318194273"/>
      <w:r>
        <w:t>4.2. Projekta izmaksu efektivitātes analīzes kopsavilkums</w:t>
      </w:r>
      <w:bookmarkEnd w:id="207"/>
      <w:bookmarkEnd w:id="208"/>
      <w:bookmarkEnd w:id="209"/>
      <w:bookmarkEnd w:id="210"/>
    </w:p>
    <w:p w:rsidR="00B3108C" w:rsidRPr="000B0948" w:rsidRDefault="00D77CFD" w:rsidP="001516F1">
      <w:pPr>
        <w:pStyle w:val="BodyText"/>
        <w:rPr>
          <w:lang w:val="lv-LV"/>
        </w:rPr>
      </w:pPr>
      <w:r w:rsidRPr="000B0948">
        <w:rPr>
          <w:lang w:val="lv-LV"/>
        </w:rPr>
        <w:t>Saskaņā ar Eiropas Komisijas pētījumu „</w:t>
      </w:r>
      <w:proofErr w:type="spellStart"/>
      <w:r w:rsidRPr="000B0948">
        <w:rPr>
          <w:lang w:val="lv-LV"/>
        </w:rPr>
        <w:t>Interoperable</w:t>
      </w:r>
      <w:proofErr w:type="spellEnd"/>
      <w:r w:rsidRPr="000B0948">
        <w:rPr>
          <w:lang w:val="lv-LV"/>
        </w:rPr>
        <w:t xml:space="preserve"> </w:t>
      </w:r>
      <w:proofErr w:type="spellStart"/>
      <w:r w:rsidRPr="000B0948">
        <w:rPr>
          <w:lang w:val="lv-LV"/>
        </w:rPr>
        <w:t>eHealth</w:t>
      </w:r>
      <w:proofErr w:type="spellEnd"/>
      <w:r w:rsidRPr="000B0948">
        <w:rPr>
          <w:lang w:val="lv-LV"/>
        </w:rPr>
        <w:t xml:space="preserve"> </w:t>
      </w:r>
      <w:proofErr w:type="spellStart"/>
      <w:r w:rsidRPr="000B0948">
        <w:rPr>
          <w:lang w:val="lv-LV"/>
        </w:rPr>
        <w:t>is</w:t>
      </w:r>
      <w:proofErr w:type="spellEnd"/>
      <w:r w:rsidRPr="000B0948">
        <w:rPr>
          <w:lang w:val="lv-LV"/>
        </w:rPr>
        <w:t xml:space="preserve"> </w:t>
      </w:r>
      <w:proofErr w:type="spellStart"/>
      <w:r w:rsidRPr="000B0948">
        <w:rPr>
          <w:lang w:val="lv-LV"/>
        </w:rPr>
        <w:t>Worth</w:t>
      </w:r>
      <w:proofErr w:type="spellEnd"/>
      <w:r w:rsidRPr="000B0948">
        <w:rPr>
          <w:lang w:val="lv-LV"/>
        </w:rPr>
        <w:t xml:space="preserve"> it. </w:t>
      </w:r>
      <w:proofErr w:type="spellStart"/>
      <w:r w:rsidRPr="000B0948">
        <w:rPr>
          <w:lang w:val="lv-LV"/>
        </w:rPr>
        <w:t>Securing</w:t>
      </w:r>
      <w:proofErr w:type="spellEnd"/>
      <w:r w:rsidRPr="000B0948">
        <w:rPr>
          <w:lang w:val="lv-LV"/>
        </w:rPr>
        <w:t xml:space="preserve"> </w:t>
      </w:r>
      <w:proofErr w:type="spellStart"/>
      <w:r w:rsidRPr="000B0948">
        <w:rPr>
          <w:lang w:val="lv-LV"/>
        </w:rPr>
        <w:t>Benefits</w:t>
      </w:r>
      <w:proofErr w:type="spellEnd"/>
      <w:r w:rsidRPr="000B0948">
        <w:rPr>
          <w:lang w:val="lv-LV"/>
        </w:rPr>
        <w:t xml:space="preserve"> </w:t>
      </w:r>
      <w:proofErr w:type="spellStart"/>
      <w:r w:rsidRPr="000B0948">
        <w:rPr>
          <w:lang w:val="lv-LV"/>
        </w:rPr>
        <w:t>from</w:t>
      </w:r>
      <w:proofErr w:type="spellEnd"/>
      <w:r w:rsidRPr="000B0948">
        <w:rPr>
          <w:lang w:val="lv-LV"/>
        </w:rPr>
        <w:t xml:space="preserve">  </w:t>
      </w:r>
      <w:proofErr w:type="spellStart"/>
      <w:r w:rsidRPr="000B0948">
        <w:rPr>
          <w:lang w:val="lv-LV"/>
        </w:rPr>
        <w:t>Electronic</w:t>
      </w:r>
      <w:proofErr w:type="spellEnd"/>
      <w:r w:rsidRPr="000B0948">
        <w:rPr>
          <w:lang w:val="lv-LV"/>
        </w:rPr>
        <w:t xml:space="preserve"> </w:t>
      </w:r>
      <w:proofErr w:type="spellStart"/>
      <w:r w:rsidRPr="000B0948">
        <w:rPr>
          <w:lang w:val="lv-LV"/>
        </w:rPr>
        <w:t>Health</w:t>
      </w:r>
      <w:proofErr w:type="spellEnd"/>
      <w:r w:rsidRPr="000B0948">
        <w:rPr>
          <w:lang w:val="lv-LV"/>
        </w:rPr>
        <w:t xml:space="preserve"> </w:t>
      </w:r>
      <w:proofErr w:type="spellStart"/>
      <w:r w:rsidRPr="000B0948">
        <w:rPr>
          <w:lang w:val="lv-LV"/>
        </w:rPr>
        <w:t>Records</w:t>
      </w:r>
      <w:proofErr w:type="spellEnd"/>
      <w:r w:rsidRPr="000B0948">
        <w:rPr>
          <w:lang w:val="lv-LV"/>
        </w:rPr>
        <w:t xml:space="preserve"> </w:t>
      </w:r>
      <w:proofErr w:type="spellStart"/>
      <w:r w:rsidRPr="000B0948">
        <w:rPr>
          <w:lang w:val="lv-LV"/>
        </w:rPr>
        <w:t>and</w:t>
      </w:r>
      <w:proofErr w:type="spellEnd"/>
      <w:r w:rsidRPr="000B0948">
        <w:rPr>
          <w:lang w:val="lv-LV"/>
        </w:rPr>
        <w:t xml:space="preserve"> </w:t>
      </w:r>
      <w:proofErr w:type="spellStart"/>
      <w:r w:rsidRPr="000B0948">
        <w:rPr>
          <w:lang w:val="lv-LV"/>
        </w:rPr>
        <w:t>ePrescribing</w:t>
      </w:r>
      <w:proofErr w:type="spellEnd"/>
      <w:r w:rsidRPr="000B0948">
        <w:rPr>
          <w:lang w:val="lv-LV"/>
        </w:rPr>
        <w:t xml:space="preserve">” sākotnēji e-veselības programmā paredzēto IS ieviešanai tiek tērētas apjomīgas investīcijas, kas sākotnēji nerada ne finanšu, ne sociālekonomiskos ieguvumus. </w:t>
      </w:r>
    </w:p>
    <w:p w:rsidR="00B3108C" w:rsidRPr="000B0948" w:rsidRDefault="00D77CFD" w:rsidP="001516F1">
      <w:pPr>
        <w:pStyle w:val="BodyText"/>
        <w:rPr>
          <w:lang w:val="lv-LV"/>
        </w:rPr>
      </w:pPr>
      <w:r w:rsidRPr="000B0948">
        <w:rPr>
          <w:lang w:val="lv-LV"/>
        </w:rPr>
        <w:t xml:space="preserve">Aptuveni pēc 6 gadiem (sākot no IS ieviešanas) e-veselības programmas ieviešanas rezultātā radīto tiešo un sociālekonomisko ieguvumu kopsumma sāk pārsniegt programmas realizācijā ieguldītās investīcijas. </w:t>
      </w:r>
    </w:p>
    <w:p w:rsidR="00B3108C" w:rsidRPr="000B0948" w:rsidRDefault="00D77CFD" w:rsidP="001516F1">
      <w:pPr>
        <w:pStyle w:val="BodyText"/>
        <w:rPr>
          <w:lang w:val="lv-LV"/>
        </w:rPr>
      </w:pPr>
      <w:r w:rsidRPr="000B0948">
        <w:rPr>
          <w:lang w:val="lv-LV"/>
        </w:rPr>
        <w:t xml:space="preserve">Pārtraucot un nerealizējot II kārtas e-veselības projektu rodas neefektīvas investīcijas ~ 5 000 000 LVL apmērā, kas investētas I kārtas e-veselības projekta ieviešanā – sistēmu funkcionalitāte nav pilnībā atbilstoša e-veselības programmā plānotajam, līdz ar to nerada visus e-veselības programmā paredzētos ieguvumus. </w:t>
      </w:r>
    </w:p>
    <w:p w:rsidR="00B3108C" w:rsidRPr="000B0948" w:rsidRDefault="00D77CFD" w:rsidP="001516F1">
      <w:pPr>
        <w:pStyle w:val="BodyText"/>
        <w:rPr>
          <w:lang w:val="lv-LV"/>
        </w:rPr>
      </w:pPr>
      <w:r w:rsidRPr="000B0948">
        <w:rPr>
          <w:lang w:val="lv-LV"/>
        </w:rPr>
        <w:t xml:space="preserve">Vienlaicīgi valstij no budžeta līdzekļiem būs jānodrošina I kārtas e-veselības projekta ietvaros izstrādāto sistēmu uzturēšanu aptuveni 500 000 LVL gadā,  tajā skaitā sistēmu darbināšanai nepieciešamās infrastruktūras uzturēšanu. . Tāpat jārēķinās ar to, ka pilnvērtīgas e-veselības programmas neieviešanas gadījumā, netiks sasniegti plānotie ietaupījumi aptuveni 9,17 miljonu latu apmērā. </w:t>
      </w:r>
    </w:p>
    <w:p w:rsidR="00B3108C" w:rsidRPr="000B0948" w:rsidRDefault="00D77CFD" w:rsidP="001516F1">
      <w:pPr>
        <w:pStyle w:val="BodyText"/>
        <w:rPr>
          <w:lang w:val="lv-LV"/>
        </w:rPr>
      </w:pPr>
      <w:r w:rsidRPr="000B0948">
        <w:rPr>
          <w:lang w:val="lv-LV"/>
        </w:rPr>
        <w:t>Pēc pilnvērtīgas e-veselības programmas realizācijas un veselības aprūpes procesu restrukturizācijas, prognozētie tiešie un sociālekonomiskie ieguvumi 2017. gadā sasniegs aptuveni 7.9 miljonus latus, ar pieauguma tendenci turpmākajos gados.</w:t>
      </w:r>
    </w:p>
    <w:p w:rsidR="00B3108C" w:rsidRPr="003A7460" w:rsidRDefault="00D77CFD" w:rsidP="001516F1">
      <w:pPr>
        <w:pStyle w:val="BodyText"/>
        <w:rPr>
          <w:lang w:val="lv-LV"/>
        </w:rPr>
      </w:pPr>
      <w:r w:rsidRPr="000B0948">
        <w:rPr>
          <w:lang w:val="lv-LV"/>
        </w:rPr>
        <w:t xml:space="preserve">Galvenās ieguvumu grupas būs saistītas ar ietaupījumiem, ieviešot elektronisku dokumentu apriti, centralizētu pacientu medicīnas ierakstu uzturēšanu un datu vairākkārtēju izmantošanu, pacienta iesaisti savas veselības aprūpes procesos (attālinātās diagnostikas </w:t>
      </w:r>
      <w:r w:rsidRPr="003A7460">
        <w:rPr>
          <w:lang w:val="lv-LV"/>
        </w:rPr>
        <w:lastRenderedPageBreak/>
        <w:t>risinājumi, e-pakalpojumi). Būtiski tiešie ieguvumi veidosies veselības aprūpes organizēšanas un pārvaldības procesos, jo tiks nodrošināta pilnvērtīga informācija nozares resursu plānošanai un kontroles procesu pilnveidošanai.</w:t>
      </w:r>
    </w:p>
    <w:p w:rsidR="00B3108C" w:rsidRPr="000B0948" w:rsidRDefault="00D77CFD" w:rsidP="001516F1">
      <w:pPr>
        <w:pStyle w:val="BodyText"/>
        <w:rPr>
          <w:lang w:val="lv-LV"/>
        </w:rPr>
      </w:pPr>
      <w:r w:rsidRPr="003A7460">
        <w:rPr>
          <w:lang w:val="lv-LV"/>
        </w:rPr>
        <w:t xml:space="preserve">Sociālekonomisko ieguvumu jomā, būtiskākās ieguvumu grupas ir pacienta laika ietaupījums, izmantojot e-veselības risinājumus un ar tiem saistītos e-pakalpojumus, kā arī finansiālie ietaupījumi pacientu </w:t>
      </w:r>
      <w:proofErr w:type="spellStart"/>
      <w:r w:rsidRPr="003A7460">
        <w:rPr>
          <w:lang w:val="lv-LV"/>
        </w:rPr>
        <w:t>līdzmaksājumiem</w:t>
      </w:r>
      <w:proofErr w:type="spellEnd"/>
      <w:r w:rsidRPr="003A7460">
        <w:rPr>
          <w:lang w:val="lv-LV"/>
        </w:rPr>
        <w:t xml:space="preserve"> veselība</w:t>
      </w:r>
      <w:r w:rsidRPr="000B0948">
        <w:rPr>
          <w:lang w:val="lv-LV"/>
        </w:rPr>
        <w:t xml:space="preserve"> aprūpes pakalpojumu saņemšanā.</w:t>
      </w:r>
    </w:p>
    <w:p w:rsidR="00B3108C" w:rsidRPr="005D3050" w:rsidRDefault="00D77CFD" w:rsidP="001516F1">
      <w:pPr>
        <w:pStyle w:val="BodyText"/>
        <w:rPr>
          <w:lang w:val="lv-LV"/>
        </w:rPr>
        <w:sectPr w:rsidR="00B3108C" w:rsidRPr="005D3050" w:rsidSect="00BB6DC3">
          <w:footnotePr>
            <w:numFmt w:val="chicago"/>
            <w:numRestart w:val="eachPage"/>
          </w:footnotePr>
          <w:pgSz w:w="11907" w:h="16840" w:code="9"/>
          <w:pgMar w:top="1418" w:right="1134" w:bottom="1418" w:left="1701" w:header="720" w:footer="567" w:gutter="0"/>
          <w:cols w:space="720"/>
          <w:titlePg/>
          <w:docGrid w:linePitch="360"/>
        </w:sectPr>
      </w:pPr>
      <w:r w:rsidRPr="000B0948">
        <w:rPr>
          <w:lang w:val="lv-LV"/>
        </w:rPr>
        <w:t xml:space="preserve">Informācijas un datu pieejamība ārstniecības procesā nodrošinās pamatotu uz faktiem balstītu ārstniecības lēmumu pieņemšanu un operatīvu datu apriti starp ārstniecības iestādēm un personām, kas pozitīvi ietekmēs pacienta veselības stāvokli un dzīvildzi. </w:t>
      </w:r>
    </w:p>
    <w:p w:rsidR="00B3108C" w:rsidRPr="001F237D" w:rsidRDefault="00B3108C" w:rsidP="00BB28B0">
      <w:pPr>
        <w:spacing w:after="0" w:line="240" w:lineRule="auto"/>
        <w:rPr>
          <w:b/>
          <w:sz w:val="24"/>
          <w:szCs w:val="24"/>
          <w:lang w:val="lv-LV"/>
        </w:rPr>
      </w:pPr>
    </w:p>
    <w:p w:rsidR="00B3108C" w:rsidRPr="001F237D" w:rsidRDefault="00B3108C" w:rsidP="00781E7C">
      <w:pPr>
        <w:pStyle w:val="Heading1"/>
        <w:numPr>
          <w:ilvl w:val="0"/>
          <w:numId w:val="0"/>
        </w:numPr>
        <w:shd w:val="clear" w:color="auto" w:fill="800000"/>
        <w:spacing w:before="0" w:after="120"/>
        <w:jc w:val="center"/>
        <w:rPr>
          <w:rFonts w:ascii="Times New Roman" w:hAnsi="Times New Roman" w:cs="Times New Roman"/>
          <w:color w:val="FFFFFF"/>
          <w:szCs w:val="24"/>
        </w:rPr>
      </w:pPr>
      <w:bookmarkStart w:id="211" w:name="_Toc254903487"/>
      <w:bookmarkStart w:id="212" w:name="_Toc167273331"/>
      <w:bookmarkStart w:id="213" w:name="_Toc167342919"/>
      <w:bookmarkStart w:id="214" w:name="_Toc322861267"/>
      <w:bookmarkStart w:id="215" w:name="_Toc318194274"/>
      <w:bookmarkStart w:id="216" w:name="_Toc269675999"/>
      <w:bookmarkStart w:id="217" w:name="_Toc270880974"/>
      <w:r w:rsidRPr="00D64714">
        <w:rPr>
          <w:rFonts w:ascii="Times New Roman" w:hAnsi="Times New Roman" w:cs="Times New Roman"/>
          <w:color w:val="FFFFFF"/>
          <w:szCs w:val="24"/>
        </w:rPr>
        <w:t>5. Projekta dzīves cikla naudas plūsma</w:t>
      </w:r>
      <w:bookmarkEnd w:id="211"/>
      <w:r w:rsidRPr="00D64714">
        <w:rPr>
          <w:rFonts w:ascii="Times New Roman" w:hAnsi="Times New Roman" w:cs="Times New Roman"/>
          <w:color w:val="FFFFFF"/>
          <w:szCs w:val="24"/>
        </w:rPr>
        <w:t xml:space="preserve"> un izmaksu efektivitātes novērtējums</w:t>
      </w:r>
      <w:bookmarkEnd w:id="212"/>
      <w:bookmarkEnd w:id="213"/>
      <w:bookmarkEnd w:id="214"/>
      <w:bookmarkEnd w:id="215"/>
    </w:p>
    <w:bookmarkEnd w:id="216"/>
    <w:bookmarkEnd w:id="217"/>
    <w:p w:rsidR="00B3108C" w:rsidRDefault="00B3108C">
      <w:pPr>
        <w:ind w:firstLine="360"/>
        <w:jc w:val="both"/>
        <w:rPr>
          <w:sz w:val="24"/>
          <w:szCs w:val="24"/>
          <w:lang w:val="lv-LV" w:eastAsia="ru-RU"/>
        </w:rPr>
      </w:pPr>
      <w:r w:rsidRPr="001F237D">
        <w:rPr>
          <w:sz w:val="24"/>
          <w:szCs w:val="24"/>
          <w:lang w:val="lv-LV" w:eastAsia="ru-RU"/>
        </w:rPr>
        <w:t>Šajā nodaļā apskatot projekta finansiālos aspektus tiek analizēti divi scenāriji:</w:t>
      </w:r>
    </w:p>
    <w:p w:rsidR="00B3108C" w:rsidRPr="001F237D" w:rsidRDefault="00B3108C" w:rsidP="004068F6">
      <w:pPr>
        <w:pStyle w:val="ListParagraph"/>
        <w:numPr>
          <w:ilvl w:val="0"/>
          <w:numId w:val="21"/>
        </w:numPr>
        <w:spacing w:after="0" w:line="240" w:lineRule="auto"/>
        <w:jc w:val="both"/>
        <w:rPr>
          <w:sz w:val="24"/>
          <w:szCs w:val="24"/>
          <w:lang w:val="lv-LV" w:eastAsia="ru-RU"/>
        </w:rPr>
      </w:pPr>
      <w:r w:rsidRPr="001F237D">
        <w:rPr>
          <w:sz w:val="24"/>
          <w:szCs w:val="24"/>
          <w:lang w:val="lv-LV" w:eastAsia="ru-RU"/>
        </w:rPr>
        <w:t xml:space="preserve">situācija „Bez projekta” - tiek realizēts </w:t>
      </w:r>
      <w:r w:rsidRPr="00D64714">
        <w:rPr>
          <w:sz w:val="24"/>
          <w:szCs w:val="24"/>
          <w:lang w:val="lv-LV" w:eastAsia="ru-RU"/>
        </w:rPr>
        <w:t>tikai e-veselības programmas I kārtas e-veselības projekts</w:t>
      </w:r>
      <w:r w:rsidRPr="00D64714">
        <w:rPr>
          <w:sz w:val="24"/>
          <w:szCs w:val="24"/>
          <w:lang w:val="lv-LV"/>
        </w:rPr>
        <w:t xml:space="preserve"> </w:t>
      </w:r>
      <w:r w:rsidRPr="001F237D">
        <w:rPr>
          <w:sz w:val="24"/>
          <w:szCs w:val="24"/>
          <w:lang w:val="lv-LV" w:eastAsia="ru-RU"/>
        </w:rPr>
        <w:t>(netiek turpinātas investīcijas e-veselības IS arhitektūrā paredzētās sistēmu funkcionalitātes turpmākajā attīstībā un organizatorisko pasākumu nodrošināšanā);</w:t>
      </w:r>
    </w:p>
    <w:p w:rsidR="00B3108C" w:rsidRPr="001F237D" w:rsidRDefault="00B3108C" w:rsidP="004068F6">
      <w:pPr>
        <w:pStyle w:val="ListParagraph"/>
        <w:numPr>
          <w:ilvl w:val="0"/>
          <w:numId w:val="21"/>
        </w:numPr>
        <w:spacing w:after="0" w:line="240" w:lineRule="auto"/>
        <w:jc w:val="both"/>
        <w:rPr>
          <w:sz w:val="24"/>
          <w:szCs w:val="24"/>
          <w:lang w:val="lv-LV" w:eastAsia="ru-RU"/>
        </w:rPr>
      </w:pPr>
      <w:r w:rsidRPr="001F237D">
        <w:rPr>
          <w:sz w:val="24"/>
          <w:szCs w:val="24"/>
          <w:lang w:val="lv-LV" w:eastAsia="ru-RU"/>
        </w:rPr>
        <w:t xml:space="preserve">situācija „Ar projektu” - tiek realizēti </w:t>
      </w:r>
      <w:r w:rsidRPr="00D64714">
        <w:rPr>
          <w:sz w:val="24"/>
          <w:szCs w:val="24"/>
          <w:lang w:val="lv-LV" w:eastAsia="ru-RU"/>
        </w:rPr>
        <w:t>I un II kārtas e-veselības projekti (tiek izveidota visa IS arhitektūrā plānotā funkcionalitāte, infrastruktūras un starptautiskās datu apmaiņas risinājumi).</w:t>
      </w:r>
    </w:p>
    <w:p w:rsidR="00B3108C" w:rsidRPr="001F237D" w:rsidRDefault="00B3108C" w:rsidP="00D749CB">
      <w:pPr>
        <w:pStyle w:val="Heading2"/>
      </w:pPr>
      <w:bookmarkStart w:id="218" w:name="_Toc322861268"/>
      <w:bookmarkStart w:id="219" w:name="_Toc318194275"/>
      <w:r>
        <w:t>5.1. Projekta alternatīvas analīze</w:t>
      </w:r>
      <w:bookmarkEnd w:id="218"/>
      <w:bookmarkEnd w:id="219"/>
    </w:p>
    <w:p w:rsidR="00B3108C" w:rsidRDefault="00B3108C">
      <w:pPr>
        <w:spacing w:after="0" w:line="240" w:lineRule="auto"/>
        <w:ind w:firstLine="706"/>
        <w:jc w:val="both"/>
        <w:rPr>
          <w:sz w:val="24"/>
          <w:szCs w:val="24"/>
          <w:lang w:val="lv-LV" w:eastAsia="ru-RU"/>
        </w:rPr>
      </w:pPr>
      <w:r w:rsidRPr="00D64714">
        <w:rPr>
          <w:sz w:val="24"/>
          <w:szCs w:val="24"/>
          <w:lang w:val="lv-LV" w:eastAsia="ru-RU"/>
        </w:rPr>
        <w:t xml:space="preserve">VARAM „Informācijas sistēmas darbības koncepcijas apraksta izstrādes metodika” paredz, ka analizējot alternatīvas situācijas iespējami divi projekta īstenošanas scenāriji – viens, kas paredz, ka plānotās IS izveidošanai izmanto elektroniskās pārvaldes risinājumu koplietošanas komponentes, kuras ir VRAA </w:t>
      </w:r>
      <w:proofErr w:type="spellStart"/>
      <w:r w:rsidRPr="00D64714">
        <w:rPr>
          <w:sz w:val="24"/>
          <w:szCs w:val="24"/>
          <w:lang w:val="lv-LV" w:eastAsia="ru-RU"/>
        </w:rPr>
        <w:t>pārziņā</w:t>
      </w:r>
      <w:proofErr w:type="spellEnd"/>
      <w:r w:rsidRPr="00D64714">
        <w:rPr>
          <w:sz w:val="24"/>
          <w:szCs w:val="24"/>
          <w:lang w:val="lv-LV" w:eastAsia="ru-RU"/>
        </w:rPr>
        <w:t xml:space="preserve">, otrs – kas neparedz. Šajā koncepcijas aprakstā tiek apskatīta situācija, kas paredz izmantot VRAA </w:t>
      </w:r>
      <w:proofErr w:type="spellStart"/>
      <w:r w:rsidRPr="00D64714">
        <w:rPr>
          <w:sz w:val="24"/>
          <w:szCs w:val="24"/>
          <w:lang w:val="lv-LV" w:eastAsia="ru-RU"/>
        </w:rPr>
        <w:t>pārziņā</w:t>
      </w:r>
      <w:proofErr w:type="spellEnd"/>
      <w:r w:rsidRPr="00D64714">
        <w:rPr>
          <w:sz w:val="24"/>
          <w:szCs w:val="24"/>
          <w:lang w:val="lv-LV" w:eastAsia="ru-RU"/>
        </w:rPr>
        <w:t xml:space="preserve"> esošās elektroniskās pārvaldes risinājumu koplietošanas komponentes, jo e-veselības IS arhitektūra paredz valsts koplietošanas komponenšu izmantošanu integrācijas risinājumu, datu izplatīšanas, iedzīvotāju e-pakalpojumu izstrādei un darbināšanai, kā arī autentifikācijas un maksājumu risinājumus.</w:t>
      </w:r>
    </w:p>
    <w:p w:rsidR="00B3108C" w:rsidRPr="001F237D" w:rsidRDefault="00B3108C" w:rsidP="00192069">
      <w:pPr>
        <w:jc w:val="both"/>
        <w:rPr>
          <w:sz w:val="24"/>
          <w:szCs w:val="24"/>
          <w:lang w:val="lv-LV" w:eastAsia="ru-RU"/>
        </w:rPr>
        <w:sectPr w:rsidR="00B3108C" w:rsidRPr="001F237D" w:rsidSect="00694705">
          <w:pgSz w:w="11906" w:h="16838"/>
          <w:pgMar w:top="1440" w:right="1133" w:bottom="1440" w:left="1800" w:header="708" w:footer="708" w:gutter="0"/>
          <w:cols w:space="708"/>
          <w:docGrid w:linePitch="360"/>
        </w:sectPr>
      </w:pPr>
    </w:p>
    <w:p w:rsidR="00B3108C" w:rsidRPr="0042263D" w:rsidRDefault="00B3108C" w:rsidP="00BC0D9C">
      <w:pPr>
        <w:spacing w:after="0" w:line="240" w:lineRule="auto"/>
        <w:jc w:val="center"/>
        <w:rPr>
          <w:sz w:val="24"/>
          <w:szCs w:val="24"/>
          <w:lang w:val="lv-LV" w:eastAsia="lv-LV"/>
        </w:rPr>
      </w:pPr>
      <w:bookmarkStart w:id="220" w:name="_Toc270880967"/>
      <w:r w:rsidRPr="0042263D">
        <w:rPr>
          <w:sz w:val="24"/>
          <w:szCs w:val="24"/>
          <w:lang w:val="lv-LV" w:eastAsia="lv-LV"/>
        </w:rPr>
        <w:lastRenderedPageBreak/>
        <w:t>Tabula 2</w:t>
      </w:r>
      <w:r w:rsidR="0042263D" w:rsidRPr="0042263D">
        <w:rPr>
          <w:sz w:val="24"/>
          <w:szCs w:val="24"/>
          <w:lang w:val="lv-LV" w:eastAsia="lv-LV"/>
        </w:rPr>
        <w:t>.</w:t>
      </w:r>
      <w:r w:rsidRPr="0042263D">
        <w:rPr>
          <w:sz w:val="24"/>
          <w:szCs w:val="24"/>
          <w:lang w:val="lv-LV" w:eastAsia="lv-LV"/>
        </w:rPr>
        <w:t xml:space="preserve"> Projekta alternatīvu analīze</w:t>
      </w:r>
      <w:bookmarkEnd w:id="220"/>
      <w:r w:rsidRPr="0042263D">
        <w:rPr>
          <w:sz w:val="24"/>
          <w:szCs w:val="24"/>
          <w:lang w:val="lv-LV" w:eastAsia="lv-LV"/>
        </w:rPr>
        <w:t>s rezultātu apkopojums</w:t>
      </w:r>
    </w:p>
    <w:p w:rsidR="00B3108C" w:rsidRPr="001F237D" w:rsidRDefault="00B3108C" w:rsidP="009C0D88">
      <w:pPr>
        <w:spacing w:before="120" w:after="120" w:line="240" w:lineRule="auto"/>
        <w:rPr>
          <w:i/>
          <w:sz w:val="24"/>
          <w:szCs w:val="24"/>
          <w:lang w:val="lv-LV"/>
        </w:rPr>
      </w:pPr>
    </w:p>
    <w:tbl>
      <w:tblPr>
        <w:tblW w:w="140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3312"/>
        <w:gridCol w:w="4536"/>
        <w:gridCol w:w="4253"/>
      </w:tblGrid>
      <w:tr w:rsidR="00B3108C" w:rsidRPr="0042263D" w:rsidTr="00B7257F">
        <w:tc>
          <w:tcPr>
            <w:tcW w:w="1928" w:type="dxa"/>
            <w:vMerge w:val="restart"/>
            <w:vAlign w:val="center"/>
          </w:tcPr>
          <w:p w:rsidR="00B3108C" w:rsidRPr="001F237D" w:rsidRDefault="00B3108C" w:rsidP="00B7257F">
            <w:pPr>
              <w:spacing w:after="0" w:line="240" w:lineRule="auto"/>
              <w:jc w:val="center"/>
              <w:rPr>
                <w:b/>
                <w:sz w:val="24"/>
                <w:szCs w:val="24"/>
                <w:lang w:val="lv-LV"/>
              </w:rPr>
            </w:pPr>
            <w:r w:rsidRPr="00D64714">
              <w:rPr>
                <w:b/>
                <w:sz w:val="24"/>
                <w:szCs w:val="24"/>
                <w:lang w:val="lv-LV"/>
              </w:rPr>
              <w:t>Aspekti</w:t>
            </w:r>
          </w:p>
        </w:tc>
        <w:tc>
          <w:tcPr>
            <w:tcW w:w="12101" w:type="dxa"/>
            <w:gridSpan w:val="3"/>
            <w:vAlign w:val="center"/>
          </w:tcPr>
          <w:p w:rsidR="00B3108C" w:rsidRPr="001F237D" w:rsidRDefault="00B3108C" w:rsidP="00B7257F">
            <w:pPr>
              <w:spacing w:before="120" w:after="120" w:line="240" w:lineRule="auto"/>
              <w:jc w:val="center"/>
              <w:rPr>
                <w:b/>
                <w:sz w:val="24"/>
                <w:szCs w:val="24"/>
                <w:lang w:val="lv-LV"/>
              </w:rPr>
            </w:pPr>
            <w:r w:rsidRPr="00D64714">
              <w:rPr>
                <w:b/>
                <w:sz w:val="24"/>
                <w:szCs w:val="24"/>
                <w:lang w:val="lv-LV"/>
              </w:rPr>
              <w:t>Projekta alternatīvas</w:t>
            </w:r>
          </w:p>
        </w:tc>
      </w:tr>
      <w:tr w:rsidR="00B3108C" w:rsidRPr="00B3108C" w:rsidTr="00B7257F">
        <w:tc>
          <w:tcPr>
            <w:tcW w:w="1928" w:type="dxa"/>
            <w:vMerge/>
            <w:vAlign w:val="center"/>
          </w:tcPr>
          <w:p w:rsidR="00B3108C" w:rsidRPr="001F237D" w:rsidRDefault="00B3108C" w:rsidP="00B7257F">
            <w:pPr>
              <w:spacing w:after="0" w:line="240" w:lineRule="auto"/>
              <w:jc w:val="center"/>
              <w:rPr>
                <w:b/>
                <w:sz w:val="24"/>
                <w:szCs w:val="24"/>
                <w:lang w:val="lv-LV"/>
              </w:rPr>
            </w:pPr>
          </w:p>
        </w:tc>
        <w:tc>
          <w:tcPr>
            <w:tcW w:w="3312" w:type="dxa"/>
            <w:vMerge w:val="restart"/>
            <w:vAlign w:val="center"/>
          </w:tcPr>
          <w:p w:rsidR="00B3108C" w:rsidRPr="001F237D" w:rsidRDefault="00B3108C" w:rsidP="00B7257F">
            <w:pPr>
              <w:spacing w:after="0" w:line="240" w:lineRule="auto"/>
              <w:jc w:val="center"/>
              <w:rPr>
                <w:b/>
                <w:sz w:val="24"/>
                <w:szCs w:val="24"/>
                <w:lang w:val="lv-LV"/>
              </w:rPr>
            </w:pPr>
            <w:r w:rsidRPr="00D64714">
              <w:rPr>
                <w:b/>
                <w:sz w:val="24"/>
                <w:szCs w:val="24"/>
                <w:lang w:val="lv-LV"/>
              </w:rPr>
              <w:t>Situācija, ja netiek realizēta e-veselības programmas ieviešanas II kārta</w:t>
            </w:r>
          </w:p>
        </w:tc>
        <w:tc>
          <w:tcPr>
            <w:tcW w:w="8789" w:type="dxa"/>
            <w:gridSpan w:val="2"/>
            <w:vAlign w:val="center"/>
          </w:tcPr>
          <w:p w:rsidR="00B3108C" w:rsidRPr="001F237D" w:rsidRDefault="00B3108C" w:rsidP="008F5D16">
            <w:pPr>
              <w:spacing w:before="120" w:after="120" w:line="240" w:lineRule="auto"/>
              <w:jc w:val="center"/>
              <w:rPr>
                <w:b/>
                <w:sz w:val="24"/>
                <w:szCs w:val="24"/>
                <w:lang w:val="lv-LV"/>
              </w:rPr>
            </w:pPr>
            <w:r w:rsidRPr="00D64714">
              <w:rPr>
                <w:b/>
                <w:sz w:val="24"/>
                <w:szCs w:val="24"/>
                <w:lang w:val="lv-LV"/>
              </w:rPr>
              <w:t>Situācija, ja pilnā apjomā tiek realizēti I un II kārtas e-veselības projekti</w:t>
            </w:r>
          </w:p>
        </w:tc>
      </w:tr>
      <w:tr w:rsidR="00B3108C" w:rsidRPr="00B3108C" w:rsidTr="009F2B91">
        <w:tc>
          <w:tcPr>
            <w:tcW w:w="1928" w:type="dxa"/>
            <w:vMerge/>
            <w:vAlign w:val="center"/>
          </w:tcPr>
          <w:p w:rsidR="00B3108C" w:rsidRPr="001F237D" w:rsidRDefault="00B3108C" w:rsidP="00B7257F">
            <w:pPr>
              <w:spacing w:after="0" w:line="240" w:lineRule="auto"/>
              <w:jc w:val="center"/>
              <w:rPr>
                <w:sz w:val="24"/>
                <w:szCs w:val="24"/>
                <w:lang w:val="lv-LV"/>
              </w:rPr>
            </w:pPr>
          </w:p>
        </w:tc>
        <w:tc>
          <w:tcPr>
            <w:tcW w:w="3312" w:type="dxa"/>
            <w:vMerge/>
            <w:vAlign w:val="center"/>
          </w:tcPr>
          <w:p w:rsidR="00B3108C" w:rsidRPr="001F237D" w:rsidRDefault="00B3108C" w:rsidP="00B7257F">
            <w:pPr>
              <w:spacing w:after="0" w:line="240" w:lineRule="auto"/>
              <w:jc w:val="center"/>
              <w:rPr>
                <w:bCs/>
                <w:color w:val="000000"/>
                <w:sz w:val="24"/>
                <w:szCs w:val="24"/>
                <w:lang w:val="lv-LV"/>
              </w:rPr>
            </w:pPr>
          </w:p>
        </w:tc>
        <w:tc>
          <w:tcPr>
            <w:tcW w:w="4536" w:type="dxa"/>
            <w:vAlign w:val="center"/>
          </w:tcPr>
          <w:p w:rsidR="00B3108C" w:rsidRPr="001F237D" w:rsidRDefault="00B3108C" w:rsidP="00B7257F">
            <w:pPr>
              <w:spacing w:after="0" w:line="240" w:lineRule="auto"/>
              <w:jc w:val="center"/>
              <w:rPr>
                <w:bCs/>
                <w:sz w:val="24"/>
                <w:szCs w:val="24"/>
                <w:lang w:val="lv-LV"/>
              </w:rPr>
            </w:pPr>
            <w:r w:rsidRPr="00D64714">
              <w:rPr>
                <w:b/>
                <w:sz w:val="24"/>
                <w:szCs w:val="24"/>
                <w:lang w:val="lv-LV"/>
              </w:rPr>
              <w:t>Plānotās sistēmas konceptuālā risinājuma variants (izmantojot valsts koplietošanas risinājumus)</w:t>
            </w:r>
          </w:p>
        </w:tc>
        <w:tc>
          <w:tcPr>
            <w:tcW w:w="4253" w:type="dxa"/>
            <w:vAlign w:val="center"/>
          </w:tcPr>
          <w:p w:rsidR="00B3108C" w:rsidRPr="001F237D" w:rsidRDefault="00B3108C" w:rsidP="00B7257F">
            <w:pPr>
              <w:spacing w:after="0" w:line="240" w:lineRule="auto"/>
              <w:jc w:val="center"/>
              <w:rPr>
                <w:b/>
                <w:sz w:val="24"/>
                <w:szCs w:val="24"/>
                <w:lang w:val="lv-LV"/>
              </w:rPr>
            </w:pPr>
            <w:r w:rsidRPr="00D64714">
              <w:rPr>
                <w:b/>
                <w:sz w:val="24"/>
                <w:szCs w:val="24"/>
                <w:lang w:val="lv-LV"/>
              </w:rPr>
              <w:t xml:space="preserve">Ieguvumi projekta dzīves ciklā </w:t>
            </w:r>
          </w:p>
          <w:p w:rsidR="00B3108C" w:rsidRPr="001F237D" w:rsidRDefault="00B3108C" w:rsidP="00B7257F">
            <w:pPr>
              <w:spacing w:after="0" w:line="240" w:lineRule="auto"/>
              <w:jc w:val="center"/>
              <w:rPr>
                <w:bCs/>
                <w:sz w:val="24"/>
                <w:szCs w:val="24"/>
                <w:lang w:val="lv-LV"/>
              </w:rPr>
            </w:pPr>
            <w:r w:rsidRPr="00D64714">
              <w:rPr>
                <w:b/>
                <w:sz w:val="24"/>
                <w:szCs w:val="24"/>
                <w:lang w:val="lv-LV"/>
              </w:rPr>
              <w:t>(naudas izteiksmē)</w:t>
            </w:r>
          </w:p>
        </w:tc>
      </w:tr>
      <w:tr w:rsidR="00B3108C" w:rsidRPr="0042263D" w:rsidTr="009F2B91">
        <w:trPr>
          <w:trHeight w:val="549"/>
        </w:trPr>
        <w:tc>
          <w:tcPr>
            <w:tcW w:w="1928" w:type="dxa"/>
            <w:vAlign w:val="center"/>
          </w:tcPr>
          <w:p w:rsidR="00B3108C" w:rsidRPr="001F237D" w:rsidRDefault="00B3108C" w:rsidP="00B7257F">
            <w:pPr>
              <w:spacing w:after="0" w:line="240" w:lineRule="auto"/>
              <w:jc w:val="center"/>
              <w:rPr>
                <w:b/>
                <w:sz w:val="24"/>
                <w:szCs w:val="24"/>
                <w:lang w:val="lv-LV"/>
              </w:rPr>
            </w:pPr>
            <w:r w:rsidRPr="00D64714">
              <w:rPr>
                <w:b/>
                <w:sz w:val="24"/>
                <w:szCs w:val="24"/>
                <w:lang w:val="lv-LV"/>
              </w:rPr>
              <w:t>Sociālekonomiskā ietekme</w:t>
            </w:r>
          </w:p>
        </w:tc>
        <w:tc>
          <w:tcPr>
            <w:tcW w:w="3312" w:type="dxa"/>
          </w:tcPr>
          <w:p w:rsidR="00B3108C" w:rsidRDefault="00B3108C">
            <w:pPr>
              <w:spacing w:after="0" w:line="240" w:lineRule="auto"/>
              <w:jc w:val="both"/>
              <w:rPr>
                <w:bCs/>
                <w:color w:val="000000"/>
                <w:sz w:val="24"/>
                <w:szCs w:val="24"/>
                <w:lang w:val="lv-LV"/>
              </w:rPr>
            </w:pPr>
            <w:r w:rsidRPr="00D64714">
              <w:rPr>
                <w:bCs/>
                <w:color w:val="000000"/>
                <w:sz w:val="24"/>
                <w:szCs w:val="24"/>
                <w:lang w:val="lv-LV"/>
              </w:rPr>
              <w:t xml:space="preserve">1. Sabiedrība saņems fragmentārus pilnveidojumus un ieguvumus </w:t>
            </w:r>
          </w:p>
          <w:p w:rsidR="00B3108C" w:rsidRDefault="00B3108C">
            <w:pPr>
              <w:spacing w:after="0" w:line="240" w:lineRule="auto"/>
              <w:jc w:val="both"/>
              <w:rPr>
                <w:bCs/>
                <w:color w:val="000000"/>
                <w:sz w:val="24"/>
                <w:szCs w:val="24"/>
                <w:lang w:val="lv-LV"/>
              </w:rPr>
            </w:pPr>
            <w:r w:rsidRPr="00D64714">
              <w:rPr>
                <w:bCs/>
                <w:color w:val="000000"/>
                <w:sz w:val="24"/>
                <w:szCs w:val="24"/>
                <w:lang w:val="lv-LV"/>
              </w:rPr>
              <w:t>2. Nav iespējams pilnvērtīgi sasniegt plānotos mērķus veselības aprūpes pieejamības un kvalitātes nodrošināšanai veselības aprūpes sistēmā</w:t>
            </w:r>
          </w:p>
          <w:p w:rsidR="00B3108C" w:rsidRDefault="00B3108C">
            <w:pPr>
              <w:spacing w:after="0" w:line="240" w:lineRule="auto"/>
              <w:jc w:val="both"/>
              <w:rPr>
                <w:bCs/>
                <w:color w:val="000000"/>
                <w:sz w:val="24"/>
                <w:szCs w:val="24"/>
                <w:lang w:val="lv-LV"/>
              </w:rPr>
            </w:pPr>
            <w:r w:rsidRPr="00D64714">
              <w:rPr>
                <w:bCs/>
                <w:color w:val="000000"/>
                <w:sz w:val="24"/>
                <w:szCs w:val="24"/>
                <w:lang w:val="lv-LV"/>
              </w:rPr>
              <w:t>3. Veselības aprūpes pakalpojumu sniedzēji nebūs integrēti vienotā e-veselības ekosistēmā</w:t>
            </w:r>
          </w:p>
        </w:tc>
        <w:tc>
          <w:tcPr>
            <w:tcW w:w="4536" w:type="dxa"/>
          </w:tcPr>
          <w:p w:rsidR="00B3108C" w:rsidRDefault="00B3108C">
            <w:pPr>
              <w:spacing w:after="0" w:line="240" w:lineRule="auto"/>
              <w:jc w:val="both"/>
              <w:rPr>
                <w:bCs/>
                <w:sz w:val="24"/>
                <w:szCs w:val="24"/>
                <w:lang w:val="lv-LV"/>
              </w:rPr>
            </w:pPr>
            <w:r w:rsidRPr="00D64714">
              <w:rPr>
                <w:bCs/>
                <w:sz w:val="24"/>
                <w:szCs w:val="24"/>
                <w:lang w:val="lv-LV"/>
              </w:rPr>
              <w:t>1. Sabiedrība un veselības aprūpes profesionāļi iegūs pilnvērtīgus rīkus, kas pilnveidos veselības aprūpes pakalpojumu kvalitāti:</w:t>
            </w:r>
          </w:p>
          <w:p w:rsidR="00B3108C" w:rsidRDefault="00B3108C">
            <w:pPr>
              <w:spacing w:after="0" w:line="240" w:lineRule="auto"/>
              <w:jc w:val="both"/>
              <w:rPr>
                <w:bCs/>
                <w:sz w:val="24"/>
                <w:szCs w:val="24"/>
                <w:lang w:val="lv-LV"/>
              </w:rPr>
            </w:pPr>
            <w:r w:rsidRPr="00D64714">
              <w:rPr>
                <w:bCs/>
                <w:sz w:val="24"/>
                <w:szCs w:val="24"/>
                <w:lang w:val="lv-LV"/>
              </w:rPr>
              <w:t xml:space="preserve">- jauni e-veselības aprūpes e-pakalpojumi vienotajā publisko pakalpojumu portālā </w:t>
            </w:r>
            <w:hyperlink r:id="rId31" w:history="1">
              <w:r w:rsidRPr="00D64714">
                <w:rPr>
                  <w:bCs/>
                  <w:sz w:val="24"/>
                  <w:szCs w:val="24"/>
                  <w:lang w:val="lv-LV"/>
                </w:rPr>
                <w:t>www.latvija.lv</w:t>
              </w:r>
            </w:hyperlink>
            <w:r w:rsidRPr="00D64714">
              <w:rPr>
                <w:sz w:val="24"/>
                <w:szCs w:val="24"/>
                <w:lang w:val="lv-LV"/>
              </w:rPr>
              <w:t xml:space="preserve">  </w:t>
            </w:r>
          </w:p>
          <w:p w:rsidR="00B3108C" w:rsidRDefault="00B3108C">
            <w:pPr>
              <w:spacing w:after="0" w:line="240" w:lineRule="auto"/>
              <w:jc w:val="both"/>
              <w:rPr>
                <w:bCs/>
                <w:sz w:val="24"/>
                <w:szCs w:val="24"/>
                <w:lang w:val="lv-LV"/>
              </w:rPr>
            </w:pPr>
            <w:r w:rsidRPr="00D64714">
              <w:rPr>
                <w:bCs/>
                <w:sz w:val="24"/>
                <w:szCs w:val="24"/>
                <w:lang w:val="lv-LV"/>
              </w:rPr>
              <w:t>-</w:t>
            </w:r>
            <w:proofErr w:type="spellStart"/>
            <w:r w:rsidRPr="00D64714">
              <w:rPr>
                <w:bCs/>
                <w:sz w:val="24"/>
                <w:szCs w:val="24"/>
                <w:lang w:val="lv-LV"/>
              </w:rPr>
              <w:t>plašaveselības</w:t>
            </w:r>
            <w:proofErr w:type="spellEnd"/>
            <w:r w:rsidRPr="00D64714">
              <w:rPr>
                <w:bCs/>
                <w:sz w:val="24"/>
                <w:szCs w:val="24"/>
                <w:lang w:val="lv-LV"/>
              </w:rPr>
              <w:t xml:space="preserve"> nozares informācija un profesionālie lietojumi veselības nozares portālā ārstu, farmaceitu un pacientu darbavietās</w:t>
            </w:r>
          </w:p>
          <w:p w:rsidR="00B3108C" w:rsidRDefault="00B3108C">
            <w:pPr>
              <w:spacing w:after="0" w:line="240" w:lineRule="auto"/>
              <w:jc w:val="both"/>
              <w:rPr>
                <w:bCs/>
                <w:sz w:val="24"/>
                <w:szCs w:val="24"/>
                <w:lang w:val="lv-LV"/>
              </w:rPr>
            </w:pPr>
            <w:r w:rsidRPr="00D64714">
              <w:rPr>
                <w:bCs/>
                <w:sz w:val="24"/>
                <w:szCs w:val="24"/>
                <w:lang w:val="lv-LV"/>
              </w:rPr>
              <w:t>- sabiedrības izglītošanās un zināšanu līmeņa pieaugums, kā arī līdzdalība un līdzatbildība par savu veselību</w:t>
            </w:r>
          </w:p>
          <w:p w:rsidR="00B3108C" w:rsidRDefault="00B3108C">
            <w:pPr>
              <w:spacing w:after="0" w:line="240" w:lineRule="auto"/>
              <w:jc w:val="both"/>
              <w:rPr>
                <w:bCs/>
                <w:sz w:val="24"/>
                <w:szCs w:val="24"/>
                <w:lang w:val="lv-LV"/>
              </w:rPr>
            </w:pPr>
            <w:r w:rsidRPr="00D64714">
              <w:rPr>
                <w:bCs/>
                <w:sz w:val="24"/>
                <w:szCs w:val="24"/>
                <w:lang w:val="lv-LV"/>
              </w:rPr>
              <w:t xml:space="preserve">- pilnvērtīga saskarne pacientam, ārstniecības personai un farmaceitiem darbam ar centrālajām e-veselības sistēmām portālā. </w:t>
            </w:r>
          </w:p>
          <w:p w:rsidR="00B3108C" w:rsidRDefault="00B3108C">
            <w:pPr>
              <w:spacing w:after="0" w:line="240" w:lineRule="auto"/>
              <w:jc w:val="both"/>
              <w:rPr>
                <w:bCs/>
                <w:sz w:val="24"/>
                <w:szCs w:val="24"/>
                <w:lang w:val="lv-LV"/>
              </w:rPr>
            </w:pPr>
            <w:r w:rsidRPr="00D64714">
              <w:rPr>
                <w:bCs/>
                <w:sz w:val="24"/>
                <w:szCs w:val="24"/>
                <w:lang w:val="lv-LV"/>
              </w:rPr>
              <w:t>2. Visas e-veselības risinājumu ietekmētās lietotāju grupas integrētas vienotā e-</w:t>
            </w:r>
            <w:r w:rsidRPr="00D64714">
              <w:rPr>
                <w:bCs/>
                <w:sz w:val="24"/>
                <w:szCs w:val="24"/>
                <w:lang w:val="lv-LV"/>
              </w:rPr>
              <w:lastRenderedPageBreak/>
              <w:t>veselības ekosistēmā, notiek datu apmaiņa un sadarbība ar citām nozarēm, kas izmanto veselības nozares datus</w:t>
            </w:r>
          </w:p>
          <w:p w:rsidR="00B3108C" w:rsidRDefault="00B3108C">
            <w:pPr>
              <w:spacing w:after="0" w:line="240" w:lineRule="auto"/>
              <w:jc w:val="both"/>
              <w:rPr>
                <w:bCs/>
                <w:sz w:val="24"/>
                <w:szCs w:val="24"/>
                <w:lang w:val="lv-LV"/>
              </w:rPr>
            </w:pPr>
            <w:r w:rsidRPr="00D64714">
              <w:rPr>
                <w:bCs/>
                <w:sz w:val="24"/>
                <w:szCs w:val="24"/>
                <w:lang w:val="lv-LV"/>
              </w:rPr>
              <w:t xml:space="preserve">3. Nodrošināta  pacienta veselības un medicīnas ierakstu pieejamība </w:t>
            </w:r>
            <w:proofErr w:type="spellStart"/>
            <w:r w:rsidRPr="00D64714">
              <w:rPr>
                <w:bCs/>
                <w:sz w:val="24"/>
                <w:szCs w:val="24"/>
                <w:lang w:val="lv-LV"/>
              </w:rPr>
              <w:t>pilotekspluatācijas</w:t>
            </w:r>
            <w:proofErr w:type="spellEnd"/>
            <w:r w:rsidRPr="00D64714">
              <w:rPr>
                <w:bCs/>
                <w:sz w:val="24"/>
                <w:szCs w:val="24"/>
                <w:lang w:val="lv-LV"/>
              </w:rPr>
              <w:t xml:space="preserve">  režīmā, atbalstot pacienta kustību ES dalībvalstu teritorijā </w:t>
            </w:r>
          </w:p>
          <w:p w:rsidR="00B3108C" w:rsidRDefault="00B3108C">
            <w:pPr>
              <w:spacing w:after="0" w:line="240" w:lineRule="auto"/>
              <w:jc w:val="both"/>
              <w:rPr>
                <w:bCs/>
                <w:sz w:val="24"/>
                <w:szCs w:val="24"/>
                <w:lang w:val="lv-LV"/>
              </w:rPr>
            </w:pPr>
            <w:r w:rsidRPr="00D64714">
              <w:rPr>
                <w:bCs/>
                <w:sz w:val="24"/>
                <w:szCs w:val="24"/>
                <w:lang w:val="lv-LV"/>
              </w:rPr>
              <w:t>4. Pieaugošs sabiedrības atbalsts veselības aprūpes sistēmas modernizācijai, procesu caurspīdībai un efektīvākai resursu izmantošanai</w:t>
            </w:r>
          </w:p>
        </w:tc>
        <w:tc>
          <w:tcPr>
            <w:tcW w:w="4253" w:type="dxa"/>
            <w:vMerge w:val="restart"/>
            <w:vAlign w:val="center"/>
          </w:tcPr>
          <w:p w:rsidR="00B3108C" w:rsidRDefault="00B3108C">
            <w:pPr>
              <w:spacing w:after="0" w:line="240" w:lineRule="auto"/>
              <w:jc w:val="both"/>
              <w:rPr>
                <w:b/>
                <w:bCs/>
                <w:sz w:val="24"/>
                <w:szCs w:val="24"/>
                <w:lang w:val="lv-LV"/>
              </w:rPr>
            </w:pPr>
            <w:r w:rsidRPr="00D64714">
              <w:rPr>
                <w:b/>
                <w:bCs/>
                <w:sz w:val="24"/>
                <w:szCs w:val="24"/>
                <w:lang w:val="lv-LV"/>
              </w:rPr>
              <w:lastRenderedPageBreak/>
              <w:t xml:space="preserve">Aptuveni 9,17 milj. LVL gadā ietaupījumi (skat. 1.pielikuma 1.3.1.6. punktu) veselības aprūpes procesos un 8,93 milj. LVL sociālekonomiskie ieguvumi (skat. 1.pielikuma 1.3.2.1. punktu) mazinoties administratīvajam slogam uz sabiedrību pēc pilnvērtīgas </w:t>
            </w:r>
            <w:r w:rsidRPr="00D64714">
              <w:rPr>
                <w:b/>
                <w:sz w:val="24"/>
                <w:szCs w:val="24"/>
                <w:lang w:val="lv-LV"/>
              </w:rPr>
              <w:t>I un II kārtas e-veselības projekt</w:t>
            </w:r>
            <w:r w:rsidRPr="00D64714">
              <w:rPr>
                <w:b/>
                <w:bCs/>
                <w:sz w:val="24"/>
                <w:szCs w:val="24"/>
                <w:lang w:val="lv-LV"/>
              </w:rPr>
              <w:t>u ieviešanas</w:t>
            </w:r>
          </w:p>
        </w:tc>
      </w:tr>
      <w:tr w:rsidR="00B3108C" w:rsidRPr="0042263D" w:rsidTr="009F2B91">
        <w:trPr>
          <w:trHeight w:val="1021"/>
        </w:trPr>
        <w:tc>
          <w:tcPr>
            <w:tcW w:w="1928" w:type="dxa"/>
            <w:vAlign w:val="center"/>
          </w:tcPr>
          <w:p w:rsidR="00B3108C" w:rsidRPr="001F237D" w:rsidRDefault="00B3108C" w:rsidP="00B7257F">
            <w:pPr>
              <w:spacing w:after="0" w:line="240" w:lineRule="auto"/>
              <w:jc w:val="center"/>
              <w:rPr>
                <w:b/>
                <w:sz w:val="24"/>
                <w:szCs w:val="24"/>
                <w:lang w:val="lv-LV"/>
              </w:rPr>
            </w:pPr>
            <w:r w:rsidRPr="00D64714">
              <w:rPr>
                <w:b/>
                <w:sz w:val="24"/>
                <w:szCs w:val="24"/>
                <w:lang w:val="lv-LV"/>
              </w:rPr>
              <w:lastRenderedPageBreak/>
              <w:t>Finanšu izmaksas un ilgtspēja</w:t>
            </w:r>
          </w:p>
        </w:tc>
        <w:tc>
          <w:tcPr>
            <w:tcW w:w="3312" w:type="dxa"/>
          </w:tcPr>
          <w:p w:rsidR="00B3108C" w:rsidRDefault="00B3108C">
            <w:pPr>
              <w:spacing w:after="0" w:line="240" w:lineRule="auto"/>
              <w:jc w:val="both"/>
              <w:rPr>
                <w:bCs/>
                <w:color w:val="000000"/>
                <w:sz w:val="24"/>
                <w:szCs w:val="24"/>
                <w:lang w:val="lv-LV"/>
              </w:rPr>
            </w:pPr>
            <w:r w:rsidRPr="00D64714">
              <w:rPr>
                <w:bCs/>
                <w:color w:val="000000"/>
                <w:sz w:val="24"/>
                <w:szCs w:val="24"/>
                <w:lang w:val="lv-LV"/>
              </w:rPr>
              <w:t>1. Neefektīvas investīcijas, kas ieguldītas e-veselības programmas I kārtā, jo realizēta tikai daļēja procesu restrukturizācija un informatizācija. Rodas papildus izmaksas paralēlām datu plūsmām (elektronizētām un papīra)</w:t>
            </w:r>
          </w:p>
          <w:p w:rsidR="00B3108C" w:rsidRDefault="00B3108C">
            <w:pPr>
              <w:spacing w:after="0" w:line="240" w:lineRule="auto"/>
              <w:jc w:val="both"/>
              <w:rPr>
                <w:bCs/>
                <w:color w:val="000000"/>
                <w:sz w:val="24"/>
                <w:szCs w:val="24"/>
                <w:lang w:val="lv-LV"/>
              </w:rPr>
            </w:pPr>
            <w:r w:rsidRPr="00D64714">
              <w:rPr>
                <w:bCs/>
                <w:color w:val="000000"/>
                <w:sz w:val="24"/>
                <w:szCs w:val="24"/>
                <w:lang w:val="lv-LV"/>
              </w:rPr>
              <w:t>2. Nebūs iespējama efektīva nozarē pieejamo resursu plānošana un uzraudzības procesu pilnveidošana</w:t>
            </w:r>
          </w:p>
          <w:p w:rsidR="00B3108C" w:rsidRDefault="00B3108C">
            <w:pPr>
              <w:spacing w:after="0" w:line="240" w:lineRule="auto"/>
              <w:jc w:val="both"/>
              <w:rPr>
                <w:bCs/>
                <w:color w:val="000000"/>
                <w:sz w:val="24"/>
                <w:szCs w:val="24"/>
                <w:lang w:val="lv-LV"/>
              </w:rPr>
            </w:pPr>
            <w:r w:rsidRPr="00D64714">
              <w:rPr>
                <w:bCs/>
                <w:color w:val="000000"/>
                <w:sz w:val="24"/>
                <w:szCs w:val="24"/>
                <w:lang w:val="lv-LV"/>
              </w:rPr>
              <w:t>3.Turpinās uzturēšanas izmaksas un būs nepieciešami informācijas sistēmu funkcionalitātes pilnveidojumi, kas jāfinansē no valsts budžeta</w:t>
            </w:r>
          </w:p>
          <w:p w:rsidR="00B3108C" w:rsidRDefault="00B3108C">
            <w:pPr>
              <w:spacing w:after="0" w:line="240" w:lineRule="auto"/>
              <w:jc w:val="both"/>
              <w:rPr>
                <w:bCs/>
                <w:color w:val="000000"/>
                <w:sz w:val="24"/>
                <w:szCs w:val="24"/>
                <w:lang w:val="lv-LV"/>
              </w:rPr>
            </w:pPr>
            <w:r w:rsidRPr="00D64714">
              <w:rPr>
                <w:bCs/>
                <w:color w:val="000000"/>
                <w:sz w:val="24"/>
                <w:szCs w:val="24"/>
                <w:lang w:val="lv-LV"/>
              </w:rPr>
              <w:lastRenderedPageBreak/>
              <w:t>4. Nav iespējams iegūt plānoto administratīvā sloga samazinājumu pacientiem</w:t>
            </w:r>
          </w:p>
        </w:tc>
        <w:tc>
          <w:tcPr>
            <w:tcW w:w="4536" w:type="dxa"/>
          </w:tcPr>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lastRenderedPageBreak/>
              <w:t>1. Pilnā apjomā realizēta e-veselības programmas ieviešana dod tiešus ietaupījumus veselības aprūpes procesa īstenošanā</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2. Būtiski samazinās administratīvais slogs pacientam, neveicot “kurjera” funkciju medicīnas ierakstu un dokumentu aprites procesā starp ārstniecības iestādēm, vai starp ārstniecības, nozares pārvaldības un labklājības sistēmu.</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3. Efektīva finanšu un cilvēkresursu izvietošana veselības aprūpes sistēmas ietvaros, jo pieejami resursu plānošanas un sistēmas uzraudzības rīki.</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 xml:space="preserve">4. Tiešo un sociālekonomisko ieguvumu kopsumma pēc pilnas e-veselības programmas ieviešanas būtiski palielinās, vienlaicīgi proporcionāli samazinot darbības </w:t>
            </w:r>
            <w:r w:rsidRPr="00D64714">
              <w:rPr>
                <w:bCs/>
                <w:color w:val="000000"/>
                <w:sz w:val="24"/>
                <w:szCs w:val="24"/>
                <w:lang w:val="lv-LV"/>
              </w:rPr>
              <w:lastRenderedPageBreak/>
              <w:t>un uzturēšanas izmaksas.</w:t>
            </w:r>
          </w:p>
        </w:tc>
        <w:tc>
          <w:tcPr>
            <w:tcW w:w="4253" w:type="dxa"/>
            <w:vMerge/>
          </w:tcPr>
          <w:p w:rsidR="00B3108C" w:rsidRPr="001F237D" w:rsidRDefault="00B3108C" w:rsidP="00B7257F">
            <w:pPr>
              <w:spacing w:after="0" w:line="240" w:lineRule="auto"/>
              <w:jc w:val="both"/>
              <w:rPr>
                <w:bCs/>
                <w:color w:val="000000"/>
                <w:sz w:val="24"/>
                <w:szCs w:val="24"/>
                <w:lang w:val="lv-LV"/>
              </w:rPr>
            </w:pPr>
          </w:p>
        </w:tc>
      </w:tr>
      <w:tr w:rsidR="00B3108C" w:rsidRPr="0042263D" w:rsidTr="009F2B91">
        <w:trPr>
          <w:trHeight w:val="1021"/>
        </w:trPr>
        <w:tc>
          <w:tcPr>
            <w:tcW w:w="1928" w:type="dxa"/>
            <w:vAlign w:val="center"/>
          </w:tcPr>
          <w:p w:rsidR="00B3108C" w:rsidRPr="001F237D" w:rsidRDefault="00B3108C" w:rsidP="00B7257F">
            <w:pPr>
              <w:spacing w:after="0" w:line="240" w:lineRule="auto"/>
              <w:jc w:val="center"/>
              <w:rPr>
                <w:b/>
                <w:sz w:val="24"/>
                <w:szCs w:val="24"/>
                <w:lang w:val="lv-LV"/>
              </w:rPr>
            </w:pPr>
            <w:r w:rsidRPr="00D64714">
              <w:rPr>
                <w:b/>
                <w:sz w:val="24"/>
                <w:szCs w:val="24"/>
                <w:lang w:val="lv-LV"/>
              </w:rPr>
              <w:lastRenderedPageBreak/>
              <w:t>Tehniskā iespējamība</w:t>
            </w:r>
          </w:p>
        </w:tc>
        <w:tc>
          <w:tcPr>
            <w:tcW w:w="3312" w:type="dxa"/>
          </w:tcPr>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 xml:space="preserve">1.Funkcionēs e-veselības sistēmu </w:t>
            </w:r>
            <w:proofErr w:type="spellStart"/>
            <w:r w:rsidRPr="00D64714">
              <w:rPr>
                <w:bCs/>
                <w:color w:val="000000"/>
                <w:sz w:val="24"/>
                <w:szCs w:val="24"/>
                <w:lang w:val="lv-LV"/>
              </w:rPr>
              <w:t>pamatfunkcionalitāte</w:t>
            </w:r>
            <w:proofErr w:type="spellEnd"/>
            <w:r w:rsidRPr="00D64714">
              <w:rPr>
                <w:bCs/>
                <w:color w:val="000000"/>
                <w:sz w:val="24"/>
                <w:szCs w:val="24"/>
                <w:lang w:val="lv-LV"/>
              </w:rPr>
              <w:t>, bet nav realizēta sistēmu integrācija un savstarpējā datu apmaiņa ar nozares pakalpojumu sniedzēju informācijas sistēmā ( medicīnas ierakstu datu avotiem)</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 xml:space="preserve">2. Netiks realizēta datu apmaiņa ar citām nozarēm (labklājības, tieslietu, finanšu) </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3. Netiks attīstīti nozares pārvaldības instrumenti (statistikas, uzraudzības, plānošanas risinājumi)</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4. Netiks izveidots tehnoloģiskais pamats pacienta medicīnas ierakstu datu apmaiņai starptautiskās sadarbības ietvaros (</w:t>
            </w:r>
            <w:proofErr w:type="spellStart"/>
            <w:r w:rsidRPr="00D64714">
              <w:rPr>
                <w:bCs/>
                <w:color w:val="000000"/>
                <w:sz w:val="24"/>
                <w:szCs w:val="24"/>
                <w:lang w:val="lv-LV"/>
              </w:rPr>
              <w:t>epSOS</w:t>
            </w:r>
            <w:proofErr w:type="spellEnd"/>
            <w:r w:rsidRPr="00D64714">
              <w:rPr>
                <w:bCs/>
                <w:color w:val="000000"/>
                <w:sz w:val="24"/>
                <w:szCs w:val="24"/>
                <w:lang w:val="lv-LV"/>
              </w:rPr>
              <w:t>)</w:t>
            </w:r>
          </w:p>
        </w:tc>
        <w:tc>
          <w:tcPr>
            <w:tcW w:w="4536" w:type="dxa"/>
          </w:tcPr>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 xml:space="preserve">1. Izveidota </w:t>
            </w:r>
            <w:proofErr w:type="spellStart"/>
            <w:r w:rsidRPr="00D64714">
              <w:rPr>
                <w:bCs/>
                <w:color w:val="000000"/>
                <w:sz w:val="24"/>
                <w:szCs w:val="24"/>
                <w:lang w:val="lv-LV"/>
              </w:rPr>
              <w:t>pilnfunkcionāls</w:t>
            </w:r>
            <w:proofErr w:type="spellEnd"/>
            <w:r w:rsidRPr="00D64714">
              <w:rPr>
                <w:bCs/>
                <w:color w:val="000000"/>
                <w:sz w:val="24"/>
                <w:szCs w:val="24"/>
                <w:lang w:val="lv-LV"/>
              </w:rPr>
              <w:t xml:space="preserve"> e-veselības IS risinājums, integrēti veselības aprūpes pakalpojumu sniedzēju dati un saistīto nozaru dati pacientu griezumā</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2. Izveidots nozarei vienots infrastruktūras risinājums un palīdzības dienesta struktūra (lietotājiem un tehniskajiem administratoriem)</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 xml:space="preserve">3. Izveidots un </w:t>
            </w:r>
            <w:proofErr w:type="spellStart"/>
            <w:r w:rsidRPr="00D64714">
              <w:rPr>
                <w:bCs/>
                <w:color w:val="000000"/>
                <w:sz w:val="24"/>
                <w:szCs w:val="24"/>
                <w:lang w:val="lv-LV"/>
              </w:rPr>
              <w:t>pilotizmēģināts</w:t>
            </w:r>
            <w:proofErr w:type="spellEnd"/>
            <w:r w:rsidRPr="00D64714">
              <w:rPr>
                <w:bCs/>
                <w:color w:val="000000"/>
                <w:sz w:val="24"/>
                <w:szCs w:val="24"/>
                <w:lang w:val="lv-LV"/>
              </w:rPr>
              <w:t xml:space="preserve"> tehnoloģisks risinājums pacienta medicīnas ierakstu apmaiņai starptautiskās sadarbības ietvaros (</w:t>
            </w:r>
            <w:proofErr w:type="spellStart"/>
            <w:r w:rsidRPr="00D64714">
              <w:rPr>
                <w:bCs/>
                <w:color w:val="000000"/>
                <w:sz w:val="24"/>
                <w:szCs w:val="24"/>
                <w:lang w:val="lv-LV"/>
              </w:rPr>
              <w:t>epSOS</w:t>
            </w:r>
            <w:proofErr w:type="spellEnd"/>
            <w:r w:rsidRPr="00D64714">
              <w:rPr>
                <w:bCs/>
                <w:color w:val="000000"/>
                <w:sz w:val="24"/>
                <w:szCs w:val="24"/>
                <w:lang w:val="lv-LV"/>
              </w:rPr>
              <w:t>)</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4. Pilnvērtīgi realizēti datu apmaiņas mehānismi, klasifikatoru izplatīšanas tīkls, vienots lietotāju un lietotāju tiesību pārvaldības mehānisms nozarē</w:t>
            </w:r>
          </w:p>
          <w:p w:rsidR="00B3108C" w:rsidRPr="001F237D" w:rsidRDefault="00B3108C" w:rsidP="00445A78">
            <w:pPr>
              <w:spacing w:after="0" w:line="240" w:lineRule="auto"/>
              <w:jc w:val="both"/>
              <w:rPr>
                <w:bCs/>
                <w:color w:val="000000"/>
                <w:sz w:val="24"/>
                <w:szCs w:val="24"/>
                <w:lang w:val="lv-LV"/>
              </w:rPr>
            </w:pPr>
            <w:r w:rsidRPr="00D64714">
              <w:rPr>
                <w:bCs/>
                <w:color w:val="000000"/>
                <w:sz w:val="24"/>
                <w:szCs w:val="24"/>
                <w:lang w:val="lv-LV"/>
              </w:rPr>
              <w:t xml:space="preserve">5. Pilnvērtīgi izmantotas valsts radītās koplietošanas komponentes VRAA VISS, autentifikācijas mehānismi, datu izplatīšanas tīkls, maksājumi u.c. koplietošanas komponentes, kā arī vienotajā publisko pakalpojumu portālā  </w:t>
            </w:r>
            <w:hyperlink r:id="rId32" w:history="1">
              <w:r w:rsidRPr="00D64714">
                <w:rPr>
                  <w:rStyle w:val="Hyperlink"/>
                  <w:bCs/>
                  <w:sz w:val="24"/>
                  <w:szCs w:val="24"/>
                  <w:lang w:val="lv-LV"/>
                </w:rPr>
                <w:t>www.latvija.lv</w:t>
              </w:r>
            </w:hyperlink>
            <w:r w:rsidRPr="00D64714">
              <w:rPr>
                <w:bCs/>
                <w:color w:val="000000"/>
                <w:sz w:val="24"/>
                <w:szCs w:val="24"/>
                <w:lang w:val="lv-LV"/>
              </w:rPr>
              <w:t xml:space="preserve"> publicēti un iedzīvotājiem pieejami vairāk kā 50 veselības aprūpes nozares e-pakalpojumi</w:t>
            </w:r>
          </w:p>
        </w:tc>
        <w:tc>
          <w:tcPr>
            <w:tcW w:w="4253" w:type="dxa"/>
            <w:vMerge/>
          </w:tcPr>
          <w:p w:rsidR="00B3108C" w:rsidRPr="001F237D" w:rsidRDefault="00B3108C" w:rsidP="00B7257F">
            <w:pPr>
              <w:spacing w:after="0" w:line="240" w:lineRule="auto"/>
              <w:jc w:val="both"/>
              <w:rPr>
                <w:bCs/>
                <w:color w:val="000000"/>
                <w:sz w:val="24"/>
                <w:szCs w:val="24"/>
                <w:lang w:val="lv-LV"/>
              </w:rPr>
            </w:pPr>
          </w:p>
        </w:tc>
      </w:tr>
      <w:tr w:rsidR="00B3108C" w:rsidRPr="0042263D" w:rsidTr="009F2B91">
        <w:trPr>
          <w:trHeight w:val="1021"/>
        </w:trPr>
        <w:tc>
          <w:tcPr>
            <w:tcW w:w="1928" w:type="dxa"/>
            <w:vAlign w:val="center"/>
          </w:tcPr>
          <w:p w:rsidR="00B3108C" w:rsidRPr="001F237D" w:rsidRDefault="00B3108C" w:rsidP="00B7257F">
            <w:pPr>
              <w:spacing w:after="0" w:line="240" w:lineRule="auto"/>
              <w:jc w:val="center"/>
              <w:rPr>
                <w:b/>
                <w:sz w:val="24"/>
                <w:szCs w:val="24"/>
                <w:lang w:val="lv-LV"/>
              </w:rPr>
            </w:pPr>
            <w:r w:rsidRPr="00D64714">
              <w:rPr>
                <w:b/>
                <w:sz w:val="24"/>
                <w:szCs w:val="24"/>
                <w:lang w:val="lv-LV"/>
              </w:rPr>
              <w:lastRenderedPageBreak/>
              <w:t>Institucionālā iespējamība</w:t>
            </w:r>
          </w:p>
        </w:tc>
        <w:tc>
          <w:tcPr>
            <w:tcW w:w="3312" w:type="dxa"/>
          </w:tcPr>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 xml:space="preserve">1. Nebūs iespējams realizēt ES direktīvu prasības par pacienta tiesību piemērošanu pārrobežu veselības aprūpē </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2. Nebūs iespējams pilnvērtīgā apjomā organizēt un īstenot veselības aprūpes sistēmas semantisko (saturisko) un tehnisko standartizācijas procesu</w:t>
            </w:r>
          </w:p>
          <w:p w:rsidR="00B3108C" w:rsidRPr="001F237D" w:rsidRDefault="00B3108C" w:rsidP="00F73B19">
            <w:pPr>
              <w:spacing w:after="0" w:line="240" w:lineRule="auto"/>
              <w:jc w:val="both"/>
              <w:rPr>
                <w:bCs/>
                <w:color w:val="000000"/>
                <w:sz w:val="24"/>
                <w:szCs w:val="24"/>
                <w:lang w:val="lv-LV"/>
              </w:rPr>
            </w:pPr>
            <w:r w:rsidRPr="00D64714">
              <w:rPr>
                <w:bCs/>
                <w:color w:val="000000"/>
                <w:sz w:val="24"/>
                <w:szCs w:val="24"/>
                <w:lang w:val="lv-LV"/>
              </w:rPr>
              <w:t>3. Samazināsies motivācija veikt informācijas plūsmu restrukturizāciju un informatizāciju veselības aprūpes procesos, jo IS ieviešana ir katalizators šādu aktivitāšu īstenošanai</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4. Bremzēsies veselības aprūpes nozares likumdošanas pilnveidošana.</w:t>
            </w:r>
          </w:p>
        </w:tc>
        <w:tc>
          <w:tcPr>
            <w:tcW w:w="4536" w:type="dxa"/>
          </w:tcPr>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1. Ieviestā e-veselības programma atbildīs ES direktīvu prasībām</w:t>
            </w:r>
            <w:r>
              <w:rPr>
                <w:bCs/>
                <w:color w:val="000000"/>
                <w:sz w:val="24"/>
                <w:szCs w:val="24"/>
                <w:lang w:val="lv-LV"/>
              </w:rPr>
              <w:t xml:space="preserve">, </w:t>
            </w:r>
            <w:r w:rsidRPr="00D64714">
              <w:rPr>
                <w:bCs/>
                <w:color w:val="000000"/>
                <w:sz w:val="24"/>
                <w:szCs w:val="24"/>
                <w:lang w:val="lv-LV"/>
              </w:rPr>
              <w:t>Latvijai būs institucionāli un tehnoloģiski rīki starptautiskās iekļaušanās nodrošināšanai.</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2. Būs normatīvi nostiprināta, institucionāli izveidota un darbosies nozares standartizācijas institūcija, kuras loma ir noteikt semantiskos un datu apmaiņas standartus veselības aprūpes procesos un IS, kā arī tiks nodrošināta starptautisko standartu izmantošana datu apmaiņai ar ES dalībvalstu IS</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3. Par e-veselību atbildīgā institūcija nodrošinās nepieciešamo e-veselības programmas ieviešanas procesu, kā arī pārstāvēs Latviju ES kopīgajās iniciatīvās, būs pilnvērtīgs partneris ES realizētajos e-veselības projektos</w:t>
            </w:r>
          </w:p>
          <w:p w:rsidR="00B3108C" w:rsidRPr="001F237D" w:rsidRDefault="00B3108C" w:rsidP="00B7257F">
            <w:pPr>
              <w:spacing w:after="0" w:line="240" w:lineRule="auto"/>
              <w:jc w:val="both"/>
              <w:rPr>
                <w:bCs/>
                <w:color w:val="000000"/>
                <w:sz w:val="24"/>
                <w:szCs w:val="24"/>
                <w:lang w:val="lv-LV"/>
              </w:rPr>
            </w:pPr>
            <w:r w:rsidRPr="00D64714">
              <w:rPr>
                <w:bCs/>
                <w:color w:val="000000"/>
                <w:sz w:val="24"/>
                <w:szCs w:val="24"/>
                <w:lang w:val="lv-LV"/>
              </w:rPr>
              <w:t xml:space="preserve">4. Latvijai būs iespēja ziņot par e-veselības programmas ieviešanas progresu Latvijā, kā partnerim piedalīties starptautiskajā apritē </w:t>
            </w:r>
            <w:r w:rsidRPr="00D64714">
              <w:rPr>
                <w:bCs/>
                <w:i/>
                <w:color w:val="000000"/>
                <w:sz w:val="24"/>
                <w:szCs w:val="24"/>
                <w:lang w:val="lv-LV"/>
              </w:rPr>
              <w:t>(šobrīd Latvija netiek pieminēta ES e-veselības ieviešanas progresa statistikā, vai pieminēta tikai tādā apjomā, ka “plāno e-veselības sistēmu ieviešanu)</w:t>
            </w:r>
          </w:p>
        </w:tc>
        <w:tc>
          <w:tcPr>
            <w:tcW w:w="4253" w:type="dxa"/>
            <w:vMerge/>
          </w:tcPr>
          <w:p w:rsidR="00B3108C" w:rsidRPr="001F237D" w:rsidRDefault="00B3108C" w:rsidP="00B7257F">
            <w:pPr>
              <w:spacing w:after="0" w:line="240" w:lineRule="auto"/>
              <w:jc w:val="both"/>
              <w:rPr>
                <w:bCs/>
                <w:color w:val="000000"/>
                <w:sz w:val="24"/>
                <w:szCs w:val="24"/>
                <w:lang w:val="lv-LV"/>
              </w:rPr>
            </w:pPr>
          </w:p>
        </w:tc>
      </w:tr>
    </w:tbl>
    <w:p w:rsidR="00B3108C" w:rsidRPr="001F237D" w:rsidRDefault="00B3108C" w:rsidP="00192069">
      <w:pPr>
        <w:jc w:val="both"/>
        <w:rPr>
          <w:sz w:val="24"/>
          <w:szCs w:val="24"/>
          <w:lang w:val="lv-LV" w:eastAsia="ru-RU"/>
        </w:rPr>
        <w:sectPr w:rsidR="00B3108C" w:rsidRPr="001F237D" w:rsidSect="009C0D88">
          <w:pgSz w:w="16838" w:h="11906" w:orient="landscape"/>
          <w:pgMar w:top="1800" w:right="1440" w:bottom="1800" w:left="1440" w:header="708" w:footer="708" w:gutter="0"/>
          <w:cols w:space="708"/>
          <w:docGrid w:linePitch="360"/>
        </w:sectPr>
      </w:pPr>
    </w:p>
    <w:p w:rsidR="00B3108C" w:rsidRPr="001F237D" w:rsidRDefault="00B3108C" w:rsidP="00D749CB">
      <w:pPr>
        <w:pStyle w:val="Heading2"/>
      </w:pPr>
      <w:bookmarkStart w:id="221" w:name="_Toc322861269"/>
      <w:bookmarkStart w:id="222" w:name="_Toc318194276"/>
      <w:r w:rsidRPr="00D64714">
        <w:lastRenderedPageBreak/>
        <w:t>5.2. Projekta naudas plūsma</w:t>
      </w:r>
      <w:bookmarkEnd w:id="221"/>
      <w:bookmarkEnd w:id="222"/>
    </w:p>
    <w:p w:rsidR="00B3108C" w:rsidRDefault="00B3108C">
      <w:pPr>
        <w:spacing w:after="0" w:line="240" w:lineRule="auto"/>
        <w:ind w:right="-625" w:firstLine="706"/>
        <w:jc w:val="both"/>
        <w:rPr>
          <w:sz w:val="24"/>
          <w:szCs w:val="24"/>
          <w:lang w:val="lv-LV" w:eastAsia="ru-RU"/>
        </w:rPr>
      </w:pPr>
      <w:r w:rsidRPr="00D64714">
        <w:rPr>
          <w:sz w:val="24"/>
          <w:szCs w:val="24"/>
          <w:lang w:val="lv-LV" w:eastAsia="ru-RU"/>
        </w:rPr>
        <w:t>Projekta dzīves cikla naudas plūsma (skat. Pielikumu Nr.1) sastādīta ņemot vērā divas iepriekš aprakstītās situācijas: 1) situācija „bez projekta” (tiek realizēts I kārtas e-veselības projekts); 2) situācija „ar projektu” (tiek īstenoti I un II kārtas e-veselības projekti).</w:t>
      </w:r>
    </w:p>
    <w:p w:rsidR="00B3108C" w:rsidRDefault="00B3108C" w:rsidP="00141D6F">
      <w:pPr>
        <w:spacing w:after="0" w:line="240" w:lineRule="auto"/>
        <w:ind w:right="-625"/>
        <w:jc w:val="both"/>
        <w:rPr>
          <w:sz w:val="24"/>
          <w:szCs w:val="24"/>
          <w:lang w:val="lv-LV" w:eastAsia="ru-RU"/>
        </w:rPr>
      </w:pPr>
      <w:r w:rsidRPr="00D64714">
        <w:rPr>
          <w:sz w:val="24"/>
          <w:szCs w:val="24"/>
          <w:lang w:val="lv-LV" w:eastAsia="ru-RU"/>
        </w:rPr>
        <w:t xml:space="preserve">Zemāk esošajās tabulās attēloti izejas dati, balstoties uz kuriem izveidots projekta dzīves cikla naudas plūsmas grafiks. </w:t>
      </w:r>
    </w:p>
    <w:p w:rsidR="00B3108C" w:rsidRPr="001F237D" w:rsidRDefault="00B3108C" w:rsidP="00141D6F">
      <w:pPr>
        <w:spacing w:after="0" w:line="240" w:lineRule="auto"/>
        <w:ind w:right="-625"/>
        <w:jc w:val="both"/>
        <w:rPr>
          <w:sz w:val="24"/>
          <w:szCs w:val="24"/>
          <w:lang w:val="lv-LV" w:eastAsia="ru-RU"/>
        </w:rPr>
      </w:pPr>
    </w:p>
    <w:p w:rsidR="00B3108C" w:rsidRPr="004F530C" w:rsidRDefault="0042263D" w:rsidP="008E2D7B">
      <w:pPr>
        <w:pStyle w:val="Caption"/>
        <w:rPr>
          <w:lang w:val="lv-LV"/>
        </w:rPr>
      </w:pPr>
      <w:r>
        <w:rPr>
          <w:lang w:val="lv-LV"/>
        </w:rPr>
        <w:t>Tabula 3.</w:t>
      </w:r>
      <w:r w:rsidR="00D77CFD" w:rsidRPr="004F530C">
        <w:rPr>
          <w:lang w:val="lv-LV"/>
        </w:rPr>
        <w:t xml:space="preserve"> II kārtas e-veselības projekta ieviešanai nepieciešamās investīcijas</w:t>
      </w:r>
    </w:p>
    <w:tbl>
      <w:tblPr>
        <w:tblW w:w="9102" w:type="dxa"/>
        <w:tblInd w:w="78" w:type="dxa"/>
        <w:tblLayout w:type="fixed"/>
        <w:tblCellMar>
          <w:left w:w="0" w:type="dxa"/>
          <w:right w:w="0" w:type="dxa"/>
        </w:tblCellMar>
        <w:tblLook w:val="0000"/>
      </w:tblPr>
      <w:tblGrid>
        <w:gridCol w:w="456"/>
        <w:gridCol w:w="666"/>
        <w:gridCol w:w="42"/>
        <w:gridCol w:w="4253"/>
        <w:gridCol w:w="850"/>
        <w:gridCol w:w="993"/>
        <w:gridCol w:w="992"/>
        <w:gridCol w:w="850"/>
      </w:tblGrid>
      <w:tr w:rsidR="00B3108C" w:rsidRPr="0042263D" w:rsidTr="004F530C">
        <w:trPr>
          <w:trHeight w:val="250"/>
        </w:trPr>
        <w:tc>
          <w:tcPr>
            <w:tcW w:w="456" w:type="dxa"/>
          </w:tcPr>
          <w:p w:rsidR="00B3108C" w:rsidRPr="003A7460" w:rsidRDefault="00B3108C" w:rsidP="00262425">
            <w:pPr>
              <w:autoSpaceDE w:val="0"/>
              <w:autoSpaceDN w:val="0"/>
              <w:adjustRightInd w:val="0"/>
              <w:spacing w:after="0" w:line="240" w:lineRule="auto"/>
              <w:rPr>
                <w:sz w:val="24"/>
                <w:szCs w:val="24"/>
                <w:lang w:val="lv-LV" w:eastAsia="lv-LV"/>
              </w:rPr>
            </w:pPr>
          </w:p>
        </w:tc>
        <w:tc>
          <w:tcPr>
            <w:tcW w:w="4961" w:type="dxa"/>
            <w:gridSpan w:val="3"/>
            <w:tcBorders>
              <w:right w:val="single" w:sz="4" w:space="0" w:color="auto"/>
            </w:tcBorders>
          </w:tcPr>
          <w:p w:rsidR="00B3108C" w:rsidRPr="003A7460" w:rsidRDefault="00B3108C" w:rsidP="00262425">
            <w:pPr>
              <w:autoSpaceDE w:val="0"/>
              <w:autoSpaceDN w:val="0"/>
              <w:adjustRightInd w:val="0"/>
              <w:spacing w:after="0" w:line="240" w:lineRule="auto"/>
              <w:rPr>
                <w:b/>
                <w:bCs/>
                <w:sz w:val="24"/>
                <w:szCs w:val="24"/>
                <w:lang w:val="lv-LV" w:eastAsia="lv-LV"/>
              </w:rPr>
            </w:pPr>
          </w:p>
        </w:tc>
        <w:tc>
          <w:tcPr>
            <w:tcW w:w="3685" w:type="dxa"/>
            <w:gridSpan w:val="4"/>
            <w:tcBorders>
              <w:top w:val="single" w:sz="6" w:space="0" w:color="auto"/>
              <w:left w:val="single" w:sz="4" w:space="0" w:color="auto"/>
              <w:bottom w:val="single" w:sz="6" w:space="0" w:color="auto"/>
              <w:right w:val="single" w:sz="6" w:space="0" w:color="auto"/>
            </w:tcBorders>
          </w:tcPr>
          <w:p w:rsidR="00B3108C" w:rsidRPr="003A7460" w:rsidRDefault="00B3108C" w:rsidP="007F4539">
            <w:pPr>
              <w:autoSpaceDE w:val="0"/>
              <w:autoSpaceDN w:val="0"/>
              <w:adjustRightInd w:val="0"/>
              <w:spacing w:after="0" w:line="240" w:lineRule="auto"/>
              <w:jc w:val="center"/>
              <w:rPr>
                <w:sz w:val="24"/>
                <w:szCs w:val="24"/>
                <w:lang w:val="lv-LV" w:eastAsia="lv-LV"/>
              </w:rPr>
            </w:pPr>
            <w:r w:rsidRPr="003A7460">
              <w:rPr>
                <w:sz w:val="24"/>
                <w:szCs w:val="24"/>
                <w:lang w:val="lv-LV" w:eastAsia="lv-LV"/>
              </w:rPr>
              <w:t>Summas (tūkst. LVL ar PVN 22%)</w:t>
            </w:r>
          </w:p>
        </w:tc>
      </w:tr>
      <w:tr w:rsidR="00B3108C" w:rsidRPr="0042263D" w:rsidTr="004F530C">
        <w:trPr>
          <w:trHeight w:val="250"/>
        </w:trPr>
        <w:tc>
          <w:tcPr>
            <w:tcW w:w="456" w:type="dxa"/>
            <w:tcBorders>
              <w:bottom w:val="single" w:sz="4"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p>
        </w:tc>
        <w:tc>
          <w:tcPr>
            <w:tcW w:w="4961" w:type="dxa"/>
            <w:gridSpan w:val="3"/>
            <w:tcBorders>
              <w:bottom w:val="single" w:sz="4" w:space="0" w:color="auto"/>
              <w:right w:val="single" w:sz="4" w:space="0" w:color="auto"/>
            </w:tcBorders>
          </w:tcPr>
          <w:p w:rsidR="00B3108C" w:rsidRPr="003A7460" w:rsidRDefault="00B3108C" w:rsidP="00262425">
            <w:pPr>
              <w:autoSpaceDE w:val="0"/>
              <w:autoSpaceDN w:val="0"/>
              <w:adjustRightInd w:val="0"/>
              <w:spacing w:after="0" w:line="240" w:lineRule="auto"/>
              <w:rPr>
                <w:b/>
                <w:bCs/>
                <w:sz w:val="24"/>
                <w:szCs w:val="24"/>
                <w:lang w:val="lv-LV" w:eastAsia="lv-LV"/>
              </w:rPr>
            </w:pPr>
          </w:p>
        </w:tc>
        <w:tc>
          <w:tcPr>
            <w:tcW w:w="850" w:type="dxa"/>
            <w:tcBorders>
              <w:top w:val="single" w:sz="6" w:space="0" w:color="auto"/>
              <w:left w:val="single" w:sz="4"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2012</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2013</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2014</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2015</w:t>
            </w:r>
          </w:p>
        </w:tc>
      </w:tr>
      <w:tr w:rsidR="00B3108C" w:rsidRPr="0042263D" w:rsidTr="004F530C">
        <w:trPr>
          <w:trHeight w:val="250"/>
        </w:trPr>
        <w:tc>
          <w:tcPr>
            <w:tcW w:w="5417" w:type="dxa"/>
            <w:gridSpan w:val="4"/>
            <w:tcBorders>
              <w:top w:val="single" w:sz="4" w:space="0" w:color="auto"/>
              <w:left w:val="single" w:sz="6" w:space="0" w:color="auto"/>
              <w:bottom w:val="single" w:sz="6" w:space="0" w:color="auto"/>
              <w:right w:val="single" w:sz="6" w:space="0" w:color="auto"/>
            </w:tcBorders>
            <w:shd w:val="clear" w:color="auto" w:fill="C2D69B"/>
          </w:tcPr>
          <w:p w:rsidR="00B3108C" w:rsidRPr="003A7460" w:rsidRDefault="00B3108C" w:rsidP="007F4539">
            <w:pPr>
              <w:autoSpaceDE w:val="0"/>
              <w:autoSpaceDN w:val="0"/>
              <w:adjustRightInd w:val="0"/>
              <w:spacing w:after="0" w:line="240" w:lineRule="auto"/>
              <w:rPr>
                <w:b/>
                <w:sz w:val="24"/>
                <w:szCs w:val="24"/>
                <w:lang w:val="lv-LV" w:eastAsia="lv-LV"/>
              </w:rPr>
            </w:pPr>
            <w:r w:rsidRPr="003A7460">
              <w:rPr>
                <w:b/>
                <w:sz w:val="24"/>
                <w:szCs w:val="24"/>
                <w:lang w:val="lv-LV" w:eastAsia="lv-LV"/>
              </w:rPr>
              <w:t>Investīcijas projekta II kārtas realizācijai</w:t>
            </w:r>
          </w:p>
        </w:tc>
        <w:tc>
          <w:tcPr>
            <w:tcW w:w="850" w:type="dxa"/>
            <w:tcBorders>
              <w:top w:val="single" w:sz="6" w:space="0" w:color="auto"/>
              <w:left w:val="single" w:sz="6" w:space="0" w:color="auto"/>
              <w:bottom w:val="single" w:sz="6" w:space="0" w:color="auto"/>
              <w:right w:val="single" w:sz="6" w:space="0" w:color="auto"/>
            </w:tcBorders>
            <w:shd w:val="clear" w:color="auto" w:fill="C2D69B"/>
          </w:tcPr>
          <w:p w:rsidR="00B3108C" w:rsidRPr="003A7460" w:rsidRDefault="00B3108C" w:rsidP="00A616AA">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shd w:val="clear" w:color="auto" w:fill="C2D69B"/>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1745.4</w:t>
            </w:r>
          </w:p>
        </w:tc>
        <w:tc>
          <w:tcPr>
            <w:tcW w:w="992" w:type="dxa"/>
            <w:tcBorders>
              <w:top w:val="single" w:sz="6" w:space="0" w:color="auto"/>
              <w:left w:val="single" w:sz="6" w:space="0" w:color="auto"/>
              <w:bottom w:val="single" w:sz="6" w:space="0" w:color="auto"/>
              <w:right w:val="single" w:sz="6" w:space="0" w:color="auto"/>
            </w:tcBorders>
            <w:shd w:val="clear" w:color="auto" w:fill="C2D69B"/>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2908.9</w:t>
            </w:r>
          </w:p>
        </w:tc>
        <w:tc>
          <w:tcPr>
            <w:tcW w:w="850" w:type="dxa"/>
            <w:tcBorders>
              <w:top w:val="single" w:sz="6" w:space="0" w:color="auto"/>
              <w:left w:val="single" w:sz="6" w:space="0" w:color="auto"/>
              <w:bottom w:val="single" w:sz="6" w:space="0" w:color="auto"/>
              <w:right w:val="single" w:sz="6" w:space="0" w:color="auto"/>
            </w:tcBorders>
            <w:shd w:val="clear" w:color="auto" w:fill="C2D69B"/>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1163.6</w:t>
            </w:r>
          </w:p>
        </w:tc>
      </w:tr>
      <w:tr w:rsidR="00B3108C" w:rsidRPr="003A7460" w:rsidTr="004F530C">
        <w:trPr>
          <w:trHeight w:val="250"/>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1.</w:t>
            </w:r>
          </w:p>
        </w:tc>
        <w:tc>
          <w:tcPr>
            <w:tcW w:w="4961" w:type="dxa"/>
            <w:gridSpan w:val="3"/>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b/>
                <w:bCs/>
                <w:sz w:val="24"/>
                <w:szCs w:val="24"/>
                <w:lang w:val="lv-LV" w:eastAsia="lv-LV"/>
              </w:rPr>
            </w:pPr>
            <w:r w:rsidRPr="003A7460">
              <w:rPr>
                <w:b/>
                <w:bCs/>
                <w:sz w:val="24"/>
                <w:szCs w:val="24"/>
                <w:lang w:val="lv-LV" w:eastAsia="lv-LV"/>
              </w:rPr>
              <w:t>Nepieciešamās projekta dokumentācijas sagatavošana</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b/>
                <w:bCs/>
                <w:sz w:val="24"/>
                <w:szCs w:val="24"/>
                <w:lang w:val="lv-LV" w:eastAsia="lv-LV"/>
              </w:rPr>
            </w:pP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 xml:space="preserve"> 170.0</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30.0</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0.0</w:t>
            </w:r>
          </w:p>
        </w:tc>
      </w:tr>
      <w:tr w:rsidR="00B3108C" w:rsidRPr="003A7460" w:rsidTr="00B020E5">
        <w:trPr>
          <w:trHeight w:val="250"/>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4F530C">
            <w:pPr>
              <w:autoSpaceDE w:val="0"/>
              <w:autoSpaceDN w:val="0"/>
              <w:adjustRightInd w:val="0"/>
              <w:spacing w:after="0" w:line="240" w:lineRule="auto"/>
              <w:rPr>
                <w:sz w:val="24"/>
                <w:szCs w:val="24"/>
                <w:lang w:val="lv-LV" w:eastAsia="lv-LV"/>
              </w:rPr>
            </w:pPr>
            <w:r w:rsidRPr="003A7460">
              <w:rPr>
                <w:sz w:val="24"/>
                <w:szCs w:val="24"/>
                <w:lang w:val="lv-LV" w:eastAsia="lv-LV"/>
              </w:rPr>
              <w:t>2.</w:t>
            </w:r>
          </w:p>
        </w:tc>
        <w:tc>
          <w:tcPr>
            <w:tcW w:w="4961" w:type="dxa"/>
            <w:gridSpan w:val="3"/>
            <w:tcBorders>
              <w:top w:val="single" w:sz="6" w:space="0" w:color="auto"/>
              <w:left w:val="single" w:sz="6" w:space="0" w:color="auto"/>
              <w:bottom w:val="single" w:sz="6" w:space="0" w:color="auto"/>
              <w:right w:val="single" w:sz="6" w:space="0" w:color="auto"/>
            </w:tcBorders>
          </w:tcPr>
          <w:p w:rsidR="00B3108C" w:rsidRPr="003A7460" w:rsidRDefault="00B3108C" w:rsidP="004F530C">
            <w:pPr>
              <w:autoSpaceDE w:val="0"/>
              <w:autoSpaceDN w:val="0"/>
              <w:adjustRightInd w:val="0"/>
              <w:spacing w:after="0" w:line="240" w:lineRule="auto"/>
              <w:rPr>
                <w:b/>
                <w:bCs/>
                <w:sz w:val="24"/>
                <w:szCs w:val="24"/>
                <w:lang w:val="lv-LV" w:eastAsia="lv-LV"/>
              </w:rPr>
            </w:pPr>
            <w:r w:rsidRPr="003A7460">
              <w:rPr>
                <w:b/>
                <w:bCs/>
                <w:sz w:val="24"/>
                <w:szCs w:val="24"/>
                <w:lang w:val="lv-LV" w:eastAsia="lv-LV"/>
              </w:rPr>
              <w:t>E-veselības IS izstrāde un ieviešanas uzraudzība</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4F530C">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0B0948" w:rsidRPr="003A7460" w:rsidRDefault="000B0948" w:rsidP="004F530C">
            <w:pPr>
              <w:jc w:val="right"/>
              <w:rPr>
                <w:b/>
              </w:rPr>
            </w:pPr>
            <w:r w:rsidRPr="003A7460">
              <w:rPr>
                <w:b/>
              </w:rPr>
              <w:t xml:space="preserve">1 084.7 </w:t>
            </w:r>
          </w:p>
          <w:p w:rsidR="00B3108C" w:rsidRPr="003A7460" w:rsidRDefault="00B3108C" w:rsidP="004F530C">
            <w:pPr>
              <w:autoSpaceDE w:val="0"/>
              <w:autoSpaceDN w:val="0"/>
              <w:adjustRightInd w:val="0"/>
              <w:spacing w:after="0" w:line="240" w:lineRule="auto"/>
              <w:jc w:val="right"/>
              <w:rPr>
                <w:b/>
                <w:bCs/>
                <w:sz w:val="24"/>
                <w:szCs w:val="24"/>
                <w:lang w:val="lv-LV" w:eastAsia="lv-LV"/>
              </w:rPr>
            </w:pPr>
          </w:p>
        </w:tc>
        <w:tc>
          <w:tcPr>
            <w:tcW w:w="992" w:type="dxa"/>
            <w:tcBorders>
              <w:top w:val="single" w:sz="6" w:space="0" w:color="auto"/>
              <w:left w:val="single" w:sz="6" w:space="0" w:color="auto"/>
              <w:bottom w:val="single" w:sz="6" w:space="0" w:color="auto"/>
              <w:right w:val="single" w:sz="6" w:space="0" w:color="auto"/>
            </w:tcBorders>
          </w:tcPr>
          <w:p w:rsidR="000B0948" w:rsidRPr="003A7460" w:rsidRDefault="000B0948" w:rsidP="004F530C">
            <w:pPr>
              <w:jc w:val="right"/>
              <w:rPr>
                <w:b/>
              </w:rPr>
            </w:pPr>
            <w:r w:rsidRPr="003A7460">
              <w:rPr>
                <w:b/>
              </w:rPr>
              <w:t xml:space="preserve">2 654.4 </w:t>
            </w:r>
          </w:p>
          <w:p w:rsidR="00B3108C" w:rsidRPr="003A7460" w:rsidRDefault="00B3108C" w:rsidP="004F530C">
            <w:pPr>
              <w:autoSpaceDE w:val="0"/>
              <w:autoSpaceDN w:val="0"/>
              <w:adjustRightInd w:val="0"/>
              <w:spacing w:after="0" w:line="240" w:lineRule="auto"/>
              <w:jc w:val="right"/>
              <w:rPr>
                <w:b/>
                <w:bCs/>
                <w:sz w:val="24"/>
                <w:szCs w:val="24"/>
                <w:lang w:val="lv-LV" w:eastAsia="lv-LV"/>
              </w:rPr>
            </w:pPr>
          </w:p>
        </w:tc>
        <w:tc>
          <w:tcPr>
            <w:tcW w:w="850" w:type="dxa"/>
            <w:tcBorders>
              <w:top w:val="single" w:sz="6" w:space="0" w:color="auto"/>
              <w:left w:val="single" w:sz="6" w:space="0" w:color="auto"/>
              <w:bottom w:val="single" w:sz="6" w:space="0" w:color="auto"/>
              <w:right w:val="single" w:sz="6" w:space="0" w:color="auto"/>
            </w:tcBorders>
          </w:tcPr>
          <w:p w:rsidR="000B0948" w:rsidRPr="003A7460" w:rsidRDefault="000B0948" w:rsidP="00B020E5">
            <w:pPr>
              <w:spacing w:after="0" w:line="240" w:lineRule="auto"/>
              <w:jc w:val="right"/>
              <w:rPr>
                <w:b/>
              </w:rPr>
            </w:pPr>
            <w:r w:rsidRPr="003A7460">
              <w:rPr>
                <w:b/>
              </w:rPr>
              <w:t xml:space="preserve">1 007.0 </w:t>
            </w:r>
          </w:p>
          <w:p w:rsidR="00B3108C" w:rsidRPr="003A7460" w:rsidRDefault="00B3108C" w:rsidP="004F530C">
            <w:pPr>
              <w:autoSpaceDE w:val="0"/>
              <w:autoSpaceDN w:val="0"/>
              <w:adjustRightInd w:val="0"/>
              <w:spacing w:after="0" w:line="240" w:lineRule="auto"/>
              <w:jc w:val="right"/>
              <w:rPr>
                <w:b/>
                <w:bCs/>
                <w:sz w:val="24"/>
                <w:szCs w:val="24"/>
                <w:lang w:val="lv-LV" w:eastAsia="lv-LV"/>
              </w:rPr>
            </w:pPr>
          </w:p>
        </w:tc>
      </w:tr>
      <w:tr w:rsidR="00B3108C" w:rsidRPr="003A7460" w:rsidTr="004F530C">
        <w:trPr>
          <w:trHeight w:val="1747"/>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70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2.1.</w:t>
            </w:r>
          </w:p>
        </w:tc>
        <w:tc>
          <w:tcPr>
            <w:tcW w:w="4253"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Elektroniskās veselības kartes IS 2 .kārtas izstrāde</w:t>
            </w:r>
          </w:p>
          <w:p w:rsidR="00920946" w:rsidRPr="003A7460" w:rsidRDefault="00CC16A7">
            <w:pPr>
              <w:pStyle w:val="ListParagraph"/>
              <w:numPr>
                <w:ilvl w:val="0"/>
                <w:numId w:val="46"/>
              </w:numPr>
              <w:autoSpaceDE w:val="0"/>
              <w:autoSpaceDN w:val="0"/>
              <w:adjustRightInd w:val="0"/>
              <w:spacing w:after="0" w:line="240" w:lineRule="auto"/>
              <w:rPr>
                <w:sz w:val="24"/>
                <w:szCs w:val="24"/>
                <w:lang w:val="lv-LV" w:eastAsia="lv-LV"/>
              </w:rPr>
            </w:pPr>
            <w:proofErr w:type="spellStart"/>
            <w:r w:rsidRPr="003A7460">
              <w:rPr>
                <w:sz w:val="24"/>
                <w:szCs w:val="24"/>
                <w:lang w:val="lv-LV" w:eastAsia="lv-LV"/>
              </w:rPr>
              <w:t>Pamatfunkcionalitātes</w:t>
            </w:r>
            <w:proofErr w:type="spellEnd"/>
            <w:r w:rsidRPr="003A7460">
              <w:rPr>
                <w:sz w:val="24"/>
                <w:szCs w:val="24"/>
                <w:lang w:val="lv-LV" w:eastAsia="lv-LV"/>
              </w:rPr>
              <w:t xml:space="preserve"> paplašināšana saskarnei ar ārējiem datu avotiem, t.sk, </w:t>
            </w:r>
            <w:proofErr w:type="spellStart"/>
            <w:r w:rsidRPr="003A7460">
              <w:rPr>
                <w:sz w:val="24"/>
                <w:szCs w:val="24"/>
                <w:lang w:val="lv-LV" w:eastAsia="lv-LV"/>
              </w:rPr>
              <w:t>epSOS</w:t>
            </w:r>
            <w:proofErr w:type="spellEnd"/>
            <w:r w:rsidRPr="003A7460">
              <w:rPr>
                <w:sz w:val="24"/>
                <w:szCs w:val="24"/>
                <w:lang w:val="lv-LV" w:eastAsia="lv-LV"/>
              </w:rPr>
              <w:t xml:space="preserve"> (</w:t>
            </w:r>
            <w:proofErr w:type="spellStart"/>
            <w:r w:rsidRPr="003A7460">
              <w:rPr>
                <w:sz w:val="24"/>
                <w:szCs w:val="24"/>
                <w:lang w:val="lv-LV" w:eastAsia="lv-LV"/>
              </w:rPr>
              <w:t>Smart</w:t>
            </w:r>
            <w:proofErr w:type="spellEnd"/>
            <w:r w:rsidRPr="003A7460">
              <w:rPr>
                <w:sz w:val="24"/>
                <w:szCs w:val="24"/>
                <w:lang w:val="lv-LV" w:eastAsia="lv-LV"/>
              </w:rPr>
              <w:t xml:space="preserve"> </w:t>
            </w:r>
            <w:proofErr w:type="spellStart"/>
            <w:r w:rsidRPr="003A7460">
              <w:rPr>
                <w:sz w:val="24"/>
                <w:szCs w:val="24"/>
                <w:lang w:val="lv-LV" w:eastAsia="lv-LV"/>
              </w:rPr>
              <w:t>Open</w:t>
            </w:r>
            <w:proofErr w:type="spellEnd"/>
            <w:r w:rsidRPr="003A7460">
              <w:rPr>
                <w:sz w:val="24"/>
                <w:szCs w:val="24"/>
                <w:lang w:val="lv-LV" w:eastAsia="lv-LV"/>
              </w:rPr>
              <w:t xml:space="preserve"> </w:t>
            </w:r>
            <w:proofErr w:type="spellStart"/>
            <w:r w:rsidRPr="003A7460">
              <w:rPr>
                <w:sz w:val="24"/>
                <w:szCs w:val="24"/>
                <w:lang w:val="lv-LV" w:eastAsia="lv-LV"/>
              </w:rPr>
              <w:t>Services</w:t>
            </w:r>
            <w:proofErr w:type="spellEnd"/>
            <w:r w:rsidRPr="003A7460">
              <w:rPr>
                <w:sz w:val="24"/>
                <w:szCs w:val="24"/>
                <w:lang w:val="lv-LV" w:eastAsia="lv-LV"/>
              </w:rPr>
              <w:t xml:space="preserve"> </w:t>
            </w:r>
            <w:proofErr w:type="spellStart"/>
            <w:r w:rsidRPr="003A7460">
              <w:rPr>
                <w:sz w:val="24"/>
                <w:szCs w:val="24"/>
                <w:lang w:val="lv-LV" w:eastAsia="lv-LV"/>
              </w:rPr>
              <w:t>for</w:t>
            </w:r>
            <w:proofErr w:type="spellEnd"/>
            <w:r w:rsidRPr="003A7460">
              <w:rPr>
                <w:sz w:val="24"/>
                <w:szCs w:val="24"/>
                <w:lang w:val="lv-LV" w:eastAsia="lv-LV"/>
              </w:rPr>
              <w:t xml:space="preserve"> </w:t>
            </w:r>
            <w:proofErr w:type="spellStart"/>
            <w:r w:rsidRPr="003A7460">
              <w:rPr>
                <w:sz w:val="24"/>
                <w:szCs w:val="24"/>
                <w:lang w:val="lv-LV" w:eastAsia="lv-LV"/>
              </w:rPr>
              <w:t>European</w:t>
            </w:r>
            <w:proofErr w:type="spellEnd"/>
            <w:r w:rsidRPr="003A7460">
              <w:rPr>
                <w:sz w:val="24"/>
                <w:szCs w:val="24"/>
                <w:lang w:val="lv-LV" w:eastAsia="lv-LV"/>
              </w:rPr>
              <w:t xml:space="preserve"> </w:t>
            </w:r>
            <w:proofErr w:type="spellStart"/>
            <w:r w:rsidRPr="003A7460">
              <w:rPr>
                <w:sz w:val="24"/>
                <w:szCs w:val="24"/>
                <w:lang w:val="lv-LV" w:eastAsia="lv-LV"/>
              </w:rPr>
              <w:t>Patients</w:t>
            </w:r>
            <w:proofErr w:type="spellEnd"/>
            <w:r w:rsidRPr="003A7460">
              <w:rPr>
                <w:sz w:val="24"/>
                <w:szCs w:val="24"/>
                <w:lang w:val="lv-LV" w:eastAsia="lv-LV"/>
              </w:rPr>
              <w:t>) projekta ietvaros  (1.3.)</w:t>
            </w:r>
          </w:p>
          <w:p w:rsidR="00920946" w:rsidRPr="003A7460" w:rsidRDefault="00CC16A7">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Vienota ar noteiktām slimībām slimojošu pacientu reģistra izveide, ietverot atsevišķu moduļu izstrādi  (1.4.)</w:t>
            </w:r>
          </w:p>
          <w:p w:rsidR="00920946" w:rsidRPr="003A7460" w:rsidRDefault="00CC16A7">
            <w:pPr>
              <w:pStyle w:val="ListParagraph"/>
              <w:numPr>
                <w:ilvl w:val="0"/>
                <w:numId w:val="46"/>
              </w:numPr>
              <w:autoSpaceDE w:val="0"/>
              <w:autoSpaceDN w:val="0"/>
              <w:adjustRightInd w:val="0"/>
              <w:spacing w:after="0" w:line="240" w:lineRule="auto"/>
              <w:rPr>
                <w:sz w:val="24"/>
                <w:szCs w:val="24"/>
                <w:lang w:val="lv-LV" w:eastAsia="lv-LV"/>
              </w:rPr>
            </w:pPr>
            <w:proofErr w:type="spellStart"/>
            <w:r w:rsidRPr="003A7460">
              <w:rPr>
                <w:sz w:val="24"/>
                <w:szCs w:val="24"/>
                <w:lang w:val="lv-LV" w:eastAsia="lv-LV"/>
              </w:rPr>
              <w:t>Radioloģisko</w:t>
            </w:r>
            <w:proofErr w:type="spellEnd"/>
            <w:r w:rsidRPr="003A7460">
              <w:rPr>
                <w:sz w:val="24"/>
                <w:szCs w:val="24"/>
                <w:lang w:val="lv-LV" w:eastAsia="lv-LV"/>
              </w:rPr>
              <w:t xml:space="preserve"> izmeklējumu un vizuālās diagnostikas risinājumu sadarbspēja (1.5.)</w:t>
            </w:r>
          </w:p>
          <w:p w:rsidR="00920946" w:rsidRPr="003A7460" w:rsidRDefault="00CC16A7">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Valka-Valga jaundzimušo datu integrācija EVK IS (1.6.)</w:t>
            </w:r>
          </w:p>
          <w:p w:rsidR="00920946" w:rsidRPr="003A7460" w:rsidRDefault="00CC16A7">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Mani vizuālās diagnostikas dati  (1.7.)</w:t>
            </w:r>
          </w:p>
          <w:p w:rsidR="00B3108C" w:rsidRPr="003A7460" w:rsidRDefault="00B3108C" w:rsidP="00262425">
            <w:pPr>
              <w:autoSpaceDE w:val="0"/>
              <w:autoSpaceDN w:val="0"/>
              <w:adjustRightInd w:val="0"/>
              <w:spacing w:after="0" w:line="240" w:lineRule="auto"/>
              <w:rPr>
                <w:sz w:val="24"/>
                <w:szCs w:val="24"/>
                <w:lang w:val="lv-LV" w:eastAsia="lv-LV"/>
              </w:rPr>
            </w:pP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2</w:t>
            </w:r>
            <w:r w:rsidR="000B0948" w:rsidRPr="003A7460">
              <w:rPr>
                <w:sz w:val="24"/>
                <w:szCs w:val="24"/>
                <w:lang w:val="lv-LV" w:eastAsia="lv-LV"/>
              </w:rPr>
              <w:t>4</w:t>
            </w:r>
            <w:r w:rsidRPr="003A7460">
              <w:rPr>
                <w:sz w:val="24"/>
                <w:szCs w:val="24"/>
                <w:lang w:val="lv-LV" w:eastAsia="lv-LV"/>
              </w:rPr>
              <w:t>7.5</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0B0948"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489</w:t>
            </w:r>
            <w:r w:rsidR="00B3108C" w:rsidRPr="003A7460">
              <w:rPr>
                <w:sz w:val="24"/>
                <w:szCs w:val="24"/>
                <w:lang w:val="lv-LV" w:eastAsia="lv-LV"/>
              </w:rPr>
              <w:t>.3</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0B0948"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9</w:t>
            </w:r>
            <w:r w:rsidR="00B3108C" w:rsidRPr="003A7460">
              <w:rPr>
                <w:sz w:val="24"/>
                <w:szCs w:val="24"/>
                <w:lang w:val="lv-LV" w:eastAsia="lv-LV"/>
              </w:rPr>
              <w:t>9.5</w:t>
            </w:r>
          </w:p>
        </w:tc>
      </w:tr>
      <w:tr w:rsidR="00B3108C" w:rsidRPr="003A7460" w:rsidTr="004F530C">
        <w:trPr>
          <w:trHeight w:val="1378"/>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70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2.2.</w:t>
            </w:r>
          </w:p>
        </w:tc>
        <w:tc>
          <w:tcPr>
            <w:tcW w:w="4253"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Nozares Integrācijas platformas IS 2. kārtas izstrāde</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 xml:space="preserve">IP </w:t>
            </w:r>
            <w:proofErr w:type="spellStart"/>
            <w:r w:rsidRPr="003A7460">
              <w:rPr>
                <w:sz w:val="24"/>
                <w:szCs w:val="24"/>
                <w:lang w:val="lv-LV" w:eastAsia="lv-LV"/>
              </w:rPr>
              <w:t>pamatfunkcionalitātes</w:t>
            </w:r>
            <w:proofErr w:type="spellEnd"/>
            <w:r w:rsidRPr="003A7460">
              <w:rPr>
                <w:sz w:val="24"/>
                <w:szCs w:val="24"/>
                <w:lang w:val="lv-LV" w:eastAsia="lv-LV"/>
              </w:rPr>
              <w:t xml:space="preserve"> paplašināšanās datu apmaiņai ar ārējiem datu avotiem  (2.3.)</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 xml:space="preserve">Klasifikatoru reģistra </w:t>
            </w:r>
            <w:r w:rsidR="00553E90" w:rsidRPr="003A7460">
              <w:rPr>
                <w:sz w:val="24"/>
                <w:szCs w:val="24"/>
                <w:lang w:val="lv-LV" w:eastAsia="lv-LV"/>
              </w:rPr>
              <w:t>paplašināšana</w:t>
            </w:r>
            <w:r w:rsidRPr="003A7460">
              <w:rPr>
                <w:sz w:val="24"/>
                <w:szCs w:val="24"/>
                <w:lang w:val="lv-LV" w:eastAsia="lv-LV"/>
              </w:rPr>
              <w:t xml:space="preserve"> un klasifikatoru izplatīšanas servisi (2.4.)</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Jauno standartu adaptācija un tehnisko vadlīniju aktualizācija un piemēru izstrāde (2.5.)</w:t>
            </w:r>
          </w:p>
          <w:p w:rsidR="00B3108C" w:rsidRPr="003A7460" w:rsidRDefault="00F35D5C" w:rsidP="00612DF9">
            <w:pPr>
              <w:autoSpaceDE w:val="0"/>
              <w:autoSpaceDN w:val="0"/>
              <w:adjustRightInd w:val="0"/>
              <w:spacing w:after="0" w:line="240" w:lineRule="auto"/>
              <w:rPr>
                <w:sz w:val="24"/>
                <w:szCs w:val="24"/>
                <w:lang w:val="lv-LV" w:eastAsia="lv-LV"/>
              </w:rPr>
            </w:pPr>
            <w:r w:rsidRPr="003A7460">
              <w:rPr>
                <w:sz w:val="24"/>
                <w:szCs w:val="24"/>
                <w:lang w:val="lv-LV" w:eastAsia="lv-LV"/>
              </w:rPr>
              <w:t>Drošības risinājumu attīstība  (2.6.)</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A616AA">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rFonts w:ascii="Calibri" w:hAnsi="Calibri" w:cs="Calibri"/>
              </w:rPr>
              <w:t>130.7</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rFonts w:ascii="Calibri" w:hAnsi="Calibri" w:cs="Calibri"/>
              </w:rPr>
              <w:t>306.5</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rFonts w:ascii="Calibri" w:hAnsi="Calibri" w:cs="Calibri"/>
              </w:rPr>
              <w:t>60.4</w:t>
            </w:r>
          </w:p>
        </w:tc>
      </w:tr>
      <w:tr w:rsidR="00B3108C" w:rsidRPr="003A7460" w:rsidTr="004F530C">
        <w:trPr>
          <w:trHeight w:val="1087"/>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70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2.3.</w:t>
            </w:r>
          </w:p>
        </w:tc>
        <w:tc>
          <w:tcPr>
            <w:tcW w:w="4253"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E-receptes IS 2.kārtas izstrāde</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Elektroniska receptes parakstīšana ar elektronisku parakstu  (3.2.)</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Brīdinājumu izveide un saņemšana par netipisku, aizdomīgu darbību  (3.3.)</w:t>
            </w:r>
          </w:p>
          <w:p w:rsidR="00B3108C" w:rsidRPr="003A7460" w:rsidRDefault="00F35D5C" w:rsidP="00543664">
            <w:pPr>
              <w:autoSpaceDE w:val="0"/>
              <w:autoSpaceDN w:val="0"/>
              <w:adjustRightInd w:val="0"/>
              <w:spacing w:after="0" w:line="240" w:lineRule="auto"/>
              <w:rPr>
                <w:sz w:val="24"/>
                <w:szCs w:val="24"/>
                <w:lang w:val="lv-LV" w:eastAsia="lv-LV"/>
              </w:rPr>
            </w:pPr>
            <w:r w:rsidRPr="003A7460">
              <w:rPr>
                <w:sz w:val="24"/>
                <w:szCs w:val="24"/>
                <w:lang w:val="lv-LV" w:eastAsia="lv-LV"/>
              </w:rPr>
              <w:t>Alerģiju, kontrindikāciju pārbaude (3.4.)</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95.3</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268.5</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51.9</w:t>
            </w:r>
          </w:p>
        </w:tc>
      </w:tr>
      <w:tr w:rsidR="00B3108C" w:rsidRPr="003A7460" w:rsidTr="004F530C">
        <w:trPr>
          <w:trHeight w:val="821"/>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F4341E">
            <w:pPr>
              <w:autoSpaceDE w:val="0"/>
              <w:autoSpaceDN w:val="0"/>
              <w:adjustRightInd w:val="0"/>
              <w:spacing w:after="0" w:line="240" w:lineRule="auto"/>
              <w:jc w:val="right"/>
              <w:rPr>
                <w:sz w:val="24"/>
                <w:szCs w:val="24"/>
                <w:lang w:val="lv-LV" w:eastAsia="lv-LV"/>
              </w:rPr>
            </w:pPr>
          </w:p>
        </w:tc>
        <w:tc>
          <w:tcPr>
            <w:tcW w:w="70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rPr>
                <w:sz w:val="24"/>
                <w:szCs w:val="24"/>
                <w:lang w:val="lv-LV" w:eastAsia="lv-LV"/>
              </w:rPr>
            </w:pPr>
            <w:r w:rsidRPr="003A7460">
              <w:rPr>
                <w:sz w:val="24"/>
                <w:szCs w:val="24"/>
                <w:lang w:val="lv-LV" w:eastAsia="lv-LV"/>
              </w:rPr>
              <w:t>2.4.</w:t>
            </w:r>
          </w:p>
        </w:tc>
        <w:tc>
          <w:tcPr>
            <w:tcW w:w="4253" w:type="dxa"/>
            <w:tcBorders>
              <w:top w:val="single" w:sz="6" w:space="0" w:color="auto"/>
              <w:left w:val="single" w:sz="6" w:space="0" w:color="auto"/>
              <w:bottom w:val="single" w:sz="6" w:space="0" w:color="auto"/>
              <w:right w:val="single" w:sz="6" w:space="0" w:color="auto"/>
            </w:tcBorders>
          </w:tcPr>
          <w:p w:rsidR="00B3108C" w:rsidRPr="003A7460" w:rsidRDefault="00B3108C" w:rsidP="00F4341E">
            <w:pPr>
              <w:autoSpaceDE w:val="0"/>
              <w:autoSpaceDN w:val="0"/>
              <w:adjustRightInd w:val="0"/>
              <w:spacing w:after="0" w:line="240" w:lineRule="auto"/>
              <w:rPr>
                <w:sz w:val="24"/>
                <w:szCs w:val="24"/>
                <w:lang w:val="lv-LV" w:eastAsia="lv-LV"/>
              </w:rPr>
            </w:pPr>
            <w:r w:rsidRPr="003A7460">
              <w:rPr>
                <w:sz w:val="24"/>
                <w:szCs w:val="24"/>
                <w:lang w:val="lv-LV" w:eastAsia="lv-LV"/>
              </w:rPr>
              <w:t>VUIS 2. kārtas izstrāde</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Uz risku analīzi bāzētas nozares uzraudzības plānošanas sistēmas funkcionalitāte  (4.2.)</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136.6</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356.0</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45.8</w:t>
            </w:r>
          </w:p>
        </w:tc>
      </w:tr>
      <w:tr w:rsidR="00B3108C" w:rsidRPr="003A7460" w:rsidTr="004F530C">
        <w:trPr>
          <w:trHeight w:val="1949"/>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70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rPr>
                <w:sz w:val="24"/>
                <w:szCs w:val="24"/>
                <w:lang w:val="lv-LV" w:eastAsia="lv-LV"/>
              </w:rPr>
            </w:pPr>
            <w:r w:rsidRPr="003A7460">
              <w:rPr>
                <w:sz w:val="24"/>
                <w:szCs w:val="24"/>
                <w:lang w:val="lv-LV" w:eastAsia="lv-LV"/>
              </w:rPr>
              <w:t>2.5.</w:t>
            </w:r>
          </w:p>
        </w:tc>
        <w:tc>
          <w:tcPr>
            <w:tcW w:w="4253"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E-nosūtījumu un E-pierakstu (e-</w:t>
            </w:r>
            <w:proofErr w:type="spellStart"/>
            <w:r w:rsidRPr="003A7460">
              <w:rPr>
                <w:sz w:val="24"/>
                <w:szCs w:val="24"/>
                <w:lang w:val="lv-LV" w:eastAsia="lv-LV"/>
              </w:rPr>
              <w:t>booking</w:t>
            </w:r>
            <w:proofErr w:type="spellEnd"/>
            <w:r w:rsidRPr="003A7460">
              <w:rPr>
                <w:sz w:val="24"/>
                <w:szCs w:val="24"/>
                <w:lang w:val="lv-LV" w:eastAsia="lv-LV"/>
              </w:rPr>
              <w:t>) IS 2. kārtas izstrāde</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Elektronisks nosūtījums uz ārstēšanu (stacionāra pakalpojumi) uz ārstu ekspertīzes komisiju (VDEAVK) (5.3.)</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Elektroniskā paraksta risinājuma integrācija medicīnisko dokumentu parakstīšanai  (5.4.)</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Apmaksas pieprasījumu nosūtīšana (NVD, apdrošinātājiem) (5.5.)</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Apmaksas pieprasījumi trešajām pusēm (darba devēji, regresa prasības u.c.) (5.6.)</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Finanšu moduļa attīstība  (5.7.)</w:t>
            </w:r>
          </w:p>
          <w:p w:rsidR="00920946" w:rsidRPr="003A7460" w:rsidRDefault="00F35D5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Elektroniska DNL izveide (ar darba devēja apstiprinājumu)  (5.9.)</w:t>
            </w:r>
          </w:p>
          <w:p w:rsidR="00B3108C" w:rsidRPr="003A7460" w:rsidRDefault="00F35D5C" w:rsidP="00AF6D16">
            <w:pPr>
              <w:autoSpaceDE w:val="0"/>
              <w:autoSpaceDN w:val="0"/>
              <w:adjustRightInd w:val="0"/>
              <w:spacing w:after="0" w:line="240" w:lineRule="auto"/>
              <w:rPr>
                <w:sz w:val="24"/>
                <w:szCs w:val="24"/>
                <w:lang w:val="lv-LV" w:eastAsia="lv-LV"/>
              </w:rPr>
            </w:pPr>
            <w:r w:rsidRPr="003A7460">
              <w:rPr>
                <w:sz w:val="24"/>
                <w:szCs w:val="24"/>
                <w:lang w:val="lv-LV" w:eastAsia="lv-LV"/>
              </w:rPr>
              <w:t>Ģimenes ārsta izvēles funkciju paplašināšana  (5.10.)</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020E5" w:rsidRPr="003A7460" w:rsidRDefault="00B020E5" w:rsidP="00F35D5C">
            <w:pPr>
              <w:autoSpaceDE w:val="0"/>
              <w:autoSpaceDN w:val="0"/>
              <w:adjustRightInd w:val="0"/>
              <w:spacing w:after="0" w:line="240" w:lineRule="auto"/>
              <w:jc w:val="right"/>
              <w:rPr>
                <w:sz w:val="24"/>
                <w:szCs w:val="24"/>
                <w:lang w:val="lv-LV" w:eastAsia="lv-LV"/>
              </w:rPr>
            </w:pPr>
            <w:r w:rsidRPr="003A7460">
              <w:rPr>
                <w:sz w:val="24"/>
                <w:szCs w:val="24"/>
                <w:lang w:val="lv-LV" w:eastAsia="lv-LV"/>
              </w:rPr>
              <w:t>165.6</w:t>
            </w:r>
          </w:p>
          <w:p w:rsidR="00B020E5" w:rsidRPr="003A7460" w:rsidRDefault="00B020E5" w:rsidP="00F35D5C">
            <w:pPr>
              <w:autoSpaceDE w:val="0"/>
              <w:autoSpaceDN w:val="0"/>
              <w:adjustRightInd w:val="0"/>
              <w:spacing w:after="0" w:line="240" w:lineRule="auto"/>
              <w:jc w:val="right"/>
              <w:rPr>
                <w:sz w:val="24"/>
                <w:szCs w:val="24"/>
                <w:lang w:val="lv-LV" w:eastAsia="lv-LV"/>
              </w:rPr>
            </w:pPr>
          </w:p>
          <w:p w:rsidR="00B3108C" w:rsidRPr="003A7460" w:rsidRDefault="00B3108C" w:rsidP="00B020E5">
            <w:pPr>
              <w:autoSpaceDE w:val="0"/>
              <w:autoSpaceDN w:val="0"/>
              <w:adjustRightInd w:val="0"/>
              <w:spacing w:after="0" w:line="240" w:lineRule="auto"/>
              <w:jc w:val="right"/>
              <w:rPr>
                <w:sz w:val="24"/>
                <w:szCs w:val="24"/>
                <w:lang w:val="lv-LV" w:eastAsia="lv-LV"/>
              </w:rPr>
            </w:pP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B020E5">
            <w:pPr>
              <w:autoSpaceDE w:val="0"/>
              <w:autoSpaceDN w:val="0"/>
              <w:adjustRightInd w:val="0"/>
              <w:spacing w:after="0" w:line="240" w:lineRule="auto"/>
              <w:jc w:val="right"/>
              <w:rPr>
                <w:sz w:val="24"/>
                <w:szCs w:val="24"/>
                <w:lang w:val="lv-LV" w:eastAsia="lv-LV"/>
              </w:rPr>
            </w:pPr>
            <w:r w:rsidRPr="003A7460">
              <w:rPr>
                <w:sz w:val="24"/>
                <w:szCs w:val="24"/>
                <w:lang w:val="lv-LV" w:eastAsia="lv-LV"/>
              </w:rPr>
              <w:t>291.1</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62.0</w:t>
            </w:r>
          </w:p>
        </w:tc>
      </w:tr>
      <w:tr w:rsidR="00B3108C" w:rsidRPr="003A7460" w:rsidTr="004F530C">
        <w:trPr>
          <w:trHeight w:val="1013"/>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70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rPr>
                <w:sz w:val="24"/>
                <w:szCs w:val="24"/>
                <w:lang w:val="lv-LV" w:eastAsia="lv-LV"/>
              </w:rPr>
            </w:pPr>
            <w:r w:rsidRPr="003A7460">
              <w:rPr>
                <w:sz w:val="24"/>
                <w:szCs w:val="24"/>
                <w:lang w:val="lv-LV" w:eastAsia="lv-LV"/>
              </w:rPr>
              <w:t>2.6.</w:t>
            </w:r>
          </w:p>
        </w:tc>
        <w:tc>
          <w:tcPr>
            <w:tcW w:w="4253"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E-veselības portāla 2. kārtas izstrāde</w:t>
            </w:r>
          </w:p>
          <w:p w:rsidR="00920946" w:rsidRPr="003A7460" w:rsidRDefault="00553E90">
            <w:pPr>
              <w:pStyle w:val="ListParagraph"/>
              <w:numPr>
                <w:ilvl w:val="0"/>
                <w:numId w:val="46"/>
              </w:numPr>
              <w:autoSpaceDE w:val="0"/>
              <w:autoSpaceDN w:val="0"/>
              <w:adjustRightInd w:val="0"/>
              <w:spacing w:after="0" w:line="240" w:lineRule="auto"/>
              <w:rPr>
                <w:sz w:val="24"/>
                <w:szCs w:val="24"/>
                <w:lang w:val="lv-LV" w:eastAsia="lv-LV"/>
              </w:rPr>
            </w:pPr>
            <w:r w:rsidRPr="003A7460">
              <w:t xml:space="preserve"> </w:t>
            </w:r>
            <w:r w:rsidRPr="003A7460">
              <w:rPr>
                <w:sz w:val="24"/>
                <w:szCs w:val="24"/>
                <w:lang w:val="lv-LV" w:eastAsia="lv-LV"/>
              </w:rPr>
              <w:t>Interaktīva konsultācija pie ārsta (e-pakalpojums) (6.4.)</w:t>
            </w:r>
          </w:p>
          <w:p w:rsidR="00920946" w:rsidRPr="003A7460" w:rsidRDefault="00553E90">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e-veselības Portāla funkcionalitātes paplašināšanās (6.5.)</w:t>
            </w:r>
          </w:p>
          <w:p w:rsidR="00B3108C" w:rsidRPr="003A7460" w:rsidRDefault="00B3108C" w:rsidP="00AF6D16">
            <w:pPr>
              <w:autoSpaceDE w:val="0"/>
              <w:autoSpaceDN w:val="0"/>
              <w:adjustRightInd w:val="0"/>
              <w:spacing w:after="0" w:line="240" w:lineRule="auto"/>
              <w:rPr>
                <w:sz w:val="24"/>
                <w:szCs w:val="24"/>
                <w:lang w:val="lv-LV" w:eastAsia="lv-LV"/>
              </w:rPr>
            </w:pP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020E5"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102.1</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235.9</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67.4</w:t>
            </w:r>
          </w:p>
        </w:tc>
      </w:tr>
      <w:tr w:rsidR="00B3108C" w:rsidRPr="003A7460" w:rsidTr="004F530C">
        <w:trPr>
          <w:trHeight w:val="1042"/>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F4341E">
            <w:pPr>
              <w:autoSpaceDE w:val="0"/>
              <w:autoSpaceDN w:val="0"/>
              <w:adjustRightInd w:val="0"/>
              <w:spacing w:after="0" w:line="240" w:lineRule="auto"/>
              <w:jc w:val="right"/>
              <w:rPr>
                <w:sz w:val="24"/>
                <w:szCs w:val="24"/>
                <w:lang w:val="lv-LV" w:eastAsia="lv-LV"/>
              </w:rPr>
            </w:pPr>
          </w:p>
        </w:tc>
        <w:tc>
          <w:tcPr>
            <w:tcW w:w="70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rPr>
                <w:sz w:val="24"/>
                <w:szCs w:val="24"/>
                <w:lang w:val="lv-LV" w:eastAsia="lv-LV"/>
              </w:rPr>
            </w:pPr>
            <w:r w:rsidRPr="003A7460">
              <w:rPr>
                <w:sz w:val="24"/>
                <w:szCs w:val="24"/>
                <w:lang w:val="lv-LV" w:eastAsia="lv-LV"/>
              </w:rPr>
              <w:t>2.7.</w:t>
            </w:r>
          </w:p>
        </w:tc>
        <w:tc>
          <w:tcPr>
            <w:tcW w:w="4253" w:type="dxa"/>
            <w:tcBorders>
              <w:top w:val="single" w:sz="6" w:space="0" w:color="auto"/>
              <w:left w:val="single" w:sz="6" w:space="0" w:color="auto"/>
              <w:bottom w:val="single" w:sz="6" w:space="0" w:color="auto"/>
              <w:right w:val="single" w:sz="6" w:space="0" w:color="auto"/>
            </w:tcBorders>
          </w:tcPr>
          <w:p w:rsidR="00B3108C" w:rsidRPr="003A7460" w:rsidRDefault="00B3108C" w:rsidP="00F4341E">
            <w:pPr>
              <w:autoSpaceDE w:val="0"/>
              <w:autoSpaceDN w:val="0"/>
              <w:adjustRightInd w:val="0"/>
              <w:spacing w:after="0" w:line="240" w:lineRule="auto"/>
              <w:rPr>
                <w:sz w:val="24"/>
                <w:szCs w:val="24"/>
                <w:lang w:val="lv-LV" w:eastAsia="lv-LV"/>
              </w:rPr>
            </w:pPr>
            <w:r w:rsidRPr="003A7460">
              <w:rPr>
                <w:sz w:val="24"/>
                <w:szCs w:val="24"/>
                <w:lang w:val="lv-LV" w:eastAsia="lv-LV"/>
              </w:rPr>
              <w:t>Veselības aprūpes pakalpojumu sniedzēju atbalsta risinājuma attīstība</w:t>
            </w:r>
          </w:p>
          <w:p w:rsidR="00920946" w:rsidRPr="003A7460" w:rsidRDefault="00B3108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 xml:space="preserve">- Slimnīcu </w:t>
            </w:r>
            <w:r w:rsidR="00920946" w:rsidRPr="003A7460">
              <w:rPr>
                <w:sz w:val="24"/>
                <w:szCs w:val="24"/>
                <w:lang w:val="lv-LV" w:eastAsia="lv-LV"/>
              </w:rPr>
              <w:t>s</w:t>
            </w:r>
            <w:r w:rsidR="00CC16A7" w:rsidRPr="003A7460">
              <w:rPr>
                <w:sz w:val="24"/>
                <w:szCs w:val="24"/>
                <w:lang w:val="lv-LV" w:eastAsia="lv-LV"/>
              </w:rPr>
              <w:t>adarbspējas risinājums datu apmaiņai ar centrālajām e-veselības sistēmām (7.1.):</w:t>
            </w:r>
          </w:p>
          <w:p w:rsidR="00920946" w:rsidRPr="003A7460" w:rsidRDefault="00B3108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 xml:space="preserve">- Standartizēta </w:t>
            </w:r>
            <w:proofErr w:type="spellStart"/>
            <w:r w:rsidRPr="003A7460">
              <w:rPr>
                <w:sz w:val="24"/>
                <w:szCs w:val="24"/>
                <w:lang w:val="lv-LV" w:eastAsia="lv-LV"/>
              </w:rPr>
              <w:t>aparātprogrammatūras</w:t>
            </w:r>
            <w:proofErr w:type="spellEnd"/>
            <w:r w:rsidRPr="003A7460">
              <w:rPr>
                <w:sz w:val="24"/>
                <w:szCs w:val="24"/>
                <w:lang w:val="lv-LV" w:eastAsia="lv-LV"/>
              </w:rPr>
              <w:t xml:space="preserve"> risinājuma izveide IP (7.2.)</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69.1</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250.0</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250.0</w:t>
            </w:r>
          </w:p>
        </w:tc>
      </w:tr>
      <w:tr w:rsidR="00B3108C" w:rsidRPr="003A7460" w:rsidTr="004F530C">
        <w:trPr>
          <w:trHeight w:val="437"/>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70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2.8.</w:t>
            </w:r>
          </w:p>
        </w:tc>
        <w:tc>
          <w:tcPr>
            <w:tcW w:w="4253"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 xml:space="preserve">Nozares statistikas IS </w:t>
            </w:r>
          </w:p>
          <w:p w:rsidR="00920946" w:rsidRPr="003A7460" w:rsidRDefault="00B3108C">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eastAsia="lv-LV"/>
              </w:rPr>
              <w:t>- Nozares vienotās datu noliktavas un statistikas risinājuma izveide (8.1.)</w:t>
            </w:r>
          </w:p>
          <w:p w:rsidR="00920946" w:rsidRPr="003A7460" w:rsidRDefault="00553E90">
            <w:pPr>
              <w:pStyle w:val="ListParagraph"/>
              <w:numPr>
                <w:ilvl w:val="0"/>
                <w:numId w:val="46"/>
              </w:numPr>
              <w:autoSpaceDE w:val="0"/>
              <w:autoSpaceDN w:val="0"/>
              <w:adjustRightInd w:val="0"/>
              <w:spacing w:after="0" w:line="240" w:lineRule="auto"/>
              <w:rPr>
                <w:sz w:val="24"/>
                <w:szCs w:val="24"/>
                <w:lang w:val="lv-LV" w:eastAsia="lv-LV"/>
              </w:rPr>
            </w:pPr>
            <w:r w:rsidRPr="003A7460">
              <w:rPr>
                <w:sz w:val="24"/>
                <w:szCs w:val="24"/>
                <w:lang w:val="lv-LV"/>
              </w:rPr>
              <w:t>Audita datu analīze (8.2)</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75.9</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307.1</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220.0</w:t>
            </w:r>
          </w:p>
        </w:tc>
      </w:tr>
      <w:tr w:rsidR="00B3108C" w:rsidRPr="003A7460" w:rsidTr="004F530C">
        <w:trPr>
          <w:trHeight w:val="250"/>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70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2.9.</w:t>
            </w:r>
          </w:p>
        </w:tc>
        <w:tc>
          <w:tcPr>
            <w:tcW w:w="4253"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 xml:space="preserve">E-veselības sistēmu izstrādes </w:t>
            </w:r>
            <w:r w:rsidRPr="003A7460">
              <w:rPr>
                <w:sz w:val="24"/>
                <w:szCs w:val="24"/>
                <w:lang w:val="lv-LV" w:eastAsia="lv-LV"/>
              </w:rPr>
              <w:lastRenderedPageBreak/>
              <w:t>uzraudzība(10.)</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lastRenderedPageBreak/>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61.9</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150.0</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150.0</w:t>
            </w:r>
          </w:p>
        </w:tc>
      </w:tr>
      <w:tr w:rsidR="00B3108C" w:rsidRPr="003A7460" w:rsidTr="004F530C">
        <w:trPr>
          <w:trHeight w:val="250"/>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lastRenderedPageBreak/>
              <w:t>3.</w:t>
            </w:r>
          </w:p>
        </w:tc>
        <w:tc>
          <w:tcPr>
            <w:tcW w:w="4961" w:type="dxa"/>
            <w:gridSpan w:val="3"/>
            <w:tcBorders>
              <w:top w:val="single" w:sz="6" w:space="0" w:color="auto"/>
              <w:left w:val="single" w:sz="6" w:space="0" w:color="auto"/>
              <w:bottom w:val="single" w:sz="6" w:space="0" w:color="auto"/>
              <w:right w:val="single" w:sz="6" w:space="0" w:color="auto"/>
            </w:tcBorders>
          </w:tcPr>
          <w:p w:rsidR="00B3108C" w:rsidRPr="003A7460" w:rsidRDefault="00CC16A7" w:rsidP="00C74376">
            <w:pPr>
              <w:autoSpaceDE w:val="0"/>
              <w:autoSpaceDN w:val="0"/>
              <w:adjustRightInd w:val="0"/>
              <w:spacing w:after="0" w:line="240" w:lineRule="auto"/>
              <w:rPr>
                <w:sz w:val="24"/>
                <w:szCs w:val="24"/>
                <w:lang w:val="lv-LV" w:eastAsia="lv-LV"/>
              </w:rPr>
            </w:pPr>
            <w:r w:rsidRPr="003A7460">
              <w:rPr>
                <w:sz w:val="24"/>
                <w:szCs w:val="24"/>
                <w:lang w:val="lv-LV" w:eastAsia="lv-LV"/>
              </w:rPr>
              <w:t>Citas izmaksas - medicīnas ierakstu standartizācija (1.</w:t>
            </w:r>
            <w:r w:rsidR="006B0AB3" w:rsidRPr="003A7460">
              <w:rPr>
                <w:sz w:val="24"/>
                <w:szCs w:val="24"/>
                <w:lang w:val="lv-LV" w:eastAsia="lv-LV"/>
              </w:rPr>
              <w:t>8</w:t>
            </w:r>
            <w:r w:rsidRPr="003A7460">
              <w:rPr>
                <w:sz w:val="24"/>
                <w:szCs w:val="24"/>
                <w:lang w:val="lv-LV" w:eastAsia="lv-LV"/>
              </w:rPr>
              <w:t>.)</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27.2</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71.0</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9.0</w:t>
            </w:r>
          </w:p>
        </w:tc>
      </w:tr>
      <w:tr w:rsidR="00B3108C" w:rsidRPr="003A7460" w:rsidTr="004F530C">
        <w:trPr>
          <w:trHeight w:val="250"/>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4.</w:t>
            </w:r>
          </w:p>
        </w:tc>
        <w:tc>
          <w:tcPr>
            <w:tcW w:w="4961" w:type="dxa"/>
            <w:gridSpan w:val="3"/>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Nozares vienotās IKT infrastruktūras risinājuma attīstība</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b/>
                <w:bCs/>
                <w:sz w:val="24"/>
                <w:szCs w:val="24"/>
                <w:lang w:val="lv-LV" w:eastAsia="lv-LV"/>
              </w:rPr>
            </w:pP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 xml:space="preserve"> </w:t>
            </w:r>
            <w:r w:rsidR="000B0948" w:rsidRPr="003A7460">
              <w:rPr>
                <w:b/>
                <w:bCs/>
                <w:sz w:val="24"/>
                <w:szCs w:val="24"/>
                <w:lang w:val="lv-LV" w:eastAsia="lv-LV"/>
              </w:rPr>
              <w:t>4</w:t>
            </w:r>
            <w:r w:rsidRPr="003A7460">
              <w:rPr>
                <w:b/>
                <w:bCs/>
                <w:sz w:val="24"/>
                <w:szCs w:val="24"/>
                <w:lang w:val="lv-LV" w:eastAsia="lv-LV"/>
              </w:rPr>
              <w:t>63.5</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0B0948" w:rsidP="00130144">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15</w:t>
            </w:r>
            <w:r w:rsidR="00B3108C" w:rsidRPr="003A7460">
              <w:rPr>
                <w:b/>
                <w:bCs/>
                <w:sz w:val="24"/>
                <w:szCs w:val="24"/>
                <w:lang w:val="lv-LV" w:eastAsia="lv-LV"/>
              </w:rPr>
              <w:t>3.5</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0B0948" w:rsidP="00130144">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147</w:t>
            </w:r>
            <w:r w:rsidR="00B3108C" w:rsidRPr="003A7460">
              <w:rPr>
                <w:b/>
                <w:bCs/>
                <w:sz w:val="24"/>
                <w:szCs w:val="24"/>
                <w:lang w:val="lv-LV" w:eastAsia="lv-LV"/>
              </w:rPr>
              <w:t>.6</w:t>
            </w:r>
          </w:p>
        </w:tc>
      </w:tr>
      <w:tr w:rsidR="00B3108C" w:rsidRPr="003A7460" w:rsidTr="004F530C">
        <w:trPr>
          <w:trHeight w:val="250"/>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66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4.1.</w:t>
            </w:r>
          </w:p>
        </w:tc>
        <w:tc>
          <w:tcPr>
            <w:tcW w:w="4295" w:type="dxa"/>
            <w:gridSpan w:val="2"/>
            <w:tcBorders>
              <w:top w:val="single" w:sz="6" w:space="0" w:color="auto"/>
              <w:left w:val="single" w:sz="6" w:space="0" w:color="auto"/>
              <w:bottom w:val="single" w:sz="6" w:space="0" w:color="auto"/>
              <w:right w:val="single" w:sz="6" w:space="0" w:color="auto"/>
            </w:tcBorders>
          </w:tcPr>
          <w:p w:rsidR="00B3108C" w:rsidRPr="003A7460" w:rsidRDefault="00924964" w:rsidP="00924964">
            <w:pPr>
              <w:autoSpaceDE w:val="0"/>
              <w:autoSpaceDN w:val="0"/>
              <w:adjustRightInd w:val="0"/>
              <w:spacing w:after="0" w:line="240" w:lineRule="auto"/>
              <w:rPr>
                <w:sz w:val="24"/>
                <w:szCs w:val="24"/>
                <w:lang w:val="lv-LV" w:eastAsia="lv-LV"/>
              </w:rPr>
            </w:pPr>
            <w:r w:rsidRPr="003A7460">
              <w:rPr>
                <w:sz w:val="24"/>
                <w:szCs w:val="24"/>
                <w:lang w:val="lv-LV" w:eastAsia="lv-LV"/>
              </w:rPr>
              <w:t xml:space="preserve">Vienotā infrastruktūras risinājuma </w:t>
            </w:r>
            <w:r w:rsidR="00CC16A7" w:rsidRPr="003A7460">
              <w:rPr>
                <w:sz w:val="24"/>
                <w:szCs w:val="24"/>
                <w:lang w:val="lv-LV" w:eastAsia="lv-LV"/>
              </w:rPr>
              <w:t>dokumentācijas sagatavošana (</w:t>
            </w:r>
            <w:bookmarkStart w:id="223" w:name="_GoBack"/>
            <w:r w:rsidR="00CC16A7" w:rsidRPr="003A7460">
              <w:rPr>
                <w:sz w:val="24"/>
                <w:szCs w:val="24"/>
                <w:lang w:val="lv-LV" w:eastAsia="lv-LV"/>
              </w:rPr>
              <w:t>9.2</w:t>
            </w:r>
            <w:bookmarkEnd w:id="223"/>
            <w:r w:rsidR="00CC16A7" w:rsidRPr="003A7460">
              <w:rPr>
                <w:sz w:val="24"/>
                <w:szCs w:val="24"/>
                <w:lang w:val="lv-LV" w:eastAsia="lv-LV"/>
              </w:rPr>
              <w:t>.)</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7F3826">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113.5</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0.00</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0.00</w:t>
            </w:r>
          </w:p>
        </w:tc>
      </w:tr>
      <w:tr w:rsidR="00B3108C" w:rsidRPr="003A7460" w:rsidTr="004F530C">
        <w:trPr>
          <w:trHeight w:val="250"/>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66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4.2.</w:t>
            </w:r>
          </w:p>
        </w:tc>
        <w:tc>
          <w:tcPr>
            <w:tcW w:w="4295"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6B0AB3">
            <w:pPr>
              <w:autoSpaceDE w:val="0"/>
              <w:autoSpaceDN w:val="0"/>
              <w:adjustRightInd w:val="0"/>
              <w:spacing w:after="0" w:line="240" w:lineRule="auto"/>
              <w:rPr>
                <w:sz w:val="24"/>
                <w:szCs w:val="24"/>
                <w:lang w:val="lv-LV" w:eastAsia="lv-LV"/>
              </w:rPr>
            </w:pPr>
            <w:r w:rsidRPr="003A7460">
              <w:rPr>
                <w:sz w:val="24"/>
                <w:szCs w:val="24"/>
                <w:lang w:val="lv-LV" w:eastAsia="lv-LV"/>
              </w:rPr>
              <w:t>E-veselības palīdzības dienesta risinājuma izveide (9.1.)</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130.0</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70.0</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44.1</w:t>
            </w:r>
          </w:p>
        </w:tc>
      </w:tr>
      <w:tr w:rsidR="00B3108C" w:rsidRPr="003A7460" w:rsidTr="004F530C">
        <w:trPr>
          <w:trHeight w:val="250"/>
        </w:trPr>
        <w:tc>
          <w:tcPr>
            <w:tcW w:w="45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jc w:val="right"/>
              <w:rPr>
                <w:sz w:val="24"/>
                <w:szCs w:val="24"/>
                <w:lang w:val="lv-LV" w:eastAsia="lv-LV"/>
              </w:rPr>
            </w:pPr>
          </w:p>
        </w:tc>
        <w:tc>
          <w:tcPr>
            <w:tcW w:w="666" w:type="dxa"/>
            <w:tcBorders>
              <w:top w:val="single" w:sz="6" w:space="0" w:color="auto"/>
              <w:left w:val="single" w:sz="6" w:space="0" w:color="auto"/>
              <w:bottom w:val="single" w:sz="6" w:space="0" w:color="auto"/>
              <w:right w:val="single" w:sz="6" w:space="0" w:color="auto"/>
            </w:tcBorders>
          </w:tcPr>
          <w:p w:rsidR="00B3108C" w:rsidRPr="003A7460" w:rsidRDefault="00B3108C" w:rsidP="00262425">
            <w:pPr>
              <w:autoSpaceDE w:val="0"/>
              <w:autoSpaceDN w:val="0"/>
              <w:adjustRightInd w:val="0"/>
              <w:spacing w:after="0" w:line="240" w:lineRule="auto"/>
              <w:rPr>
                <w:sz w:val="24"/>
                <w:szCs w:val="24"/>
                <w:lang w:val="lv-LV" w:eastAsia="lv-LV"/>
              </w:rPr>
            </w:pPr>
            <w:r w:rsidRPr="003A7460">
              <w:rPr>
                <w:sz w:val="24"/>
                <w:szCs w:val="24"/>
                <w:lang w:val="lv-LV" w:eastAsia="lv-LV"/>
              </w:rPr>
              <w:t>4.3.</w:t>
            </w:r>
          </w:p>
        </w:tc>
        <w:tc>
          <w:tcPr>
            <w:tcW w:w="4295" w:type="dxa"/>
            <w:gridSpan w:val="2"/>
            <w:tcBorders>
              <w:top w:val="single" w:sz="6" w:space="0" w:color="auto"/>
              <w:left w:val="single" w:sz="6" w:space="0" w:color="auto"/>
              <w:bottom w:val="single" w:sz="6" w:space="0" w:color="auto"/>
              <w:right w:val="single" w:sz="6" w:space="0" w:color="auto"/>
            </w:tcBorders>
          </w:tcPr>
          <w:p w:rsidR="00B3108C" w:rsidRPr="003A7460" w:rsidRDefault="00924964" w:rsidP="00924964">
            <w:pPr>
              <w:autoSpaceDE w:val="0"/>
              <w:autoSpaceDN w:val="0"/>
              <w:adjustRightInd w:val="0"/>
              <w:spacing w:after="0" w:line="240" w:lineRule="auto"/>
              <w:rPr>
                <w:sz w:val="24"/>
                <w:szCs w:val="24"/>
                <w:lang w:val="lv-LV" w:eastAsia="lv-LV"/>
              </w:rPr>
            </w:pPr>
            <w:r w:rsidRPr="003A7460">
              <w:rPr>
                <w:sz w:val="24"/>
                <w:szCs w:val="24"/>
                <w:lang w:val="lv-LV" w:eastAsia="lv-LV"/>
              </w:rPr>
              <w:t xml:space="preserve">Vienotā </w:t>
            </w:r>
            <w:r w:rsidR="00B3108C" w:rsidRPr="003A7460">
              <w:rPr>
                <w:sz w:val="24"/>
                <w:szCs w:val="24"/>
                <w:lang w:val="lv-LV" w:eastAsia="lv-LV"/>
              </w:rPr>
              <w:t>infrastruktūras risinājum</w:t>
            </w:r>
            <w:r w:rsidRPr="003A7460">
              <w:rPr>
                <w:sz w:val="24"/>
                <w:szCs w:val="24"/>
                <w:lang w:val="lv-LV" w:eastAsia="lv-LV"/>
              </w:rPr>
              <w:t>a izveide</w:t>
            </w:r>
            <w:r w:rsidR="00B3108C" w:rsidRPr="003A7460">
              <w:rPr>
                <w:sz w:val="24"/>
                <w:szCs w:val="24"/>
                <w:lang w:val="lv-LV" w:eastAsia="lv-LV"/>
              </w:rPr>
              <w:t xml:space="preserve"> (9.</w:t>
            </w:r>
            <w:r w:rsidRPr="003A7460">
              <w:rPr>
                <w:sz w:val="24"/>
                <w:szCs w:val="24"/>
                <w:lang w:val="lv-LV" w:eastAsia="lv-LV"/>
              </w:rPr>
              <w:t>3</w:t>
            </w:r>
            <w:r w:rsidR="00B3108C" w:rsidRPr="003A7460">
              <w:rPr>
                <w:sz w:val="24"/>
                <w:szCs w:val="24"/>
                <w:lang w:val="lv-LV" w:eastAsia="lv-LV"/>
              </w:rPr>
              <w:t>.)</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0.0</w:t>
            </w:r>
          </w:p>
        </w:tc>
        <w:tc>
          <w:tcPr>
            <w:tcW w:w="993" w:type="dxa"/>
            <w:tcBorders>
              <w:top w:val="single" w:sz="6" w:space="0" w:color="auto"/>
              <w:left w:val="single" w:sz="6" w:space="0" w:color="auto"/>
              <w:bottom w:val="single" w:sz="6" w:space="0" w:color="auto"/>
              <w:right w:val="single" w:sz="6" w:space="0" w:color="auto"/>
            </w:tcBorders>
          </w:tcPr>
          <w:p w:rsidR="00B3108C" w:rsidRPr="003A7460" w:rsidRDefault="00B3108C" w:rsidP="00B020E5">
            <w:pPr>
              <w:autoSpaceDE w:val="0"/>
              <w:autoSpaceDN w:val="0"/>
              <w:adjustRightInd w:val="0"/>
              <w:spacing w:after="0" w:line="240" w:lineRule="auto"/>
              <w:jc w:val="right"/>
              <w:rPr>
                <w:sz w:val="24"/>
                <w:szCs w:val="24"/>
                <w:lang w:val="lv-LV" w:eastAsia="lv-LV"/>
              </w:rPr>
            </w:pPr>
            <w:r w:rsidRPr="003A7460">
              <w:rPr>
                <w:sz w:val="24"/>
                <w:szCs w:val="24"/>
                <w:lang w:val="lv-LV" w:eastAsia="lv-LV"/>
              </w:rPr>
              <w:t>220.0</w:t>
            </w:r>
          </w:p>
        </w:tc>
        <w:tc>
          <w:tcPr>
            <w:tcW w:w="992"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83.5</w:t>
            </w:r>
          </w:p>
        </w:tc>
        <w:tc>
          <w:tcPr>
            <w:tcW w:w="850"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103.5</w:t>
            </w:r>
          </w:p>
        </w:tc>
      </w:tr>
    </w:tbl>
    <w:p w:rsidR="00B3108C" w:rsidRPr="001F237D" w:rsidRDefault="00B3108C" w:rsidP="00262425">
      <w:pPr>
        <w:rPr>
          <w:sz w:val="24"/>
          <w:szCs w:val="24"/>
        </w:rPr>
      </w:pPr>
    </w:p>
    <w:p w:rsidR="00B3108C" w:rsidRDefault="00B3108C">
      <w:pPr>
        <w:spacing w:after="120" w:line="240" w:lineRule="auto"/>
        <w:ind w:right="-483" w:firstLine="720"/>
        <w:jc w:val="both"/>
        <w:rPr>
          <w:sz w:val="24"/>
          <w:szCs w:val="24"/>
          <w:lang w:val="lv-LV" w:eastAsia="ru-RU"/>
        </w:rPr>
      </w:pPr>
      <w:r w:rsidRPr="001F237D">
        <w:rPr>
          <w:sz w:val="24"/>
          <w:szCs w:val="24"/>
          <w:lang w:val="lv-LV" w:eastAsia="ru-RU"/>
        </w:rPr>
        <w:t xml:space="preserve">Pēc citu valstu pieredzes ikgadējās uzturēšanas izmaksas ir no 10% līdz 15% no kopējām investīcijām. Uzturēšanas izmaksas I kārtas e-veselības projekta ietvaros </w:t>
      </w:r>
      <w:r w:rsidRPr="00D64714">
        <w:rPr>
          <w:sz w:val="24"/>
          <w:szCs w:val="24"/>
          <w:lang w:val="lv-LV" w:eastAsia="ru-RU"/>
        </w:rPr>
        <w:t>realizētajām IS ik gadu varētu sasniegt, rēķinot 10% no investīcijām</w:t>
      </w:r>
      <w:r>
        <w:rPr>
          <w:sz w:val="24"/>
          <w:szCs w:val="24"/>
          <w:lang w:val="lv-LV" w:eastAsia="ru-RU"/>
        </w:rPr>
        <w:t xml:space="preserve">, </w:t>
      </w:r>
      <w:r w:rsidRPr="00D64714">
        <w:rPr>
          <w:sz w:val="24"/>
          <w:szCs w:val="24"/>
          <w:lang w:val="lv-LV" w:eastAsia="ru-RU"/>
        </w:rPr>
        <w:t xml:space="preserve">aptuveni </w:t>
      </w:r>
      <w:r>
        <w:rPr>
          <w:sz w:val="24"/>
          <w:szCs w:val="24"/>
          <w:lang w:val="lv-LV" w:eastAsia="ru-RU"/>
        </w:rPr>
        <w:t xml:space="preserve">500 </w:t>
      </w:r>
      <w:r w:rsidRPr="00D64714">
        <w:rPr>
          <w:sz w:val="24"/>
          <w:szCs w:val="24"/>
          <w:lang w:val="lv-LV" w:eastAsia="ru-RU"/>
        </w:rPr>
        <w:t>tūkstošus latu,</w:t>
      </w:r>
      <w:r>
        <w:rPr>
          <w:sz w:val="24"/>
          <w:szCs w:val="24"/>
          <w:lang w:val="lv-LV" w:eastAsia="ru-RU"/>
        </w:rPr>
        <w:t xml:space="preserve"> </w:t>
      </w:r>
      <w:r w:rsidRPr="00D64714">
        <w:rPr>
          <w:sz w:val="24"/>
          <w:szCs w:val="24"/>
          <w:lang w:val="lv-LV" w:eastAsia="ru-RU"/>
        </w:rPr>
        <w:t>(I kārtas e-veselības projekta ieviešanai nepieciešamās investīcijas ir 5 miljoni LVL). Uzturēšanas izmaksu galvenās pozīcijas ir e-veselības informācijas sistēmu uzturēšanas izmaksas un infrastruktūras uzturēšanas izmaksas. IS uzturēšanas izmaksas pamatā ir programmatūras funkcionalitātes uzturēšana (</w:t>
      </w:r>
      <w:proofErr w:type="spellStart"/>
      <w:r w:rsidRPr="00D64714">
        <w:rPr>
          <w:sz w:val="24"/>
          <w:szCs w:val="24"/>
          <w:lang w:val="lv-LV" w:eastAsia="ru-RU"/>
        </w:rPr>
        <w:t>problēmjautājumu</w:t>
      </w:r>
      <w:proofErr w:type="spellEnd"/>
      <w:r w:rsidRPr="00D64714">
        <w:rPr>
          <w:sz w:val="24"/>
          <w:szCs w:val="24"/>
          <w:lang w:val="lv-LV" w:eastAsia="ru-RU"/>
        </w:rPr>
        <w:t xml:space="preserve"> risināšana, kļūdu labojumi, jaunu versiju piegāde un uzstādīšana utt.), lietotāju pieejas tiesību kontrole un lietotāju atbalsts (ja lietotājam rodas problēmas darbā ar programmatūru). Infrastruktūras izmaksās ietilpst datu bāžu uzturēšana, licenču izmaksas, serveru telpu uzturēšana, sakaru kanālu nodrošināšana utt.</w:t>
      </w:r>
    </w:p>
    <w:p w:rsidR="00B3108C" w:rsidRDefault="00B3108C">
      <w:pPr>
        <w:spacing w:after="0" w:line="240" w:lineRule="auto"/>
        <w:ind w:right="-483" w:firstLine="720"/>
        <w:jc w:val="both"/>
        <w:rPr>
          <w:sz w:val="24"/>
          <w:szCs w:val="24"/>
          <w:lang w:val="lv-LV" w:eastAsia="ru-RU"/>
        </w:rPr>
      </w:pPr>
      <w:r w:rsidRPr="00D64714">
        <w:rPr>
          <w:sz w:val="24"/>
          <w:szCs w:val="24"/>
          <w:lang w:val="lv-LV" w:eastAsia="ru-RU"/>
        </w:rPr>
        <w:t xml:space="preserve">Turpinot papildināt I kārtas e-veselības projektā realizētās IS II kārtas e-veselības projekta ietvaros izmaksas uzturēšanai pieaug pakāpeniski un sākotnēji ir zemākas. Tabulā 4.dotas uzturēšanai nepieciešamās izmaksas, rēķinot 10% no investīciju summas. </w:t>
      </w:r>
    </w:p>
    <w:p w:rsidR="00B3108C" w:rsidRDefault="00B3108C">
      <w:pPr>
        <w:spacing w:after="0" w:line="240" w:lineRule="auto"/>
        <w:ind w:right="-483" w:firstLine="720"/>
        <w:jc w:val="both"/>
        <w:rPr>
          <w:sz w:val="24"/>
          <w:szCs w:val="24"/>
          <w:lang w:val="lv-LV" w:eastAsia="ru-RU"/>
        </w:rPr>
      </w:pPr>
    </w:p>
    <w:p w:rsidR="00B3108C" w:rsidRPr="00B020E5" w:rsidRDefault="0042263D" w:rsidP="008E2D7B">
      <w:pPr>
        <w:pStyle w:val="Caption"/>
        <w:rPr>
          <w:lang w:val="lv-LV"/>
        </w:rPr>
      </w:pPr>
      <w:r>
        <w:rPr>
          <w:lang w:val="lv-LV"/>
        </w:rPr>
        <w:t>Tabula 4.</w:t>
      </w:r>
      <w:r w:rsidR="00D77CFD" w:rsidRPr="00B020E5">
        <w:rPr>
          <w:lang w:val="lv-LV"/>
        </w:rPr>
        <w:t xml:space="preserve"> E-veselības IS uzturēšanai nepieciešamās izmaksas (10% no investīcijām) </w:t>
      </w:r>
    </w:p>
    <w:tbl>
      <w:tblPr>
        <w:tblW w:w="8961" w:type="dxa"/>
        <w:tblInd w:w="78" w:type="dxa"/>
        <w:tblLayout w:type="fixed"/>
        <w:tblLook w:val="0000"/>
      </w:tblPr>
      <w:tblGrid>
        <w:gridCol w:w="4566"/>
        <w:gridCol w:w="709"/>
        <w:gridCol w:w="284"/>
        <w:gridCol w:w="425"/>
        <w:gridCol w:w="567"/>
        <w:gridCol w:w="283"/>
        <w:gridCol w:w="709"/>
        <w:gridCol w:w="284"/>
        <w:gridCol w:w="1134"/>
      </w:tblGrid>
      <w:tr w:rsidR="00B3108C" w:rsidRPr="0042263D" w:rsidTr="00DC363B">
        <w:trPr>
          <w:trHeight w:val="250"/>
        </w:trPr>
        <w:tc>
          <w:tcPr>
            <w:tcW w:w="4566" w:type="dxa"/>
            <w:tcBorders>
              <w:right w:val="single" w:sz="4"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p>
        </w:tc>
        <w:tc>
          <w:tcPr>
            <w:tcW w:w="4395" w:type="dxa"/>
            <w:gridSpan w:val="8"/>
            <w:tcBorders>
              <w:top w:val="single" w:sz="6" w:space="0" w:color="auto"/>
              <w:left w:val="single" w:sz="4"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t>Summas (tūkst. LVL)</w:t>
            </w:r>
          </w:p>
        </w:tc>
      </w:tr>
      <w:tr w:rsidR="00B3108C" w:rsidRPr="0042263D" w:rsidTr="00DC363B">
        <w:trPr>
          <w:trHeight w:val="250"/>
        </w:trPr>
        <w:tc>
          <w:tcPr>
            <w:tcW w:w="4566" w:type="dxa"/>
            <w:tcBorders>
              <w:bottom w:val="single" w:sz="4" w:space="0" w:color="auto"/>
              <w:right w:val="single" w:sz="4"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p>
        </w:tc>
        <w:tc>
          <w:tcPr>
            <w:tcW w:w="709" w:type="dxa"/>
            <w:tcBorders>
              <w:top w:val="single" w:sz="6" w:space="0" w:color="auto"/>
              <w:left w:val="single" w:sz="4"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2012</w:t>
            </w: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2013</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2014</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2015</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2016</w:t>
            </w:r>
          </w:p>
        </w:tc>
      </w:tr>
      <w:tr w:rsidR="00B3108C" w:rsidRPr="0042263D" w:rsidTr="00DC363B">
        <w:trPr>
          <w:trHeight w:val="250"/>
        </w:trPr>
        <w:tc>
          <w:tcPr>
            <w:tcW w:w="4566" w:type="dxa"/>
            <w:tcBorders>
              <w:top w:val="single" w:sz="4"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rPr>
                <w:b/>
                <w:sz w:val="24"/>
                <w:szCs w:val="24"/>
                <w:lang w:val="lv-LV" w:eastAsia="lv-LV"/>
              </w:rPr>
            </w:pPr>
            <w:r w:rsidRPr="003A7460">
              <w:rPr>
                <w:b/>
                <w:sz w:val="24"/>
                <w:szCs w:val="24"/>
                <w:lang w:val="lv-LV" w:eastAsia="lv-LV"/>
              </w:rPr>
              <w:t>Ikgadējās uzturēšanas izmaksas (budžets)</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pPr>
              <w:autoSpaceDE w:val="0"/>
              <w:autoSpaceDN w:val="0"/>
              <w:adjustRightInd w:val="0"/>
              <w:spacing w:after="0" w:line="240" w:lineRule="auto"/>
              <w:jc w:val="center"/>
              <w:rPr>
                <w:b/>
                <w:bCs/>
                <w:i/>
                <w:iCs/>
                <w:sz w:val="24"/>
                <w:szCs w:val="24"/>
                <w:lang w:val="lv-LV" w:eastAsia="lv-LV"/>
              </w:rPr>
            </w:pPr>
            <w:r w:rsidRPr="003A7460">
              <w:rPr>
                <w:b/>
                <w:bCs/>
                <w:sz w:val="24"/>
                <w:szCs w:val="24"/>
                <w:lang w:val="lv-LV" w:eastAsia="lv-LV"/>
              </w:rPr>
              <w:t>-</w:t>
            </w: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 xml:space="preserve"> 59.2</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 xml:space="preserve"> 695.8</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both"/>
              <w:rPr>
                <w:b/>
                <w:bCs/>
                <w:sz w:val="24"/>
                <w:szCs w:val="24"/>
                <w:lang w:val="lv-LV" w:eastAsia="lv-LV"/>
              </w:rPr>
            </w:pPr>
            <w:r w:rsidRPr="003A7460">
              <w:rPr>
                <w:b/>
                <w:bCs/>
                <w:sz w:val="24"/>
                <w:szCs w:val="24"/>
                <w:lang w:val="lv-LV" w:eastAsia="lv-LV"/>
              </w:rPr>
              <w:t>987.9</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rPr>
                <w:b/>
                <w:bCs/>
                <w:sz w:val="24"/>
                <w:szCs w:val="24"/>
                <w:lang w:val="lv-LV" w:eastAsia="lv-LV"/>
              </w:rPr>
            </w:pPr>
            <w:r w:rsidRPr="003A7460">
              <w:rPr>
                <w:b/>
                <w:bCs/>
                <w:sz w:val="24"/>
                <w:szCs w:val="24"/>
                <w:lang w:val="lv-LV" w:eastAsia="lv-LV"/>
              </w:rPr>
              <w:t xml:space="preserve"> 1079.4</w:t>
            </w:r>
          </w:p>
        </w:tc>
      </w:tr>
      <w:tr w:rsidR="00B3108C" w:rsidRPr="003A7460" w:rsidTr="00DC363B">
        <w:trPr>
          <w:trHeight w:val="47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rPr>
                <w:sz w:val="24"/>
                <w:szCs w:val="24"/>
                <w:lang w:val="lv-LV" w:eastAsia="lv-LV"/>
              </w:rPr>
            </w:pPr>
            <w:r w:rsidRPr="003A7460">
              <w:rPr>
                <w:sz w:val="24"/>
                <w:szCs w:val="24"/>
                <w:lang w:val="lv-LV" w:eastAsia="lv-LV"/>
              </w:rPr>
              <w:t>E-veselības IS uzturēšanas izmaksas (kopā 1. un 2. kārta)</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pPr>
              <w:autoSpaceDE w:val="0"/>
              <w:autoSpaceDN w:val="0"/>
              <w:adjustRightInd w:val="0"/>
              <w:spacing w:after="0" w:line="240" w:lineRule="auto"/>
              <w:jc w:val="center"/>
              <w:rPr>
                <w:b/>
                <w:bCs/>
                <w:i/>
                <w:iCs/>
                <w:sz w:val="24"/>
                <w:szCs w:val="24"/>
                <w:lang w:val="lv-LV" w:eastAsia="lv-LV"/>
              </w:rPr>
            </w:pPr>
            <w:r w:rsidRPr="003A7460">
              <w:rPr>
                <w:sz w:val="24"/>
                <w:szCs w:val="24"/>
                <w:lang w:val="lv-LV" w:eastAsia="lv-LV"/>
              </w:rPr>
              <w:t>-</w:t>
            </w: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pPr>
              <w:autoSpaceDE w:val="0"/>
              <w:autoSpaceDN w:val="0"/>
              <w:adjustRightInd w:val="0"/>
              <w:spacing w:after="0" w:line="240" w:lineRule="auto"/>
              <w:jc w:val="center"/>
              <w:rPr>
                <w:b/>
                <w:bCs/>
                <w:i/>
                <w:iCs/>
                <w:sz w:val="24"/>
                <w:szCs w:val="24"/>
                <w:lang w:val="lv-LV" w:eastAsia="lv-LV"/>
              </w:rPr>
            </w:pPr>
            <w:r w:rsidRPr="003A7460">
              <w:rPr>
                <w:sz w:val="24"/>
                <w:szCs w:val="24"/>
                <w:lang w:val="lv-LV" w:eastAsia="lv-LV"/>
              </w:rPr>
              <w:t>-</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D3BB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534.6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784.7</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888.7</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Programmatūras funkcionalitātes uzturēšana 1. kārta </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pPr>
              <w:autoSpaceDE w:val="0"/>
              <w:autoSpaceDN w:val="0"/>
              <w:adjustRightInd w:val="0"/>
              <w:spacing w:after="0" w:line="240" w:lineRule="auto"/>
              <w:jc w:val="center"/>
              <w:rPr>
                <w:b/>
                <w:bCs/>
                <w:i/>
                <w:iCs/>
                <w:sz w:val="24"/>
                <w:szCs w:val="24"/>
                <w:lang w:val="lv-LV" w:eastAsia="lv-LV"/>
              </w:rPr>
            </w:pPr>
            <w:r w:rsidRPr="003A7460">
              <w:rPr>
                <w:sz w:val="24"/>
                <w:szCs w:val="24"/>
                <w:lang w:val="lv-LV" w:eastAsia="lv-LV"/>
              </w:rPr>
              <w:t>-</w:t>
            </w: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pPr>
              <w:autoSpaceDE w:val="0"/>
              <w:autoSpaceDN w:val="0"/>
              <w:adjustRightInd w:val="0"/>
              <w:spacing w:after="0" w:line="240" w:lineRule="auto"/>
              <w:jc w:val="center"/>
              <w:rPr>
                <w:b/>
                <w:bCs/>
                <w:i/>
                <w:iCs/>
                <w:sz w:val="24"/>
                <w:szCs w:val="24"/>
                <w:lang w:val="lv-LV" w:eastAsia="lv-LV"/>
              </w:rPr>
            </w:pPr>
            <w:r w:rsidRPr="003A7460">
              <w:rPr>
                <w:sz w:val="24"/>
                <w:szCs w:val="24"/>
                <w:lang w:val="lv-LV" w:eastAsia="lv-LV"/>
              </w:rPr>
              <w:t>-</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A92BF5">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252.0</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308.0</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308.0</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612DF9">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Lietotāju atbalsts un pieejas tiesību kontrole 1.kārta  </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88633F">
            <w:pPr>
              <w:autoSpaceDE w:val="0"/>
              <w:autoSpaceDN w:val="0"/>
              <w:adjustRightInd w:val="0"/>
              <w:spacing w:after="0" w:line="240" w:lineRule="auto"/>
              <w:jc w:val="center"/>
              <w:rPr>
                <w:sz w:val="24"/>
                <w:szCs w:val="24"/>
                <w:lang w:val="lv-LV" w:eastAsia="lv-LV"/>
              </w:rPr>
            </w:pP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88633F">
            <w:pPr>
              <w:autoSpaceDE w:val="0"/>
              <w:autoSpaceDN w:val="0"/>
              <w:adjustRightInd w:val="0"/>
              <w:spacing w:after="0" w:line="240" w:lineRule="auto"/>
              <w:jc w:val="center"/>
              <w:rPr>
                <w:sz w:val="24"/>
                <w:szCs w:val="24"/>
                <w:lang w:val="lv-LV" w:eastAsia="lv-LV"/>
              </w:rPr>
            </w:pP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108.0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132.0</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132.0</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3555A4">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Programmatūras funkcionalitātes uzturēšana 2.kārta </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88633F">
            <w:pPr>
              <w:autoSpaceDE w:val="0"/>
              <w:autoSpaceDN w:val="0"/>
              <w:adjustRightInd w:val="0"/>
              <w:spacing w:after="0" w:line="240" w:lineRule="auto"/>
              <w:jc w:val="center"/>
              <w:rPr>
                <w:sz w:val="24"/>
                <w:szCs w:val="24"/>
                <w:lang w:val="lv-LV" w:eastAsia="lv-LV"/>
              </w:rPr>
            </w:pP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88633F">
            <w:pPr>
              <w:autoSpaceDE w:val="0"/>
              <w:autoSpaceDN w:val="0"/>
              <w:adjustRightInd w:val="0"/>
              <w:spacing w:after="0" w:line="240" w:lineRule="auto"/>
              <w:jc w:val="center"/>
              <w:rPr>
                <w:sz w:val="24"/>
                <w:szCs w:val="24"/>
                <w:lang w:val="lv-LV" w:eastAsia="lv-LV"/>
              </w:rPr>
            </w:pP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5B5739">
            <w:pPr>
              <w:autoSpaceDE w:val="0"/>
              <w:autoSpaceDN w:val="0"/>
              <w:adjustRightInd w:val="0"/>
              <w:spacing w:after="0" w:line="240" w:lineRule="auto"/>
              <w:jc w:val="right"/>
              <w:rPr>
                <w:sz w:val="24"/>
                <w:szCs w:val="24"/>
                <w:lang w:val="lv-LV" w:eastAsia="lv-LV"/>
              </w:rPr>
            </w:pPr>
            <w:r w:rsidRPr="003A7460">
              <w:rPr>
                <w:sz w:val="24"/>
                <w:szCs w:val="24"/>
                <w:lang w:val="lv-LV" w:eastAsia="lv-LV"/>
              </w:rPr>
              <w:t>122.2</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5B5739">
            <w:pPr>
              <w:autoSpaceDE w:val="0"/>
              <w:autoSpaceDN w:val="0"/>
              <w:adjustRightInd w:val="0"/>
              <w:spacing w:after="0" w:line="240" w:lineRule="auto"/>
              <w:jc w:val="right"/>
              <w:rPr>
                <w:sz w:val="24"/>
                <w:szCs w:val="24"/>
                <w:lang w:val="lv-LV" w:eastAsia="lv-LV"/>
              </w:rPr>
            </w:pPr>
            <w:r w:rsidRPr="003A7460">
              <w:rPr>
                <w:sz w:val="24"/>
                <w:szCs w:val="24"/>
                <w:lang w:val="lv-LV" w:eastAsia="lv-LV"/>
              </w:rPr>
              <w:t>241.3</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5B5739">
            <w:pPr>
              <w:autoSpaceDE w:val="0"/>
              <w:autoSpaceDN w:val="0"/>
              <w:adjustRightInd w:val="0"/>
              <w:spacing w:after="0" w:line="240" w:lineRule="auto"/>
              <w:jc w:val="right"/>
              <w:rPr>
                <w:sz w:val="24"/>
                <w:szCs w:val="24"/>
                <w:lang w:val="lv-LV" w:eastAsia="lv-LV"/>
              </w:rPr>
            </w:pPr>
            <w:r w:rsidRPr="003A7460">
              <w:rPr>
                <w:sz w:val="24"/>
                <w:szCs w:val="24"/>
                <w:lang w:val="lv-LV" w:eastAsia="lv-LV"/>
              </w:rPr>
              <w:t>314.1</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Lietotāju atbalsts un pieejas tiesību kontrole 2. kārta </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t>-</w:t>
            </w: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pPr>
              <w:autoSpaceDE w:val="0"/>
              <w:autoSpaceDN w:val="0"/>
              <w:adjustRightInd w:val="0"/>
              <w:spacing w:after="0" w:line="240" w:lineRule="auto"/>
              <w:jc w:val="center"/>
              <w:rPr>
                <w:b/>
                <w:bCs/>
                <w:i/>
                <w:iCs/>
                <w:sz w:val="24"/>
                <w:szCs w:val="24"/>
                <w:lang w:val="lv-LV" w:eastAsia="lv-LV"/>
              </w:rPr>
            </w:pPr>
            <w:r w:rsidRPr="003A7460">
              <w:rPr>
                <w:sz w:val="24"/>
                <w:szCs w:val="24"/>
                <w:lang w:val="lv-LV" w:eastAsia="lv-LV"/>
              </w:rPr>
              <w:t>-</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D3BB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52.4</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5B5739">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103.4 </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5B5739">
            <w:pPr>
              <w:autoSpaceDE w:val="0"/>
              <w:autoSpaceDN w:val="0"/>
              <w:adjustRightInd w:val="0"/>
              <w:spacing w:after="0" w:line="240" w:lineRule="auto"/>
              <w:jc w:val="right"/>
              <w:rPr>
                <w:sz w:val="24"/>
                <w:szCs w:val="24"/>
                <w:lang w:val="lv-LV" w:eastAsia="lv-LV"/>
              </w:rPr>
            </w:pPr>
            <w:r w:rsidRPr="003A7460">
              <w:rPr>
                <w:sz w:val="24"/>
                <w:szCs w:val="24"/>
                <w:lang w:val="lv-LV" w:eastAsia="lv-LV"/>
              </w:rPr>
              <w:t>134.6</w:t>
            </w:r>
          </w:p>
        </w:tc>
      </w:tr>
      <w:tr w:rsidR="00B3108C" w:rsidRPr="003A7460" w:rsidTr="00DC363B">
        <w:trPr>
          <w:trHeight w:val="485"/>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rPr>
                <w:sz w:val="24"/>
                <w:szCs w:val="24"/>
                <w:lang w:val="lv-LV" w:eastAsia="lv-LV"/>
              </w:rPr>
            </w:pPr>
            <w:r w:rsidRPr="003A7460">
              <w:rPr>
                <w:sz w:val="24"/>
                <w:szCs w:val="24"/>
                <w:lang w:val="lv-LV" w:eastAsia="lv-LV"/>
              </w:rPr>
              <w:t>Infrastruktūras uzturēšanas izmaksas (kopā 1. un 2. kārta)</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t>-</w:t>
            </w: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t>-</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62.9</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89.2</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96.7</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Datu bāžu uzturēšana, licenču izmaksas 1. kārta </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t>-</w:t>
            </w: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t>-</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9A2F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16.0</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16.0</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16.0</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Serveru telpu uzturēšana, sakaru kanālu nodrošināšana  1.kārta   </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24.0</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24.0</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24.0</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Datu bāžu uzturēšana, licenču izmaksas  2. </w:t>
            </w:r>
            <w:r w:rsidRPr="003A7460">
              <w:rPr>
                <w:sz w:val="24"/>
                <w:szCs w:val="24"/>
                <w:lang w:val="lv-LV" w:eastAsia="lv-LV"/>
              </w:rPr>
              <w:lastRenderedPageBreak/>
              <w:t xml:space="preserve">kārta </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lastRenderedPageBreak/>
              <w:t>-</w:t>
            </w: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t>-</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9.2</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19.7</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700C30">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22.7</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lastRenderedPageBreak/>
              <w:t xml:space="preserve">Serveru telpu uzturēšana, sakaru kanālu nodrošināšana 2.kārta   </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13.7</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29.5</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4F374F">
            <w:pPr>
              <w:autoSpaceDE w:val="0"/>
              <w:autoSpaceDN w:val="0"/>
              <w:adjustRightInd w:val="0"/>
              <w:spacing w:after="0" w:line="240" w:lineRule="auto"/>
              <w:jc w:val="right"/>
              <w:rPr>
                <w:sz w:val="24"/>
                <w:szCs w:val="24"/>
                <w:lang w:val="lv-LV" w:eastAsia="lv-LV"/>
              </w:rPr>
            </w:pPr>
            <w:r w:rsidRPr="003A7460">
              <w:rPr>
                <w:sz w:val="24"/>
                <w:szCs w:val="24"/>
                <w:lang w:val="lv-LV" w:eastAsia="lv-LV"/>
              </w:rPr>
              <w:t>34.0</w:t>
            </w:r>
          </w:p>
        </w:tc>
      </w:tr>
      <w:tr w:rsidR="00B3108C" w:rsidRPr="003A7460" w:rsidTr="00DC363B">
        <w:trPr>
          <w:trHeight w:val="499"/>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rPr>
                <w:sz w:val="24"/>
                <w:szCs w:val="24"/>
                <w:lang w:val="lv-LV" w:eastAsia="lv-LV"/>
              </w:rPr>
            </w:pPr>
            <w:r w:rsidRPr="003A7460">
              <w:rPr>
                <w:sz w:val="24"/>
                <w:szCs w:val="24"/>
                <w:lang w:val="lv-LV" w:eastAsia="lv-LV"/>
              </w:rPr>
              <w:t xml:space="preserve">NVD cilvēkresursu izmaksas </w:t>
            </w:r>
          </w:p>
          <w:p w:rsidR="00B3108C" w:rsidRPr="003A7460" w:rsidRDefault="00B3108C" w:rsidP="00C548DB">
            <w:pPr>
              <w:autoSpaceDE w:val="0"/>
              <w:autoSpaceDN w:val="0"/>
              <w:adjustRightInd w:val="0"/>
              <w:spacing w:after="0" w:line="240" w:lineRule="auto"/>
              <w:rPr>
                <w:sz w:val="24"/>
                <w:szCs w:val="24"/>
                <w:lang w:val="lv-LV" w:eastAsia="lv-LV"/>
              </w:rPr>
            </w:pPr>
            <w:r w:rsidRPr="003A7460">
              <w:rPr>
                <w:sz w:val="24"/>
                <w:szCs w:val="24"/>
                <w:lang w:val="lv-LV" w:eastAsia="lv-LV"/>
              </w:rPr>
              <w:t>(kopā 1. un 2. kārta)</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t>-</w:t>
            </w: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34.2</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68.3</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79.0</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130144">
            <w:pPr>
              <w:autoSpaceDE w:val="0"/>
              <w:autoSpaceDN w:val="0"/>
              <w:adjustRightInd w:val="0"/>
              <w:spacing w:after="0" w:line="240" w:lineRule="auto"/>
              <w:jc w:val="right"/>
              <w:rPr>
                <w:sz w:val="24"/>
                <w:szCs w:val="24"/>
                <w:lang w:val="lv-LV" w:eastAsia="lv-LV"/>
              </w:rPr>
            </w:pPr>
            <w:r w:rsidRPr="003A7460">
              <w:rPr>
                <w:sz w:val="24"/>
                <w:szCs w:val="24"/>
                <w:lang w:val="lv-LV" w:eastAsia="lv-LV"/>
              </w:rPr>
              <w:t>79.0</w:t>
            </w:r>
          </w:p>
        </w:tc>
      </w:tr>
      <w:tr w:rsidR="00B3108C" w:rsidRPr="003A7460" w:rsidTr="00DC363B">
        <w:trPr>
          <w:trHeight w:val="499"/>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095186">
            <w:pPr>
              <w:autoSpaceDE w:val="0"/>
              <w:autoSpaceDN w:val="0"/>
              <w:adjustRightInd w:val="0"/>
              <w:spacing w:after="0" w:line="240" w:lineRule="auto"/>
              <w:rPr>
                <w:sz w:val="24"/>
                <w:szCs w:val="24"/>
                <w:lang w:val="lv-LV" w:eastAsia="lv-LV"/>
              </w:rPr>
            </w:pPr>
            <w:r w:rsidRPr="003A7460">
              <w:rPr>
                <w:sz w:val="24"/>
                <w:szCs w:val="24"/>
                <w:lang w:val="lv-LV" w:eastAsia="lv-LV"/>
              </w:rPr>
              <w:t xml:space="preserve">Publicitātes izmaksas (sakarā ar jaunu e-veselības pakalpojumu ieviešanu un esošo pakalpojumu izmantošanu )  </w:t>
            </w:r>
          </w:p>
        </w:tc>
        <w:tc>
          <w:tcPr>
            <w:tcW w:w="709"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p>
        </w:tc>
        <w:tc>
          <w:tcPr>
            <w:tcW w:w="709"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7E13F3">
            <w:pPr>
              <w:autoSpaceDE w:val="0"/>
              <w:autoSpaceDN w:val="0"/>
              <w:adjustRightInd w:val="0"/>
              <w:spacing w:after="0" w:line="240" w:lineRule="auto"/>
              <w:jc w:val="right"/>
              <w:rPr>
                <w:sz w:val="24"/>
                <w:szCs w:val="24"/>
                <w:lang w:val="lv-LV" w:eastAsia="lv-LV"/>
              </w:rPr>
            </w:pPr>
            <w:r w:rsidRPr="003A7460">
              <w:rPr>
                <w:sz w:val="24"/>
                <w:szCs w:val="24"/>
                <w:lang w:val="lv-LV" w:eastAsia="lv-LV"/>
              </w:rPr>
              <w:t>25.0</w:t>
            </w:r>
          </w:p>
        </w:tc>
        <w:tc>
          <w:tcPr>
            <w:tcW w:w="850"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7E13F3">
            <w:pPr>
              <w:autoSpaceDE w:val="0"/>
              <w:autoSpaceDN w:val="0"/>
              <w:adjustRightInd w:val="0"/>
              <w:spacing w:after="0" w:line="240" w:lineRule="auto"/>
              <w:jc w:val="right"/>
              <w:rPr>
                <w:sz w:val="24"/>
                <w:szCs w:val="24"/>
                <w:lang w:val="lv-LV" w:eastAsia="lv-LV"/>
              </w:rPr>
            </w:pPr>
            <w:r w:rsidRPr="003A7460">
              <w:rPr>
                <w:sz w:val="24"/>
                <w:szCs w:val="24"/>
                <w:lang w:val="lv-LV" w:eastAsia="lv-LV"/>
              </w:rPr>
              <w:t>30.0</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7E13F3">
            <w:pPr>
              <w:autoSpaceDE w:val="0"/>
              <w:autoSpaceDN w:val="0"/>
              <w:adjustRightInd w:val="0"/>
              <w:spacing w:after="0" w:line="240" w:lineRule="auto"/>
              <w:jc w:val="right"/>
              <w:rPr>
                <w:sz w:val="24"/>
                <w:szCs w:val="24"/>
                <w:lang w:val="lv-LV" w:eastAsia="lv-LV"/>
              </w:rPr>
            </w:pPr>
            <w:r w:rsidRPr="003A7460">
              <w:rPr>
                <w:sz w:val="24"/>
                <w:szCs w:val="24"/>
                <w:lang w:val="lv-LV" w:eastAsia="lv-LV"/>
              </w:rPr>
              <w:t>35.0</w:t>
            </w:r>
          </w:p>
        </w:tc>
        <w:tc>
          <w:tcPr>
            <w:tcW w:w="1134" w:type="dxa"/>
            <w:tcBorders>
              <w:top w:val="single" w:sz="6" w:space="0" w:color="auto"/>
              <w:left w:val="single" w:sz="6" w:space="0" w:color="auto"/>
              <w:bottom w:val="single" w:sz="6" w:space="0" w:color="auto"/>
              <w:right w:val="single" w:sz="6" w:space="0" w:color="auto"/>
            </w:tcBorders>
          </w:tcPr>
          <w:p w:rsidR="00B3108C" w:rsidRPr="003A7460" w:rsidRDefault="00B3108C" w:rsidP="007E13F3">
            <w:pPr>
              <w:autoSpaceDE w:val="0"/>
              <w:autoSpaceDN w:val="0"/>
              <w:adjustRightInd w:val="0"/>
              <w:spacing w:after="0" w:line="240" w:lineRule="auto"/>
              <w:jc w:val="right"/>
              <w:rPr>
                <w:sz w:val="24"/>
                <w:szCs w:val="24"/>
                <w:lang w:val="lv-LV" w:eastAsia="lv-LV"/>
              </w:rPr>
            </w:pPr>
            <w:r w:rsidRPr="003A7460">
              <w:rPr>
                <w:sz w:val="24"/>
                <w:szCs w:val="24"/>
                <w:lang w:val="lv-LV" w:eastAsia="lv-LV"/>
              </w:rPr>
              <w:t>15.0</w:t>
            </w:r>
          </w:p>
        </w:tc>
      </w:tr>
      <w:tr w:rsidR="00B3108C" w:rsidRPr="003A7460" w:rsidTr="00DC363B">
        <w:trPr>
          <w:trHeight w:val="250"/>
        </w:trPr>
        <w:tc>
          <w:tcPr>
            <w:tcW w:w="4566" w:type="dxa"/>
            <w:tcBorders>
              <w:top w:val="single" w:sz="2" w:space="0" w:color="000000"/>
              <w:left w:val="single" w:sz="2" w:space="0" w:color="000000"/>
              <w:bottom w:val="single" w:sz="2" w:space="0" w:color="000000"/>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p>
        </w:tc>
        <w:tc>
          <w:tcPr>
            <w:tcW w:w="4395" w:type="dxa"/>
            <w:gridSpan w:val="8"/>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center"/>
              <w:rPr>
                <w:sz w:val="24"/>
                <w:szCs w:val="24"/>
                <w:lang w:val="lv-LV" w:eastAsia="lv-LV"/>
              </w:rPr>
            </w:pPr>
            <w:r w:rsidRPr="003A7460">
              <w:rPr>
                <w:sz w:val="24"/>
                <w:szCs w:val="24"/>
                <w:lang w:val="lv-LV" w:eastAsia="lv-LV"/>
              </w:rPr>
              <w:t>Summas (tūkst. LVL)</w:t>
            </w:r>
          </w:p>
        </w:tc>
      </w:tr>
      <w:tr w:rsidR="00B3108C" w:rsidRPr="003A7460" w:rsidTr="00DC363B">
        <w:trPr>
          <w:trHeight w:val="250"/>
        </w:trPr>
        <w:tc>
          <w:tcPr>
            <w:tcW w:w="4566" w:type="dxa"/>
            <w:tcBorders>
              <w:top w:val="single" w:sz="2" w:space="0" w:color="000000"/>
              <w:left w:val="single" w:sz="2" w:space="0" w:color="000000"/>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2017</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2018</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2019</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2020</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rPr>
                <w:b/>
                <w:sz w:val="24"/>
                <w:szCs w:val="24"/>
                <w:lang w:val="lv-LV" w:eastAsia="lv-LV"/>
              </w:rPr>
            </w:pPr>
            <w:r w:rsidRPr="003A7460">
              <w:rPr>
                <w:b/>
                <w:sz w:val="24"/>
                <w:szCs w:val="24"/>
                <w:lang w:val="lv-LV" w:eastAsia="lv-LV"/>
              </w:rPr>
              <w:t>Ikgadējās uzturēšanas izmaksas (budžets)</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b/>
                <w:bCs/>
                <w:sz w:val="24"/>
                <w:szCs w:val="24"/>
                <w:lang w:val="lv-LV" w:eastAsia="lv-LV"/>
              </w:rPr>
            </w:pPr>
            <w:r w:rsidRPr="003A7460">
              <w:rPr>
                <w:b/>
                <w:bCs/>
                <w:sz w:val="24"/>
                <w:szCs w:val="24"/>
                <w:lang w:val="lv-LV" w:eastAsia="lv-LV"/>
              </w:rPr>
              <w:t xml:space="preserve"> 1079.4</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center"/>
              <w:rPr>
                <w:b/>
                <w:bCs/>
                <w:sz w:val="24"/>
                <w:szCs w:val="24"/>
                <w:lang w:val="lv-LV" w:eastAsia="lv-LV"/>
              </w:rPr>
            </w:pPr>
            <w:r w:rsidRPr="003A7460">
              <w:rPr>
                <w:b/>
                <w:bCs/>
                <w:sz w:val="24"/>
                <w:szCs w:val="24"/>
                <w:lang w:val="lv-LV" w:eastAsia="lv-LV"/>
              </w:rPr>
              <w:t xml:space="preserve"> 1079.4</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5A07B2">
            <w:pPr>
              <w:autoSpaceDE w:val="0"/>
              <w:autoSpaceDN w:val="0"/>
              <w:adjustRightInd w:val="0"/>
              <w:spacing w:after="0" w:line="240" w:lineRule="auto"/>
              <w:jc w:val="center"/>
              <w:rPr>
                <w:b/>
                <w:bCs/>
                <w:sz w:val="24"/>
                <w:szCs w:val="24"/>
                <w:lang w:val="lv-LV" w:eastAsia="lv-LV"/>
              </w:rPr>
            </w:pPr>
            <w:r w:rsidRPr="003A7460">
              <w:rPr>
                <w:b/>
                <w:bCs/>
                <w:sz w:val="24"/>
                <w:szCs w:val="24"/>
                <w:lang w:val="lv-LV" w:eastAsia="lv-LV"/>
              </w:rPr>
              <w:t>1079.4</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center"/>
              <w:rPr>
                <w:b/>
                <w:bCs/>
                <w:sz w:val="24"/>
                <w:szCs w:val="24"/>
                <w:lang w:val="lv-LV" w:eastAsia="lv-LV"/>
              </w:rPr>
            </w:pPr>
            <w:r w:rsidRPr="003A7460">
              <w:rPr>
                <w:b/>
                <w:bCs/>
                <w:sz w:val="24"/>
                <w:szCs w:val="24"/>
                <w:lang w:val="lv-LV" w:eastAsia="lv-LV"/>
              </w:rPr>
              <w:t xml:space="preserve"> 1079.4</w:t>
            </w:r>
          </w:p>
        </w:tc>
      </w:tr>
      <w:tr w:rsidR="00B3108C" w:rsidRPr="003A7460" w:rsidTr="00DC363B">
        <w:trPr>
          <w:trHeight w:val="47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rPr>
                <w:sz w:val="24"/>
                <w:szCs w:val="24"/>
                <w:lang w:val="lv-LV" w:eastAsia="lv-LV"/>
              </w:rPr>
            </w:pPr>
            <w:r w:rsidRPr="003A7460">
              <w:rPr>
                <w:sz w:val="24"/>
                <w:szCs w:val="24"/>
                <w:lang w:val="lv-LV" w:eastAsia="lv-LV"/>
              </w:rPr>
              <w:t>E-veselības IS uzturēšanas izmaksas (kopā 1. un 2. kārta)</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888.7</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888.7</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888.7</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888.7</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Programmatūras funkcionalitātes uzturēšana 1. kārta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5B5739">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308.0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308.0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308.0</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308.0</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Lietotāju atbalsts un pieejas tiesību kontrole 1.kārta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132.0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132.0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132.0</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132.0</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Programmatūras funkcionalitātes uzturēšana 2. kārta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5B5739">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314.1</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EA599A">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314.1</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EA599A">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314.1</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EA599A">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314.1</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Lietotāju atbalsts un pieejas tiesību kontrole 2.kārta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134.6</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134.6</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134.6</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134.6</w:t>
            </w:r>
          </w:p>
        </w:tc>
      </w:tr>
      <w:tr w:rsidR="00B3108C" w:rsidRPr="003A7460" w:rsidTr="00DC363B">
        <w:trPr>
          <w:trHeight w:val="485"/>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rPr>
                <w:sz w:val="24"/>
                <w:szCs w:val="24"/>
                <w:lang w:val="lv-LV" w:eastAsia="lv-LV"/>
              </w:rPr>
            </w:pPr>
            <w:r w:rsidRPr="003A7460">
              <w:rPr>
                <w:sz w:val="24"/>
                <w:szCs w:val="24"/>
                <w:lang w:val="lv-LV" w:eastAsia="lv-LV"/>
              </w:rPr>
              <w:t>Infrastruktūras uzturēšanas izmaksas (kopā 1. un 2. kārta)</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96.7 </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96.7 </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96.7 </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96.7 </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Datu bāžu uzturēšana, licenču izmaksas 1. kārta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16.0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16.0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16.0</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16.0</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Serveru telpu uzturēšana, sakaru kanālu nodrošināšana  1.kārta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24.0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24.0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24.0</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24.0</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Datu bāžu uzturēšana, licenču izmaksas 2. kārta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DD6FB5">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22.7</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912719">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22.7</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22.7</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22.7</w:t>
            </w:r>
          </w:p>
        </w:tc>
      </w:tr>
      <w:tr w:rsidR="00B3108C" w:rsidRPr="003A7460" w:rsidTr="00DC363B">
        <w:trPr>
          <w:trHeight w:val="250"/>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Serveru telpu uzturēšana, sakaru kanālu nodrošināšana 2.kārta   </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34.0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34.0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34.0</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jc w:val="right"/>
              <w:rPr>
                <w:sz w:val="24"/>
                <w:szCs w:val="24"/>
                <w:lang w:val="lv-LV" w:eastAsia="lv-LV"/>
              </w:rPr>
            </w:pPr>
            <w:r w:rsidRPr="003A7460">
              <w:rPr>
                <w:sz w:val="24"/>
                <w:szCs w:val="24"/>
                <w:lang w:val="lv-LV" w:eastAsia="lv-LV"/>
              </w:rPr>
              <w:t>34.0</w:t>
            </w:r>
          </w:p>
        </w:tc>
      </w:tr>
      <w:tr w:rsidR="00B3108C" w:rsidRPr="003A7460" w:rsidTr="00DC363B">
        <w:trPr>
          <w:trHeight w:val="499"/>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C548DB">
            <w:pPr>
              <w:autoSpaceDE w:val="0"/>
              <w:autoSpaceDN w:val="0"/>
              <w:adjustRightInd w:val="0"/>
              <w:spacing w:after="0" w:line="240" w:lineRule="auto"/>
              <w:rPr>
                <w:sz w:val="24"/>
                <w:szCs w:val="24"/>
                <w:lang w:val="lv-LV" w:eastAsia="lv-LV"/>
              </w:rPr>
            </w:pPr>
            <w:r w:rsidRPr="003A7460">
              <w:rPr>
                <w:sz w:val="24"/>
                <w:szCs w:val="24"/>
                <w:lang w:val="lv-LV" w:eastAsia="lv-LV"/>
              </w:rPr>
              <w:t xml:space="preserve">NVD cilvēkresursu izmaksas </w:t>
            </w:r>
          </w:p>
          <w:p w:rsidR="00B3108C" w:rsidRPr="003A7460" w:rsidRDefault="00B3108C" w:rsidP="00C548DB">
            <w:pPr>
              <w:autoSpaceDE w:val="0"/>
              <w:autoSpaceDN w:val="0"/>
              <w:adjustRightInd w:val="0"/>
              <w:spacing w:after="0" w:line="240" w:lineRule="auto"/>
              <w:rPr>
                <w:sz w:val="24"/>
                <w:szCs w:val="24"/>
                <w:lang w:val="lv-LV" w:eastAsia="lv-LV"/>
              </w:rPr>
            </w:pPr>
            <w:r w:rsidRPr="003A7460">
              <w:rPr>
                <w:sz w:val="24"/>
                <w:szCs w:val="24"/>
                <w:lang w:val="lv-LV" w:eastAsia="lv-LV"/>
              </w:rPr>
              <w:t>(kopā 1. un 2. kārta)</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79.0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79.0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79.0</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C040DF">
            <w:pPr>
              <w:autoSpaceDE w:val="0"/>
              <w:autoSpaceDN w:val="0"/>
              <w:adjustRightInd w:val="0"/>
              <w:spacing w:after="0" w:line="240" w:lineRule="auto"/>
              <w:jc w:val="right"/>
              <w:rPr>
                <w:sz w:val="24"/>
                <w:szCs w:val="24"/>
                <w:lang w:val="lv-LV" w:eastAsia="lv-LV"/>
              </w:rPr>
            </w:pPr>
            <w:r w:rsidRPr="003A7460">
              <w:rPr>
                <w:sz w:val="24"/>
                <w:szCs w:val="24"/>
                <w:lang w:val="lv-LV" w:eastAsia="lv-LV"/>
              </w:rPr>
              <w:t xml:space="preserve"> 79.0</w:t>
            </w:r>
          </w:p>
        </w:tc>
      </w:tr>
      <w:tr w:rsidR="00B3108C" w:rsidRPr="003A7460" w:rsidTr="00DC363B">
        <w:trPr>
          <w:trHeight w:val="499"/>
        </w:trPr>
        <w:tc>
          <w:tcPr>
            <w:tcW w:w="4566" w:type="dxa"/>
            <w:tcBorders>
              <w:top w:val="single" w:sz="6" w:space="0" w:color="auto"/>
              <w:left w:val="single" w:sz="6" w:space="0" w:color="auto"/>
              <w:bottom w:val="single" w:sz="6" w:space="0" w:color="auto"/>
              <w:right w:val="single" w:sz="6" w:space="0" w:color="auto"/>
            </w:tcBorders>
          </w:tcPr>
          <w:p w:rsidR="00B3108C" w:rsidRPr="003A7460" w:rsidRDefault="00B3108C" w:rsidP="00B8658F">
            <w:pPr>
              <w:autoSpaceDE w:val="0"/>
              <w:autoSpaceDN w:val="0"/>
              <w:adjustRightInd w:val="0"/>
              <w:spacing w:after="0" w:line="240" w:lineRule="auto"/>
              <w:rPr>
                <w:sz w:val="24"/>
                <w:szCs w:val="24"/>
                <w:lang w:val="lv-LV" w:eastAsia="lv-LV"/>
              </w:rPr>
            </w:pPr>
            <w:r w:rsidRPr="003A7460">
              <w:rPr>
                <w:sz w:val="24"/>
                <w:szCs w:val="24"/>
                <w:lang w:val="lv-LV" w:eastAsia="lv-LV"/>
              </w:rPr>
              <w:t>Publicitātes izmaksas (informēšanas kampaņa par esošiem e-veselības pakalpojumiem)</w:t>
            </w:r>
          </w:p>
        </w:tc>
        <w:tc>
          <w:tcPr>
            <w:tcW w:w="993"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7E13F3">
            <w:pPr>
              <w:autoSpaceDE w:val="0"/>
              <w:autoSpaceDN w:val="0"/>
              <w:adjustRightInd w:val="0"/>
              <w:spacing w:after="0" w:line="240" w:lineRule="auto"/>
              <w:jc w:val="right"/>
              <w:rPr>
                <w:sz w:val="24"/>
                <w:szCs w:val="24"/>
                <w:lang w:val="lv-LV" w:eastAsia="lv-LV"/>
              </w:rPr>
            </w:pPr>
            <w:r w:rsidRPr="003A7460">
              <w:rPr>
                <w:sz w:val="24"/>
                <w:szCs w:val="24"/>
                <w:lang w:val="lv-LV" w:eastAsia="lv-LV"/>
              </w:rPr>
              <w:t>15.0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7E13F3">
            <w:pPr>
              <w:autoSpaceDE w:val="0"/>
              <w:autoSpaceDN w:val="0"/>
              <w:adjustRightInd w:val="0"/>
              <w:spacing w:after="0" w:line="240" w:lineRule="auto"/>
              <w:jc w:val="right"/>
              <w:rPr>
                <w:sz w:val="24"/>
                <w:szCs w:val="24"/>
                <w:lang w:val="lv-LV" w:eastAsia="lv-LV"/>
              </w:rPr>
            </w:pPr>
            <w:r w:rsidRPr="003A7460">
              <w:rPr>
                <w:sz w:val="24"/>
                <w:szCs w:val="24"/>
                <w:lang w:val="lv-LV" w:eastAsia="lv-LV"/>
              </w:rPr>
              <w:t>15.0</w:t>
            </w:r>
          </w:p>
        </w:tc>
        <w:tc>
          <w:tcPr>
            <w:tcW w:w="992"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7E13F3">
            <w:pPr>
              <w:autoSpaceDE w:val="0"/>
              <w:autoSpaceDN w:val="0"/>
              <w:adjustRightInd w:val="0"/>
              <w:spacing w:after="0" w:line="240" w:lineRule="auto"/>
              <w:jc w:val="right"/>
              <w:rPr>
                <w:sz w:val="24"/>
                <w:szCs w:val="24"/>
                <w:lang w:val="lv-LV" w:eastAsia="lv-LV"/>
              </w:rPr>
            </w:pPr>
            <w:r w:rsidRPr="003A7460">
              <w:rPr>
                <w:sz w:val="24"/>
                <w:szCs w:val="24"/>
                <w:lang w:val="lv-LV" w:eastAsia="lv-LV"/>
              </w:rPr>
              <w:t>15.0</w:t>
            </w:r>
          </w:p>
        </w:tc>
        <w:tc>
          <w:tcPr>
            <w:tcW w:w="1418" w:type="dxa"/>
            <w:gridSpan w:val="2"/>
            <w:tcBorders>
              <w:top w:val="single" w:sz="6" w:space="0" w:color="auto"/>
              <w:left w:val="single" w:sz="6" w:space="0" w:color="auto"/>
              <w:bottom w:val="single" w:sz="6" w:space="0" w:color="auto"/>
              <w:right w:val="single" w:sz="6" w:space="0" w:color="auto"/>
            </w:tcBorders>
          </w:tcPr>
          <w:p w:rsidR="00B3108C" w:rsidRPr="003A7460" w:rsidRDefault="00B3108C" w:rsidP="007E13F3">
            <w:pPr>
              <w:autoSpaceDE w:val="0"/>
              <w:autoSpaceDN w:val="0"/>
              <w:adjustRightInd w:val="0"/>
              <w:spacing w:after="0" w:line="240" w:lineRule="auto"/>
              <w:jc w:val="right"/>
              <w:rPr>
                <w:sz w:val="24"/>
                <w:szCs w:val="24"/>
                <w:lang w:val="lv-LV" w:eastAsia="lv-LV"/>
              </w:rPr>
            </w:pPr>
            <w:r w:rsidRPr="003A7460">
              <w:rPr>
                <w:sz w:val="24"/>
                <w:szCs w:val="24"/>
                <w:lang w:val="lv-LV" w:eastAsia="lv-LV"/>
              </w:rPr>
              <w:t>15.0</w:t>
            </w:r>
          </w:p>
        </w:tc>
      </w:tr>
    </w:tbl>
    <w:p w:rsidR="00B3108C" w:rsidRDefault="00B3108C" w:rsidP="008E2D7B">
      <w:pPr>
        <w:pStyle w:val="Caption"/>
      </w:pPr>
    </w:p>
    <w:p w:rsidR="00B3108C" w:rsidRDefault="00B3108C" w:rsidP="00612DF9">
      <w:pPr>
        <w:pStyle w:val="BodyText"/>
      </w:pPr>
      <w:proofErr w:type="spellStart"/>
      <w:r w:rsidRPr="00C817F8">
        <w:t>Nepieciešamais</w:t>
      </w:r>
      <w:proofErr w:type="spellEnd"/>
      <w:r w:rsidRPr="00C817F8">
        <w:t xml:space="preserve"> </w:t>
      </w:r>
      <w:proofErr w:type="spellStart"/>
      <w:r w:rsidRPr="00C817F8">
        <w:t>cilvēkresursu</w:t>
      </w:r>
      <w:proofErr w:type="spellEnd"/>
      <w:r w:rsidRPr="00C817F8">
        <w:t xml:space="preserve"> </w:t>
      </w:r>
      <w:proofErr w:type="spellStart"/>
      <w:r w:rsidRPr="00C817F8">
        <w:t>daudzums</w:t>
      </w:r>
      <w:proofErr w:type="spellEnd"/>
      <w:r w:rsidRPr="00C817F8">
        <w:t xml:space="preserve"> un </w:t>
      </w:r>
      <w:proofErr w:type="spellStart"/>
      <w:r w:rsidRPr="00C817F8">
        <w:t>administratīvās</w:t>
      </w:r>
      <w:proofErr w:type="spellEnd"/>
      <w:r w:rsidRPr="00C817F8">
        <w:t xml:space="preserve"> </w:t>
      </w:r>
      <w:proofErr w:type="spellStart"/>
      <w:r w:rsidRPr="00C817F8">
        <w:t>izmaksas</w:t>
      </w:r>
      <w:proofErr w:type="spellEnd"/>
      <w:r w:rsidRPr="00D64714">
        <w:t xml:space="preserve"> – </w:t>
      </w:r>
      <w:proofErr w:type="spellStart"/>
      <w:r w:rsidRPr="00D64714">
        <w:t>administratīvie</w:t>
      </w:r>
      <w:proofErr w:type="spellEnd"/>
      <w:r w:rsidRPr="00D64714">
        <w:t xml:space="preserve"> </w:t>
      </w:r>
      <w:proofErr w:type="spellStart"/>
      <w:r w:rsidRPr="00D64714">
        <w:t>darbinieki</w:t>
      </w:r>
      <w:proofErr w:type="spellEnd"/>
      <w:r w:rsidRPr="00D64714">
        <w:t xml:space="preserve">, </w:t>
      </w:r>
      <w:proofErr w:type="spellStart"/>
      <w:r w:rsidRPr="00D64714">
        <w:t>palīdzības</w:t>
      </w:r>
      <w:proofErr w:type="spellEnd"/>
      <w:r w:rsidRPr="00D64714">
        <w:t xml:space="preserve"> </w:t>
      </w:r>
      <w:proofErr w:type="spellStart"/>
      <w:r w:rsidRPr="00D64714">
        <w:t>dienesta</w:t>
      </w:r>
      <w:proofErr w:type="spellEnd"/>
      <w:r w:rsidRPr="00D64714">
        <w:t xml:space="preserve"> </w:t>
      </w:r>
      <w:proofErr w:type="spellStart"/>
      <w:r w:rsidRPr="00D64714">
        <w:t>darbinieki</w:t>
      </w:r>
      <w:proofErr w:type="spellEnd"/>
      <w:r w:rsidRPr="00D64714">
        <w:t xml:space="preserve">, </w:t>
      </w:r>
      <w:proofErr w:type="spellStart"/>
      <w:r w:rsidRPr="00D64714">
        <w:t>sistēmu</w:t>
      </w:r>
      <w:proofErr w:type="spellEnd"/>
      <w:r w:rsidRPr="00D64714">
        <w:t xml:space="preserve"> </w:t>
      </w:r>
      <w:proofErr w:type="spellStart"/>
      <w:r w:rsidRPr="00D64714">
        <w:t>administratori</w:t>
      </w:r>
      <w:proofErr w:type="spellEnd"/>
      <w:r w:rsidRPr="00D64714">
        <w:t xml:space="preserve"> e-</w:t>
      </w:r>
      <w:proofErr w:type="spellStart"/>
      <w:r w:rsidRPr="00D64714">
        <w:t>veselības</w:t>
      </w:r>
      <w:proofErr w:type="spellEnd"/>
      <w:r w:rsidRPr="00D64714">
        <w:t xml:space="preserve"> programmas </w:t>
      </w:r>
      <w:proofErr w:type="spellStart"/>
      <w:r w:rsidRPr="00D64714">
        <w:t>īstenošanai</w:t>
      </w:r>
      <w:proofErr w:type="spellEnd"/>
      <w:r w:rsidRPr="00D64714">
        <w:t xml:space="preserve"> ir </w:t>
      </w:r>
      <w:proofErr w:type="spellStart"/>
      <w:r w:rsidRPr="00D64714">
        <w:t>prognozēti</w:t>
      </w:r>
      <w:proofErr w:type="spellEnd"/>
      <w:r w:rsidRPr="00D64714">
        <w:t xml:space="preserve"> </w:t>
      </w:r>
      <w:proofErr w:type="spellStart"/>
      <w:r w:rsidRPr="00D64714">
        <w:t>pamatojoties</w:t>
      </w:r>
      <w:proofErr w:type="spellEnd"/>
      <w:r w:rsidRPr="00D64714">
        <w:t xml:space="preserve"> </w:t>
      </w:r>
      <w:proofErr w:type="spellStart"/>
      <w:r w:rsidRPr="00D64714">
        <w:t>uz</w:t>
      </w:r>
      <w:proofErr w:type="spellEnd"/>
      <w:r w:rsidRPr="00D64714">
        <w:t xml:space="preserve"> </w:t>
      </w:r>
      <w:proofErr w:type="spellStart"/>
      <w:r w:rsidRPr="00D64714">
        <w:t>Igaunijas</w:t>
      </w:r>
      <w:proofErr w:type="spellEnd"/>
      <w:r w:rsidRPr="00D64714">
        <w:t xml:space="preserve"> </w:t>
      </w:r>
      <w:proofErr w:type="spellStart"/>
      <w:r w:rsidRPr="00D64714">
        <w:t>pieredzes</w:t>
      </w:r>
      <w:proofErr w:type="spellEnd"/>
      <w:r w:rsidRPr="00D64714">
        <w:t xml:space="preserve"> </w:t>
      </w:r>
      <w:proofErr w:type="spellStart"/>
      <w:r w:rsidRPr="00D64714">
        <w:t>izvērtējumu</w:t>
      </w:r>
      <w:proofErr w:type="spellEnd"/>
      <w:r w:rsidRPr="00D64714">
        <w:t xml:space="preserve"> e-</w:t>
      </w:r>
      <w:proofErr w:type="spellStart"/>
      <w:r w:rsidRPr="00D64714">
        <w:t>veselības</w:t>
      </w:r>
      <w:proofErr w:type="spellEnd"/>
      <w:r w:rsidRPr="00D64714">
        <w:t xml:space="preserve"> </w:t>
      </w:r>
      <w:proofErr w:type="spellStart"/>
      <w:r w:rsidRPr="00D64714">
        <w:t>ieviešanā</w:t>
      </w:r>
      <w:proofErr w:type="spellEnd"/>
      <w:r w:rsidRPr="00D64714">
        <w:t xml:space="preserve"> un </w:t>
      </w:r>
      <w:proofErr w:type="spellStart"/>
      <w:r w:rsidRPr="00D64714">
        <w:t>Igaunijas</w:t>
      </w:r>
      <w:proofErr w:type="spellEnd"/>
      <w:r w:rsidRPr="00D64714">
        <w:t xml:space="preserve"> </w:t>
      </w:r>
      <w:proofErr w:type="spellStart"/>
      <w:r w:rsidRPr="00D64714">
        <w:t>veselības</w:t>
      </w:r>
      <w:proofErr w:type="spellEnd"/>
      <w:r w:rsidRPr="00D64714">
        <w:t xml:space="preserve"> </w:t>
      </w:r>
      <w:proofErr w:type="spellStart"/>
      <w:r w:rsidRPr="00D64714">
        <w:t>fonda</w:t>
      </w:r>
      <w:proofErr w:type="spellEnd"/>
      <w:r w:rsidRPr="00D64714">
        <w:t xml:space="preserve"> </w:t>
      </w:r>
      <w:proofErr w:type="spellStart"/>
      <w:r w:rsidRPr="00D64714">
        <w:t>sniegtajiem</w:t>
      </w:r>
      <w:proofErr w:type="spellEnd"/>
      <w:r w:rsidRPr="00D64714">
        <w:t xml:space="preserve"> </w:t>
      </w:r>
      <w:proofErr w:type="spellStart"/>
      <w:r w:rsidRPr="00D64714">
        <w:t>datiem</w:t>
      </w:r>
      <w:proofErr w:type="spellEnd"/>
      <w:r w:rsidRPr="00D64714">
        <w:t xml:space="preserve"> par e-</w:t>
      </w:r>
      <w:proofErr w:type="spellStart"/>
      <w:r w:rsidRPr="00D64714">
        <w:t>veselības</w:t>
      </w:r>
      <w:proofErr w:type="spellEnd"/>
      <w:r w:rsidRPr="00D64714">
        <w:t xml:space="preserve"> </w:t>
      </w:r>
      <w:proofErr w:type="spellStart"/>
      <w:r w:rsidRPr="00D64714">
        <w:t>pārvaldības</w:t>
      </w:r>
      <w:proofErr w:type="spellEnd"/>
      <w:r w:rsidRPr="00D64714">
        <w:t xml:space="preserve"> </w:t>
      </w:r>
      <w:proofErr w:type="spellStart"/>
      <w:r w:rsidRPr="00D64714">
        <w:t>funkciju</w:t>
      </w:r>
      <w:proofErr w:type="spellEnd"/>
      <w:r w:rsidRPr="00D64714">
        <w:t xml:space="preserve"> </w:t>
      </w:r>
      <w:proofErr w:type="spellStart"/>
      <w:r w:rsidRPr="00D64714">
        <w:t>apjomu</w:t>
      </w:r>
      <w:proofErr w:type="spellEnd"/>
      <w:r w:rsidRPr="00D64714">
        <w:t xml:space="preserve">, </w:t>
      </w:r>
      <w:proofErr w:type="spellStart"/>
      <w:r w:rsidRPr="00D64714">
        <w:t>kā</w:t>
      </w:r>
      <w:proofErr w:type="spellEnd"/>
      <w:r w:rsidRPr="00D64714">
        <w:t xml:space="preserve"> </w:t>
      </w:r>
      <w:proofErr w:type="spellStart"/>
      <w:r w:rsidRPr="00D64714">
        <w:t>arī</w:t>
      </w:r>
      <w:proofErr w:type="spellEnd"/>
      <w:r w:rsidRPr="00D64714">
        <w:t xml:space="preserve"> </w:t>
      </w:r>
      <w:proofErr w:type="spellStart"/>
      <w:r w:rsidRPr="00D64714">
        <w:t>ņemot</w:t>
      </w:r>
      <w:proofErr w:type="spellEnd"/>
      <w:r w:rsidRPr="00D64714">
        <w:t xml:space="preserve"> </w:t>
      </w:r>
      <w:proofErr w:type="spellStart"/>
      <w:r w:rsidRPr="00D64714">
        <w:t>vērā</w:t>
      </w:r>
      <w:proofErr w:type="spellEnd"/>
      <w:r w:rsidRPr="00D64714">
        <w:t xml:space="preserve"> </w:t>
      </w:r>
      <w:proofErr w:type="spellStart"/>
      <w:r w:rsidRPr="00D64714">
        <w:t>Latvijas</w:t>
      </w:r>
      <w:proofErr w:type="spellEnd"/>
      <w:r w:rsidRPr="00D64714">
        <w:t xml:space="preserve"> e-</w:t>
      </w:r>
      <w:proofErr w:type="spellStart"/>
      <w:r w:rsidRPr="00D64714">
        <w:t>veselības</w:t>
      </w:r>
      <w:proofErr w:type="spellEnd"/>
      <w:r w:rsidRPr="00D64714">
        <w:t xml:space="preserve"> </w:t>
      </w:r>
      <w:proofErr w:type="spellStart"/>
      <w:r w:rsidRPr="00D64714">
        <w:t>centrālo</w:t>
      </w:r>
      <w:proofErr w:type="spellEnd"/>
      <w:r w:rsidRPr="00D64714">
        <w:t xml:space="preserve"> </w:t>
      </w:r>
      <w:proofErr w:type="spellStart"/>
      <w:r w:rsidRPr="00D64714">
        <w:t>risinājumu</w:t>
      </w:r>
      <w:proofErr w:type="spellEnd"/>
      <w:r w:rsidRPr="00D64714">
        <w:t xml:space="preserve"> </w:t>
      </w:r>
      <w:proofErr w:type="spellStart"/>
      <w:r w:rsidRPr="00D64714">
        <w:t>ieviešanas</w:t>
      </w:r>
      <w:proofErr w:type="spellEnd"/>
      <w:r w:rsidRPr="00D64714">
        <w:t xml:space="preserve"> </w:t>
      </w:r>
      <w:proofErr w:type="spellStart"/>
      <w:r w:rsidRPr="00D64714">
        <w:t>gaitu</w:t>
      </w:r>
      <w:proofErr w:type="spellEnd"/>
      <w:r w:rsidRPr="00D64714">
        <w:t xml:space="preserve">.  </w:t>
      </w:r>
      <w:proofErr w:type="spellStart"/>
      <w:r w:rsidRPr="00D64714">
        <w:t>Ņemot</w:t>
      </w:r>
      <w:proofErr w:type="spellEnd"/>
      <w:r w:rsidRPr="00D64714">
        <w:t xml:space="preserve"> </w:t>
      </w:r>
      <w:proofErr w:type="spellStart"/>
      <w:r w:rsidRPr="00D64714">
        <w:t>vērā</w:t>
      </w:r>
      <w:proofErr w:type="spellEnd"/>
      <w:r w:rsidRPr="00D64714">
        <w:t xml:space="preserve"> </w:t>
      </w:r>
      <w:proofErr w:type="spellStart"/>
      <w:r w:rsidRPr="00D64714">
        <w:t>esošo</w:t>
      </w:r>
      <w:proofErr w:type="spellEnd"/>
      <w:r w:rsidRPr="00D64714">
        <w:t xml:space="preserve"> </w:t>
      </w:r>
      <w:proofErr w:type="spellStart"/>
      <w:r w:rsidRPr="00D64714">
        <w:t>Nacionālā</w:t>
      </w:r>
      <w:proofErr w:type="spellEnd"/>
      <w:r w:rsidRPr="00D64714">
        <w:t xml:space="preserve"> </w:t>
      </w:r>
      <w:proofErr w:type="spellStart"/>
      <w:r w:rsidRPr="00D64714">
        <w:t>veselības</w:t>
      </w:r>
      <w:proofErr w:type="spellEnd"/>
      <w:r w:rsidRPr="00D64714">
        <w:t xml:space="preserve"> </w:t>
      </w:r>
      <w:proofErr w:type="spellStart"/>
      <w:r w:rsidRPr="00D64714">
        <w:t>dienesta</w:t>
      </w:r>
      <w:proofErr w:type="spellEnd"/>
      <w:r w:rsidRPr="00D64714">
        <w:t xml:space="preserve">  e-</w:t>
      </w:r>
      <w:proofErr w:type="spellStart"/>
      <w:r w:rsidRPr="00D64714">
        <w:t>veselības</w:t>
      </w:r>
      <w:proofErr w:type="spellEnd"/>
      <w:r w:rsidRPr="00D64714">
        <w:t xml:space="preserve"> un </w:t>
      </w:r>
      <w:proofErr w:type="spellStart"/>
      <w:r w:rsidRPr="00D64714">
        <w:t>standartizācijas</w:t>
      </w:r>
      <w:proofErr w:type="spellEnd"/>
      <w:r w:rsidRPr="00D64714">
        <w:t xml:space="preserve"> </w:t>
      </w:r>
      <w:proofErr w:type="spellStart"/>
      <w:r w:rsidRPr="00D64714">
        <w:t>nodaļas</w:t>
      </w:r>
      <w:proofErr w:type="spellEnd"/>
      <w:r w:rsidRPr="00D64714">
        <w:t xml:space="preserve"> </w:t>
      </w:r>
      <w:proofErr w:type="spellStart"/>
      <w:r w:rsidRPr="00D64714">
        <w:t>darbinieku</w:t>
      </w:r>
      <w:proofErr w:type="spellEnd"/>
      <w:r w:rsidRPr="00D64714">
        <w:t xml:space="preserve"> </w:t>
      </w:r>
      <w:proofErr w:type="spellStart"/>
      <w:r w:rsidRPr="00D64714">
        <w:t>kapacitāti</w:t>
      </w:r>
      <w:proofErr w:type="spellEnd"/>
      <w:r w:rsidRPr="00D64714">
        <w:t xml:space="preserve">, </w:t>
      </w:r>
      <w:proofErr w:type="spellStart"/>
      <w:r w:rsidRPr="00D64714">
        <w:t>tabulā</w:t>
      </w:r>
      <w:proofErr w:type="spellEnd"/>
      <w:r w:rsidRPr="00D64714">
        <w:t xml:space="preserve"> 5.  dots </w:t>
      </w:r>
      <w:proofErr w:type="spellStart"/>
      <w:r w:rsidRPr="00D64714">
        <w:t>papildus</w:t>
      </w:r>
      <w:proofErr w:type="spellEnd"/>
      <w:r w:rsidRPr="00D64714">
        <w:t xml:space="preserve"> </w:t>
      </w:r>
      <w:proofErr w:type="spellStart"/>
      <w:r w:rsidRPr="00D64714">
        <w:t>nepieciešamais</w:t>
      </w:r>
      <w:proofErr w:type="spellEnd"/>
      <w:r w:rsidRPr="00D64714">
        <w:t xml:space="preserve">  </w:t>
      </w:r>
      <w:proofErr w:type="spellStart"/>
      <w:r w:rsidRPr="00D64714">
        <w:t>cilvēkresursu</w:t>
      </w:r>
      <w:proofErr w:type="spellEnd"/>
      <w:r w:rsidRPr="00D64714">
        <w:t xml:space="preserve"> </w:t>
      </w:r>
      <w:proofErr w:type="spellStart"/>
      <w:r w:rsidRPr="00D64714">
        <w:t>daudzums</w:t>
      </w:r>
      <w:proofErr w:type="spellEnd"/>
      <w:r w:rsidRPr="00D64714">
        <w:t xml:space="preserve">, </w:t>
      </w:r>
      <w:proofErr w:type="spellStart"/>
      <w:r w:rsidRPr="00D64714">
        <w:t>lai</w:t>
      </w:r>
      <w:proofErr w:type="spellEnd"/>
      <w:r w:rsidRPr="00D64714">
        <w:t xml:space="preserve"> </w:t>
      </w:r>
      <w:proofErr w:type="spellStart"/>
      <w:r w:rsidRPr="00D64714">
        <w:t>nodrošinātu</w:t>
      </w:r>
      <w:proofErr w:type="spellEnd"/>
      <w:r w:rsidRPr="00D64714">
        <w:t xml:space="preserve"> e-</w:t>
      </w:r>
      <w:proofErr w:type="spellStart"/>
      <w:r w:rsidRPr="00D64714">
        <w:t>veselības</w:t>
      </w:r>
      <w:proofErr w:type="spellEnd"/>
      <w:r w:rsidRPr="00D64714">
        <w:t xml:space="preserve"> </w:t>
      </w:r>
      <w:proofErr w:type="spellStart"/>
      <w:r w:rsidRPr="00D64714">
        <w:t>informācijas</w:t>
      </w:r>
      <w:proofErr w:type="spellEnd"/>
      <w:r w:rsidRPr="00D64714">
        <w:t xml:space="preserve"> </w:t>
      </w:r>
      <w:proofErr w:type="spellStart"/>
      <w:r w:rsidRPr="00D64714">
        <w:t>sistēmas</w:t>
      </w:r>
      <w:proofErr w:type="spellEnd"/>
      <w:r w:rsidRPr="00D64714">
        <w:t xml:space="preserve"> </w:t>
      </w:r>
      <w:proofErr w:type="spellStart"/>
      <w:r w:rsidRPr="00D64714">
        <w:t>uzturēšanu</w:t>
      </w:r>
      <w:proofErr w:type="spellEnd"/>
      <w:r w:rsidRPr="00D64714">
        <w:t xml:space="preserve"> un </w:t>
      </w:r>
      <w:proofErr w:type="spellStart"/>
      <w:r w:rsidRPr="00D64714">
        <w:t>turpmāko</w:t>
      </w:r>
      <w:proofErr w:type="spellEnd"/>
      <w:r w:rsidRPr="00D64714">
        <w:t xml:space="preserve"> </w:t>
      </w:r>
      <w:proofErr w:type="spellStart"/>
      <w:r w:rsidRPr="00D64714">
        <w:t>attīstību</w:t>
      </w:r>
      <w:proofErr w:type="spellEnd"/>
      <w:r w:rsidRPr="00D64714">
        <w:t xml:space="preserve">. </w:t>
      </w:r>
      <w:proofErr w:type="spellStart"/>
      <w:r w:rsidRPr="00D64714">
        <w:t>Tabulā</w:t>
      </w:r>
      <w:proofErr w:type="spellEnd"/>
      <w:r w:rsidRPr="00D64714">
        <w:t xml:space="preserve"> 6. </w:t>
      </w:r>
      <w:proofErr w:type="spellStart"/>
      <w:r w:rsidRPr="00D64714">
        <w:t>dota</w:t>
      </w:r>
      <w:proofErr w:type="spellEnd"/>
      <w:r w:rsidRPr="00D64714">
        <w:t xml:space="preserve"> </w:t>
      </w:r>
      <w:proofErr w:type="spellStart"/>
      <w:r w:rsidRPr="00D64714">
        <w:t>minimāli</w:t>
      </w:r>
      <w:proofErr w:type="spellEnd"/>
      <w:r w:rsidRPr="00D64714">
        <w:t xml:space="preserve"> </w:t>
      </w:r>
      <w:proofErr w:type="spellStart"/>
      <w:r w:rsidRPr="00D64714">
        <w:t>nepieciešamo</w:t>
      </w:r>
      <w:proofErr w:type="spellEnd"/>
      <w:r w:rsidRPr="00D64714">
        <w:t xml:space="preserve"> </w:t>
      </w:r>
      <w:proofErr w:type="spellStart"/>
      <w:r w:rsidRPr="00D64714">
        <w:t>cilvēkresursu</w:t>
      </w:r>
      <w:proofErr w:type="spellEnd"/>
      <w:r w:rsidRPr="00D64714">
        <w:t xml:space="preserve"> </w:t>
      </w:r>
      <w:proofErr w:type="spellStart"/>
      <w:r w:rsidRPr="00D64714">
        <w:t>prognoze</w:t>
      </w:r>
      <w:proofErr w:type="spellEnd"/>
      <w:r w:rsidRPr="00D64714">
        <w:t xml:space="preserve">, </w:t>
      </w:r>
      <w:proofErr w:type="spellStart"/>
      <w:r w:rsidRPr="00D64714">
        <w:t>lai</w:t>
      </w:r>
      <w:proofErr w:type="spellEnd"/>
      <w:r w:rsidRPr="00D64714">
        <w:t xml:space="preserve"> </w:t>
      </w:r>
      <w:proofErr w:type="spellStart"/>
      <w:r w:rsidRPr="00D64714">
        <w:t>tikai</w:t>
      </w:r>
      <w:proofErr w:type="spellEnd"/>
      <w:r w:rsidRPr="00D64714">
        <w:t xml:space="preserve"> </w:t>
      </w:r>
      <w:proofErr w:type="spellStart"/>
      <w:r w:rsidRPr="00D64714">
        <w:t>uzturētu</w:t>
      </w:r>
      <w:proofErr w:type="spellEnd"/>
      <w:r w:rsidRPr="00D64714">
        <w:t xml:space="preserve"> e-</w:t>
      </w:r>
      <w:proofErr w:type="spellStart"/>
      <w:r w:rsidRPr="00D64714">
        <w:t>veselības</w:t>
      </w:r>
      <w:proofErr w:type="spellEnd"/>
      <w:r w:rsidRPr="00D64714">
        <w:t xml:space="preserve"> </w:t>
      </w:r>
      <w:proofErr w:type="spellStart"/>
      <w:r w:rsidRPr="00D64714">
        <w:t>sistēmu</w:t>
      </w:r>
      <w:proofErr w:type="spellEnd"/>
      <w:r w:rsidRPr="00D64714">
        <w:t xml:space="preserve">, </w:t>
      </w:r>
      <w:proofErr w:type="spellStart"/>
      <w:r w:rsidRPr="00D64714">
        <w:t>samazinot</w:t>
      </w:r>
      <w:proofErr w:type="spellEnd"/>
      <w:r w:rsidRPr="00D64714">
        <w:t xml:space="preserve"> </w:t>
      </w:r>
      <w:proofErr w:type="spellStart"/>
      <w:r w:rsidRPr="00D64714">
        <w:t>projektu</w:t>
      </w:r>
      <w:proofErr w:type="spellEnd"/>
      <w:r w:rsidRPr="00D64714">
        <w:t xml:space="preserve"> </w:t>
      </w:r>
      <w:proofErr w:type="spellStart"/>
      <w:r w:rsidRPr="00D64714">
        <w:t>vadītāju</w:t>
      </w:r>
      <w:proofErr w:type="spellEnd"/>
      <w:r w:rsidRPr="00D64714">
        <w:t xml:space="preserve"> (</w:t>
      </w:r>
      <w:proofErr w:type="spellStart"/>
      <w:r w:rsidRPr="00D64714">
        <w:t>administratoru</w:t>
      </w:r>
      <w:proofErr w:type="spellEnd"/>
      <w:r w:rsidRPr="00D64714">
        <w:t xml:space="preserve">) </w:t>
      </w:r>
      <w:proofErr w:type="spellStart"/>
      <w:r w:rsidRPr="00D64714">
        <w:t>skaitu</w:t>
      </w:r>
      <w:proofErr w:type="spellEnd"/>
      <w:r w:rsidRPr="00D64714">
        <w:t xml:space="preserve"> par </w:t>
      </w:r>
      <w:proofErr w:type="spellStart"/>
      <w:r w:rsidRPr="00D64714">
        <w:t>vienu</w:t>
      </w:r>
      <w:proofErr w:type="spellEnd"/>
      <w:r w:rsidRPr="00D64714">
        <w:t xml:space="preserve"> </w:t>
      </w:r>
      <w:proofErr w:type="spellStart"/>
      <w:r w:rsidRPr="00D64714">
        <w:t>cilvēku</w:t>
      </w:r>
      <w:proofErr w:type="spellEnd"/>
      <w:r w:rsidRPr="00D64714">
        <w:t xml:space="preserve">. </w:t>
      </w:r>
      <w:proofErr w:type="spellStart"/>
      <w:r w:rsidRPr="00D64714">
        <w:t>Ņemot</w:t>
      </w:r>
      <w:proofErr w:type="spellEnd"/>
      <w:r w:rsidRPr="00D64714">
        <w:t xml:space="preserve"> </w:t>
      </w:r>
      <w:proofErr w:type="spellStart"/>
      <w:r w:rsidRPr="00D64714">
        <w:t>vērā</w:t>
      </w:r>
      <w:proofErr w:type="spellEnd"/>
      <w:r w:rsidRPr="00D64714">
        <w:t xml:space="preserve">, ka 2012.gadā </w:t>
      </w:r>
      <w:proofErr w:type="spellStart"/>
      <w:r w:rsidRPr="00D64714">
        <w:t>pirmajā</w:t>
      </w:r>
      <w:proofErr w:type="spellEnd"/>
      <w:r w:rsidRPr="00D64714">
        <w:t xml:space="preserve"> </w:t>
      </w:r>
      <w:proofErr w:type="spellStart"/>
      <w:r w:rsidRPr="00D64714">
        <w:t>kārtā</w:t>
      </w:r>
      <w:proofErr w:type="spellEnd"/>
      <w:r w:rsidRPr="00D64714">
        <w:t xml:space="preserve"> </w:t>
      </w:r>
      <w:proofErr w:type="spellStart"/>
      <w:r w:rsidRPr="00D64714">
        <w:t>izstrādātās</w:t>
      </w:r>
      <w:proofErr w:type="spellEnd"/>
      <w:r w:rsidRPr="00D64714">
        <w:t xml:space="preserve"> </w:t>
      </w:r>
      <w:proofErr w:type="spellStart"/>
      <w:r w:rsidRPr="00D64714">
        <w:t>informācijas</w:t>
      </w:r>
      <w:proofErr w:type="spellEnd"/>
      <w:r w:rsidRPr="00D64714">
        <w:t xml:space="preserve"> </w:t>
      </w:r>
      <w:proofErr w:type="spellStart"/>
      <w:r w:rsidRPr="00D64714">
        <w:t>sistēmas</w:t>
      </w:r>
      <w:proofErr w:type="spellEnd"/>
      <w:r w:rsidRPr="00D64714">
        <w:t xml:space="preserve"> </w:t>
      </w:r>
      <w:proofErr w:type="spellStart"/>
      <w:r w:rsidRPr="00D64714">
        <w:t>tiks</w:t>
      </w:r>
      <w:proofErr w:type="spellEnd"/>
      <w:r w:rsidRPr="00D64714">
        <w:t xml:space="preserve"> </w:t>
      </w:r>
      <w:proofErr w:type="spellStart"/>
      <w:r w:rsidRPr="00D64714">
        <w:t>ieviestas</w:t>
      </w:r>
      <w:proofErr w:type="spellEnd"/>
      <w:r w:rsidRPr="00D64714">
        <w:t xml:space="preserve"> </w:t>
      </w:r>
      <w:proofErr w:type="spellStart"/>
      <w:r w:rsidRPr="00D64714">
        <w:t>ekspluatācijā</w:t>
      </w:r>
      <w:proofErr w:type="spellEnd"/>
      <w:r w:rsidRPr="00D64714">
        <w:t xml:space="preserve">, </w:t>
      </w:r>
      <w:proofErr w:type="spellStart"/>
      <w:r w:rsidRPr="00D64714">
        <w:t>nav</w:t>
      </w:r>
      <w:proofErr w:type="spellEnd"/>
      <w:r w:rsidRPr="00D64714">
        <w:t xml:space="preserve"> </w:t>
      </w:r>
      <w:proofErr w:type="spellStart"/>
      <w:r w:rsidRPr="00D64714">
        <w:lastRenderedPageBreak/>
        <w:t>iespējams</w:t>
      </w:r>
      <w:proofErr w:type="spellEnd"/>
      <w:r w:rsidRPr="00D64714">
        <w:t xml:space="preserve"> </w:t>
      </w:r>
      <w:proofErr w:type="spellStart"/>
      <w:r w:rsidRPr="00D64714">
        <w:t>samazināt</w:t>
      </w:r>
      <w:proofErr w:type="spellEnd"/>
      <w:r w:rsidRPr="00D64714">
        <w:t xml:space="preserve"> </w:t>
      </w:r>
      <w:proofErr w:type="spellStart"/>
      <w:r w:rsidRPr="00D64714">
        <w:t>palīdzības</w:t>
      </w:r>
      <w:proofErr w:type="spellEnd"/>
      <w:r w:rsidRPr="00D64714">
        <w:t xml:space="preserve"> </w:t>
      </w:r>
      <w:proofErr w:type="spellStart"/>
      <w:r w:rsidRPr="00D64714">
        <w:t>dienesta</w:t>
      </w:r>
      <w:proofErr w:type="spellEnd"/>
      <w:r w:rsidRPr="00D64714">
        <w:t xml:space="preserve"> </w:t>
      </w:r>
      <w:proofErr w:type="spellStart"/>
      <w:r w:rsidRPr="00D64714">
        <w:t>darbinieku</w:t>
      </w:r>
      <w:proofErr w:type="spellEnd"/>
      <w:r w:rsidRPr="00D64714">
        <w:t xml:space="preserve"> un </w:t>
      </w:r>
      <w:proofErr w:type="spellStart"/>
      <w:r w:rsidRPr="00D64714">
        <w:t>sistēmu</w:t>
      </w:r>
      <w:proofErr w:type="spellEnd"/>
      <w:r w:rsidRPr="00D64714">
        <w:t xml:space="preserve"> </w:t>
      </w:r>
      <w:proofErr w:type="spellStart"/>
      <w:r w:rsidRPr="00D64714">
        <w:t>administratoru</w:t>
      </w:r>
      <w:proofErr w:type="spellEnd"/>
      <w:r w:rsidRPr="00D64714">
        <w:t xml:space="preserve"> </w:t>
      </w:r>
      <w:proofErr w:type="spellStart"/>
      <w:r w:rsidRPr="00D64714">
        <w:t>skaitu</w:t>
      </w:r>
      <w:proofErr w:type="spellEnd"/>
      <w:r w:rsidRPr="00D64714">
        <w:t xml:space="preserve">. Līdz </w:t>
      </w:r>
      <w:proofErr w:type="spellStart"/>
      <w:r w:rsidRPr="00D64714">
        <w:t>ar</w:t>
      </w:r>
      <w:proofErr w:type="spellEnd"/>
      <w:r w:rsidRPr="00D64714">
        <w:t xml:space="preserve"> to e-</w:t>
      </w:r>
      <w:proofErr w:type="spellStart"/>
      <w:r w:rsidRPr="00D64714">
        <w:t>veselības</w:t>
      </w:r>
      <w:proofErr w:type="spellEnd"/>
      <w:r w:rsidRPr="00D64714">
        <w:t xml:space="preserve"> </w:t>
      </w:r>
      <w:proofErr w:type="spellStart"/>
      <w:r w:rsidRPr="00D64714">
        <w:t>cilvēkresursu</w:t>
      </w:r>
      <w:proofErr w:type="spellEnd"/>
      <w:r w:rsidRPr="00D64714">
        <w:t xml:space="preserve"> </w:t>
      </w:r>
      <w:proofErr w:type="spellStart"/>
      <w:r w:rsidRPr="00D64714">
        <w:t>izmaksas</w:t>
      </w:r>
      <w:proofErr w:type="spellEnd"/>
      <w:r w:rsidRPr="00D64714">
        <w:t xml:space="preserve"> </w:t>
      </w:r>
      <w:proofErr w:type="spellStart"/>
      <w:r w:rsidRPr="00D64714">
        <w:t>abos</w:t>
      </w:r>
      <w:proofErr w:type="spellEnd"/>
      <w:r w:rsidRPr="00D64714">
        <w:t xml:space="preserve"> </w:t>
      </w:r>
      <w:proofErr w:type="spellStart"/>
      <w:r w:rsidRPr="00D64714">
        <w:t>gadījumos</w:t>
      </w:r>
      <w:proofErr w:type="spellEnd"/>
      <w:r w:rsidRPr="00D64714">
        <w:t xml:space="preserve"> </w:t>
      </w:r>
      <w:proofErr w:type="spellStart"/>
      <w:r w:rsidRPr="00D64714">
        <w:t>atšķiras</w:t>
      </w:r>
      <w:proofErr w:type="spellEnd"/>
      <w:r w:rsidRPr="00D64714">
        <w:t xml:space="preserve"> par </w:t>
      </w:r>
      <w:proofErr w:type="spellStart"/>
      <w:r w:rsidRPr="00D64714">
        <w:t>vienu</w:t>
      </w:r>
      <w:proofErr w:type="spellEnd"/>
      <w:r w:rsidRPr="00D64714">
        <w:t xml:space="preserve"> </w:t>
      </w:r>
      <w:proofErr w:type="spellStart"/>
      <w:r w:rsidRPr="00D64714">
        <w:t>cilvēku</w:t>
      </w:r>
      <w:proofErr w:type="spellEnd"/>
      <w:r w:rsidRPr="00D64714">
        <w:t xml:space="preserve"> un </w:t>
      </w:r>
      <w:proofErr w:type="spellStart"/>
      <w:r w:rsidRPr="00D64714">
        <w:t>tabulā</w:t>
      </w:r>
      <w:proofErr w:type="spellEnd"/>
      <w:r w:rsidRPr="00D64714">
        <w:t xml:space="preserve"> 4. </w:t>
      </w:r>
      <w:proofErr w:type="spellStart"/>
      <w:r w:rsidRPr="00D64714">
        <w:t>norādītas</w:t>
      </w:r>
      <w:proofErr w:type="spellEnd"/>
      <w:r w:rsidRPr="00D64714">
        <w:t xml:space="preserve"> </w:t>
      </w:r>
      <w:proofErr w:type="spellStart"/>
      <w:r w:rsidRPr="00D64714">
        <w:t>tabulā</w:t>
      </w:r>
      <w:proofErr w:type="spellEnd"/>
      <w:r w:rsidRPr="00D64714">
        <w:t xml:space="preserve"> 5.prognozētās </w:t>
      </w:r>
      <w:proofErr w:type="spellStart"/>
      <w:r w:rsidRPr="00D64714">
        <w:t>cilvēkresursu</w:t>
      </w:r>
      <w:proofErr w:type="spellEnd"/>
      <w:r w:rsidRPr="00D64714">
        <w:t xml:space="preserve"> </w:t>
      </w:r>
      <w:proofErr w:type="spellStart"/>
      <w:r w:rsidRPr="00D64714">
        <w:t>izmaksas</w:t>
      </w:r>
      <w:proofErr w:type="spellEnd"/>
      <w:r w:rsidRPr="00D64714">
        <w:t xml:space="preserve">. </w:t>
      </w:r>
      <w:proofErr w:type="spellStart"/>
      <w:r w:rsidRPr="00D64714">
        <w:t>Pielikumā</w:t>
      </w:r>
      <w:proofErr w:type="spellEnd"/>
      <w:r w:rsidRPr="00D64714">
        <w:t xml:space="preserve"> 1. </w:t>
      </w:r>
      <w:proofErr w:type="spellStart"/>
      <w:r w:rsidRPr="00D64714">
        <w:t>izvērtējot</w:t>
      </w:r>
      <w:proofErr w:type="spellEnd"/>
      <w:r w:rsidRPr="00D64714">
        <w:t xml:space="preserve"> </w:t>
      </w:r>
      <w:proofErr w:type="spellStart"/>
      <w:r w:rsidRPr="00D64714">
        <w:t>projekta</w:t>
      </w:r>
      <w:proofErr w:type="spellEnd"/>
      <w:r w:rsidRPr="00D64714">
        <w:t xml:space="preserve"> </w:t>
      </w:r>
      <w:proofErr w:type="spellStart"/>
      <w:r w:rsidRPr="00D64714">
        <w:t>alternatīvas</w:t>
      </w:r>
      <w:proofErr w:type="spellEnd"/>
      <w:r w:rsidRPr="00D64714">
        <w:t xml:space="preserve"> un </w:t>
      </w:r>
      <w:proofErr w:type="spellStart"/>
      <w:r w:rsidRPr="00D64714">
        <w:t>izmaksu</w:t>
      </w:r>
      <w:proofErr w:type="spellEnd"/>
      <w:r w:rsidRPr="00D64714">
        <w:t xml:space="preserve"> </w:t>
      </w:r>
      <w:proofErr w:type="spellStart"/>
      <w:r w:rsidRPr="00D64714">
        <w:t>efektivitātes</w:t>
      </w:r>
      <w:proofErr w:type="spellEnd"/>
      <w:r w:rsidRPr="00D64714">
        <w:t xml:space="preserve">, </w:t>
      </w:r>
      <w:proofErr w:type="spellStart"/>
      <w:r w:rsidRPr="00D64714">
        <w:t>tika</w:t>
      </w:r>
      <w:proofErr w:type="spellEnd"/>
      <w:r w:rsidRPr="00D64714">
        <w:t xml:space="preserve"> </w:t>
      </w:r>
      <w:proofErr w:type="spellStart"/>
      <w:r w:rsidRPr="00D64714">
        <w:t>pieņemts</w:t>
      </w:r>
      <w:proofErr w:type="spellEnd"/>
      <w:r w:rsidRPr="00D64714">
        <w:t xml:space="preserve">, ka </w:t>
      </w:r>
      <w:proofErr w:type="spellStart"/>
      <w:r w:rsidRPr="00D64714">
        <w:t>uzturēšanas</w:t>
      </w:r>
      <w:proofErr w:type="spellEnd"/>
      <w:r w:rsidRPr="00D64714">
        <w:t xml:space="preserve"> </w:t>
      </w:r>
      <w:proofErr w:type="spellStart"/>
      <w:r w:rsidRPr="00D64714">
        <w:t>izmaksas</w:t>
      </w:r>
      <w:proofErr w:type="spellEnd"/>
      <w:r w:rsidRPr="00D64714">
        <w:t xml:space="preserve"> ir 10% no </w:t>
      </w:r>
      <w:proofErr w:type="spellStart"/>
      <w:r w:rsidRPr="00D64714">
        <w:t>investīciju</w:t>
      </w:r>
      <w:proofErr w:type="spellEnd"/>
      <w:r w:rsidRPr="00D64714">
        <w:t xml:space="preserve"> </w:t>
      </w:r>
      <w:proofErr w:type="spellStart"/>
      <w:r w:rsidRPr="00D64714">
        <w:t>summas</w:t>
      </w:r>
      <w:proofErr w:type="spellEnd"/>
      <w:r w:rsidRPr="00D64714">
        <w:t xml:space="preserve">. </w:t>
      </w:r>
    </w:p>
    <w:p w:rsidR="00B3108C" w:rsidRPr="00F73B19" w:rsidRDefault="00B3108C" w:rsidP="00F73B19">
      <w:pPr>
        <w:rPr>
          <w:lang w:val="lv-LV" w:eastAsia="ru-RU"/>
        </w:rPr>
      </w:pPr>
    </w:p>
    <w:p w:rsidR="00B3108C" w:rsidRPr="0042263D" w:rsidRDefault="0042263D" w:rsidP="008E2D7B">
      <w:pPr>
        <w:pStyle w:val="Caption"/>
        <w:rPr>
          <w:lang w:val="lv-LV"/>
        </w:rPr>
      </w:pPr>
      <w:r w:rsidRPr="0042263D">
        <w:rPr>
          <w:lang w:val="lv-LV"/>
        </w:rPr>
        <w:t>Tabula 5.</w:t>
      </w:r>
      <w:r w:rsidR="00B3108C" w:rsidRPr="0042263D">
        <w:rPr>
          <w:lang w:val="lv-LV"/>
        </w:rPr>
        <w:t xml:space="preserve"> Prognoze – Nepieciešamais cilvēkresursu daudzums</w:t>
      </w:r>
    </w:p>
    <w:tbl>
      <w:tblPr>
        <w:tblW w:w="8252" w:type="dxa"/>
        <w:tblInd w:w="78" w:type="dxa"/>
        <w:tblLayout w:type="fixed"/>
        <w:tblLook w:val="0000"/>
      </w:tblPr>
      <w:tblGrid>
        <w:gridCol w:w="4283"/>
        <w:gridCol w:w="992"/>
        <w:gridCol w:w="992"/>
        <w:gridCol w:w="992"/>
        <w:gridCol w:w="993"/>
      </w:tblGrid>
      <w:tr w:rsidR="00B3108C" w:rsidRPr="0042263D" w:rsidTr="007F4539">
        <w:trPr>
          <w:trHeight w:val="250"/>
        </w:trPr>
        <w:tc>
          <w:tcPr>
            <w:tcW w:w="4283" w:type="dxa"/>
            <w:tcBorders>
              <w:right w:val="single" w:sz="4" w:space="0" w:color="auto"/>
            </w:tcBorders>
          </w:tcPr>
          <w:p w:rsidR="00B3108C" w:rsidRPr="001F237D" w:rsidRDefault="00B3108C" w:rsidP="00BB19E8">
            <w:pPr>
              <w:autoSpaceDE w:val="0"/>
              <w:autoSpaceDN w:val="0"/>
              <w:adjustRightInd w:val="0"/>
              <w:spacing w:after="0" w:line="240" w:lineRule="auto"/>
              <w:jc w:val="right"/>
              <w:rPr>
                <w:color w:val="000000"/>
                <w:sz w:val="24"/>
                <w:szCs w:val="24"/>
                <w:lang w:val="lv-LV" w:eastAsia="lv-LV"/>
              </w:rPr>
            </w:pPr>
          </w:p>
        </w:tc>
        <w:tc>
          <w:tcPr>
            <w:tcW w:w="3969" w:type="dxa"/>
            <w:gridSpan w:val="4"/>
            <w:tcBorders>
              <w:left w:val="single" w:sz="4" w:space="0" w:color="auto"/>
            </w:tcBorders>
          </w:tcPr>
          <w:p w:rsidR="00B3108C" w:rsidRPr="001F237D" w:rsidRDefault="00B3108C" w:rsidP="00BB19E8">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Darbinieku skaits (</w:t>
            </w:r>
            <w:proofErr w:type="spellStart"/>
            <w:r w:rsidRPr="00D64714">
              <w:rPr>
                <w:color w:val="000000"/>
                <w:sz w:val="24"/>
                <w:szCs w:val="24"/>
                <w:lang w:val="lv-LV" w:eastAsia="lv-LV"/>
              </w:rPr>
              <w:t>cilv</w:t>
            </w:r>
            <w:proofErr w:type="spellEnd"/>
            <w:r w:rsidRPr="00D64714">
              <w:rPr>
                <w:color w:val="000000"/>
                <w:sz w:val="24"/>
                <w:szCs w:val="24"/>
                <w:lang w:val="lv-LV" w:eastAsia="lv-LV"/>
              </w:rPr>
              <w:t>.)</w:t>
            </w:r>
          </w:p>
        </w:tc>
      </w:tr>
      <w:tr w:rsidR="00B3108C" w:rsidRPr="0042263D" w:rsidTr="00BB19E8">
        <w:trPr>
          <w:trHeight w:val="250"/>
        </w:trPr>
        <w:tc>
          <w:tcPr>
            <w:tcW w:w="4283" w:type="dxa"/>
            <w:tcBorders>
              <w:bottom w:val="single" w:sz="4" w:space="0" w:color="auto"/>
              <w:right w:val="single" w:sz="4" w:space="0" w:color="auto"/>
            </w:tcBorders>
          </w:tcPr>
          <w:p w:rsidR="00B3108C" w:rsidRPr="001F237D" w:rsidRDefault="00B3108C" w:rsidP="00BB19E8">
            <w:pPr>
              <w:autoSpaceDE w:val="0"/>
              <w:autoSpaceDN w:val="0"/>
              <w:adjustRightInd w:val="0"/>
              <w:spacing w:after="0" w:line="240" w:lineRule="auto"/>
              <w:jc w:val="right"/>
              <w:rPr>
                <w:color w:val="000000"/>
                <w:sz w:val="24"/>
                <w:szCs w:val="24"/>
                <w:lang w:val="lv-LV" w:eastAsia="lv-LV"/>
              </w:rPr>
            </w:pPr>
          </w:p>
        </w:tc>
        <w:tc>
          <w:tcPr>
            <w:tcW w:w="992" w:type="dxa"/>
            <w:tcBorders>
              <w:left w:val="single" w:sz="4" w:space="0" w:color="auto"/>
              <w:bottom w:val="single" w:sz="4" w:space="0" w:color="auto"/>
            </w:tcBorders>
          </w:tcPr>
          <w:p w:rsidR="00B3108C" w:rsidRPr="001F237D" w:rsidRDefault="00B3108C" w:rsidP="00F23803">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2013</w:t>
            </w:r>
          </w:p>
        </w:tc>
        <w:tc>
          <w:tcPr>
            <w:tcW w:w="992" w:type="dxa"/>
            <w:tcBorders>
              <w:bottom w:val="single" w:sz="4" w:space="0" w:color="auto"/>
            </w:tcBorders>
          </w:tcPr>
          <w:p w:rsidR="00B3108C" w:rsidRPr="001F237D" w:rsidRDefault="00B3108C" w:rsidP="00F23803">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2014</w:t>
            </w:r>
          </w:p>
        </w:tc>
        <w:tc>
          <w:tcPr>
            <w:tcW w:w="992" w:type="dxa"/>
            <w:tcBorders>
              <w:bottom w:val="single" w:sz="4" w:space="0" w:color="auto"/>
            </w:tcBorders>
          </w:tcPr>
          <w:p w:rsidR="00B3108C" w:rsidRPr="001F237D" w:rsidRDefault="00B3108C" w:rsidP="00F23803">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2015</w:t>
            </w:r>
          </w:p>
        </w:tc>
        <w:tc>
          <w:tcPr>
            <w:tcW w:w="993" w:type="dxa"/>
            <w:tcBorders>
              <w:bottom w:val="single" w:sz="4" w:space="0" w:color="auto"/>
            </w:tcBorders>
          </w:tcPr>
          <w:p w:rsidR="00B3108C" w:rsidRPr="001F237D" w:rsidRDefault="00B3108C" w:rsidP="00F23803">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2016</w:t>
            </w:r>
          </w:p>
        </w:tc>
      </w:tr>
      <w:tr w:rsidR="00B3108C" w:rsidRPr="0042263D" w:rsidTr="00BB19E8">
        <w:trPr>
          <w:trHeight w:val="250"/>
        </w:trPr>
        <w:tc>
          <w:tcPr>
            <w:tcW w:w="4283" w:type="dxa"/>
            <w:tcBorders>
              <w:top w:val="single" w:sz="4" w:space="0" w:color="auto"/>
              <w:bottom w:val="single" w:sz="4" w:space="0" w:color="auto"/>
              <w:right w:val="single" w:sz="4" w:space="0" w:color="auto"/>
            </w:tcBorders>
          </w:tcPr>
          <w:p w:rsidR="00B3108C" w:rsidRPr="001F237D" w:rsidRDefault="00B3108C" w:rsidP="00BB19E8">
            <w:pPr>
              <w:autoSpaceDE w:val="0"/>
              <w:autoSpaceDN w:val="0"/>
              <w:adjustRightInd w:val="0"/>
              <w:spacing w:after="0" w:line="240" w:lineRule="auto"/>
              <w:rPr>
                <w:color w:val="000000"/>
                <w:sz w:val="24"/>
                <w:szCs w:val="24"/>
                <w:lang w:val="lv-LV" w:eastAsia="lv-LV"/>
              </w:rPr>
            </w:pPr>
            <w:r w:rsidRPr="001F237D">
              <w:rPr>
                <w:color w:val="000000"/>
                <w:sz w:val="24"/>
                <w:szCs w:val="24"/>
                <w:lang w:val="lv-LV" w:eastAsia="lv-LV"/>
              </w:rPr>
              <w:t xml:space="preserve">Administrācija </w:t>
            </w:r>
          </w:p>
        </w:tc>
        <w:tc>
          <w:tcPr>
            <w:tcW w:w="992" w:type="dxa"/>
            <w:tcBorders>
              <w:top w:val="single" w:sz="4" w:space="0" w:color="auto"/>
              <w:left w:val="single" w:sz="4" w:space="0" w:color="auto"/>
              <w:bottom w:val="single" w:sz="4" w:space="0" w:color="auto"/>
            </w:tcBorders>
          </w:tcPr>
          <w:p w:rsidR="00B3108C" w:rsidRPr="001F237D" w:rsidRDefault="00B3108C" w:rsidP="0007070E">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1</w:t>
            </w:r>
          </w:p>
        </w:tc>
        <w:tc>
          <w:tcPr>
            <w:tcW w:w="992" w:type="dxa"/>
            <w:tcBorders>
              <w:top w:val="single" w:sz="4" w:space="0" w:color="auto"/>
              <w:bottom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2</w:t>
            </w:r>
          </w:p>
        </w:tc>
        <w:tc>
          <w:tcPr>
            <w:tcW w:w="992" w:type="dxa"/>
            <w:tcBorders>
              <w:top w:val="single" w:sz="4" w:space="0" w:color="auto"/>
              <w:bottom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w:t>
            </w:r>
          </w:p>
        </w:tc>
        <w:tc>
          <w:tcPr>
            <w:tcW w:w="993" w:type="dxa"/>
            <w:tcBorders>
              <w:top w:val="single" w:sz="4" w:space="0" w:color="auto"/>
              <w:bottom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w:t>
            </w:r>
          </w:p>
        </w:tc>
      </w:tr>
      <w:tr w:rsidR="00B3108C" w:rsidRPr="0042263D" w:rsidTr="00BB19E8">
        <w:trPr>
          <w:trHeight w:val="250"/>
        </w:trPr>
        <w:tc>
          <w:tcPr>
            <w:tcW w:w="4283" w:type="dxa"/>
            <w:tcBorders>
              <w:top w:val="single" w:sz="4" w:space="0" w:color="auto"/>
              <w:bottom w:val="single" w:sz="4" w:space="0" w:color="auto"/>
              <w:right w:val="single" w:sz="4" w:space="0" w:color="auto"/>
            </w:tcBorders>
          </w:tcPr>
          <w:p w:rsidR="00B3108C" w:rsidRPr="001F237D" w:rsidRDefault="00B3108C" w:rsidP="00245BD0">
            <w:pPr>
              <w:autoSpaceDE w:val="0"/>
              <w:autoSpaceDN w:val="0"/>
              <w:adjustRightInd w:val="0"/>
              <w:spacing w:after="0" w:line="240" w:lineRule="auto"/>
              <w:rPr>
                <w:color w:val="000000"/>
                <w:sz w:val="24"/>
                <w:szCs w:val="24"/>
                <w:lang w:val="lv-LV" w:eastAsia="lv-LV"/>
              </w:rPr>
            </w:pPr>
            <w:r w:rsidRPr="001F237D">
              <w:rPr>
                <w:color w:val="000000"/>
                <w:sz w:val="24"/>
                <w:szCs w:val="24"/>
                <w:lang w:val="lv-LV" w:eastAsia="lv-LV"/>
              </w:rPr>
              <w:t xml:space="preserve">Palīdzības dienesta darbinieki </w:t>
            </w:r>
          </w:p>
        </w:tc>
        <w:tc>
          <w:tcPr>
            <w:tcW w:w="992" w:type="dxa"/>
            <w:tcBorders>
              <w:top w:val="single" w:sz="4" w:space="0" w:color="auto"/>
              <w:left w:val="single" w:sz="4" w:space="0" w:color="auto"/>
              <w:bottom w:val="single" w:sz="4" w:space="0" w:color="auto"/>
            </w:tcBorders>
          </w:tcPr>
          <w:p w:rsidR="00B3108C" w:rsidRPr="001F237D" w:rsidRDefault="00B3108C" w:rsidP="00BB19E8">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1</w:t>
            </w:r>
          </w:p>
        </w:tc>
        <w:tc>
          <w:tcPr>
            <w:tcW w:w="992" w:type="dxa"/>
            <w:tcBorders>
              <w:top w:val="single" w:sz="4" w:space="0" w:color="auto"/>
              <w:bottom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2</w:t>
            </w:r>
          </w:p>
        </w:tc>
        <w:tc>
          <w:tcPr>
            <w:tcW w:w="992" w:type="dxa"/>
            <w:tcBorders>
              <w:top w:val="single" w:sz="4" w:space="0" w:color="auto"/>
              <w:bottom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3</w:t>
            </w:r>
          </w:p>
        </w:tc>
        <w:tc>
          <w:tcPr>
            <w:tcW w:w="993" w:type="dxa"/>
            <w:tcBorders>
              <w:top w:val="single" w:sz="4" w:space="0" w:color="auto"/>
              <w:bottom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3</w:t>
            </w:r>
          </w:p>
        </w:tc>
      </w:tr>
      <w:tr w:rsidR="00B3108C" w:rsidRPr="001F237D" w:rsidTr="007F4539">
        <w:trPr>
          <w:trHeight w:val="250"/>
        </w:trPr>
        <w:tc>
          <w:tcPr>
            <w:tcW w:w="4283" w:type="dxa"/>
            <w:tcBorders>
              <w:top w:val="single" w:sz="4" w:space="0" w:color="auto"/>
              <w:bottom w:val="single" w:sz="4" w:space="0" w:color="auto"/>
              <w:right w:val="single" w:sz="4" w:space="0" w:color="auto"/>
            </w:tcBorders>
          </w:tcPr>
          <w:p w:rsidR="00B3108C" w:rsidRPr="001F237D" w:rsidRDefault="00B3108C" w:rsidP="007F4539">
            <w:pPr>
              <w:autoSpaceDE w:val="0"/>
              <w:autoSpaceDN w:val="0"/>
              <w:adjustRightInd w:val="0"/>
              <w:spacing w:after="0" w:line="240" w:lineRule="auto"/>
              <w:rPr>
                <w:color w:val="000000"/>
                <w:sz w:val="24"/>
                <w:szCs w:val="24"/>
                <w:lang w:val="lv-LV" w:eastAsia="lv-LV"/>
              </w:rPr>
            </w:pPr>
            <w:r w:rsidRPr="001F237D">
              <w:rPr>
                <w:color w:val="000000"/>
                <w:sz w:val="24"/>
                <w:szCs w:val="24"/>
                <w:lang w:val="lv-LV" w:eastAsia="lv-LV"/>
              </w:rPr>
              <w:t>Sistēmu administratori</w:t>
            </w:r>
          </w:p>
        </w:tc>
        <w:tc>
          <w:tcPr>
            <w:tcW w:w="992" w:type="dxa"/>
            <w:tcBorders>
              <w:top w:val="single" w:sz="4" w:space="0" w:color="auto"/>
              <w:left w:val="single" w:sz="4" w:space="0" w:color="auto"/>
              <w:bottom w:val="single" w:sz="4" w:space="0" w:color="auto"/>
            </w:tcBorders>
          </w:tcPr>
          <w:p w:rsidR="00B3108C" w:rsidRPr="001F237D" w:rsidRDefault="00B3108C" w:rsidP="007F4539">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1</w:t>
            </w:r>
          </w:p>
        </w:tc>
        <w:tc>
          <w:tcPr>
            <w:tcW w:w="992" w:type="dxa"/>
            <w:tcBorders>
              <w:top w:val="single" w:sz="4" w:space="0" w:color="auto"/>
              <w:bottom w:val="single" w:sz="4" w:space="0" w:color="auto"/>
            </w:tcBorders>
          </w:tcPr>
          <w:p w:rsidR="00B3108C" w:rsidRPr="001F237D" w:rsidRDefault="00B3108C" w:rsidP="007F4539">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2</w:t>
            </w:r>
          </w:p>
        </w:tc>
        <w:tc>
          <w:tcPr>
            <w:tcW w:w="992" w:type="dxa"/>
            <w:tcBorders>
              <w:top w:val="single" w:sz="4" w:space="0" w:color="auto"/>
              <w:bottom w:val="single" w:sz="4" w:space="0" w:color="auto"/>
            </w:tcBorders>
          </w:tcPr>
          <w:p w:rsidR="00B3108C" w:rsidRPr="001F237D" w:rsidRDefault="00B3108C" w:rsidP="007F4539">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w:t>
            </w:r>
          </w:p>
        </w:tc>
        <w:tc>
          <w:tcPr>
            <w:tcW w:w="993" w:type="dxa"/>
            <w:tcBorders>
              <w:top w:val="single" w:sz="4" w:space="0" w:color="auto"/>
              <w:bottom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w:t>
            </w:r>
          </w:p>
        </w:tc>
      </w:tr>
      <w:tr w:rsidR="00B3108C" w:rsidRPr="001F237D" w:rsidTr="00BB19E8">
        <w:trPr>
          <w:trHeight w:val="250"/>
        </w:trPr>
        <w:tc>
          <w:tcPr>
            <w:tcW w:w="4283" w:type="dxa"/>
            <w:tcBorders>
              <w:top w:val="single" w:sz="4" w:space="0" w:color="auto"/>
              <w:bottom w:val="single" w:sz="4" w:space="0" w:color="auto"/>
              <w:right w:val="single" w:sz="4" w:space="0" w:color="auto"/>
            </w:tcBorders>
          </w:tcPr>
          <w:p w:rsidR="00B3108C" w:rsidRPr="001F237D" w:rsidRDefault="00B3108C" w:rsidP="00BB19E8">
            <w:pPr>
              <w:autoSpaceDE w:val="0"/>
              <w:autoSpaceDN w:val="0"/>
              <w:adjustRightInd w:val="0"/>
              <w:spacing w:after="0" w:line="240" w:lineRule="auto"/>
              <w:rPr>
                <w:color w:val="000000"/>
                <w:sz w:val="24"/>
                <w:szCs w:val="24"/>
                <w:lang w:val="lv-LV" w:eastAsia="lv-LV"/>
              </w:rPr>
            </w:pPr>
          </w:p>
        </w:tc>
        <w:tc>
          <w:tcPr>
            <w:tcW w:w="992" w:type="dxa"/>
            <w:tcBorders>
              <w:top w:val="single" w:sz="4" w:space="0" w:color="auto"/>
              <w:left w:val="single" w:sz="4" w:space="0" w:color="auto"/>
              <w:bottom w:val="single" w:sz="4" w:space="0" w:color="auto"/>
            </w:tcBorders>
          </w:tcPr>
          <w:p w:rsidR="00B3108C" w:rsidRPr="001F237D" w:rsidRDefault="00B3108C" w:rsidP="00BB19E8">
            <w:pPr>
              <w:autoSpaceDE w:val="0"/>
              <w:autoSpaceDN w:val="0"/>
              <w:adjustRightInd w:val="0"/>
              <w:spacing w:after="0" w:line="240" w:lineRule="auto"/>
              <w:jc w:val="center"/>
              <w:rPr>
                <w:color w:val="000000"/>
                <w:sz w:val="24"/>
                <w:szCs w:val="24"/>
                <w:lang w:val="lv-LV" w:eastAsia="lv-LV"/>
              </w:rPr>
            </w:pPr>
          </w:p>
        </w:tc>
        <w:tc>
          <w:tcPr>
            <w:tcW w:w="992" w:type="dxa"/>
            <w:tcBorders>
              <w:top w:val="single" w:sz="4" w:space="0" w:color="auto"/>
              <w:bottom w:val="single" w:sz="4" w:space="0" w:color="auto"/>
            </w:tcBorders>
          </w:tcPr>
          <w:p w:rsidR="00B3108C" w:rsidRPr="001F237D" w:rsidRDefault="00B3108C" w:rsidP="00BB19E8">
            <w:pPr>
              <w:autoSpaceDE w:val="0"/>
              <w:autoSpaceDN w:val="0"/>
              <w:adjustRightInd w:val="0"/>
              <w:spacing w:after="0" w:line="240" w:lineRule="auto"/>
              <w:jc w:val="center"/>
              <w:rPr>
                <w:color w:val="000000"/>
                <w:sz w:val="24"/>
                <w:szCs w:val="24"/>
                <w:lang w:val="lv-LV" w:eastAsia="lv-LV"/>
              </w:rPr>
            </w:pPr>
          </w:p>
        </w:tc>
        <w:tc>
          <w:tcPr>
            <w:tcW w:w="992" w:type="dxa"/>
            <w:tcBorders>
              <w:top w:val="single" w:sz="4" w:space="0" w:color="auto"/>
              <w:bottom w:val="single" w:sz="4" w:space="0" w:color="auto"/>
            </w:tcBorders>
          </w:tcPr>
          <w:p w:rsidR="00B3108C" w:rsidRPr="001F237D" w:rsidRDefault="00B3108C" w:rsidP="00BB19E8">
            <w:pPr>
              <w:autoSpaceDE w:val="0"/>
              <w:autoSpaceDN w:val="0"/>
              <w:adjustRightInd w:val="0"/>
              <w:spacing w:after="0" w:line="240" w:lineRule="auto"/>
              <w:jc w:val="center"/>
              <w:rPr>
                <w:color w:val="000000"/>
                <w:sz w:val="24"/>
                <w:szCs w:val="24"/>
                <w:lang w:val="lv-LV" w:eastAsia="lv-LV"/>
              </w:rPr>
            </w:pPr>
          </w:p>
        </w:tc>
        <w:tc>
          <w:tcPr>
            <w:tcW w:w="993" w:type="dxa"/>
            <w:tcBorders>
              <w:top w:val="single" w:sz="4" w:space="0" w:color="auto"/>
              <w:bottom w:val="single" w:sz="4" w:space="0" w:color="auto"/>
            </w:tcBorders>
          </w:tcPr>
          <w:p w:rsidR="00B3108C" w:rsidRPr="001F237D" w:rsidRDefault="00B3108C" w:rsidP="00BB19E8">
            <w:pPr>
              <w:autoSpaceDE w:val="0"/>
              <w:autoSpaceDN w:val="0"/>
              <w:adjustRightInd w:val="0"/>
              <w:spacing w:after="0" w:line="240" w:lineRule="auto"/>
              <w:jc w:val="center"/>
              <w:rPr>
                <w:color w:val="000000"/>
                <w:sz w:val="24"/>
                <w:szCs w:val="24"/>
                <w:lang w:val="lv-LV" w:eastAsia="lv-LV"/>
              </w:rPr>
            </w:pPr>
          </w:p>
        </w:tc>
      </w:tr>
      <w:tr w:rsidR="00B3108C" w:rsidRPr="001F237D" w:rsidTr="00BB19E8">
        <w:trPr>
          <w:trHeight w:val="250"/>
        </w:trPr>
        <w:tc>
          <w:tcPr>
            <w:tcW w:w="4283" w:type="dxa"/>
            <w:tcBorders>
              <w:top w:val="single" w:sz="4" w:space="0" w:color="auto"/>
              <w:right w:val="single" w:sz="4" w:space="0" w:color="auto"/>
            </w:tcBorders>
          </w:tcPr>
          <w:p w:rsidR="00B3108C" w:rsidRPr="001F237D" w:rsidRDefault="00B3108C" w:rsidP="00BB19E8">
            <w:pPr>
              <w:autoSpaceDE w:val="0"/>
              <w:autoSpaceDN w:val="0"/>
              <w:adjustRightInd w:val="0"/>
              <w:spacing w:after="0" w:line="240" w:lineRule="auto"/>
              <w:rPr>
                <w:color w:val="000000"/>
                <w:sz w:val="24"/>
                <w:szCs w:val="24"/>
                <w:lang w:val="lv-LV" w:eastAsia="lv-LV"/>
              </w:rPr>
            </w:pPr>
            <w:r w:rsidRPr="001F237D">
              <w:rPr>
                <w:color w:val="000000"/>
                <w:sz w:val="24"/>
                <w:szCs w:val="24"/>
                <w:lang w:val="lv-LV" w:eastAsia="lv-LV"/>
              </w:rPr>
              <w:t xml:space="preserve">Kopā </w:t>
            </w:r>
          </w:p>
        </w:tc>
        <w:tc>
          <w:tcPr>
            <w:tcW w:w="992" w:type="dxa"/>
            <w:tcBorders>
              <w:top w:val="single" w:sz="4" w:space="0" w:color="auto"/>
              <w:left w:val="single" w:sz="4" w:space="0" w:color="auto"/>
            </w:tcBorders>
          </w:tcPr>
          <w:p w:rsidR="00B3108C" w:rsidRPr="001F237D" w:rsidRDefault="00B3108C" w:rsidP="0007070E">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3</w:t>
            </w:r>
          </w:p>
        </w:tc>
        <w:tc>
          <w:tcPr>
            <w:tcW w:w="992" w:type="dxa"/>
            <w:tcBorders>
              <w:top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6</w:t>
            </w:r>
          </w:p>
        </w:tc>
        <w:tc>
          <w:tcPr>
            <w:tcW w:w="992" w:type="dxa"/>
            <w:tcBorders>
              <w:top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7</w:t>
            </w:r>
          </w:p>
        </w:tc>
        <w:tc>
          <w:tcPr>
            <w:tcW w:w="993" w:type="dxa"/>
            <w:tcBorders>
              <w:top w:val="single" w:sz="4" w:space="0" w:color="auto"/>
            </w:tcBorders>
          </w:tcPr>
          <w:p w:rsidR="00B3108C" w:rsidRPr="001F237D" w:rsidRDefault="00B3108C" w:rsidP="00B826CA">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7</w:t>
            </w:r>
          </w:p>
        </w:tc>
      </w:tr>
    </w:tbl>
    <w:p w:rsidR="00B3108C" w:rsidRPr="001F237D" w:rsidRDefault="00B3108C" w:rsidP="00925430">
      <w:pPr>
        <w:jc w:val="both"/>
        <w:rPr>
          <w:sz w:val="24"/>
          <w:szCs w:val="24"/>
          <w:lang w:val="lv-LV" w:eastAsia="ru-RU"/>
        </w:rPr>
      </w:pPr>
    </w:p>
    <w:p w:rsidR="00B3108C" w:rsidRPr="0042263D" w:rsidRDefault="0042263D" w:rsidP="008E2D7B">
      <w:pPr>
        <w:pStyle w:val="Caption"/>
        <w:rPr>
          <w:lang w:val="lv-LV"/>
        </w:rPr>
      </w:pPr>
      <w:r w:rsidRPr="0042263D">
        <w:rPr>
          <w:lang w:val="lv-LV"/>
        </w:rPr>
        <w:t>Tabula 6.</w:t>
      </w:r>
      <w:r w:rsidR="00B3108C" w:rsidRPr="0042263D">
        <w:rPr>
          <w:lang w:val="lv-LV"/>
        </w:rPr>
        <w:t xml:space="preserve"> Prognoze – Nepieciešamais cilvēkresursu daudzums</w:t>
      </w:r>
    </w:p>
    <w:tbl>
      <w:tblPr>
        <w:tblW w:w="8252" w:type="dxa"/>
        <w:tblInd w:w="78" w:type="dxa"/>
        <w:tblLayout w:type="fixed"/>
        <w:tblLook w:val="0000"/>
      </w:tblPr>
      <w:tblGrid>
        <w:gridCol w:w="4283"/>
        <w:gridCol w:w="992"/>
        <w:gridCol w:w="992"/>
        <w:gridCol w:w="992"/>
        <w:gridCol w:w="993"/>
      </w:tblGrid>
      <w:tr w:rsidR="00B3108C" w:rsidRPr="0042263D" w:rsidTr="009B647C">
        <w:trPr>
          <w:trHeight w:val="250"/>
        </w:trPr>
        <w:tc>
          <w:tcPr>
            <w:tcW w:w="4283" w:type="dxa"/>
            <w:tcBorders>
              <w:right w:val="single" w:sz="4" w:space="0" w:color="auto"/>
            </w:tcBorders>
          </w:tcPr>
          <w:p w:rsidR="00B3108C" w:rsidRPr="001F237D" w:rsidRDefault="00B3108C" w:rsidP="009B647C">
            <w:pPr>
              <w:autoSpaceDE w:val="0"/>
              <w:autoSpaceDN w:val="0"/>
              <w:adjustRightInd w:val="0"/>
              <w:spacing w:after="0" w:line="240" w:lineRule="auto"/>
              <w:jc w:val="right"/>
              <w:rPr>
                <w:color w:val="000000"/>
                <w:sz w:val="24"/>
                <w:szCs w:val="24"/>
                <w:lang w:val="lv-LV" w:eastAsia="lv-LV"/>
              </w:rPr>
            </w:pPr>
          </w:p>
        </w:tc>
        <w:tc>
          <w:tcPr>
            <w:tcW w:w="3969" w:type="dxa"/>
            <w:gridSpan w:val="4"/>
            <w:tcBorders>
              <w:left w:val="single" w:sz="4" w:space="0" w:color="auto"/>
            </w:tcBorders>
          </w:tcPr>
          <w:p w:rsidR="00B3108C" w:rsidRPr="001F237D" w:rsidRDefault="00B3108C" w:rsidP="009B647C">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Darbinieku skaits (</w:t>
            </w:r>
            <w:proofErr w:type="spellStart"/>
            <w:r w:rsidRPr="00D64714">
              <w:rPr>
                <w:color w:val="000000"/>
                <w:sz w:val="24"/>
                <w:szCs w:val="24"/>
                <w:lang w:val="lv-LV" w:eastAsia="lv-LV"/>
              </w:rPr>
              <w:t>cilv</w:t>
            </w:r>
            <w:proofErr w:type="spellEnd"/>
            <w:r w:rsidRPr="00D64714">
              <w:rPr>
                <w:color w:val="000000"/>
                <w:sz w:val="24"/>
                <w:szCs w:val="24"/>
                <w:lang w:val="lv-LV" w:eastAsia="lv-LV"/>
              </w:rPr>
              <w:t>.)</w:t>
            </w:r>
          </w:p>
        </w:tc>
      </w:tr>
      <w:tr w:rsidR="00B3108C" w:rsidRPr="0042263D" w:rsidTr="009B647C">
        <w:trPr>
          <w:trHeight w:val="250"/>
        </w:trPr>
        <w:tc>
          <w:tcPr>
            <w:tcW w:w="4283" w:type="dxa"/>
            <w:tcBorders>
              <w:bottom w:val="single" w:sz="4" w:space="0" w:color="auto"/>
              <w:right w:val="single" w:sz="4" w:space="0" w:color="auto"/>
            </w:tcBorders>
          </w:tcPr>
          <w:p w:rsidR="00B3108C" w:rsidRPr="001F237D" w:rsidRDefault="00B3108C" w:rsidP="009B647C">
            <w:pPr>
              <w:autoSpaceDE w:val="0"/>
              <w:autoSpaceDN w:val="0"/>
              <w:adjustRightInd w:val="0"/>
              <w:spacing w:after="0" w:line="240" w:lineRule="auto"/>
              <w:jc w:val="right"/>
              <w:rPr>
                <w:color w:val="000000"/>
                <w:sz w:val="24"/>
                <w:szCs w:val="24"/>
                <w:lang w:val="lv-LV" w:eastAsia="lv-LV"/>
              </w:rPr>
            </w:pPr>
          </w:p>
        </w:tc>
        <w:tc>
          <w:tcPr>
            <w:tcW w:w="992" w:type="dxa"/>
            <w:tcBorders>
              <w:left w:val="single" w:sz="4" w:space="0" w:color="auto"/>
              <w:bottom w:val="single" w:sz="4" w:space="0" w:color="auto"/>
            </w:tcBorders>
          </w:tcPr>
          <w:p w:rsidR="00B3108C" w:rsidRPr="001F237D" w:rsidRDefault="00B3108C" w:rsidP="00F23803">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2013</w:t>
            </w:r>
          </w:p>
        </w:tc>
        <w:tc>
          <w:tcPr>
            <w:tcW w:w="992" w:type="dxa"/>
            <w:tcBorders>
              <w:bottom w:val="single" w:sz="4" w:space="0" w:color="auto"/>
            </w:tcBorders>
          </w:tcPr>
          <w:p w:rsidR="00B3108C" w:rsidRPr="001F237D" w:rsidRDefault="00B3108C" w:rsidP="00F23803">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2014</w:t>
            </w:r>
          </w:p>
        </w:tc>
        <w:tc>
          <w:tcPr>
            <w:tcW w:w="992" w:type="dxa"/>
            <w:tcBorders>
              <w:bottom w:val="single" w:sz="4" w:space="0" w:color="auto"/>
            </w:tcBorders>
          </w:tcPr>
          <w:p w:rsidR="00B3108C" w:rsidRPr="001F237D" w:rsidRDefault="00B3108C" w:rsidP="00F23803">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2015</w:t>
            </w:r>
          </w:p>
        </w:tc>
        <w:tc>
          <w:tcPr>
            <w:tcW w:w="993" w:type="dxa"/>
            <w:tcBorders>
              <w:bottom w:val="single" w:sz="4" w:space="0" w:color="auto"/>
            </w:tcBorders>
          </w:tcPr>
          <w:p w:rsidR="00B3108C" w:rsidRPr="001F237D" w:rsidRDefault="00B3108C" w:rsidP="00F23803">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2016</w:t>
            </w:r>
          </w:p>
        </w:tc>
      </w:tr>
      <w:tr w:rsidR="00B3108C" w:rsidRPr="0042263D" w:rsidTr="009B647C">
        <w:trPr>
          <w:trHeight w:val="250"/>
        </w:trPr>
        <w:tc>
          <w:tcPr>
            <w:tcW w:w="4283" w:type="dxa"/>
            <w:tcBorders>
              <w:top w:val="single" w:sz="4" w:space="0" w:color="auto"/>
              <w:bottom w:val="single" w:sz="4" w:space="0" w:color="auto"/>
              <w:right w:val="single" w:sz="4" w:space="0" w:color="auto"/>
            </w:tcBorders>
          </w:tcPr>
          <w:p w:rsidR="00B3108C" w:rsidRPr="001F237D" w:rsidRDefault="00B3108C" w:rsidP="009B647C">
            <w:pPr>
              <w:autoSpaceDE w:val="0"/>
              <w:autoSpaceDN w:val="0"/>
              <w:adjustRightInd w:val="0"/>
              <w:spacing w:after="0" w:line="240" w:lineRule="auto"/>
              <w:rPr>
                <w:color w:val="000000"/>
                <w:sz w:val="24"/>
                <w:szCs w:val="24"/>
                <w:lang w:val="lv-LV" w:eastAsia="lv-LV"/>
              </w:rPr>
            </w:pPr>
            <w:r w:rsidRPr="001F237D">
              <w:rPr>
                <w:color w:val="000000"/>
                <w:sz w:val="24"/>
                <w:szCs w:val="24"/>
                <w:lang w:val="lv-LV" w:eastAsia="lv-LV"/>
              </w:rPr>
              <w:t xml:space="preserve">Administrācija </w:t>
            </w:r>
          </w:p>
        </w:tc>
        <w:tc>
          <w:tcPr>
            <w:tcW w:w="992" w:type="dxa"/>
            <w:tcBorders>
              <w:top w:val="single" w:sz="4" w:space="0" w:color="auto"/>
              <w:left w:val="single" w:sz="4" w:space="0" w:color="auto"/>
              <w:bottom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1</w:t>
            </w:r>
          </w:p>
        </w:tc>
        <w:tc>
          <w:tcPr>
            <w:tcW w:w="992" w:type="dxa"/>
            <w:tcBorders>
              <w:top w:val="single" w:sz="4" w:space="0" w:color="auto"/>
              <w:bottom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1</w:t>
            </w:r>
          </w:p>
        </w:tc>
        <w:tc>
          <w:tcPr>
            <w:tcW w:w="992" w:type="dxa"/>
            <w:tcBorders>
              <w:top w:val="single" w:sz="4" w:space="0" w:color="auto"/>
              <w:bottom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1</w:t>
            </w:r>
          </w:p>
        </w:tc>
        <w:tc>
          <w:tcPr>
            <w:tcW w:w="993" w:type="dxa"/>
            <w:tcBorders>
              <w:top w:val="single" w:sz="4" w:space="0" w:color="auto"/>
              <w:bottom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1</w:t>
            </w:r>
          </w:p>
        </w:tc>
      </w:tr>
      <w:tr w:rsidR="00B3108C" w:rsidRPr="0042263D" w:rsidTr="009B647C">
        <w:trPr>
          <w:trHeight w:val="250"/>
        </w:trPr>
        <w:tc>
          <w:tcPr>
            <w:tcW w:w="4283" w:type="dxa"/>
            <w:tcBorders>
              <w:top w:val="single" w:sz="4" w:space="0" w:color="auto"/>
              <w:bottom w:val="single" w:sz="4" w:space="0" w:color="auto"/>
              <w:right w:val="single" w:sz="4" w:space="0" w:color="auto"/>
            </w:tcBorders>
          </w:tcPr>
          <w:p w:rsidR="00B3108C" w:rsidRPr="001F237D" w:rsidRDefault="00B3108C" w:rsidP="009B647C">
            <w:pPr>
              <w:autoSpaceDE w:val="0"/>
              <w:autoSpaceDN w:val="0"/>
              <w:adjustRightInd w:val="0"/>
              <w:spacing w:after="0" w:line="240" w:lineRule="auto"/>
              <w:rPr>
                <w:color w:val="000000"/>
                <w:sz w:val="24"/>
                <w:szCs w:val="24"/>
                <w:lang w:val="lv-LV" w:eastAsia="lv-LV"/>
              </w:rPr>
            </w:pPr>
            <w:r w:rsidRPr="001F237D">
              <w:rPr>
                <w:color w:val="000000"/>
                <w:sz w:val="24"/>
                <w:szCs w:val="24"/>
                <w:lang w:val="lv-LV" w:eastAsia="lv-LV"/>
              </w:rPr>
              <w:t xml:space="preserve">Palīdzības dienesta darbinieki </w:t>
            </w:r>
          </w:p>
        </w:tc>
        <w:tc>
          <w:tcPr>
            <w:tcW w:w="992" w:type="dxa"/>
            <w:tcBorders>
              <w:top w:val="single" w:sz="4" w:space="0" w:color="auto"/>
              <w:left w:val="single" w:sz="4" w:space="0" w:color="auto"/>
              <w:bottom w:val="single" w:sz="4" w:space="0" w:color="auto"/>
            </w:tcBorders>
          </w:tcPr>
          <w:p w:rsidR="00B3108C" w:rsidRPr="001F237D" w:rsidRDefault="00B3108C" w:rsidP="009B647C">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1</w:t>
            </w:r>
          </w:p>
        </w:tc>
        <w:tc>
          <w:tcPr>
            <w:tcW w:w="992" w:type="dxa"/>
            <w:tcBorders>
              <w:top w:val="single" w:sz="4" w:space="0" w:color="auto"/>
              <w:bottom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2</w:t>
            </w:r>
          </w:p>
        </w:tc>
        <w:tc>
          <w:tcPr>
            <w:tcW w:w="992" w:type="dxa"/>
            <w:tcBorders>
              <w:top w:val="single" w:sz="4" w:space="0" w:color="auto"/>
              <w:bottom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3</w:t>
            </w:r>
          </w:p>
        </w:tc>
        <w:tc>
          <w:tcPr>
            <w:tcW w:w="993" w:type="dxa"/>
            <w:tcBorders>
              <w:top w:val="single" w:sz="4" w:space="0" w:color="auto"/>
              <w:bottom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3</w:t>
            </w:r>
          </w:p>
        </w:tc>
      </w:tr>
      <w:tr w:rsidR="00B3108C" w:rsidRPr="001F237D" w:rsidTr="009B647C">
        <w:trPr>
          <w:trHeight w:val="250"/>
        </w:trPr>
        <w:tc>
          <w:tcPr>
            <w:tcW w:w="4283" w:type="dxa"/>
            <w:tcBorders>
              <w:top w:val="single" w:sz="4" w:space="0" w:color="auto"/>
              <w:bottom w:val="single" w:sz="4" w:space="0" w:color="auto"/>
              <w:right w:val="single" w:sz="4" w:space="0" w:color="auto"/>
            </w:tcBorders>
          </w:tcPr>
          <w:p w:rsidR="00B3108C" w:rsidRPr="001F237D" w:rsidRDefault="00B3108C" w:rsidP="009B647C">
            <w:pPr>
              <w:autoSpaceDE w:val="0"/>
              <w:autoSpaceDN w:val="0"/>
              <w:adjustRightInd w:val="0"/>
              <w:spacing w:after="0" w:line="240" w:lineRule="auto"/>
              <w:rPr>
                <w:color w:val="000000"/>
                <w:sz w:val="24"/>
                <w:szCs w:val="24"/>
                <w:lang w:val="lv-LV" w:eastAsia="lv-LV"/>
              </w:rPr>
            </w:pPr>
            <w:r w:rsidRPr="001F237D">
              <w:rPr>
                <w:color w:val="000000"/>
                <w:sz w:val="24"/>
                <w:szCs w:val="24"/>
                <w:lang w:val="lv-LV" w:eastAsia="lv-LV"/>
              </w:rPr>
              <w:t>Sistēmu administratori</w:t>
            </w:r>
          </w:p>
        </w:tc>
        <w:tc>
          <w:tcPr>
            <w:tcW w:w="992" w:type="dxa"/>
            <w:tcBorders>
              <w:top w:val="single" w:sz="4" w:space="0" w:color="auto"/>
              <w:left w:val="single" w:sz="4" w:space="0" w:color="auto"/>
              <w:bottom w:val="single" w:sz="4" w:space="0" w:color="auto"/>
            </w:tcBorders>
          </w:tcPr>
          <w:p w:rsidR="00B3108C" w:rsidRPr="001F237D" w:rsidRDefault="00B3108C" w:rsidP="009B647C">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1</w:t>
            </w:r>
          </w:p>
        </w:tc>
        <w:tc>
          <w:tcPr>
            <w:tcW w:w="992" w:type="dxa"/>
            <w:tcBorders>
              <w:top w:val="single" w:sz="4" w:space="0" w:color="auto"/>
              <w:bottom w:val="single" w:sz="4" w:space="0" w:color="auto"/>
            </w:tcBorders>
          </w:tcPr>
          <w:p w:rsidR="00B3108C" w:rsidRPr="001F237D" w:rsidRDefault="00B3108C" w:rsidP="009B647C">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2</w:t>
            </w:r>
          </w:p>
        </w:tc>
        <w:tc>
          <w:tcPr>
            <w:tcW w:w="992" w:type="dxa"/>
            <w:tcBorders>
              <w:top w:val="single" w:sz="4" w:space="0" w:color="auto"/>
              <w:bottom w:val="single" w:sz="4" w:space="0" w:color="auto"/>
            </w:tcBorders>
          </w:tcPr>
          <w:p w:rsidR="00B3108C" w:rsidRPr="001F237D" w:rsidRDefault="00B3108C" w:rsidP="009B647C">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w:t>
            </w:r>
          </w:p>
        </w:tc>
        <w:tc>
          <w:tcPr>
            <w:tcW w:w="993" w:type="dxa"/>
            <w:tcBorders>
              <w:top w:val="single" w:sz="4" w:space="0" w:color="auto"/>
              <w:bottom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2</w:t>
            </w:r>
          </w:p>
        </w:tc>
      </w:tr>
      <w:tr w:rsidR="00B3108C" w:rsidRPr="001F237D" w:rsidTr="009B647C">
        <w:trPr>
          <w:trHeight w:val="250"/>
        </w:trPr>
        <w:tc>
          <w:tcPr>
            <w:tcW w:w="4283" w:type="dxa"/>
            <w:tcBorders>
              <w:top w:val="single" w:sz="4" w:space="0" w:color="auto"/>
              <w:bottom w:val="single" w:sz="4" w:space="0" w:color="auto"/>
              <w:right w:val="single" w:sz="4" w:space="0" w:color="auto"/>
            </w:tcBorders>
          </w:tcPr>
          <w:p w:rsidR="00B3108C" w:rsidRPr="001F237D" w:rsidRDefault="00B3108C" w:rsidP="009B647C">
            <w:pPr>
              <w:autoSpaceDE w:val="0"/>
              <w:autoSpaceDN w:val="0"/>
              <w:adjustRightInd w:val="0"/>
              <w:spacing w:after="0" w:line="240" w:lineRule="auto"/>
              <w:rPr>
                <w:color w:val="000000"/>
                <w:sz w:val="24"/>
                <w:szCs w:val="24"/>
                <w:lang w:val="lv-LV" w:eastAsia="lv-LV"/>
              </w:rPr>
            </w:pPr>
          </w:p>
        </w:tc>
        <w:tc>
          <w:tcPr>
            <w:tcW w:w="992" w:type="dxa"/>
            <w:tcBorders>
              <w:top w:val="single" w:sz="4" w:space="0" w:color="auto"/>
              <w:left w:val="single" w:sz="4" w:space="0" w:color="auto"/>
              <w:bottom w:val="single" w:sz="4" w:space="0" w:color="auto"/>
            </w:tcBorders>
          </w:tcPr>
          <w:p w:rsidR="00B3108C" w:rsidRPr="001F237D" w:rsidRDefault="00B3108C" w:rsidP="009B647C">
            <w:pPr>
              <w:autoSpaceDE w:val="0"/>
              <w:autoSpaceDN w:val="0"/>
              <w:adjustRightInd w:val="0"/>
              <w:spacing w:after="0" w:line="240" w:lineRule="auto"/>
              <w:jc w:val="center"/>
              <w:rPr>
                <w:color w:val="000000"/>
                <w:sz w:val="24"/>
                <w:szCs w:val="24"/>
                <w:lang w:val="lv-LV" w:eastAsia="lv-LV"/>
              </w:rPr>
            </w:pPr>
          </w:p>
        </w:tc>
        <w:tc>
          <w:tcPr>
            <w:tcW w:w="992" w:type="dxa"/>
            <w:tcBorders>
              <w:top w:val="single" w:sz="4" w:space="0" w:color="auto"/>
              <w:bottom w:val="single" w:sz="4" w:space="0" w:color="auto"/>
            </w:tcBorders>
          </w:tcPr>
          <w:p w:rsidR="00B3108C" w:rsidRPr="001F237D" w:rsidRDefault="00B3108C" w:rsidP="008C5759">
            <w:pPr>
              <w:autoSpaceDE w:val="0"/>
              <w:autoSpaceDN w:val="0"/>
              <w:adjustRightInd w:val="0"/>
              <w:spacing w:after="0" w:line="240" w:lineRule="auto"/>
              <w:jc w:val="center"/>
              <w:rPr>
                <w:color w:val="000000"/>
                <w:sz w:val="24"/>
                <w:szCs w:val="24"/>
                <w:lang w:val="lv-LV" w:eastAsia="lv-LV"/>
              </w:rPr>
            </w:pPr>
          </w:p>
        </w:tc>
        <w:tc>
          <w:tcPr>
            <w:tcW w:w="992" w:type="dxa"/>
            <w:tcBorders>
              <w:top w:val="single" w:sz="4" w:space="0" w:color="auto"/>
              <w:bottom w:val="single" w:sz="4" w:space="0" w:color="auto"/>
            </w:tcBorders>
          </w:tcPr>
          <w:p w:rsidR="00B3108C" w:rsidRPr="001F237D" w:rsidRDefault="00B3108C" w:rsidP="008C5759">
            <w:pPr>
              <w:autoSpaceDE w:val="0"/>
              <w:autoSpaceDN w:val="0"/>
              <w:adjustRightInd w:val="0"/>
              <w:spacing w:after="0" w:line="240" w:lineRule="auto"/>
              <w:jc w:val="center"/>
              <w:rPr>
                <w:color w:val="000000"/>
                <w:sz w:val="24"/>
                <w:szCs w:val="24"/>
                <w:lang w:val="lv-LV" w:eastAsia="lv-LV"/>
              </w:rPr>
            </w:pPr>
          </w:p>
        </w:tc>
        <w:tc>
          <w:tcPr>
            <w:tcW w:w="993" w:type="dxa"/>
            <w:tcBorders>
              <w:top w:val="single" w:sz="4" w:space="0" w:color="auto"/>
              <w:bottom w:val="single" w:sz="4" w:space="0" w:color="auto"/>
            </w:tcBorders>
          </w:tcPr>
          <w:p w:rsidR="00B3108C" w:rsidRPr="001F237D" w:rsidRDefault="00B3108C" w:rsidP="008C5759">
            <w:pPr>
              <w:autoSpaceDE w:val="0"/>
              <w:autoSpaceDN w:val="0"/>
              <w:adjustRightInd w:val="0"/>
              <w:spacing w:after="0" w:line="240" w:lineRule="auto"/>
              <w:jc w:val="center"/>
              <w:rPr>
                <w:color w:val="000000"/>
                <w:sz w:val="24"/>
                <w:szCs w:val="24"/>
                <w:lang w:val="lv-LV" w:eastAsia="lv-LV"/>
              </w:rPr>
            </w:pPr>
          </w:p>
        </w:tc>
      </w:tr>
      <w:tr w:rsidR="00B3108C" w:rsidRPr="001F237D" w:rsidTr="009B647C">
        <w:trPr>
          <w:trHeight w:val="250"/>
        </w:trPr>
        <w:tc>
          <w:tcPr>
            <w:tcW w:w="4283" w:type="dxa"/>
            <w:tcBorders>
              <w:top w:val="single" w:sz="4" w:space="0" w:color="auto"/>
              <w:right w:val="single" w:sz="4" w:space="0" w:color="auto"/>
            </w:tcBorders>
          </w:tcPr>
          <w:p w:rsidR="00B3108C" w:rsidRPr="001F237D" w:rsidRDefault="00B3108C" w:rsidP="009B647C">
            <w:pPr>
              <w:autoSpaceDE w:val="0"/>
              <w:autoSpaceDN w:val="0"/>
              <w:adjustRightInd w:val="0"/>
              <w:spacing w:after="0" w:line="240" w:lineRule="auto"/>
              <w:rPr>
                <w:color w:val="000000"/>
                <w:sz w:val="24"/>
                <w:szCs w:val="24"/>
                <w:lang w:val="lv-LV" w:eastAsia="lv-LV"/>
              </w:rPr>
            </w:pPr>
            <w:r w:rsidRPr="001F237D">
              <w:rPr>
                <w:color w:val="000000"/>
                <w:sz w:val="24"/>
                <w:szCs w:val="24"/>
                <w:lang w:val="lv-LV" w:eastAsia="lv-LV"/>
              </w:rPr>
              <w:t>Kopā</w:t>
            </w:r>
          </w:p>
        </w:tc>
        <w:tc>
          <w:tcPr>
            <w:tcW w:w="992" w:type="dxa"/>
            <w:tcBorders>
              <w:top w:val="single" w:sz="4" w:space="0" w:color="auto"/>
              <w:left w:val="single" w:sz="4" w:space="0" w:color="auto"/>
            </w:tcBorders>
          </w:tcPr>
          <w:p w:rsidR="00B3108C" w:rsidRPr="001F237D" w:rsidRDefault="00B3108C" w:rsidP="009B647C">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3</w:t>
            </w:r>
          </w:p>
        </w:tc>
        <w:tc>
          <w:tcPr>
            <w:tcW w:w="992" w:type="dxa"/>
            <w:tcBorders>
              <w:top w:val="single" w:sz="4" w:space="0" w:color="auto"/>
            </w:tcBorders>
          </w:tcPr>
          <w:p w:rsidR="00B3108C" w:rsidRPr="001F237D" w:rsidRDefault="00B3108C" w:rsidP="00971F51">
            <w:pPr>
              <w:autoSpaceDE w:val="0"/>
              <w:autoSpaceDN w:val="0"/>
              <w:adjustRightInd w:val="0"/>
              <w:spacing w:after="0" w:line="240" w:lineRule="auto"/>
              <w:jc w:val="center"/>
              <w:rPr>
                <w:color w:val="000000"/>
                <w:sz w:val="24"/>
                <w:szCs w:val="24"/>
                <w:lang w:val="lv-LV" w:eastAsia="lv-LV"/>
              </w:rPr>
            </w:pPr>
            <w:r w:rsidRPr="001F237D">
              <w:rPr>
                <w:color w:val="000000"/>
                <w:sz w:val="24"/>
                <w:szCs w:val="24"/>
                <w:lang w:val="lv-LV" w:eastAsia="lv-LV"/>
              </w:rPr>
              <w:t>5</w:t>
            </w:r>
          </w:p>
        </w:tc>
        <w:tc>
          <w:tcPr>
            <w:tcW w:w="992" w:type="dxa"/>
            <w:tcBorders>
              <w:top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6</w:t>
            </w:r>
          </w:p>
        </w:tc>
        <w:tc>
          <w:tcPr>
            <w:tcW w:w="993" w:type="dxa"/>
            <w:tcBorders>
              <w:top w:val="single" w:sz="4" w:space="0" w:color="auto"/>
            </w:tcBorders>
          </w:tcPr>
          <w:p w:rsidR="00B3108C" w:rsidRPr="001F237D" w:rsidRDefault="00B3108C" w:rsidP="00180CC2">
            <w:pPr>
              <w:autoSpaceDE w:val="0"/>
              <w:autoSpaceDN w:val="0"/>
              <w:adjustRightInd w:val="0"/>
              <w:spacing w:after="0" w:line="240" w:lineRule="auto"/>
              <w:jc w:val="center"/>
              <w:rPr>
                <w:color w:val="000000"/>
                <w:sz w:val="24"/>
                <w:szCs w:val="24"/>
                <w:lang w:val="lv-LV" w:eastAsia="lv-LV"/>
              </w:rPr>
            </w:pPr>
            <w:r w:rsidRPr="00D64714">
              <w:rPr>
                <w:color w:val="000000"/>
                <w:sz w:val="24"/>
                <w:szCs w:val="24"/>
                <w:lang w:val="lv-LV" w:eastAsia="lv-LV"/>
              </w:rPr>
              <w:t>6</w:t>
            </w:r>
          </w:p>
        </w:tc>
      </w:tr>
    </w:tbl>
    <w:p w:rsidR="00B3108C" w:rsidRPr="001F237D" w:rsidRDefault="00B3108C" w:rsidP="00F73B19">
      <w:pPr>
        <w:spacing w:after="0" w:line="240" w:lineRule="auto"/>
        <w:jc w:val="both"/>
        <w:rPr>
          <w:sz w:val="24"/>
          <w:szCs w:val="24"/>
          <w:lang w:val="lv-LV" w:eastAsia="ru-RU"/>
        </w:rPr>
      </w:pPr>
    </w:p>
    <w:p w:rsidR="00B3108C" w:rsidRDefault="00B3108C" w:rsidP="00F73B19">
      <w:pPr>
        <w:spacing w:after="0" w:line="240" w:lineRule="auto"/>
        <w:ind w:firstLine="720"/>
        <w:jc w:val="both"/>
        <w:rPr>
          <w:sz w:val="24"/>
          <w:szCs w:val="24"/>
          <w:lang w:val="lv-LV" w:eastAsia="ru-RU"/>
        </w:rPr>
      </w:pPr>
      <w:r w:rsidRPr="001F237D">
        <w:rPr>
          <w:sz w:val="24"/>
          <w:szCs w:val="24"/>
          <w:lang w:val="lv-LV" w:eastAsia="ru-RU"/>
        </w:rPr>
        <w:t xml:space="preserve">E-veselības programmas IS administrēšanai papildus nepieciešamie cilvēkresursi ietver: </w:t>
      </w:r>
    </w:p>
    <w:p w:rsidR="00B3108C" w:rsidRPr="001F237D" w:rsidRDefault="00B3108C" w:rsidP="00F73B19">
      <w:pPr>
        <w:numPr>
          <w:ilvl w:val="0"/>
          <w:numId w:val="12"/>
        </w:numPr>
        <w:spacing w:after="0" w:line="240" w:lineRule="auto"/>
        <w:jc w:val="both"/>
        <w:rPr>
          <w:sz w:val="24"/>
          <w:szCs w:val="24"/>
          <w:lang w:val="lv-LV" w:eastAsia="ru-RU"/>
        </w:rPr>
      </w:pPr>
      <w:r w:rsidRPr="00D64714">
        <w:rPr>
          <w:sz w:val="24"/>
          <w:szCs w:val="24"/>
          <w:lang w:val="lv-LV" w:eastAsia="ru-RU"/>
        </w:rPr>
        <w:t>programmas administrāciju, pakāpeniski palielinot projekta vadītāju resursu jaunveidojamo IS projektu</w:t>
      </w:r>
      <w:r>
        <w:rPr>
          <w:sz w:val="24"/>
          <w:szCs w:val="24"/>
          <w:lang w:val="lv-LV" w:eastAsia="ru-RU"/>
        </w:rPr>
        <w:t xml:space="preserve"> </w:t>
      </w:r>
      <w:r w:rsidRPr="00D64714">
        <w:rPr>
          <w:sz w:val="24"/>
          <w:szCs w:val="24"/>
          <w:lang w:val="lv-LV" w:eastAsia="ru-RU"/>
        </w:rPr>
        <w:t xml:space="preserve"> vadībai, veselības portāla attīstībai, ārstniecības iestāžu atbalsta IS projekta vadībai un nozares statistikas IS ieviešanas projekta vadībai,</w:t>
      </w:r>
    </w:p>
    <w:p w:rsidR="00B3108C" w:rsidRPr="001F237D" w:rsidRDefault="00B3108C" w:rsidP="00F73B19">
      <w:pPr>
        <w:numPr>
          <w:ilvl w:val="0"/>
          <w:numId w:val="12"/>
        </w:numPr>
        <w:spacing w:after="0" w:line="240" w:lineRule="auto"/>
        <w:jc w:val="both"/>
        <w:rPr>
          <w:sz w:val="24"/>
          <w:szCs w:val="24"/>
          <w:lang w:val="lv-LV" w:eastAsia="ru-RU"/>
        </w:rPr>
      </w:pPr>
      <w:r w:rsidRPr="00D64714">
        <w:rPr>
          <w:sz w:val="24"/>
          <w:szCs w:val="24"/>
          <w:lang w:val="lv-LV" w:eastAsia="ru-RU"/>
        </w:rPr>
        <w:t xml:space="preserve">palīdzības dienesta darbiniekus, kas nodrošinās iedzīvotāju un sistēmu lietotāju atbalstu, sniedzot lietotāja konsultācijas gan e-pakalpojumu izmantošanā, </w:t>
      </w:r>
      <w:r>
        <w:rPr>
          <w:sz w:val="24"/>
          <w:szCs w:val="24"/>
          <w:lang w:val="lv-LV" w:eastAsia="ru-RU"/>
        </w:rPr>
        <w:t xml:space="preserve">gan </w:t>
      </w:r>
      <w:r w:rsidRPr="00D64714">
        <w:rPr>
          <w:sz w:val="24"/>
          <w:szCs w:val="24"/>
          <w:lang w:val="lv-LV" w:eastAsia="ru-RU"/>
        </w:rPr>
        <w:t xml:space="preserve"> arī </w:t>
      </w:r>
      <w:r>
        <w:rPr>
          <w:sz w:val="24"/>
          <w:szCs w:val="24"/>
          <w:lang w:val="lv-LV" w:eastAsia="ru-RU"/>
        </w:rPr>
        <w:t xml:space="preserve">veselības portālā izmitināto </w:t>
      </w:r>
      <w:r w:rsidRPr="00D64714">
        <w:rPr>
          <w:sz w:val="24"/>
          <w:szCs w:val="24"/>
          <w:lang w:val="lv-LV" w:eastAsia="ru-RU"/>
        </w:rPr>
        <w:t>nozares speciālistu darbavietu (ārsta, farmaceita, pārvaldības iestādes) funkcionalitātes  izmantošanā,</w:t>
      </w:r>
    </w:p>
    <w:p w:rsidR="00B3108C" w:rsidRPr="001F237D" w:rsidRDefault="00B3108C" w:rsidP="00F73B19">
      <w:pPr>
        <w:numPr>
          <w:ilvl w:val="0"/>
          <w:numId w:val="12"/>
        </w:numPr>
        <w:spacing w:after="120" w:line="240" w:lineRule="auto"/>
        <w:jc w:val="both"/>
        <w:rPr>
          <w:sz w:val="24"/>
          <w:szCs w:val="24"/>
          <w:lang w:val="lv-LV" w:eastAsia="ru-RU"/>
        </w:rPr>
      </w:pPr>
      <w:r w:rsidRPr="00D64714">
        <w:rPr>
          <w:sz w:val="24"/>
          <w:szCs w:val="24"/>
          <w:lang w:val="lv-LV" w:eastAsia="ru-RU"/>
        </w:rPr>
        <w:t>sistēmas administratorus, kas nodrošinās centrālo e-veselības lietojumu tehnisko administrēšanu, konfigurēšanu, lietotāju pārvaldību u.c. tehnoloģiskus uzdevumus</w:t>
      </w:r>
      <w:r>
        <w:rPr>
          <w:sz w:val="24"/>
          <w:szCs w:val="24"/>
          <w:lang w:val="lv-LV" w:eastAsia="ru-RU"/>
        </w:rPr>
        <w:t>.</w:t>
      </w:r>
    </w:p>
    <w:p w:rsidR="00B3108C" w:rsidRDefault="00B3108C" w:rsidP="002368F5">
      <w:pPr>
        <w:spacing w:after="0" w:line="240" w:lineRule="auto"/>
        <w:ind w:firstLine="426"/>
        <w:jc w:val="both"/>
        <w:rPr>
          <w:sz w:val="24"/>
          <w:szCs w:val="24"/>
          <w:lang w:val="lv-LV" w:eastAsia="ru-RU"/>
        </w:rPr>
      </w:pPr>
      <w:r w:rsidRPr="00D64714">
        <w:rPr>
          <w:sz w:val="24"/>
          <w:szCs w:val="24"/>
          <w:lang w:val="lv-LV" w:eastAsia="ru-RU"/>
        </w:rPr>
        <w:t>Pēc projektu pabeigšanas sistēmām nepieciešama uzturēšana</w:t>
      </w:r>
      <w:r>
        <w:rPr>
          <w:sz w:val="24"/>
          <w:szCs w:val="24"/>
          <w:lang w:val="lv-LV" w:eastAsia="ru-RU"/>
        </w:rPr>
        <w:t xml:space="preserve">. Uzturēšana ietver arī sistēmu darbspēju saglabāšanu, mainoties ārējiem faktoriem, kuri saistīti ar sistēmu darbību, piemēram izmaiņas likumdošanā, jaunas ES direktīvas un regulas, izmaiņas saistītajās sistēmās. Ņemot vērā projekta ietvaros izstrādāto sistēmu komplicētību un saistību ar ārējām sistēmām, </w:t>
      </w:r>
      <w:r w:rsidRPr="00D64714">
        <w:rPr>
          <w:sz w:val="24"/>
          <w:szCs w:val="24"/>
          <w:lang w:val="lv-LV" w:eastAsia="ru-RU"/>
        </w:rPr>
        <w:t>projektu vadītāj</w:t>
      </w:r>
      <w:r>
        <w:rPr>
          <w:sz w:val="24"/>
          <w:szCs w:val="24"/>
          <w:lang w:val="lv-LV" w:eastAsia="ru-RU"/>
        </w:rPr>
        <w:t xml:space="preserve">iem jāturpina </w:t>
      </w:r>
      <w:r w:rsidRPr="00D64714">
        <w:rPr>
          <w:sz w:val="24"/>
          <w:szCs w:val="24"/>
          <w:lang w:val="lv-LV" w:eastAsia="ru-RU"/>
        </w:rPr>
        <w:t>strādāt,</w:t>
      </w:r>
      <w:r>
        <w:rPr>
          <w:sz w:val="24"/>
          <w:szCs w:val="24"/>
          <w:lang w:val="lv-LV" w:eastAsia="ru-RU"/>
        </w:rPr>
        <w:t xml:space="preserve"> nodrošinot sistēmu pārvaldību, t.s. nodrošinot </w:t>
      </w:r>
      <w:r w:rsidRPr="00D64714">
        <w:rPr>
          <w:sz w:val="24"/>
          <w:szCs w:val="24"/>
          <w:lang w:val="lv-LV" w:eastAsia="ru-RU"/>
        </w:rPr>
        <w:t xml:space="preserve">izmaiņu </w:t>
      </w:r>
      <w:r>
        <w:rPr>
          <w:sz w:val="24"/>
          <w:szCs w:val="24"/>
          <w:lang w:val="lv-LV" w:eastAsia="ru-RU"/>
        </w:rPr>
        <w:t xml:space="preserve">vadību, </w:t>
      </w:r>
      <w:r w:rsidRPr="00D64714">
        <w:rPr>
          <w:sz w:val="24"/>
          <w:szCs w:val="24"/>
          <w:lang w:val="lv-LV" w:eastAsia="ru-RU"/>
        </w:rPr>
        <w:t>un jauno vajadzību izpēti, organizē</w:t>
      </w:r>
      <w:r>
        <w:rPr>
          <w:sz w:val="24"/>
          <w:szCs w:val="24"/>
          <w:lang w:val="lv-LV" w:eastAsia="ru-RU"/>
        </w:rPr>
        <w:t xml:space="preserve">jot </w:t>
      </w:r>
      <w:r w:rsidRPr="00D64714">
        <w:rPr>
          <w:sz w:val="24"/>
          <w:szCs w:val="24"/>
          <w:lang w:val="lv-LV" w:eastAsia="ru-RU"/>
        </w:rPr>
        <w:t xml:space="preserve">finansējuma plānu izstrādi, </w:t>
      </w:r>
      <w:r>
        <w:rPr>
          <w:sz w:val="24"/>
          <w:szCs w:val="24"/>
          <w:lang w:val="lv-LV" w:eastAsia="ru-RU"/>
        </w:rPr>
        <w:t xml:space="preserve">sistēmu darbības ilgtspējas nodrošināšanai nepieciešamo </w:t>
      </w:r>
      <w:r w:rsidRPr="00D64714">
        <w:rPr>
          <w:sz w:val="24"/>
          <w:szCs w:val="24"/>
          <w:lang w:val="lv-LV" w:eastAsia="ru-RU"/>
        </w:rPr>
        <w:t xml:space="preserve">projektu pieteikumu gatavošanu ES utt. Pēc I un II kārtas e-veselības projektu pilnvērtīgas ieviešanas darbinieku skaitam </w:t>
      </w:r>
      <w:r w:rsidRPr="00D64714">
        <w:rPr>
          <w:sz w:val="24"/>
          <w:szCs w:val="24"/>
          <w:lang w:val="lv-LV" w:eastAsia="ru-RU"/>
        </w:rPr>
        <w:lastRenderedPageBreak/>
        <w:t xml:space="preserve">(ieskaitot Nacionālā veselības dienesta e-veselības un standartu nodaļas darbiniekus) jāsasniedz </w:t>
      </w:r>
      <w:r>
        <w:rPr>
          <w:sz w:val="24"/>
          <w:szCs w:val="24"/>
          <w:lang w:val="lv-LV" w:eastAsia="ru-RU"/>
        </w:rPr>
        <w:t>18</w:t>
      </w:r>
      <w:r w:rsidRPr="00D64714">
        <w:rPr>
          <w:sz w:val="24"/>
          <w:szCs w:val="24"/>
          <w:lang w:val="lv-LV" w:eastAsia="ru-RU"/>
        </w:rPr>
        <w:t xml:space="preserve"> cilvēkus. Trešajā tabulā dotas papildus nepieciešamo cilvēkresursu izmaksas (šajā summā iekļauti arī nodokļi, kurus maksā darba devējs un darba ņēmējs). Vidēji vienam darbiniekam izmaksājamā summa pirms nodokļu nomaksas sastāda </w:t>
      </w:r>
      <w:r>
        <w:rPr>
          <w:sz w:val="24"/>
          <w:szCs w:val="24"/>
          <w:lang w:val="lv-LV" w:eastAsia="ru-RU"/>
        </w:rPr>
        <w:t>aptuveni 950</w:t>
      </w:r>
      <w:r w:rsidRPr="00D64714">
        <w:rPr>
          <w:sz w:val="24"/>
          <w:szCs w:val="24"/>
          <w:lang w:val="lv-LV" w:eastAsia="ru-RU"/>
        </w:rPr>
        <w:t xml:space="preserve"> latu mēnesī (summ</w:t>
      </w:r>
      <w:r>
        <w:rPr>
          <w:sz w:val="24"/>
          <w:szCs w:val="24"/>
          <w:lang w:val="lv-LV" w:eastAsia="ru-RU"/>
        </w:rPr>
        <w:t>ā</w:t>
      </w:r>
      <w:r w:rsidRPr="00D64714">
        <w:rPr>
          <w:sz w:val="24"/>
          <w:szCs w:val="24"/>
          <w:lang w:val="lv-LV" w:eastAsia="ru-RU"/>
        </w:rPr>
        <w:t xml:space="preserve"> iekļauti arī nodokļi, kurus maksā darba devējs un darba ņēmējs). </w:t>
      </w:r>
    </w:p>
    <w:p w:rsidR="00B3108C" w:rsidRDefault="00B3108C" w:rsidP="00925430">
      <w:pPr>
        <w:jc w:val="both"/>
        <w:rPr>
          <w:b/>
          <w:sz w:val="24"/>
          <w:szCs w:val="24"/>
          <w:lang w:val="lv-LV" w:eastAsia="ru-RU"/>
        </w:rPr>
      </w:pPr>
    </w:p>
    <w:p w:rsidR="00B3108C" w:rsidRPr="00F73B19" w:rsidRDefault="00B3108C" w:rsidP="00925430">
      <w:pPr>
        <w:jc w:val="both"/>
        <w:rPr>
          <w:sz w:val="24"/>
          <w:szCs w:val="24"/>
          <w:lang w:val="lv-LV" w:eastAsia="ru-RU"/>
        </w:rPr>
      </w:pPr>
      <w:r w:rsidRPr="00F73B19">
        <w:rPr>
          <w:sz w:val="24"/>
          <w:szCs w:val="24"/>
          <w:lang w:val="lv-LV" w:eastAsia="ru-RU"/>
        </w:rPr>
        <w:t xml:space="preserve">Tabula 7. Amata vietu skaits pa amatu saimēm, līmeņiem un mēnešalgu grupām. </w:t>
      </w:r>
    </w:p>
    <w:tbl>
      <w:tblPr>
        <w:tblW w:w="9046" w:type="dxa"/>
        <w:tblInd w:w="93" w:type="dxa"/>
        <w:tblLook w:val="00A0"/>
      </w:tblPr>
      <w:tblGrid>
        <w:gridCol w:w="3092"/>
        <w:gridCol w:w="992"/>
        <w:gridCol w:w="1276"/>
        <w:gridCol w:w="1134"/>
        <w:gridCol w:w="1276"/>
        <w:gridCol w:w="1276"/>
      </w:tblGrid>
      <w:tr w:rsidR="00B3108C" w:rsidRPr="001F237D" w:rsidTr="00141D6F">
        <w:trPr>
          <w:trHeight w:val="1260"/>
        </w:trPr>
        <w:tc>
          <w:tcPr>
            <w:tcW w:w="3092" w:type="dxa"/>
            <w:tcBorders>
              <w:top w:val="single" w:sz="4" w:space="0" w:color="auto"/>
              <w:left w:val="single" w:sz="4" w:space="0" w:color="auto"/>
              <w:bottom w:val="single" w:sz="4" w:space="0" w:color="auto"/>
              <w:right w:val="single" w:sz="4" w:space="0" w:color="auto"/>
            </w:tcBorders>
            <w:noWrap/>
            <w:vAlign w:val="bottom"/>
          </w:tcPr>
          <w:p w:rsidR="00B3108C" w:rsidRPr="001F237D" w:rsidRDefault="00B3108C" w:rsidP="00F97837">
            <w:pPr>
              <w:spacing w:after="0" w:line="240" w:lineRule="auto"/>
              <w:rPr>
                <w:sz w:val="24"/>
                <w:szCs w:val="24"/>
                <w:lang w:eastAsia="lv-LV"/>
              </w:rPr>
            </w:pPr>
            <w:r w:rsidRPr="00D64714">
              <w:rPr>
                <w:sz w:val="24"/>
                <w:szCs w:val="24"/>
                <w:lang w:val="lv-LV" w:eastAsia="lv-LV"/>
              </w:rPr>
              <w:t> </w:t>
            </w:r>
            <w:proofErr w:type="spellStart"/>
            <w:r w:rsidRPr="00D64714">
              <w:rPr>
                <w:sz w:val="24"/>
                <w:szCs w:val="24"/>
                <w:lang w:eastAsia="lv-LV"/>
              </w:rPr>
              <w:t>Amats</w:t>
            </w:r>
            <w:proofErr w:type="spellEnd"/>
            <w:r w:rsidRPr="00D64714">
              <w:rPr>
                <w:sz w:val="24"/>
                <w:szCs w:val="24"/>
                <w:lang w:eastAsia="lv-LV"/>
              </w:rPr>
              <w:t xml:space="preserve"> </w:t>
            </w:r>
          </w:p>
        </w:tc>
        <w:tc>
          <w:tcPr>
            <w:tcW w:w="992" w:type="dxa"/>
            <w:tcBorders>
              <w:top w:val="single" w:sz="4" w:space="0" w:color="auto"/>
              <w:left w:val="nil"/>
              <w:bottom w:val="single" w:sz="4" w:space="0" w:color="auto"/>
              <w:right w:val="single" w:sz="4" w:space="0" w:color="auto"/>
            </w:tcBorders>
            <w:vAlign w:val="bottom"/>
          </w:tcPr>
          <w:p w:rsidR="00B3108C" w:rsidRPr="001F237D" w:rsidRDefault="00B3108C" w:rsidP="00F97837">
            <w:pPr>
              <w:spacing w:after="0" w:line="240" w:lineRule="auto"/>
              <w:jc w:val="center"/>
              <w:rPr>
                <w:sz w:val="24"/>
                <w:szCs w:val="24"/>
                <w:lang w:eastAsia="lv-LV"/>
              </w:rPr>
            </w:pPr>
            <w:proofErr w:type="spellStart"/>
            <w:r w:rsidRPr="001F237D">
              <w:rPr>
                <w:sz w:val="24"/>
                <w:szCs w:val="24"/>
                <w:lang w:eastAsia="lv-LV"/>
              </w:rPr>
              <w:t>Amatu</w:t>
            </w:r>
            <w:proofErr w:type="spellEnd"/>
            <w:r w:rsidRPr="001F237D">
              <w:rPr>
                <w:sz w:val="24"/>
                <w:szCs w:val="24"/>
                <w:lang w:eastAsia="lv-LV"/>
              </w:rPr>
              <w:t xml:space="preserve"> </w:t>
            </w:r>
            <w:proofErr w:type="spellStart"/>
            <w:r w:rsidRPr="001F237D">
              <w:rPr>
                <w:sz w:val="24"/>
                <w:szCs w:val="24"/>
                <w:lang w:eastAsia="lv-LV"/>
              </w:rPr>
              <w:t>vietu</w:t>
            </w:r>
            <w:proofErr w:type="spellEnd"/>
            <w:r w:rsidRPr="001F237D">
              <w:rPr>
                <w:sz w:val="24"/>
                <w:szCs w:val="24"/>
                <w:lang w:eastAsia="lv-LV"/>
              </w:rPr>
              <w:t xml:space="preserve"> </w:t>
            </w:r>
            <w:proofErr w:type="spellStart"/>
            <w:r w:rsidRPr="001F237D">
              <w:rPr>
                <w:sz w:val="24"/>
                <w:szCs w:val="24"/>
                <w:lang w:eastAsia="lv-LV"/>
              </w:rPr>
              <w:t>skaits</w:t>
            </w:r>
            <w:proofErr w:type="spellEnd"/>
          </w:p>
        </w:tc>
        <w:tc>
          <w:tcPr>
            <w:tcW w:w="1276" w:type="dxa"/>
            <w:tcBorders>
              <w:top w:val="single" w:sz="4" w:space="0" w:color="auto"/>
              <w:left w:val="nil"/>
              <w:bottom w:val="single" w:sz="4" w:space="0" w:color="auto"/>
              <w:right w:val="single" w:sz="4" w:space="0" w:color="auto"/>
            </w:tcBorders>
            <w:vAlign w:val="bottom"/>
          </w:tcPr>
          <w:p w:rsidR="00B3108C" w:rsidRPr="001F237D" w:rsidRDefault="00B3108C" w:rsidP="00F97837">
            <w:pPr>
              <w:spacing w:after="0" w:line="240" w:lineRule="auto"/>
              <w:jc w:val="center"/>
              <w:rPr>
                <w:sz w:val="24"/>
                <w:szCs w:val="24"/>
                <w:lang w:eastAsia="lv-LV"/>
              </w:rPr>
            </w:pPr>
            <w:proofErr w:type="spellStart"/>
            <w:r w:rsidRPr="001F237D">
              <w:rPr>
                <w:sz w:val="24"/>
                <w:szCs w:val="24"/>
                <w:lang w:eastAsia="lv-LV"/>
              </w:rPr>
              <w:t>Amata</w:t>
            </w:r>
            <w:proofErr w:type="spellEnd"/>
            <w:r w:rsidRPr="001F237D">
              <w:rPr>
                <w:sz w:val="24"/>
                <w:szCs w:val="24"/>
                <w:lang w:eastAsia="lv-LV"/>
              </w:rPr>
              <w:t xml:space="preserve"> </w:t>
            </w:r>
            <w:proofErr w:type="spellStart"/>
            <w:r w:rsidRPr="001F237D">
              <w:rPr>
                <w:sz w:val="24"/>
                <w:szCs w:val="24"/>
                <w:lang w:eastAsia="lv-LV"/>
              </w:rPr>
              <w:t>saime</w:t>
            </w:r>
            <w:proofErr w:type="spellEnd"/>
          </w:p>
        </w:tc>
        <w:tc>
          <w:tcPr>
            <w:tcW w:w="1134" w:type="dxa"/>
            <w:tcBorders>
              <w:top w:val="single" w:sz="4" w:space="0" w:color="auto"/>
              <w:left w:val="nil"/>
              <w:bottom w:val="single" w:sz="4" w:space="0" w:color="auto"/>
              <w:right w:val="single" w:sz="4" w:space="0" w:color="auto"/>
            </w:tcBorders>
            <w:vAlign w:val="bottom"/>
          </w:tcPr>
          <w:p w:rsidR="00B3108C" w:rsidRPr="001F237D" w:rsidRDefault="00B3108C" w:rsidP="00F97837">
            <w:pPr>
              <w:spacing w:after="0" w:line="240" w:lineRule="auto"/>
              <w:jc w:val="center"/>
              <w:rPr>
                <w:sz w:val="24"/>
                <w:szCs w:val="24"/>
                <w:lang w:eastAsia="lv-LV"/>
              </w:rPr>
            </w:pPr>
            <w:proofErr w:type="spellStart"/>
            <w:r w:rsidRPr="00D64714">
              <w:rPr>
                <w:sz w:val="24"/>
                <w:szCs w:val="24"/>
                <w:lang w:eastAsia="lv-LV"/>
              </w:rPr>
              <w:t>Līmenis</w:t>
            </w:r>
            <w:proofErr w:type="spellEnd"/>
          </w:p>
        </w:tc>
        <w:tc>
          <w:tcPr>
            <w:tcW w:w="1276" w:type="dxa"/>
            <w:tcBorders>
              <w:top w:val="single" w:sz="4" w:space="0" w:color="auto"/>
              <w:left w:val="nil"/>
              <w:bottom w:val="single" w:sz="4" w:space="0" w:color="auto"/>
              <w:right w:val="single" w:sz="4" w:space="0" w:color="auto"/>
            </w:tcBorders>
            <w:vAlign w:val="bottom"/>
          </w:tcPr>
          <w:p w:rsidR="00B3108C" w:rsidRPr="001F237D" w:rsidRDefault="00B3108C" w:rsidP="00F97837">
            <w:pPr>
              <w:spacing w:after="0" w:line="240" w:lineRule="auto"/>
              <w:jc w:val="center"/>
              <w:rPr>
                <w:sz w:val="24"/>
                <w:szCs w:val="24"/>
                <w:lang w:eastAsia="lv-LV"/>
              </w:rPr>
            </w:pPr>
            <w:proofErr w:type="spellStart"/>
            <w:r w:rsidRPr="00D64714">
              <w:rPr>
                <w:sz w:val="24"/>
                <w:szCs w:val="24"/>
                <w:lang w:eastAsia="lv-LV"/>
              </w:rPr>
              <w:t>Mēnešalgu</w:t>
            </w:r>
            <w:proofErr w:type="spellEnd"/>
            <w:r w:rsidRPr="00D64714">
              <w:rPr>
                <w:sz w:val="24"/>
                <w:szCs w:val="24"/>
                <w:lang w:eastAsia="lv-LV"/>
              </w:rPr>
              <w:t xml:space="preserve"> </w:t>
            </w:r>
            <w:proofErr w:type="spellStart"/>
            <w:r w:rsidRPr="00D64714">
              <w:rPr>
                <w:sz w:val="24"/>
                <w:szCs w:val="24"/>
                <w:lang w:eastAsia="lv-LV"/>
              </w:rPr>
              <w:t>grupa</w:t>
            </w:r>
            <w:proofErr w:type="spellEnd"/>
          </w:p>
        </w:tc>
        <w:tc>
          <w:tcPr>
            <w:tcW w:w="1276" w:type="dxa"/>
            <w:tcBorders>
              <w:top w:val="single" w:sz="4" w:space="0" w:color="auto"/>
              <w:left w:val="nil"/>
              <w:bottom w:val="single" w:sz="4" w:space="0" w:color="auto"/>
              <w:right w:val="single" w:sz="4" w:space="0" w:color="auto"/>
            </w:tcBorders>
            <w:vAlign w:val="bottom"/>
          </w:tcPr>
          <w:p w:rsidR="00B3108C" w:rsidRPr="001F237D" w:rsidRDefault="00B3108C" w:rsidP="00F97837">
            <w:pPr>
              <w:spacing w:after="0" w:line="240" w:lineRule="auto"/>
              <w:jc w:val="center"/>
              <w:rPr>
                <w:sz w:val="24"/>
                <w:szCs w:val="24"/>
                <w:lang w:eastAsia="lv-LV"/>
              </w:rPr>
            </w:pPr>
            <w:proofErr w:type="spellStart"/>
            <w:r w:rsidRPr="00D64714">
              <w:rPr>
                <w:sz w:val="24"/>
                <w:szCs w:val="24"/>
                <w:lang w:eastAsia="lv-LV"/>
              </w:rPr>
              <w:t>Amata</w:t>
            </w:r>
            <w:proofErr w:type="spellEnd"/>
            <w:r w:rsidRPr="00D64714">
              <w:rPr>
                <w:sz w:val="24"/>
                <w:szCs w:val="24"/>
                <w:lang w:eastAsia="lv-LV"/>
              </w:rPr>
              <w:t xml:space="preserve"> </w:t>
            </w:r>
            <w:proofErr w:type="spellStart"/>
            <w:r w:rsidRPr="00D64714">
              <w:rPr>
                <w:sz w:val="24"/>
                <w:szCs w:val="24"/>
                <w:lang w:eastAsia="lv-LV"/>
              </w:rPr>
              <w:t>vietai</w:t>
            </w:r>
            <w:proofErr w:type="spellEnd"/>
            <w:r w:rsidRPr="00D64714">
              <w:rPr>
                <w:sz w:val="24"/>
                <w:szCs w:val="24"/>
                <w:lang w:eastAsia="lv-LV"/>
              </w:rPr>
              <w:t xml:space="preserve"> </w:t>
            </w:r>
            <w:proofErr w:type="spellStart"/>
            <w:r w:rsidRPr="00D64714">
              <w:rPr>
                <w:sz w:val="24"/>
                <w:szCs w:val="24"/>
                <w:lang w:eastAsia="lv-LV"/>
              </w:rPr>
              <w:t>plānotā</w:t>
            </w:r>
            <w:proofErr w:type="spellEnd"/>
            <w:r w:rsidRPr="00D64714">
              <w:rPr>
                <w:sz w:val="24"/>
                <w:szCs w:val="24"/>
                <w:lang w:eastAsia="lv-LV"/>
              </w:rPr>
              <w:t xml:space="preserve"> </w:t>
            </w:r>
            <w:proofErr w:type="spellStart"/>
            <w:r w:rsidRPr="00D64714">
              <w:rPr>
                <w:sz w:val="24"/>
                <w:szCs w:val="24"/>
                <w:lang w:eastAsia="lv-LV"/>
              </w:rPr>
              <w:t>vidējā</w:t>
            </w:r>
            <w:proofErr w:type="spellEnd"/>
            <w:r w:rsidRPr="00D64714">
              <w:rPr>
                <w:sz w:val="24"/>
                <w:szCs w:val="24"/>
                <w:lang w:eastAsia="lv-LV"/>
              </w:rPr>
              <w:t xml:space="preserve"> </w:t>
            </w:r>
            <w:proofErr w:type="spellStart"/>
            <w:r w:rsidRPr="00D64714">
              <w:rPr>
                <w:sz w:val="24"/>
                <w:szCs w:val="24"/>
                <w:lang w:eastAsia="lv-LV"/>
              </w:rPr>
              <w:t>mēnešalga</w:t>
            </w:r>
            <w:proofErr w:type="spellEnd"/>
          </w:p>
        </w:tc>
      </w:tr>
      <w:tr w:rsidR="00B3108C" w:rsidRPr="001F237D" w:rsidTr="00141D6F">
        <w:trPr>
          <w:trHeight w:val="315"/>
        </w:trPr>
        <w:tc>
          <w:tcPr>
            <w:tcW w:w="9046" w:type="dxa"/>
            <w:gridSpan w:val="6"/>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2013.gads</w:t>
            </w:r>
          </w:p>
        </w:tc>
      </w:tr>
      <w:tr w:rsidR="00B3108C" w:rsidRPr="001F237D" w:rsidTr="00141D6F">
        <w:trPr>
          <w:trHeight w:val="315"/>
        </w:trPr>
        <w:tc>
          <w:tcPr>
            <w:tcW w:w="3092" w:type="dxa"/>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rPr>
                <w:sz w:val="24"/>
                <w:szCs w:val="24"/>
                <w:lang w:eastAsia="lv-LV"/>
              </w:rPr>
            </w:pPr>
            <w:proofErr w:type="spellStart"/>
            <w:r w:rsidRPr="00D64714">
              <w:rPr>
                <w:sz w:val="24"/>
                <w:szCs w:val="24"/>
                <w:lang w:eastAsia="lv-LV"/>
              </w:rPr>
              <w:t>Projekta</w:t>
            </w:r>
            <w:proofErr w:type="spellEnd"/>
            <w:r w:rsidRPr="00D64714">
              <w:rPr>
                <w:sz w:val="24"/>
                <w:szCs w:val="24"/>
                <w:lang w:eastAsia="lv-LV"/>
              </w:rPr>
              <w:t xml:space="preserve"> </w:t>
            </w:r>
            <w:proofErr w:type="spellStart"/>
            <w:r w:rsidRPr="00D64714">
              <w:rPr>
                <w:sz w:val="24"/>
                <w:szCs w:val="24"/>
                <w:lang w:eastAsia="lv-LV"/>
              </w:rPr>
              <w:t>vadītājs</w:t>
            </w:r>
            <w:proofErr w:type="spellEnd"/>
          </w:p>
        </w:tc>
        <w:tc>
          <w:tcPr>
            <w:tcW w:w="992"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1</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32</w:t>
            </w:r>
          </w:p>
        </w:tc>
        <w:tc>
          <w:tcPr>
            <w:tcW w:w="1134"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IIIA</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11</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849</w:t>
            </w:r>
          </w:p>
        </w:tc>
      </w:tr>
      <w:tr w:rsidR="00B3108C" w:rsidRPr="001F237D" w:rsidTr="00141D6F">
        <w:trPr>
          <w:trHeight w:val="315"/>
        </w:trPr>
        <w:tc>
          <w:tcPr>
            <w:tcW w:w="3092" w:type="dxa"/>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rPr>
                <w:sz w:val="24"/>
                <w:szCs w:val="24"/>
                <w:lang w:eastAsia="lv-LV"/>
              </w:rPr>
            </w:pPr>
            <w:proofErr w:type="spellStart"/>
            <w:r w:rsidRPr="00D64714">
              <w:rPr>
                <w:sz w:val="24"/>
                <w:szCs w:val="24"/>
                <w:lang w:eastAsia="lv-LV"/>
              </w:rPr>
              <w:t>Lietotāju</w:t>
            </w:r>
            <w:proofErr w:type="spellEnd"/>
            <w:r w:rsidRPr="00D64714">
              <w:rPr>
                <w:sz w:val="24"/>
                <w:szCs w:val="24"/>
                <w:lang w:eastAsia="lv-LV"/>
              </w:rPr>
              <w:t xml:space="preserve"> </w:t>
            </w:r>
            <w:proofErr w:type="spellStart"/>
            <w:r w:rsidRPr="00D64714">
              <w:rPr>
                <w:sz w:val="24"/>
                <w:szCs w:val="24"/>
                <w:lang w:eastAsia="lv-LV"/>
              </w:rPr>
              <w:t>atbalsts</w:t>
            </w:r>
            <w:proofErr w:type="spellEnd"/>
          </w:p>
        </w:tc>
        <w:tc>
          <w:tcPr>
            <w:tcW w:w="992"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1</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19.6</w:t>
            </w:r>
          </w:p>
        </w:tc>
        <w:tc>
          <w:tcPr>
            <w:tcW w:w="1134"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III</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10</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 xml:space="preserve"> 722</w:t>
            </w:r>
          </w:p>
        </w:tc>
      </w:tr>
      <w:tr w:rsidR="00B3108C" w:rsidRPr="001F237D" w:rsidTr="00141D6F">
        <w:trPr>
          <w:trHeight w:val="780"/>
        </w:trPr>
        <w:tc>
          <w:tcPr>
            <w:tcW w:w="3092" w:type="dxa"/>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rPr>
                <w:sz w:val="24"/>
                <w:szCs w:val="24"/>
                <w:lang w:eastAsia="lv-LV"/>
              </w:rPr>
            </w:pPr>
            <w:proofErr w:type="spellStart"/>
            <w:r w:rsidRPr="00D64714">
              <w:rPr>
                <w:sz w:val="24"/>
                <w:szCs w:val="24"/>
                <w:lang w:eastAsia="lv-LV"/>
              </w:rPr>
              <w:t>Sistēmu</w:t>
            </w:r>
            <w:proofErr w:type="spellEnd"/>
            <w:r w:rsidRPr="00D64714">
              <w:rPr>
                <w:sz w:val="24"/>
                <w:szCs w:val="24"/>
                <w:lang w:eastAsia="lv-LV"/>
              </w:rPr>
              <w:t xml:space="preserve"> </w:t>
            </w:r>
            <w:proofErr w:type="spellStart"/>
            <w:r w:rsidRPr="00D64714">
              <w:rPr>
                <w:sz w:val="24"/>
                <w:szCs w:val="24"/>
                <w:lang w:eastAsia="lv-LV"/>
              </w:rPr>
              <w:t>administrēšana</w:t>
            </w:r>
            <w:proofErr w:type="spellEnd"/>
            <w:r w:rsidRPr="00D64714">
              <w:rPr>
                <w:sz w:val="24"/>
                <w:szCs w:val="24"/>
                <w:lang w:eastAsia="lv-LV"/>
              </w:rPr>
              <w:t xml:space="preserve"> un </w:t>
            </w:r>
            <w:proofErr w:type="spellStart"/>
            <w:r w:rsidRPr="00D64714">
              <w:rPr>
                <w:sz w:val="24"/>
                <w:szCs w:val="24"/>
                <w:lang w:eastAsia="lv-LV"/>
              </w:rPr>
              <w:t>uzturēšana</w:t>
            </w:r>
            <w:proofErr w:type="spellEnd"/>
          </w:p>
        </w:tc>
        <w:tc>
          <w:tcPr>
            <w:tcW w:w="992"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1</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19.5</w:t>
            </w:r>
          </w:p>
        </w:tc>
        <w:tc>
          <w:tcPr>
            <w:tcW w:w="1134"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III</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10</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 xml:space="preserve"> 722</w:t>
            </w:r>
          </w:p>
        </w:tc>
      </w:tr>
      <w:tr w:rsidR="00B3108C" w:rsidRPr="001F237D" w:rsidTr="00141D6F">
        <w:trPr>
          <w:trHeight w:val="70"/>
        </w:trPr>
        <w:tc>
          <w:tcPr>
            <w:tcW w:w="3092" w:type="dxa"/>
            <w:tcBorders>
              <w:top w:val="nil"/>
              <w:left w:val="nil"/>
              <w:bottom w:val="nil"/>
              <w:right w:val="nil"/>
            </w:tcBorders>
            <w:noWrap/>
            <w:vAlign w:val="bottom"/>
          </w:tcPr>
          <w:p w:rsidR="00B3108C" w:rsidRPr="001F237D" w:rsidRDefault="00B3108C" w:rsidP="00F97837">
            <w:pPr>
              <w:spacing w:after="0" w:line="240" w:lineRule="auto"/>
              <w:rPr>
                <w:sz w:val="24"/>
                <w:szCs w:val="24"/>
                <w:lang w:eastAsia="lv-LV"/>
              </w:rPr>
            </w:pPr>
          </w:p>
        </w:tc>
        <w:tc>
          <w:tcPr>
            <w:tcW w:w="992" w:type="dxa"/>
            <w:tcBorders>
              <w:top w:val="nil"/>
              <w:left w:val="nil"/>
              <w:bottom w:val="nil"/>
              <w:right w:val="nil"/>
            </w:tcBorders>
            <w:noWrap/>
            <w:vAlign w:val="bottom"/>
          </w:tcPr>
          <w:p w:rsidR="00B3108C" w:rsidRPr="001F237D" w:rsidRDefault="00B3108C" w:rsidP="00F97837">
            <w:pPr>
              <w:spacing w:after="0" w:line="240" w:lineRule="auto"/>
              <w:rPr>
                <w:sz w:val="24"/>
                <w:szCs w:val="24"/>
                <w:lang w:eastAsia="lv-LV"/>
              </w:rPr>
            </w:pPr>
          </w:p>
        </w:tc>
        <w:tc>
          <w:tcPr>
            <w:tcW w:w="1276" w:type="dxa"/>
            <w:tcBorders>
              <w:top w:val="nil"/>
              <w:left w:val="nil"/>
              <w:bottom w:val="nil"/>
              <w:right w:val="nil"/>
            </w:tcBorders>
            <w:noWrap/>
            <w:vAlign w:val="bottom"/>
          </w:tcPr>
          <w:p w:rsidR="00B3108C" w:rsidRPr="001F237D" w:rsidRDefault="00B3108C" w:rsidP="00F97837">
            <w:pPr>
              <w:spacing w:after="0" w:line="240" w:lineRule="auto"/>
              <w:rPr>
                <w:sz w:val="24"/>
                <w:szCs w:val="24"/>
                <w:lang w:eastAsia="lv-LV"/>
              </w:rPr>
            </w:pPr>
          </w:p>
        </w:tc>
        <w:tc>
          <w:tcPr>
            <w:tcW w:w="1134" w:type="dxa"/>
            <w:tcBorders>
              <w:top w:val="nil"/>
              <w:left w:val="nil"/>
              <w:bottom w:val="nil"/>
              <w:right w:val="nil"/>
            </w:tcBorders>
            <w:noWrap/>
            <w:vAlign w:val="bottom"/>
          </w:tcPr>
          <w:p w:rsidR="00B3108C" w:rsidRPr="001F237D" w:rsidRDefault="00B3108C" w:rsidP="00F97837">
            <w:pPr>
              <w:spacing w:after="0" w:line="240" w:lineRule="auto"/>
              <w:rPr>
                <w:sz w:val="24"/>
                <w:szCs w:val="24"/>
                <w:lang w:eastAsia="lv-LV"/>
              </w:rPr>
            </w:pPr>
          </w:p>
        </w:tc>
        <w:tc>
          <w:tcPr>
            <w:tcW w:w="1276" w:type="dxa"/>
            <w:tcBorders>
              <w:top w:val="nil"/>
              <w:left w:val="nil"/>
              <w:bottom w:val="nil"/>
              <w:right w:val="nil"/>
            </w:tcBorders>
            <w:noWrap/>
            <w:vAlign w:val="bottom"/>
          </w:tcPr>
          <w:p w:rsidR="00B3108C" w:rsidRPr="001F237D" w:rsidRDefault="00B3108C" w:rsidP="00F97837">
            <w:pPr>
              <w:spacing w:after="0" w:line="240" w:lineRule="auto"/>
              <w:rPr>
                <w:sz w:val="24"/>
                <w:szCs w:val="24"/>
                <w:lang w:eastAsia="lv-LV"/>
              </w:rPr>
            </w:pPr>
          </w:p>
        </w:tc>
        <w:tc>
          <w:tcPr>
            <w:tcW w:w="1276" w:type="dxa"/>
            <w:tcBorders>
              <w:top w:val="nil"/>
              <w:left w:val="nil"/>
              <w:bottom w:val="nil"/>
              <w:right w:val="nil"/>
            </w:tcBorders>
            <w:noWrap/>
            <w:vAlign w:val="bottom"/>
          </w:tcPr>
          <w:p w:rsidR="00B3108C" w:rsidRPr="001F237D" w:rsidRDefault="00B3108C" w:rsidP="00F97837">
            <w:pPr>
              <w:spacing w:after="0" w:line="240" w:lineRule="auto"/>
              <w:rPr>
                <w:sz w:val="24"/>
                <w:szCs w:val="24"/>
                <w:lang w:eastAsia="lv-LV"/>
              </w:rPr>
            </w:pPr>
          </w:p>
        </w:tc>
      </w:tr>
      <w:tr w:rsidR="00B3108C" w:rsidRPr="001F237D" w:rsidTr="00141D6F">
        <w:trPr>
          <w:trHeight w:val="315"/>
        </w:trPr>
        <w:tc>
          <w:tcPr>
            <w:tcW w:w="9046" w:type="dxa"/>
            <w:gridSpan w:val="6"/>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2014.gads</w:t>
            </w:r>
          </w:p>
        </w:tc>
      </w:tr>
      <w:tr w:rsidR="00B3108C" w:rsidRPr="001F237D" w:rsidTr="00141D6F">
        <w:trPr>
          <w:trHeight w:val="315"/>
        </w:trPr>
        <w:tc>
          <w:tcPr>
            <w:tcW w:w="3092" w:type="dxa"/>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rPr>
                <w:sz w:val="24"/>
                <w:szCs w:val="24"/>
                <w:lang w:eastAsia="lv-LV"/>
              </w:rPr>
            </w:pPr>
            <w:proofErr w:type="spellStart"/>
            <w:r w:rsidRPr="00D64714">
              <w:rPr>
                <w:sz w:val="24"/>
                <w:szCs w:val="24"/>
                <w:lang w:eastAsia="lv-LV"/>
              </w:rPr>
              <w:t>Projekta</w:t>
            </w:r>
            <w:proofErr w:type="spellEnd"/>
            <w:r w:rsidRPr="00D64714">
              <w:rPr>
                <w:sz w:val="24"/>
                <w:szCs w:val="24"/>
                <w:lang w:eastAsia="lv-LV"/>
              </w:rPr>
              <w:t xml:space="preserve"> </w:t>
            </w:r>
            <w:proofErr w:type="spellStart"/>
            <w:r w:rsidRPr="00D64714">
              <w:rPr>
                <w:sz w:val="24"/>
                <w:szCs w:val="24"/>
                <w:lang w:eastAsia="lv-LV"/>
              </w:rPr>
              <w:t>vadītājs</w:t>
            </w:r>
            <w:proofErr w:type="spellEnd"/>
          </w:p>
        </w:tc>
        <w:tc>
          <w:tcPr>
            <w:tcW w:w="992"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2</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32</w:t>
            </w:r>
          </w:p>
        </w:tc>
        <w:tc>
          <w:tcPr>
            <w:tcW w:w="1134"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IIIA</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11</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849</w:t>
            </w:r>
          </w:p>
        </w:tc>
      </w:tr>
      <w:tr w:rsidR="00B3108C" w:rsidRPr="001F237D" w:rsidTr="00141D6F">
        <w:trPr>
          <w:trHeight w:val="315"/>
        </w:trPr>
        <w:tc>
          <w:tcPr>
            <w:tcW w:w="3092" w:type="dxa"/>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rPr>
                <w:sz w:val="24"/>
                <w:szCs w:val="24"/>
                <w:lang w:eastAsia="lv-LV"/>
              </w:rPr>
            </w:pPr>
            <w:proofErr w:type="spellStart"/>
            <w:r w:rsidRPr="00D64714">
              <w:rPr>
                <w:sz w:val="24"/>
                <w:szCs w:val="24"/>
                <w:lang w:eastAsia="lv-LV"/>
              </w:rPr>
              <w:t>Lietotāju</w:t>
            </w:r>
            <w:proofErr w:type="spellEnd"/>
            <w:r w:rsidRPr="00D64714">
              <w:rPr>
                <w:sz w:val="24"/>
                <w:szCs w:val="24"/>
                <w:lang w:eastAsia="lv-LV"/>
              </w:rPr>
              <w:t xml:space="preserve"> </w:t>
            </w:r>
            <w:proofErr w:type="spellStart"/>
            <w:r w:rsidRPr="00D64714">
              <w:rPr>
                <w:sz w:val="24"/>
                <w:szCs w:val="24"/>
                <w:lang w:eastAsia="lv-LV"/>
              </w:rPr>
              <w:t>atbalsts</w:t>
            </w:r>
            <w:proofErr w:type="spellEnd"/>
          </w:p>
        </w:tc>
        <w:tc>
          <w:tcPr>
            <w:tcW w:w="992"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2</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19.6</w:t>
            </w:r>
          </w:p>
        </w:tc>
        <w:tc>
          <w:tcPr>
            <w:tcW w:w="1134"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III</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10</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722</w:t>
            </w:r>
          </w:p>
        </w:tc>
      </w:tr>
      <w:tr w:rsidR="00B3108C" w:rsidRPr="001F237D" w:rsidTr="00141D6F">
        <w:trPr>
          <w:trHeight w:val="780"/>
        </w:trPr>
        <w:tc>
          <w:tcPr>
            <w:tcW w:w="3092" w:type="dxa"/>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rPr>
                <w:sz w:val="24"/>
                <w:szCs w:val="24"/>
                <w:lang w:eastAsia="lv-LV"/>
              </w:rPr>
            </w:pPr>
            <w:proofErr w:type="spellStart"/>
            <w:r w:rsidRPr="00D64714">
              <w:rPr>
                <w:sz w:val="24"/>
                <w:szCs w:val="24"/>
                <w:lang w:eastAsia="lv-LV"/>
              </w:rPr>
              <w:t>Sistēmu</w:t>
            </w:r>
            <w:proofErr w:type="spellEnd"/>
            <w:r w:rsidRPr="00D64714">
              <w:rPr>
                <w:sz w:val="24"/>
                <w:szCs w:val="24"/>
                <w:lang w:eastAsia="lv-LV"/>
              </w:rPr>
              <w:t xml:space="preserve"> </w:t>
            </w:r>
            <w:proofErr w:type="spellStart"/>
            <w:r w:rsidRPr="00D64714">
              <w:rPr>
                <w:sz w:val="24"/>
                <w:szCs w:val="24"/>
                <w:lang w:eastAsia="lv-LV"/>
              </w:rPr>
              <w:t>administrēšana</w:t>
            </w:r>
            <w:proofErr w:type="spellEnd"/>
            <w:r w:rsidRPr="00D64714">
              <w:rPr>
                <w:sz w:val="24"/>
                <w:szCs w:val="24"/>
                <w:lang w:eastAsia="lv-LV"/>
              </w:rPr>
              <w:t xml:space="preserve"> un </w:t>
            </w:r>
            <w:proofErr w:type="spellStart"/>
            <w:r w:rsidRPr="00D64714">
              <w:rPr>
                <w:sz w:val="24"/>
                <w:szCs w:val="24"/>
                <w:lang w:eastAsia="lv-LV"/>
              </w:rPr>
              <w:t>uzturēšana</w:t>
            </w:r>
            <w:proofErr w:type="spellEnd"/>
          </w:p>
        </w:tc>
        <w:tc>
          <w:tcPr>
            <w:tcW w:w="992"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2</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19.5</w:t>
            </w:r>
          </w:p>
        </w:tc>
        <w:tc>
          <w:tcPr>
            <w:tcW w:w="1134"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III</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10</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722</w:t>
            </w:r>
          </w:p>
        </w:tc>
      </w:tr>
      <w:tr w:rsidR="00B3108C" w:rsidRPr="001F237D" w:rsidTr="00141D6F">
        <w:trPr>
          <w:trHeight w:val="475"/>
        </w:trPr>
        <w:tc>
          <w:tcPr>
            <w:tcW w:w="9046" w:type="dxa"/>
            <w:gridSpan w:val="6"/>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2015.gads</w:t>
            </w:r>
          </w:p>
        </w:tc>
      </w:tr>
      <w:tr w:rsidR="00B3108C" w:rsidRPr="001F237D" w:rsidTr="00141D6F">
        <w:trPr>
          <w:trHeight w:val="315"/>
        </w:trPr>
        <w:tc>
          <w:tcPr>
            <w:tcW w:w="3092" w:type="dxa"/>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rPr>
                <w:sz w:val="24"/>
                <w:szCs w:val="24"/>
                <w:lang w:eastAsia="lv-LV"/>
              </w:rPr>
            </w:pPr>
            <w:proofErr w:type="spellStart"/>
            <w:r w:rsidRPr="00D64714">
              <w:rPr>
                <w:sz w:val="24"/>
                <w:szCs w:val="24"/>
                <w:lang w:eastAsia="lv-LV"/>
              </w:rPr>
              <w:t>Projekta</w:t>
            </w:r>
            <w:proofErr w:type="spellEnd"/>
            <w:r w:rsidRPr="00D64714">
              <w:rPr>
                <w:sz w:val="24"/>
                <w:szCs w:val="24"/>
                <w:lang w:eastAsia="lv-LV"/>
              </w:rPr>
              <w:t xml:space="preserve"> </w:t>
            </w:r>
            <w:proofErr w:type="spellStart"/>
            <w:r w:rsidRPr="00D64714">
              <w:rPr>
                <w:sz w:val="24"/>
                <w:szCs w:val="24"/>
                <w:lang w:eastAsia="lv-LV"/>
              </w:rPr>
              <w:t>vadītājs</w:t>
            </w:r>
            <w:proofErr w:type="spellEnd"/>
          </w:p>
        </w:tc>
        <w:tc>
          <w:tcPr>
            <w:tcW w:w="992"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2</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32</w:t>
            </w:r>
          </w:p>
        </w:tc>
        <w:tc>
          <w:tcPr>
            <w:tcW w:w="1134"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IIIA</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11</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849</w:t>
            </w:r>
          </w:p>
        </w:tc>
      </w:tr>
      <w:tr w:rsidR="00B3108C" w:rsidRPr="001F237D" w:rsidTr="00141D6F">
        <w:trPr>
          <w:trHeight w:val="315"/>
        </w:trPr>
        <w:tc>
          <w:tcPr>
            <w:tcW w:w="3092" w:type="dxa"/>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rPr>
                <w:sz w:val="24"/>
                <w:szCs w:val="24"/>
                <w:lang w:eastAsia="lv-LV"/>
              </w:rPr>
            </w:pPr>
            <w:proofErr w:type="spellStart"/>
            <w:r w:rsidRPr="00D64714">
              <w:rPr>
                <w:sz w:val="24"/>
                <w:szCs w:val="24"/>
                <w:lang w:eastAsia="lv-LV"/>
              </w:rPr>
              <w:t>Lietotāju</w:t>
            </w:r>
            <w:proofErr w:type="spellEnd"/>
            <w:r w:rsidRPr="00D64714">
              <w:rPr>
                <w:sz w:val="24"/>
                <w:szCs w:val="24"/>
                <w:lang w:eastAsia="lv-LV"/>
              </w:rPr>
              <w:t xml:space="preserve"> </w:t>
            </w:r>
            <w:proofErr w:type="spellStart"/>
            <w:r w:rsidRPr="00D64714">
              <w:rPr>
                <w:sz w:val="24"/>
                <w:szCs w:val="24"/>
                <w:lang w:eastAsia="lv-LV"/>
              </w:rPr>
              <w:t>atbalsts</w:t>
            </w:r>
            <w:proofErr w:type="spellEnd"/>
          </w:p>
        </w:tc>
        <w:tc>
          <w:tcPr>
            <w:tcW w:w="992"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3</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19.6</w:t>
            </w:r>
          </w:p>
        </w:tc>
        <w:tc>
          <w:tcPr>
            <w:tcW w:w="1134"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III</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10</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 xml:space="preserve"> 722</w:t>
            </w:r>
          </w:p>
        </w:tc>
      </w:tr>
      <w:tr w:rsidR="00B3108C" w:rsidRPr="001F237D" w:rsidTr="00141D6F">
        <w:trPr>
          <w:trHeight w:val="780"/>
        </w:trPr>
        <w:tc>
          <w:tcPr>
            <w:tcW w:w="3092" w:type="dxa"/>
            <w:tcBorders>
              <w:top w:val="nil"/>
              <w:left w:val="single" w:sz="4" w:space="0" w:color="auto"/>
              <w:bottom w:val="single" w:sz="4" w:space="0" w:color="auto"/>
              <w:right w:val="single" w:sz="4" w:space="0" w:color="auto"/>
            </w:tcBorders>
            <w:vAlign w:val="bottom"/>
          </w:tcPr>
          <w:p w:rsidR="00B3108C" w:rsidRPr="001F237D" w:rsidRDefault="00B3108C" w:rsidP="00F97837">
            <w:pPr>
              <w:spacing w:after="0" w:line="240" w:lineRule="auto"/>
              <w:rPr>
                <w:sz w:val="24"/>
                <w:szCs w:val="24"/>
                <w:lang w:eastAsia="lv-LV"/>
              </w:rPr>
            </w:pPr>
            <w:proofErr w:type="spellStart"/>
            <w:r w:rsidRPr="00D64714">
              <w:rPr>
                <w:sz w:val="24"/>
                <w:szCs w:val="24"/>
                <w:lang w:eastAsia="lv-LV"/>
              </w:rPr>
              <w:t>Sistēmu</w:t>
            </w:r>
            <w:proofErr w:type="spellEnd"/>
            <w:r w:rsidRPr="00D64714">
              <w:rPr>
                <w:sz w:val="24"/>
                <w:szCs w:val="24"/>
                <w:lang w:eastAsia="lv-LV"/>
              </w:rPr>
              <w:t xml:space="preserve"> </w:t>
            </w:r>
            <w:proofErr w:type="spellStart"/>
            <w:r w:rsidRPr="00D64714">
              <w:rPr>
                <w:sz w:val="24"/>
                <w:szCs w:val="24"/>
                <w:lang w:eastAsia="lv-LV"/>
              </w:rPr>
              <w:t>administrēšana</w:t>
            </w:r>
            <w:proofErr w:type="spellEnd"/>
            <w:r w:rsidRPr="00D64714">
              <w:rPr>
                <w:sz w:val="24"/>
                <w:szCs w:val="24"/>
                <w:lang w:eastAsia="lv-LV"/>
              </w:rPr>
              <w:t xml:space="preserve"> un </w:t>
            </w:r>
            <w:proofErr w:type="spellStart"/>
            <w:r w:rsidRPr="00D64714">
              <w:rPr>
                <w:sz w:val="24"/>
                <w:szCs w:val="24"/>
                <w:lang w:eastAsia="lv-LV"/>
              </w:rPr>
              <w:t>uzturēšana</w:t>
            </w:r>
            <w:proofErr w:type="spellEnd"/>
          </w:p>
        </w:tc>
        <w:tc>
          <w:tcPr>
            <w:tcW w:w="992"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2</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1F237D">
              <w:rPr>
                <w:sz w:val="24"/>
                <w:szCs w:val="24"/>
                <w:lang w:eastAsia="lv-LV"/>
              </w:rPr>
              <w:t>19.5</w:t>
            </w:r>
          </w:p>
        </w:tc>
        <w:tc>
          <w:tcPr>
            <w:tcW w:w="1134"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III</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10</w:t>
            </w:r>
          </w:p>
        </w:tc>
        <w:tc>
          <w:tcPr>
            <w:tcW w:w="1276" w:type="dxa"/>
            <w:tcBorders>
              <w:top w:val="nil"/>
              <w:left w:val="nil"/>
              <w:bottom w:val="single" w:sz="4" w:space="0" w:color="auto"/>
              <w:right w:val="single" w:sz="4" w:space="0" w:color="auto"/>
            </w:tcBorders>
            <w:noWrap/>
            <w:vAlign w:val="bottom"/>
          </w:tcPr>
          <w:p w:rsidR="00B3108C" w:rsidRPr="001F237D" w:rsidRDefault="00B3108C" w:rsidP="00F97837">
            <w:pPr>
              <w:spacing w:after="0" w:line="240" w:lineRule="auto"/>
              <w:jc w:val="center"/>
              <w:rPr>
                <w:sz w:val="24"/>
                <w:szCs w:val="24"/>
                <w:lang w:eastAsia="lv-LV"/>
              </w:rPr>
            </w:pPr>
            <w:r w:rsidRPr="00D64714">
              <w:rPr>
                <w:sz w:val="24"/>
                <w:szCs w:val="24"/>
                <w:lang w:eastAsia="lv-LV"/>
              </w:rPr>
              <w:t xml:space="preserve"> 722</w:t>
            </w:r>
          </w:p>
        </w:tc>
      </w:tr>
    </w:tbl>
    <w:p w:rsidR="00B3108C" w:rsidRPr="001F237D" w:rsidRDefault="00B3108C" w:rsidP="00925430">
      <w:pPr>
        <w:jc w:val="both"/>
        <w:rPr>
          <w:sz w:val="24"/>
          <w:szCs w:val="24"/>
          <w:lang w:val="lv-LV" w:eastAsia="ru-RU"/>
        </w:rPr>
      </w:pPr>
    </w:p>
    <w:p w:rsidR="00B3108C" w:rsidRDefault="00B3108C" w:rsidP="00F73B19">
      <w:pPr>
        <w:spacing w:after="120" w:line="240" w:lineRule="auto"/>
        <w:ind w:firstLine="357"/>
        <w:jc w:val="both"/>
        <w:rPr>
          <w:sz w:val="24"/>
          <w:szCs w:val="24"/>
          <w:lang w:val="lv-LV" w:eastAsia="ru-RU"/>
        </w:rPr>
      </w:pPr>
      <w:r w:rsidRPr="001F237D">
        <w:rPr>
          <w:sz w:val="24"/>
          <w:szCs w:val="24"/>
          <w:lang w:val="lv-LV" w:eastAsia="ru-RU"/>
        </w:rPr>
        <w:t>Ikgadējās IS uzturēšanas izmaksas tiek segtas no budžeta līdzekļiem. Ir aprēķināts uzturēšanas izmaksu pieaugums atbilstoši plānotajam centrālo e-veselības sistēmu ieviešanas tempam. Pēc I un II kārtas e-veselības projektu pilnīgas realizācijas ikgadējās i</w:t>
      </w:r>
      <w:r w:rsidRPr="00D64714">
        <w:rPr>
          <w:sz w:val="24"/>
          <w:szCs w:val="24"/>
          <w:lang w:val="lv-LV" w:eastAsia="ru-RU"/>
        </w:rPr>
        <w:t xml:space="preserve">zmaksas sasniegs </w:t>
      </w:r>
      <w:r>
        <w:rPr>
          <w:sz w:val="24"/>
          <w:szCs w:val="24"/>
          <w:lang w:val="lv-LV" w:eastAsia="ru-RU"/>
        </w:rPr>
        <w:t xml:space="preserve">aptuveni </w:t>
      </w:r>
      <w:r w:rsidRPr="00D64714">
        <w:rPr>
          <w:sz w:val="24"/>
          <w:szCs w:val="24"/>
          <w:lang w:val="lv-LV" w:eastAsia="ru-RU"/>
        </w:rPr>
        <w:t>1,</w:t>
      </w:r>
      <w:r>
        <w:rPr>
          <w:sz w:val="24"/>
          <w:szCs w:val="24"/>
          <w:lang w:val="lv-LV" w:eastAsia="ru-RU"/>
        </w:rPr>
        <w:t>0</w:t>
      </w:r>
      <w:r w:rsidRPr="00D64714">
        <w:rPr>
          <w:sz w:val="24"/>
          <w:szCs w:val="24"/>
          <w:lang w:val="lv-LV" w:eastAsia="ru-RU"/>
        </w:rPr>
        <w:t>8 (rēķinot 10% no investīcijām) miljonus LVL (šī summa ietver I un II kārtas e-veselības projektu ietvaros izstrādāto un ieviesto IS uzturēšanu, infrastruktūras uzturēšanu un administratīvās izmaksas), taču koncepcijas apraksta definēšanas brīdi vēl nav aprēķinātas minimālās izmaksas, kas būs nepieciešamas telekomunikāciju un elektroenerģijas pakalpojumu iegādei, nozares vienotās infrastruktūras darbināšanai. Uzturēšanas izmaksas ietver:</w:t>
      </w:r>
    </w:p>
    <w:p w:rsidR="00B3108C" w:rsidRPr="001F237D" w:rsidRDefault="00B3108C" w:rsidP="00F73B19">
      <w:pPr>
        <w:pStyle w:val="ListParagraph"/>
        <w:numPr>
          <w:ilvl w:val="0"/>
          <w:numId w:val="22"/>
        </w:numPr>
        <w:spacing w:after="0" w:line="240" w:lineRule="auto"/>
        <w:jc w:val="both"/>
        <w:rPr>
          <w:sz w:val="24"/>
          <w:szCs w:val="24"/>
          <w:lang w:val="lv-LV" w:eastAsia="ru-RU"/>
        </w:rPr>
      </w:pPr>
      <w:r w:rsidRPr="00D64714">
        <w:rPr>
          <w:sz w:val="24"/>
          <w:szCs w:val="24"/>
          <w:lang w:val="lv-LV" w:eastAsia="ru-RU"/>
        </w:rPr>
        <w:t>Cilvēkresursu izmaksas, ieviestu centralizēto e-veselības sistēmu uzturēšanas izmaksas saskaņā ar izstrādes līgumu nosacījumiem, administratoru izmaksas lietojumu konfigurēšanai un tiesību/ lomu pārvaldībai;</w:t>
      </w:r>
    </w:p>
    <w:p w:rsidR="00B3108C" w:rsidRPr="001F237D" w:rsidRDefault="00B3108C" w:rsidP="00F73B19">
      <w:pPr>
        <w:pStyle w:val="ListParagraph"/>
        <w:numPr>
          <w:ilvl w:val="0"/>
          <w:numId w:val="22"/>
        </w:numPr>
        <w:spacing w:after="0" w:line="240" w:lineRule="auto"/>
        <w:jc w:val="both"/>
        <w:rPr>
          <w:sz w:val="24"/>
          <w:szCs w:val="24"/>
          <w:lang w:val="lv-LV" w:eastAsia="ru-RU"/>
        </w:rPr>
      </w:pPr>
      <w:r w:rsidRPr="00D64714">
        <w:rPr>
          <w:sz w:val="24"/>
          <w:szCs w:val="24"/>
          <w:lang w:val="lv-LV" w:eastAsia="ru-RU"/>
        </w:rPr>
        <w:lastRenderedPageBreak/>
        <w:t>Infrastruktūras un tehnoloģiskā parka uzturēšanu – iekārtu garantijas uzturēšana, atjaunošana garantijas remonta ietvaros, uzraudzība un konfigurēšana un citi  saistītie IKT pakalpojumi;</w:t>
      </w:r>
    </w:p>
    <w:p w:rsidR="00B3108C" w:rsidRPr="001F237D" w:rsidRDefault="00B3108C" w:rsidP="00F73B19">
      <w:pPr>
        <w:pStyle w:val="ListParagraph"/>
        <w:numPr>
          <w:ilvl w:val="0"/>
          <w:numId w:val="22"/>
        </w:numPr>
        <w:spacing w:after="120" w:line="240" w:lineRule="auto"/>
        <w:ind w:left="714" w:hanging="357"/>
        <w:contextualSpacing w:val="0"/>
        <w:jc w:val="both"/>
        <w:rPr>
          <w:sz w:val="24"/>
          <w:szCs w:val="24"/>
          <w:lang w:val="lv-LV" w:eastAsia="ru-RU"/>
        </w:rPr>
      </w:pPr>
      <w:r w:rsidRPr="00D64714">
        <w:rPr>
          <w:sz w:val="24"/>
          <w:szCs w:val="24"/>
          <w:lang w:val="lv-LV" w:eastAsia="ru-RU"/>
        </w:rPr>
        <w:t>Palīdzības dienestu darbināšanu – cilvēkresursu un procesu darbināšanas izmaksas, darbavietu nodrošināšanu, paplašināšanu.</w:t>
      </w:r>
    </w:p>
    <w:p w:rsidR="00B3108C" w:rsidRDefault="00B3108C">
      <w:pPr>
        <w:spacing w:after="120" w:line="240" w:lineRule="auto"/>
        <w:ind w:firstLine="360"/>
        <w:jc w:val="both"/>
        <w:rPr>
          <w:sz w:val="24"/>
          <w:szCs w:val="24"/>
          <w:lang w:val="lv-LV" w:eastAsia="ru-RU"/>
        </w:rPr>
      </w:pPr>
      <w:r w:rsidRPr="00D64714">
        <w:rPr>
          <w:sz w:val="24"/>
          <w:szCs w:val="24"/>
          <w:lang w:val="lv-LV" w:eastAsia="ru-RU"/>
        </w:rPr>
        <w:t>Saskaņā ar IT industrijas vidējiem rādītājiem Latvijā, uzturēšanas izmaksas gadā sastāda aptuveni 10% no investīciju apjoma (šie 10% ietver gan IS uzturēšanas izmaksas, gan infrastruktūras uzturēšanas izmaksas). Šādi industrijas vidējie rādītāji ir ne tikai Latvijā, bet arī citās valstīs. Saskaņā ar Igaunijas e-veselības fonda (</w:t>
      </w:r>
      <w:proofErr w:type="spellStart"/>
      <w:r w:rsidRPr="00D64714">
        <w:rPr>
          <w:sz w:val="24"/>
          <w:szCs w:val="24"/>
          <w:lang w:val="lv-LV" w:eastAsia="ru-RU"/>
        </w:rPr>
        <w:t>Estonian</w:t>
      </w:r>
      <w:proofErr w:type="spellEnd"/>
      <w:r w:rsidRPr="00D64714">
        <w:rPr>
          <w:sz w:val="24"/>
          <w:szCs w:val="24"/>
          <w:lang w:val="lv-LV" w:eastAsia="ru-RU"/>
        </w:rPr>
        <w:t xml:space="preserve"> </w:t>
      </w:r>
      <w:proofErr w:type="spellStart"/>
      <w:r w:rsidRPr="00D64714">
        <w:rPr>
          <w:sz w:val="24"/>
          <w:szCs w:val="24"/>
          <w:lang w:val="lv-LV" w:eastAsia="ru-RU"/>
        </w:rPr>
        <w:t>eHealth</w:t>
      </w:r>
      <w:proofErr w:type="spellEnd"/>
      <w:r w:rsidRPr="00D64714">
        <w:rPr>
          <w:sz w:val="24"/>
          <w:szCs w:val="24"/>
          <w:lang w:val="lv-LV" w:eastAsia="ru-RU"/>
        </w:rPr>
        <w:t xml:space="preserve"> </w:t>
      </w:r>
      <w:proofErr w:type="spellStart"/>
      <w:r w:rsidRPr="00D64714">
        <w:rPr>
          <w:sz w:val="24"/>
          <w:szCs w:val="24"/>
          <w:lang w:val="lv-LV" w:eastAsia="ru-RU"/>
        </w:rPr>
        <w:t>Foundation</w:t>
      </w:r>
      <w:proofErr w:type="spellEnd"/>
      <w:r w:rsidRPr="00D64714">
        <w:rPr>
          <w:sz w:val="24"/>
          <w:szCs w:val="24"/>
          <w:lang w:val="lv-LV" w:eastAsia="ru-RU"/>
        </w:rPr>
        <w:t xml:space="preserve">) publicētajiem datiem par finansējuma izlietojumu e-veselības programmai, IS uzturēšanas izmaksas (kas neietver infrastruktūras uzturēšanas izmaksas, jo līdz 2011. gada beigām infrastruktūru nodrošināja </w:t>
      </w:r>
      <w:proofErr w:type="spellStart"/>
      <w:r w:rsidRPr="00D64714">
        <w:rPr>
          <w:sz w:val="24"/>
          <w:szCs w:val="24"/>
          <w:lang w:val="lv-LV" w:eastAsia="ru-RU"/>
        </w:rPr>
        <w:t>Estonian</w:t>
      </w:r>
      <w:proofErr w:type="spellEnd"/>
      <w:r w:rsidRPr="00D64714">
        <w:rPr>
          <w:sz w:val="24"/>
          <w:szCs w:val="24"/>
          <w:lang w:val="lv-LV" w:eastAsia="ru-RU"/>
        </w:rPr>
        <w:t xml:space="preserve"> </w:t>
      </w:r>
      <w:proofErr w:type="spellStart"/>
      <w:r w:rsidRPr="00D64714">
        <w:rPr>
          <w:sz w:val="24"/>
          <w:szCs w:val="24"/>
          <w:lang w:val="lv-LV" w:eastAsia="ru-RU"/>
        </w:rPr>
        <w:t>Informatics</w:t>
      </w:r>
      <w:proofErr w:type="spellEnd"/>
      <w:r w:rsidRPr="00D64714">
        <w:rPr>
          <w:sz w:val="24"/>
          <w:szCs w:val="24"/>
          <w:lang w:val="lv-LV" w:eastAsia="ru-RU"/>
        </w:rPr>
        <w:t xml:space="preserve"> </w:t>
      </w:r>
      <w:proofErr w:type="spellStart"/>
      <w:r w:rsidRPr="00D64714">
        <w:rPr>
          <w:sz w:val="24"/>
          <w:szCs w:val="24"/>
          <w:lang w:val="lv-LV" w:eastAsia="ru-RU"/>
        </w:rPr>
        <w:t>Centre</w:t>
      </w:r>
      <w:proofErr w:type="spellEnd"/>
      <w:r w:rsidRPr="00D64714">
        <w:rPr>
          <w:sz w:val="24"/>
          <w:szCs w:val="24"/>
          <w:lang w:val="lv-LV" w:eastAsia="ru-RU"/>
        </w:rPr>
        <w:t>, ko Fonds nefinansēja no savām izmaksām) vidēji gadā sastāda 12% jeb 853 tūkstošus latu no investīciju apjoma (investīciju apjoms, neskaitot investīcijas infrastruktūras izveidei, ir aptuveni 10 miljoni EUR jeb aptuveni 7,03 miljoni LVL)</w:t>
      </w:r>
      <w:r w:rsidRPr="001F237D">
        <w:rPr>
          <w:rStyle w:val="FootnoteReference"/>
          <w:sz w:val="24"/>
          <w:szCs w:val="24"/>
          <w:lang w:val="lv-LV" w:eastAsia="ru-RU"/>
        </w:rPr>
        <w:footnoteReference w:id="2"/>
      </w:r>
      <w:r w:rsidRPr="001F237D">
        <w:rPr>
          <w:sz w:val="24"/>
          <w:szCs w:val="24"/>
          <w:lang w:val="lv-LV" w:eastAsia="ru-RU"/>
        </w:rPr>
        <w:t xml:space="preserve">. </w:t>
      </w:r>
    </w:p>
    <w:p w:rsidR="00B3108C" w:rsidRDefault="00B3108C" w:rsidP="00F73B19">
      <w:pPr>
        <w:spacing w:after="0" w:line="240" w:lineRule="auto"/>
        <w:ind w:firstLine="357"/>
        <w:jc w:val="both"/>
        <w:rPr>
          <w:sz w:val="24"/>
          <w:szCs w:val="24"/>
          <w:lang w:val="lv-LV" w:eastAsia="ru-RU"/>
        </w:rPr>
      </w:pPr>
      <w:r w:rsidRPr="001F237D">
        <w:rPr>
          <w:sz w:val="24"/>
          <w:szCs w:val="24"/>
          <w:lang w:val="lv-LV" w:eastAsia="ru-RU"/>
        </w:rPr>
        <w:t>Tabulā Nr.</w:t>
      </w:r>
      <w:r>
        <w:rPr>
          <w:sz w:val="24"/>
          <w:szCs w:val="24"/>
          <w:lang w:val="lv-LV" w:eastAsia="ru-RU"/>
        </w:rPr>
        <w:t>8</w:t>
      </w:r>
      <w:r w:rsidRPr="00D64714">
        <w:rPr>
          <w:sz w:val="24"/>
          <w:szCs w:val="24"/>
          <w:lang w:val="lv-LV" w:eastAsia="ru-RU"/>
        </w:rPr>
        <w:t xml:space="preserve"> Atspoguļots kopsavilkums par</w:t>
      </w:r>
      <w:r>
        <w:rPr>
          <w:sz w:val="24"/>
          <w:szCs w:val="24"/>
          <w:lang w:val="lv-LV" w:eastAsia="ru-RU"/>
        </w:rPr>
        <w:t xml:space="preserve"> </w:t>
      </w:r>
      <w:r w:rsidRPr="00D64714">
        <w:rPr>
          <w:sz w:val="24"/>
          <w:szCs w:val="24"/>
          <w:lang w:val="lv-LV" w:eastAsia="ru-RU"/>
        </w:rPr>
        <w:t>II kārtas e-veselības projekta ieviešanai nepieciešamajām investīcijām un uzturēšanai nepieciešamajām izmaksām (ja projekta tiek realizēts pilnībā). IS izstrāde un ieviešana tiek finansēta no ERAF līdzekļiem, savukārt e-veselības IS uzturēšana tiek finansēta no valsts budžeta līdzekļiem.</w:t>
      </w:r>
    </w:p>
    <w:p w:rsidR="00B3108C" w:rsidRDefault="00B3108C" w:rsidP="00F73B19">
      <w:pPr>
        <w:spacing w:after="0" w:line="240" w:lineRule="auto"/>
        <w:ind w:firstLine="357"/>
        <w:jc w:val="both"/>
        <w:rPr>
          <w:sz w:val="24"/>
          <w:szCs w:val="24"/>
          <w:lang w:val="lv-LV" w:eastAsia="ru-RU"/>
        </w:rPr>
      </w:pPr>
    </w:p>
    <w:p w:rsidR="00B3108C" w:rsidRPr="00B020E5" w:rsidRDefault="0042263D" w:rsidP="008E2D7B">
      <w:pPr>
        <w:pStyle w:val="Caption"/>
        <w:rPr>
          <w:lang w:val="lv-LV"/>
        </w:rPr>
      </w:pPr>
      <w:r>
        <w:rPr>
          <w:lang w:val="lv-LV"/>
        </w:rPr>
        <w:t>Tabula 8.</w:t>
      </w:r>
      <w:r w:rsidR="00D77CFD" w:rsidRPr="00B020E5">
        <w:rPr>
          <w:lang w:val="lv-LV"/>
        </w:rPr>
        <w:t xml:space="preserve"> Kopsavilkums par projekta ieviešanas, uzturēšanas izmaksām</w:t>
      </w:r>
    </w:p>
    <w:tbl>
      <w:tblPr>
        <w:tblW w:w="5000" w:type="pct"/>
        <w:tblLayout w:type="fixed"/>
        <w:tblLook w:val="0000"/>
      </w:tblPr>
      <w:tblGrid>
        <w:gridCol w:w="469"/>
        <w:gridCol w:w="2498"/>
        <w:gridCol w:w="1121"/>
        <w:gridCol w:w="935"/>
        <w:gridCol w:w="1231"/>
        <w:gridCol w:w="946"/>
        <w:gridCol w:w="908"/>
        <w:gridCol w:w="1081"/>
      </w:tblGrid>
      <w:tr w:rsidR="004C7F67" w:rsidRPr="0042263D" w:rsidTr="004C7F67">
        <w:trPr>
          <w:trHeight w:val="250"/>
        </w:trPr>
        <w:tc>
          <w:tcPr>
            <w:tcW w:w="1614" w:type="pct"/>
            <w:gridSpan w:val="2"/>
            <w:vMerge w:val="restart"/>
            <w:tcBorders>
              <w:top w:val="single" w:sz="6" w:space="0" w:color="auto"/>
              <w:left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p w:rsidR="00B3108C" w:rsidRPr="003A7460" w:rsidRDefault="00B3108C" w:rsidP="00235072">
            <w:pPr>
              <w:autoSpaceDE w:val="0"/>
              <w:autoSpaceDN w:val="0"/>
              <w:adjustRightInd w:val="0"/>
              <w:spacing w:after="0" w:line="240" w:lineRule="auto"/>
              <w:jc w:val="center"/>
              <w:rPr>
                <w:sz w:val="24"/>
                <w:szCs w:val="24"/>
                <w:lang w:val="lv-LV" w:eastAsia="lv-LV"/>
              </w:rPr>
            </w:pPr>
          </w:p>
          <w:p w:rsidR="00B3108C" w:rsidRPr="003A7460" w:rsidRDefault="00B3108C" w:rsidP="00235072">
            <w:pPr>
              <w:autoSpaceDE w:val="0"/>
              <w:autoSpaceDN w:val="0"/>
              <w:adjustRightInd w:val="0"/>
              <w:spacing w:after="0" w:line="240" w:lineRule="auto"/>
              <w:jc w:val="center"/>
              <w:rPr>
                <w:sz w:val="24"/>
                <w:szCs w:val="24"/>
                <w:lang w:val="lv-LV" w:eastAsia="lv-LV"/>
              </w:rPr>
            </w:pPr>
          </w:p>
          <w:p w:rsidR="00B3108C" w:rsidRPr="003A7460" w:rsidRDefault="00B3108C" w:rsidP="00235072">
            <w:pPr>
              <w:autoSpaceDE w:val="0"/>
              <w:autoSpaceDN w:val="0"/>
              <w:adjustRightInd w:val="0"/>
              <w:spacing w:after="0" w:line="240" w:lineRule="auto"/>
              <w:jc w:val="center"/>
              <w:rPr>
                <w:sz w:val="24"/>
                <w:szCs w:val="24"/>
                <w:lang w:val="lv-LV" w:eastAsia="lv-LV"/>
              </w:rPr>
            </w:pPr>
          </w:p>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Rādītāji</w:t>
            </w:r>
          </w:p>
        </w:tc>
        <w:tc>
          <w:tcPr>
            <w:tcW w:w="1119" w:type="pct"/>
            <w:gridSpan w:val="2"/>
            <w:vMerge w:val="restart"/>
            <w:tcBorders>
              <w:top w:val="single" w:sz="6" w:space="0" w:color="auto"/>
              <w:left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2012</w:t>
            </w:r>
          </w:p>
        </w:tc>
        <w:tc>
          <w:tcPr>
            <w:tcW w:w="2267" w:type="pct"/>
            <w:gridSpan w:val="4"/>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Turpmākie četri gadi (tūkst. latu)</w:t>
            </w:r>
          </w:p>
        </w:tc>
      </w:tr>
      <w:tr w:rsidR="004C7F67" w:rsidRPr="0042263D" w:rsidTr="004C7F67">
        <w:trPr>
          <w:trHeight w:val="250"/>
        </w:trPr>
        <w:tc>
          <w:tcPr>
            <w:tcW w:w="1614" w:type="pct"/>
            <w:gridSpan w:val="2"/>
            <w:vMerge/>
            <w:tcBorders>
              <w:left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119" w:type="pct"/>
            <w:gridSpan w:val="2"/>
            <w:vMerge/>
            <w:tcBorders>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2013</w:t>
            </w: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2014</w:t>
            </w: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2015</w:t>
            </w: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F23803">
            <w:pPr>
              <w:autoSpaceDE w:val="0"/>
              <w:autoSpaceDN w:val="0"/>
              <w:adjustRightInd w:val="0"/>
              <w:spacing w:after="0" w:line="240" w:lineRule="auto"/>
              <w:jc w:val="center"/>
              <w:rPr>
                <w:sz w:val="24"/>
                <w:szCs w:val="24"/>
                <w:lang w:val="lv-LV" w:eastAsia="lv-LV"/>
              </w:rPr>
            </w:pPr>
            <w:r w:rsidRPr="003A7460">
              <w:rPr>
                <w:sz w:val="24"/>
                <w:szCs w:val="24"/>
                <w:lang w:val="lv-LV" w:eastAsia="lv-LV"/>
              </w:rPr>
              <w:t>2016</w:t>
            </w:r>
          </w:p>
        </w:tc>
      </w:tr>
      <w:tr w:rsidR="004C7F67" w:rsidRPr="003A7460" w:rsidTr="004C7F67">
        <w:trPr>
          <w:trHeight w:val="1306"/>
        </w:trPr>
        <w:tc>
          <w:tcPr>
            <w:tcW w:w="1614" w:type="pct"/>
            <w:gridSpan w:val="2"/>
            <w:vMerge/>
            <w:tcBorders>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18"/>
                <w:szCs w:val="18"/>
                <w:lang w:val="lv-LV" w:eastAsia="lv-LV"/>
              </w:rPr>
            </w:pPr>
            <w:r w:rsidRPr="003A7460">
              <w:rPr>
                <w:sz w:val="18"/>
                <w:szCs w:val="18"/>
                <w:lang w:val="lv-LV" w:eastAsia="lv-LV"/>
              </w:rPr>
              <w:t>Saskaņā ar valsts budžetu kārtējam gadam</w:t>
            </w: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18"/>
                <w:szCs w:val="18"/>
                <w:lang w:val="lv-LV" w:eastAsia="lv-LV"/>
              </w:rPr>
            </w:pPr>
            <w:r w:rsidRPr="003A7460">
              <w:rPr>
                <w:sz w:val="18"/>
                <w:szCs w:val="18"/>
                <w:lang w:val="lv-LV" w:eastAsia="lv-LV"/>
              </w:rPr>
              <w:t>Izmaiņas kārtējā gadā, salīdzinot ar budžetu kārtējam gadam</w:t>
            </w: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18"/>
                <w:szCs w:val="18"/>
                <w:lang w:val="lv-LV" w:eastAsia="lv-LV"/>
              </w:rPr>
            </w:pPr>
            <w:r w:rsidRPr="003A7460">
              <w:rPr>
                <w:sz w:val="18"/>
                <w:szCs w:val="18"/>
                <w:lang w:val="lv-LV" w:eastAsia="lv-LV"/>
              </w:rPr>
              <w:t>Izmaiņas salīdzinot ar kārtējo gadu</w:t>
            </w: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18"/>
                <w:szCs w:val="18"/>
                <w:lang w:val="lv-LV" w:eastAsia="lv-LV"/>
              </w:rPr>
            </w:pPr>
            <w:r w:rsidRPr="003A7460">
              <w:rPr>
                <w:sz w:val="18"/>
                <w:szCs w:val="18"/>
                <w:lang w:val="lv-LV" w:eastAsia="lv-LV"/>
              </w:rPr>
              <w:t>Izmaiņas salīdzinot ar kārtējo gadu</w:t>
            </w: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18"/>
                <w:szCs w:val="18"/>
                <w:lang w:val="lv-LV" w:eastAsia="lv-LV"/>
              </w:rPr>
            </w:pPr>
            <w:r w:rsidRPr="003A7460">
              <w:rPr>
                <w:sz w:val="18"/>
                <w:szCs w:val="18"/>
                <w:lang w:val="lv-LV" w:eastAsia="lv-LV"/>
              </w:rPr>
              <w:t>Izmaiņas salīdzinot ar kārtējo gadu</w:t>
            </w: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18"/>
                <w:szCs w:val="18"/>
                <w:lang w:val="lv-LV" w:eastAsia="lv-LV"/>
              </w:rPr>
            </w:pPr>
            <w:r w:rsidRPr="003A7460">
              <w:rPr>
                <w:sz w:val="18"/>
                <w:szCs w:val="18"/>
                <w:lang w:val="lv-LV" w:eastAsia="lv-LV"/>
              </w:rPr>
              <w:t>Izmaiņas salīdzinot ar kārtējo gadu</w:t>
            </w:r>
          </w:p>
        </w:tc>
      </w:tr>
      <w:tr w:rsidR="004C7F67" w:rsidRPr="003A7460" w:rsidTr="004C7F67">
        <w:trPr>
          <w:trHeight w:val="250"/>
        </w:trPr>
        <w:tc>
          <w:tcPr>
            <w:tcW w:w="1614" w:type="pct"/>
            <w:gridSpan w:val="2"/>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1</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2</w:t>
            </w: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3</w:t>
            </w: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4</w:t>
            </w: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5</w:t>
            </w: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6</w:t>
            </w: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7</w:t>
            </w:r>
          </w:p>
        </w:tc>
      </w:tr>
      <w:tr w:rsidR="004C7F67" w:rsidRPr="003A7460" w:rsidTr="004C7F67">
        <w:trPr>
          <w:trHeight w:val="250"/>
        </w:trPr>
        <w:tc>
          <w:tcPr>
            <w:tcW w:w="1614" w:type="pct"/>
            <w:gridSpan w:val="2"/>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1. Budžeta ieņēmumi:</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r>
      <w:tr w:rsidR="004C7F67" w:rsidRPr="003A7460" w:rsidTr="004C7F67">
        <w:trPr>
          <w:trHeight w:val="528"/>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1.1. valsts pamatbudžets, tai skaitā ieņēmumi no maksas pakalpojumiem un citi pašu ieņēmumi</w:t>
            </w:r>
          </w:p>
        </w:tc>
        <w:tc>
          <w:tcPr>
            <w:tcW w:w="61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0.0</w:t>
            </w:r>
          </w:p>
        </w:tc>
        <w:tc>
          <w:tcPr>
            <w:tcW w:w="508"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1745.4</w:t>
            </w:r>
          </w:p>
        </w:tc>
        <w:tc>
          <w:tcPr>
            <w:tcW w:w="515"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2908.9</w:t>
            </w:r>
          </w:p>
        </w:tc>
        <w:tc>
          <w:tcPr>
            <w:tcW w:w="494"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1163.6</w:t>
            </w:r>
          </w:p>
        </w:tc>
        <w:tc>
          <w:tcPr>
            <w:tcW w:w="589"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0.0</w:t>
            </w:r>
          </w:p>
        </w:tc>
      </w:tr>
      <w:tr w:rsidR="004C7F67" w:rsidRPr="003A7460" w:rsidTr="004C7F67">
        <w:trPr>
          <w:trHeight w:val="552"/>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E-veselības II kārtas IS ieviešanai nepieciešamās investīcijas (līdzekļi projektam no ERAF)</w:t>
            </w:r>
          </w:p>
        </w:tc>
        <w:tc>
          <w:tcPr>
            <w:tcW w:w="61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0.0</w:t>
            </w:r>
          </w:p>
        </w:tc>
        <w:tc>
          <w:tcPr>
            <w:tcW w:w="508"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1745.4</w:t>
            </w:r>
          </w:p>
        </w:tc>
        <w:tc>
          <w:tcPr>
            <w:tcW w:w="515"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2908.9</w:t>
            </w:r>
          </w:p>
        </w:tc>
        <w:tc>
          <w:tcPr>
            <w:tcW w:w="494"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1163.6</w:t>
            </w:r>
          </w:p>
        </w:tc>
        <w:tc>
          <w:tcPr>
            <w:tcW w:w="589"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p>
        </w:tc>
      </w:tr>
      <w:tr w:rsidR="004C7F67" w:rsidRPr="003A7460" w:rsidTr="004C7F67">
        <w:trPr>
          <w:trHeight w:val="806"/>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6E065F">
            <w:pPr>
              <w:autoSpaceDE w:val="0"/>
              <w:autoSpaceDN w:val="0"/>
              <w:adjustRightInd w:val="0"/>
              <w:spacing w:after="0" w:line="240" w:lineRule="auto"/>
              <w:rPr>
                <w:sz w:val="24"/>
                <w:szCs w:val="24"/>
                <w:lang w:val="lv-LV" w:eastAsia="lv-LV"/>
              </w:rPr>
            </w:pPr>
            <w:r w:rsidRPr="003A7460">
              <w:rPr>
                <w:sz w:val="24"/>
                <w:szCs w:val="24"/>
                <w:lang w:val="lv-LV" w:eastAsia="lv-LV"/>
              </w:rPr>
              <w:t xml:space="preserve">E-veselības IS uzturēšanas izmaksas, infrastruktūras uzturēšanas izmaksas, </w:t>
            </w:r>
            <w:r w:rsidRPr="003A7460">
              <w:rPr>
                <w:sz w:val="24"/>
                <w:szCs w:val="24"/>
                <w:lang w:val="lv-LV" w:eastAsia="lv-LV"/>
              </w:rPr>
              <w:lastRenderedPageBreak/>
              <w:t>NVD cilvēkresursu izmaksas</w:t>
            </w:r>
          </w:p>
        </w:tc>
        <w:tc>
          <w:tcPr>
            <w:tcW w:w="61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lastRenderedPageBreak/>
              <w:t>0.0</w:t>
            </w:r>
          </w:p>
        </w:tc>
        <w:tc>
          <w:tcPr>
            <w:tcW w:w="508"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p>
        </w:tc>
      </w:tr>
      <w:tr w:rsidR="004C7F67" w:rsidRPr="003A7460" w:rsidTr="004C7F67">
        <w:trPr>
          <w:trHeight w:val="204"/>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 xml:space="preserve">1.2. valsts speciālais budžets </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r>
      <w:tr w:rsidR="004C7F67" w:rsidRPr="003A7460" w:rsidTr="004C7F67">
        <w:trPr>
          <w:trHeight w:val="250"/>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1.3. pašvaldību budžets</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r>
      <w:tr w:rsidR="004C7F67" w:rsidRPr="003A7460" w:rsidTr="004C7F67">
        <w:trPr>
          <w:trHeight w:val="250"/>
        </w:trPr>
        <w:tc>
          <w:tcPr>
            <w:tcW w:w="1614" w:type="pct"/>
            <w:gridSpan w:val="2"/>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2. Budžeta izdevumi:</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r>
      <w:tr w:rsidR="004C7F67" w:rsidRPr="003A7460" w:rsidTr="004C7F67">
        <w:trPr>
          <w:trHeight w:val="485"/>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2.1. valsts pamatbudžets</w:t>
            </w:r>
          </w:p>
        </w:tc>
        <w:tc>
          <w:tcPr>
            <w:tcW w:w="61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0.0</w:t>
            </w:r>
          </w:p>
        </w:tc>
        <w:tc>
          <w:tcPr>
            <w:tcW w:w="508"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highlight w:val="lightGray"/>
                <w:lang w:val="lv-LV" w:eastAsia="lv-LV"/>
              </w:rPr>
            </w:pPr>
          </w:p>
        </w:tc>
        <w:tc>
          <w:tcPr>
            <w:tcW w:w="670" w:type="pct"/>
            <w:tcBorders>
              <w:top w:val="single" w:sz="6" w:space="0" w:color="auto"/>
              <w:left w:val="single" w:sz="6" w:space="0" w:color="auto"/>
              <w:bottom w:val="single" w:sz="6" w:space="0" w:color="auto"/>
              <w:right w:val="single" w:sz="6" w:space="0" w:color="auto"/>
            </w:tcBorders>
            <w:vAlign w:val="center"/>
          </w:tcPr>
          <w:p w:rsidR="00B3108C" w:rsidRPr="00382C52" w:rsidRDefault="000346A1" w:rsidP="004C7F67">
            <w:pPr>
              <w:autoSpaceDE w:val="0"/>
              <w:autoSpaceDN w:val="0"/>
              <w:adjustRightInd w:val="0"/>
              <w:spacing w:after="0" w:line="240" w:lineRule="auto"/>
              <w:jc w:val="center"/>
              <w:rPr>
                <w:sz w:val="24"/>
                <w:szCs w:val="24"/>
                <w:lang w:val="lv-LV" w:eastAsia="lv-LV"/>
              </w:rPr>
            </w:pPr>
            <w:r w:rsidRPr="00382C52">
              <w:rPr>
                <w:sz w:val="24"/>
                <w:szCs w:val="24"/>
                <w:lang w:val="lv-LV" w:eastAsia="lv-LV"/>
              </w:rPr>
              <w:t>1804.6</w:t>
            </w:r>
          </w:p>
        </w:tc>
        <w:tc>
          <w:tcPr>
            <w:tcW w:w="515" w:type="pct"/>
            <w:tcBorders>
              <w:top w:val="single" w:sz="6" w:space="0" w:color="auto"/>
              <w:left w:val="single" w:sz="6" w:space="0" w:color="auto"/>
              <w:bottom w:val="single" w:sz="6" w:space="0" w:color="auto"/>
              <w:right w:val="single" w:sz="6" w:space="0" w:color="auto"/>
            </w:tcBorders>
            <w:vAlign w:val="center"/>
          </w:tcPr>
          <w:p w:rsidR="00B3108C" w:rsidRPr="00382C52" w:rsidRDefault="000346A1" w:rsidP="004C7F67">
            <w:pPr>
              <w:autoSpaceDE w:val="0"/>
              <w:autoSpaceDN w:val="0"/>
              <w:adjustRightInd w:val="0"/>
              <w:spacing w:after="0" w:line="240" w:lineRule="auto"/>
              <w:jc w:val="center"/>
              <w:rPr>
                <w:sz w:val="24"/>
                <w:szCs w:val="24"/>
                <w:lang w:val="lv-LV" w:eastAsia="lv-LV"/>
              </w:rPr>
            </w:pPr>
            <w:r w:rsidRPr="00382C52">
              <w:rPr>
                <w:sz w:val="24"/>
                <w:szCs w:val="24"/>
                <w:lang w:val="lv-LV" w:eastAsia="lv-LV"/>
              </w:rPr>
              <w:t>3604.7</w:t>
            </w:r>
          </w:p>
        </w:tc>
        <w:tc>
          <w:tcPr>
            <w:tcW w:w="494" w:type="pct"/>
            <w:tcBorders>
              <w:top w:val="single" w:sz="6" w:space="0" w:color="auto"/>
              <w:left w:val="single" w:sz="6" w:space="0" w:color="auto"/>
              <w:bottom w:val="single" w:sz="6" w:space="0" w:color="auto"/>
              <w:right w:val="single" w:sz="6" w:space="0" w:color="auto"/>
            </w:tcBorders>
            <w:vAlign w:val="center"/>
          </w:tcPr>
          <w:p w:rsidR="00B3108C" w:rsidRPr="00382C52" w:rsidRDefault="000346A1" w:rsidP="004C7F67">
            <w:pPr>
              <w:autoSpaceDE w:val="0"/>
              <w:autoSpaceDN w:val="0"/>
              <w:adjustRightInd w:val="0"/>
              <w:spacing w:after="0" w:line="240" w:lineRule="auto"/>
              <w:jc w:val="center"/>
              <w:rPr>
                <w:sz w:val="24"/>
                <w:szCs w:val="24"/>
                <w:lang w:val="lv-LV" w:eastAsia="lv-LV"/>
              </w:rPr>
            </w:pPr>
            <w:r w:rsidRPr="00382C52">
              <w:rPr>
                <w:sz w:val="24"/>
                <w:szCs w:val="24"/>
                <w:lang w:val="lv-LV" w:eastAsia="lv-LV"/>
              </w:rPr>
              <w:t>2151.5</w:t>
            </w:r>
          </w:p>
        </w:tc>
        <w:tc>
          <w:tcPr>
            <w:tcW w:w="589" w:type="pct"/>
            <w:tcBorders>
              <w:top w:val="single" w:sz="6" w:space="0" w:color="auto"/>
              <w:left w:val="single" w:sz="6" w:space="0" w:color="auto"/>
              <w:bottom w:val="single" w:sz="6" w:space="0" w:color="auto"/>
              <w:right w:val="single" w:sz="6" w:space="0" w:color="auto"/>
            </w:tcBorders>
            <w:vAlign w:val="center"/>
          </w:tcPr>
          <w:p w:rsidR="00B3108C" w:rsidRPr="00382C52" w:rsidRDefault="000346A1" w:rsidP="004C7F67">
            <w:pPr>
              <w:autoSpaceDE w:val="0"/>
              <w:autoSpaceDN w:val="0"/>
              <w:adjustRightInd w:val="0"/>
              <w:spacing w:after="0" w:line="240" w:lineRule="auto"/>
              <w:jc w:val="center"/>
              <w:rPr>
                <w:sz w:val="24"/>
                <w:szCs w:val="24"/>
                <w:lang w:val="lv-LV" w:eastAsia="lv-LV"/>
              </w:rPr>
            </w:pPr>
            <w:r w:rsidRPr="00382C52">
              <w:rPr>
                <w:sz w:val="24"/>
                <w:szCs w:val="24"/>
                <w:lang w:val="lv-LV" w:eastAsia="lv-LV"/>
              </w:rPr>
              <w:t>1079.4</w:t>
            </w:r>
          </w:p>
        </w:tc>
      </w:tr>
      <w:tr w:rsidR="004C7F67" w:rsidRPr="003A7460" w:rsidTr="004C7F67">
        <w:trPr>
          <w:trHeight w:val="662"/>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E-veselības II kārtas IS ieviešanai nepieciešamās investīcijas (līdzekļi projektam no ERAF)</w:t>
            </w:r>
          </w:p>
        </w:tc>
        <w:tc>
          <w:tcPr>
            <w:tcW w:w="61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0.0</w:t>
            </w:r>
          </w:p>
        </w:tc>
        <w:tc>
          <w:tcPr>
            <w:tcW w:w="508"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highlight w:val="lightGray"/>
                <w:lang w:val="lv-LV" w:eastAsia="lv-LV"/>
              </w:rPr>
            </w:pPr>
          </w:p>
        </w:tc>
        <w:tc>
          <w:tcPr>
            <w:tcW w:w="67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1745.4</w:t>
            </w:r>
          </w:p>
        </w:tc>
        <w:tc>
          <w:tcPr>
            <w:tcW w:w="515"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2908.9</w:t>
            </w:r>
          </w:p>
        </w:tc>
        <w:tc>
          <w:tcPr>
            <w:tcW w:w="494"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1163.6</w:t>
            </w:r>
          </w:p>
        </w:tc>
        <w:tc>
          <w:tcPr>
            <w:tcW w:w="589" w:type="pct"/>
            <w:tcBorders>
              <w:top w:val="single" w:sz="6" w:space="0" w:color="auto"/>
              <w:left w:val="single" w:sz="6" w:space="0" w:color="auto"/>
              <w:bottom w:val="single" w:sz="6" w:space="0" w:color="auto"/>
              <w:right w:val="single" w:sz="6" w:space="0" w:color="auto"/>
            </w:tcBorders>
            <w:vAlign w:val="center"/>
          </w:tcPr>
          <w:p w:rsidR="00B3108C" w:rsidRPr="003A7460" w:rsidRDefault="000346A1"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0</w:t>
            </w:r>
          </w:p>
        </w:tc>
      </w:tr>
      <w:tr w:rsidR="004C7F67" w:rsidRPr="003A7460" w:rsidTr="004C7F67">
        <w:trPr>
          <w:trHeight w:val="922"/>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6E065F">
            <w:pPr>
              <w:autoSpaceDE w:val="0"/>
              <w:autoSpaceDN w:val="0"/>
              <w:adjustRightInd w:val="0"/>
              <w:spacing w:after="0" w:line="240" w:lineRule="auto"/>
              <w:rPr>
                <w:sz w:val="24"/>
                <w:szCs w:val="24"/>
                <w:lang w:val="lv-LV" w:eastAsia="lv-LV"/>
              </w:rPr>
            </w:pPr>
            <w:r w:rsidRPr="003A7460">
              <w:rPr>
                <w:sz w:val="24"/>
                <w:szCs w:val="24"/>
                <w:lang w:val="lv-LV" w:eastAsia="lv-LV"/>
              </w:rPr>
              <w:t>E-veselības IS uzturēšanas izmaksas, infrastruktūras uzturēšanas izmaksas, NVD cilvēkresursu izmaksas</w:t>
            </w:r>
          </w:p>
        </w:tc>
        <w:tc>
          <w:tcPr>
            <w:tcW w:w="61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0.0</w:t>
            </w:r>
          </w:p>
        </w:tc>
        <w:tc>
          <w:tcPr>
            <w:tcW w:w="508"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highlight w:val="lightGray"/>
                <w:lang w:val="lv-LV" w:eastAsia="lv-LV"/>
              </w:rPr>
            </w:pPr>
          </w:p>
        </w:tc>
        <w:tc>
          <w:tcPr>
            <w:tcW w:w="670"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sz w:val="24"/>
                <w:szCs w:val="24"/>
                <w:lang w:val="lv-LV" w:eastAsia="lv-LV"/>
              </w:rPr>
              <w:t>59.2</w:t>
            </w:r>
          </w:p>
        </w:tc>
        <w:tc>
          <w:tcPr>
            <w:tcW w:w="515"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bCs/>
                <w:sz w:val="24"/>
                <w:szCs w:val="24"/>
                <w:lang w:val="lv-LV" w:eastAsia="lv-LV"/>
              </w:rPr>
              <w:t>695.8</w:t>
            </w:r>
          </w:p>
        </w:tc>
        <w:tc>
          <w:tcPr>
            <w:tcW w:w="494"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bCs/>
                <w:sz w:val="24"/>
                <w:szCs w:val="24"/>
                <w:lang w:val="lv-LV" w:eastAsia="lv-LV"/>
              </w:rPr>
              <w:t>987.9</w:t>
            </w:r>
          </w:p>
        </w:tc>
        <w:tc>
          <w:tcPr>
            <w:tcW w:w="589" w:type="pct"/>
            <w:tcBorders>
              <w:top w:val="single" w:sz="6" w:space="0" w:color="auto"/>
              <w:left w:val="single" w:sz="6" w:space="0" w:color="auto"/>
              <w:bottom w:val="single" w:sz="6" w:space="0" w:color="auto"/>
              <w:right w:val="single" w:sz="6" w:space="0" w:color="auto"/>
            </w:tcBorders>
            <w:vAlign w:val="center"/>
          </w:tcPr>
          <w:p w:rsidR="00B3108C" w:rsidRPr="003A7460" w:rsidRDefault="00B3108C" w:rsidP="004C7F67">
            <w:pPr>
              <w:autoSpaceDE w:val="0"/>
              <w:autoSpaceDN w:val="0"/>
              <w:adjustRightInd w:val="0"/>
              <w:spacing w:after="0" w:line="240" w:lineRule="auto"/>
              <w:jc w:val="center"/>
              <w:rPr>
                <w:sz w:val="24"/>
                <w:szCs w:val="24"/>
                <w:lang w:val="lv-LV" w:eastAsia="lv-LV"/>
              </w:rPr>
            </w:pPr>
            <w:r w:rsidRPr="003A7460">
              <w:rPr>
                <w:bCs/>
                <w:sz w:val="24"/>
                <w:szCs w:val="24"/>
                <w:lang w:val="lv-LV" w:eastAsia="lv-LV"/>
              </w:rPr>
              <w:t>1079.4</w:t>
            </w:r>
          </w:p>
        </w:tc>
      </w:tr>
      <w:tr w:rsidR="004C7F67" w:rsidRPr="003A7460" w:rsidTr="004C7F67">
        <w:trPr>
          <w:trHeight w:val="278"/>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 xml:space="preserve">2.2. valsts speciālais budžets </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r>
      <w:tr w:rsidR="004C7F67" w:rsidRPr="003A7460" w:rsidTr="004C7F67">
        <w:trPr>
          <w:trHeight w:val="250"/>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 xml:space="preserve">2.3. pašvaldību budžets </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r>
      <w:tr w:rsidR="004C7F67" w:rsidRPr="003A7460" w:rsidTr="004C7F67">
        <w:trPr>
          <w:trHeight w:val="250"/>
        </w:trPr>
        <w:tc>
          <w:tcPr>
            <w:tcW w:w="1614" w:type="pct"/>
            <w:gridSpan w:val="2"/>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3. Finansiālā ietekme:</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r>
      <w:tr w:rsidR="004C7F67" w:rsidRPr="003A7460" w:rsidTr="004C7F67">
        <w:trPr>
          <w:trHeight w:val="250"/>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3.1. valsts pamatbudžets</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r w:rsidRPr="003A7460">
              <w:rPr>
                <w:sz w:val="24"/>
                <w:szCs w:val="24"/>
                <w:lang w:val="lv-LV" w:eastAsia="lv-LV"/>
              </w:rPr>
              <w:t>0.0</w:t>
            </w: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8568F0">
            <w:pPr>
              <w:autoSpaceDE w:val="0"/>
              <w:autoSpaceDN w:val="0"/>
              <w:adjustRightInd w:val="0"/>
              <w:spacing w:after="0" w:line="240" w:lineRule="auto"/>
              <w:jc w:val="center"/>
              <w:rPr>
                <w:sz w:val="24"/>
                <w:szCs w:val="24"/>
                <w:lang w:val="lv-LV" w:eastAsia="lv-LV"/>
              </w:rPr>
            </w:pPr>
            <w:r w:rsidRPr="003A7460">
              <w:rPr>
                <w:sz w:val="24"/>
                <w:szCs w:val="24"/>
                <w:lang w:val="lv-LV" w:eastAsia="lv-LV"/>
              </w:rPr>
              <w:t xml:space="preserve"> -59.2</w:t>
            </w: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B67430">
            <w:pPr>
              <w:autoSpaceDE w:val="0"/>
              <w:autoSpaceDN w:val="0"/>
              <w:adjustRightInd w:val="0"/>
              <w:spacing w:after="0" w:line="240" w:lineRule="auto"/>
              <w:jc w:val="center"/>
              <w:rPr>
                <w:sz w:val="24"/>
                <w:szCs w:val="24"/>
                <w:lang w:val="lv-LV" w:eastAsia="lv-LV"/>
              </w:rPr>
            </w:pPr>
            <w:r w:rsidRPr="003A7460">
              <w:rPr>
                <w:sz w:val="24"/>
                <w:szCs w:val="24"/>
                <w:lang w:val="lv-LV" w:eastAsia="lv-LV"/>
              </w:rPr>
              <w:t>-</w:t>
            </w:r>
            <w:r w:rsidRPr="003A7460">
              <w:rPr>
                <w:bCs/>
                <w:sz w:val="24"/>
                <w:szCs w:val="24"/>
                <w:lang w:val="lv-LV" w:eastAsia="lv-LV"/>
              </w:rPr>
              <w:t>695.8</w:t>
            </w: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B67430">
            <w:pPr>
              <w:autoSpaceDE w:val="0"/>
              <w:autoSpaceDN w:val="0"/>
              <w:adjustRightInd w:val="0"/>
              <w:spacing w:after="0" w:line="240" w:lineRule="auto"/>
              <w:jc w:val="center"/>
              <w:rPr>
                <w:sz w:val="24"/>
                <w:szCs w:val="24"/>
                <w:lang w:val="lv-LV" w:eastAsia="lv-LV"/>
              </w:rPr>
            </w:pPr>
            <w:r w:rsidRPr="003A7460">
              <w:rPr>
                <w:sz w:val="24"/>
                <w:szCs w:val="24"/>
                <w:lang w:val="lv-LV" w:eastAsia="lv-LV"/>
              </w:rPr>
              <w:t xml:space="preserve"> -</w:t>
            </w:r>
            <w:r w:rsidRPr="003A7460">
              <w:rPr>
                <w:bCs/>
                <w:sz w:val="24"/>
                <w:szCs w:val="24"/>
                <w:lang w:val="lv-LV" w:eastAsia="lv-LV"/>
              </w:rPr>
              <w:t>987.9</w:t>
            </w: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B67430">
            <w:pPr>
              <w:autoSpaceDE w:val="0"/>
              <w:autoSpaceDN w:val="0"/>
              <w:adjustRightInd w:val="0"/>
              <w:spacing w:after="0" w:line="240" w:lineRule="auto"/>
              <w:jc w:val="center"/>
              <w:rPr>
                <w:sz w:val="24"/>
                <w:szCs w:val="24"/>
                <w:lang w:val="lv-LV" w:eastAsia="lv-LV"/>
              </w:rPr>
            </w:pPr>
            <w:r w:rsidRPr="003A7460">
              <w:rPr>
                <w:sz w:val="24"/>
                <w:szCs w:val="24"/>
                <w:lang w:val="lv-LV" w:eastAsia="lv-LV"/>
              </w:rPr>
              <w:t xml:space="preserve"> -</w:t>
            </w:r>
            <w:r w:rsidRPr="003A7460">
              <w:rPr>
                <w:bCs/>
                <w:sz w:val="24"/>
                <w:szCs w:val="24"/>
                <w:lang w:val="lv-LV" w:eastAsia="lv-LV"/>
              </w:rPr>
              <w:t>1079.4</w:t>
            </w:r>
          </w:p>
        </w:tc>
      </w:tr>
      <w:tr w:rsidR="004C7F67" w:rsidRPr="003A7460" w:rsidTr="004C7F67">
        <w:trPr>
          <w:trHeight w:val="250"/>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3.2. speciālais budžets</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r>
      <w:tr w:rsidR="004C7F67" w:rsidRPr="003A7460" w:rsidTr="004C7F67">
        <w:trPr>
          <w:trHeight w:val="268"/>
        </w:trPr>
        <w:tc>
          <w:tcPr>
            <w:tcW w:w="25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135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rPr>
                <w:sz w:val="24"/>
                <w:szCs w:val="24"/>
                <w:lang w:val="lv-LV" w:eastAsia="lv-LV"/>
              </w:rPr>
            </w:pPr>
            <w:r w:rsidRPr="003A7460">
              <w:rPr>
                <w:sz w:val="24"/>
                <w:szCs w:val="24"/>
                <w:lang w:val="lv-LV" w:eastAsia="lv-LV"/>
              </w:rPr>
              <w:t xml:space="preserve">3.3. pašvaldību budžets </w:t>
            </w:r>
          </w:p>
        </w:tc>
        <w:tc>
          <w:tcPr>
            <w:tcW w:w="61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08"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670"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15"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494"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c>
          <w:tcPr>
            <w:tcW w:w="589" w:type="pct"/>
            <w:tcBorders>
              <w:top w:val="single" w:sz="6" w:space="0" w:color="auto"/>
              <w:left w:val="single" w:sz="6" w:space="0" w:color="auto"/>
              <w:bottom w:val="single" w:sz="6" w:space="0" w:color="auto"/>
              <w:right w:val="single" w:sz="6" w:space="0" w:color="auto"/>
            </w:tcBorders>
          </w:tcPr>
          <w:p w:rsidR="00B3108C" w:rsidRPr="003A7460" w:rsidRDefault="00B3108C" w:rsidP="00235072">
            <w:pPr>
              <w:autoSpaceDE w:val="0"/>
              <w:autoSpaceDN w:val="0"/>
              <w:adjustRightInd w:val="0"/>
              <w:spacing w:after="0" w:line="240" w:lineRule="auto"/>
              <w:jc w:val="center"/>
              <w:rPr>
                <w:sz w:val="24"/>
                <w:szCs w:val="24"/>
                <w:lang w:val="lv-LV" w:eastAsia="lv-LV"/>
              </w:rPr>
            </w:pPr>
          </w:p>
        </w:tc>
      </w:tr>
    </w:tbl>
    <w:p w:rsidR="00B3108C" w:rsidRPr="001F237D" w:rsidRDefault="00B3108C" w:rsidP="00E94004">
      <w:pPr>
        <w:spacing w:after="0" w:line="240" w:lineRule="auto"/>
        <w:jc w:val="both"/>
        <w:rPr>
          <w:sz w:val="24"/>
          <w:szCs w:val="24"/>
          <w:lang w:val="lv-LV" w:eastAsia="ru-RU"/>
        </w:rPr>
      </w:pPr>
    </w:p>
    <w:p w:rsidR="00B3108C" w:rsidRDefault="00B3108C">
      <w:pPr>
        <w:spacing w:after="0" w:line="240" w:lineRule="auto"/>
        <w:ind w:firstLine="706"/>
        <w:jc w:val="both"/>
        <w:rPr>
          <w:sz w:val="24"/>
          <w:szCs w:val="24"/>
          <w:lang w:val="lv-LV" w:eastAsia="ru-RU"/>
        </w:rPr>
      </w:pPr>
      <w:r w:rsidRPr="001F237D">
        <w:rPr>
          <w:sz w:val="24"/>
          <w:szCs w:val="24"/>
          <w:lang w:val="lv-LV" w:eastAsia="ru-RU"/>
        </w:rPr>
        <w:t>Veselības ministrija pēc projektu apstiprināšanas un īstenošanas iesniegs Finanšu ministrijā priekšlikumus uzturēšanas izdevumiem, kas rodas no ERAF projektu ietvaros veiktajām investīcijām un</w:t>
      </w:r>
      <w:r>
        <w:rPr>
          <w:sz w:val="24"/>
          <w:szCs w:val="24"/>
          <w:lang w:val="lv-LV" w:eastAsia="ru-RU"/>
        </w:rPr>
        <w:t xml:space="preserve"> </w:t>
      </w:r>
      <w:r w:rsidRPr="00D64714">
        <w:rPr>
          <w:sz w:val="24"/>
          <w:szCs w:val="24"/>
          <w:lang w:val="lv-LV" w:eastAsia="ru-RU"/>
        </w:rPr>
        <w:t>kas turpmāk jāfinansē no valsts budžeta līdzekļiem atbilstoši Mi</w:t>
      </w:r>
      <w:r>
        <w:rPr>
          <w:sz w:val="24"/>
          <w:szCs w:val="24"/>
          <w:lang w:val="lv-LV" w:eastAsia="ru-RU"/>
        </w:rPr>
        <w:t>nistru kabineta 2007.gada 20.ma</w:t>
      </w:r>
      <w:r w:rsidRPr="00D64714">
        <w:rPr>
          <w:sz w:val="24"/>
          <w:szCs w:val="24"/>
          <w:lang w:val="lv-LV" w:eastAsia="ru-RU"/>
        </w:rPr>
        <w:t>r</w:t>
      </w:r>
      <w:r>
        <w:rPr>
          <w:sz w:val="24"/>
          <w:szCs w:val="24"/>
          <w:lang w:val="lv-LV" w:eastAsia="ru-RU"/>
        </w:rPr>
        <w:t>t</w:t>
      </w:r>
      <w:r w:rsidRPr="00D64714">
        <w:rPr>
          <w:sz w:val="24"/>
          <w:szCs w:val="24"/>
          <w:lang w:val="lv-LV" w:eastAsia="ru-RU"/>
        </w:rPr>
        <w:t>a noteikumu Nr.198 „Noteikumi par maksimāli pieļaujamā valsts budžeta izdevumu kopapjoma un maksimāli pieļaujamā valsts budžeta izdevumu kopējā apjoma katrai ministrijai un citām centrālajām valsts iestādēm noteikšana metodiku vidējam termiņam” (turpmāk – MK noteikumi Nr.198) 9.6.apakšpunktam. Pēc minēto priekšlikumu izskatīšanas tiks precizēta Veselības ministrijas pamatbudžeta bāze, tajā iekļaujot izdevumus, kas atbilst MK noteikumu Nr.198 noteiktajām prasībām, savukārt jautājums par papildus valsts budžeta līdzekļu piešķiršanu uzturēšanas izmaksām, kas neatbilst minēto noteikumu prasībām, ir izskatāms Ministru kabinetā likumprojekta par valsts budžetu kārtējam gadam sagatavošanas un izskatīšanas procesā.</w:t>
      </w:r>
    </w:p>
    <w:p w:rsidR="00B3108C" w:rsidRPr="001F237D" w:rsidRDefault="00B3108C" w:rsidP="00E94004">
      <w:pPr>
        <w:spacing w:after="0" w:line="240" w:lineRule="auto"/>
        <w:jc w:val="both"/>
        <w:rPr>
          <w:sz w:val="24"/>
          <w:szCs w:val="24"/>
          <w:lang w:val="lv-LV" w:eastAsia="ru-RU"/>
        </w:rPr>
      </w:pPr>
    </w:p>
    <w:p w:rsidR="00B3108C" w:rsidRPr="00D749CB" w:rsidRDefault="00B3108C" w:rsidP="00D749CB">
      <w:pPr>
        <w:pStyle w:val="Heading2"/>
      </w:pPr>
      <w:bookmarkStart w:id="224" w:name="_Toc322861270"/>
      <w:bookmarkStart w:id="225" w:name="_Toc318194277"/>
      <w:r w:rsidRPr="00D749CB">
        <w:t>5.3. Izmaksu efektivitātes novērtējums</w:t>
      </w:r>
      <w:bookmarkEnd w:id="224"/>
      <w:bookmarkEnd w:id="225"/>
    </w:p>
    <w:p w:rsidR="00B3108C" w:rsidRDefault="00B3108C">
      <w:pPr>
        <w:spacing w:after="0" w:line="240" w:lineRule="auto"/>
        <w:ind w:firstLine="357"/>
        <w:jc w:val="both"/>
        <w:rPr>
          <w:sz w:val="24"/>
          <w:szCs w:val="24"/>
          <w:lang w:val="lv-LV" w:eastAsia="ru-RU"/>
        </w:rPr>
      </w:pPr>
      <w:r w:rsidRPr="00D64714">
        <w:rPr>
          <w:sz w:val="24"/>
          <w:szCs w:val="24"/>
          <w:lang w:val="lv-LV" w:eastAsia="ru-RU"/>
        </w:rPr>
        <w:t>Ja netiek īstenots II kārtas e-veselības projekts (netiek izstrādātas un ieviestas plānotās IS):</w:t>
      </w:r>
    </w:p>
    <w:p w:rsidR="00B3108C" w:rsidRPr="001F237D" w:rsidRDefault="00B3108C" w:rsidP="00FF7618">
      <w:pPr>
        <w:pStyle w:val="ListParagraph"/>
        <w:numPr>
          <w:ilvl w:val="0"/>
          <w:numId w:val="23"/>
        </w:numPr>
        <w:spacing w:after="120" w:line="240" w:lineRule="auto"/>
        <w:ind w:left="714" w:hanging="357"/>
        <w:contextualSpacing w:val="0"/>
        <w:jc w:val="both"/>
        <w:rPr>
          <w:sz w:val="24"/>
          <w:szCs w:val="24"/>
          <w:lang w:val="lv-LV" w:eastAsia="ru-RU"/>
        </w:rPr>
      </w:pPr>
      <w:r w:rsidRPr="00D64714">
        <w:rPr>
          <w:sz w:val="24"/>
          <w:szCs w:val="24"/>
          <w:lang w:val="lv-LV" w:eastAsia="ru-RU"/>
        </w:rPr>
        <w:t>Saskaņā ar Eiropas Komisijas pētījumu „</w:t>
      </w:r>
      <w:proofErr w:type="spellStart"/>
      <w:r w:rsidRPr="00D64714">
        <w:rPr>
          <w:sz w:val="24"/>
          <w:szCs w:val="24"/>
          <w:lang w:val="lv-LV" w:eastAsia="ru-RU"/>
        </w:rPr>
        <w:t>Interoperable</w:t>
      </w:r>
      <w:proofErr w:type="spellEnd"/>
      <w:r w:rsidRPr="00D64714">
        <w:rPr>
          <w:sz w:val="24"/>
          <w:szCs w:val="24"/>
          <w:lang w:val="lv-LV" w:eastAsia="ru-RU"/>
        </w:rPr>
        <w:t xml:space="preserve"> </w:t>
      </w:r>
      <w:proofErr w:type="spellStart"/>
      <w:r w:rsidRPr="00D64714">
        <w:rPr>
          <w:sz w:val="24"/>
          <w:szCs w:val="24"/>
          <w:lang w:val="lv-LV" w:eastAsia="ru-RU"/>
        </w:rPr>
        <w:t>eHealth</w:t>
      </w:r>
      <w:proofErr w:type="spellEnd"/>
      <w:r w:rsidRPr="00D64714">
        <w:rPr>
          <w:sz w:val="24"/>
          <w:szCs w:val="24"/>
          <w:lang w:val="lv-LV" w:eastAsia="ru-RU"/>
        </w:rPr>
        <w:t xml:space="preserve"> </w:t>
      </w:r>
      <w:proofErr w:type="spellStart"/>
      <w:r w:rsidRPr="00D64714">
        <w:rPr>
          <w:sz w:val="24"/>
          <w:szCs w:val="24"/>
          <w:lang w:val="lv-LV" w:eastAsia="ru-RU"/>
        </w:rPr>
        <w:t>is</w:t>
      </w:r>
      <w:proofErr w:type="spellEnd"/>
      <w:r w:rsidRPr="00D64714">
        <w:rPr>
          <w:sz w:val="24"/>
          <w:szCs w:val="24"/>
          <w:lang w:val="lv-LV" w:eastAsia="ru-RU"/>
        </w:rPr>
        <w:t xml:space="preserve"> </w:t>
      </w:r>
      <w:proofErr w:type="spellStart"/>
      <w:r w:rsidRPr="00D64714">
        <w:rPr>
          <w:sz w:val="24"/>
          <w:szCs w:val="24"/>
          <w:lang w:val="lv-LV" w:eastAsia="ru-RU"/>
        </w:rPr>
        <w:t>Worth</w:t>
      </w:r>
      <w:proofErr w:type="spellEnd"/>
      <w:r w:rsidRPr="00D64714">
        <w:rPr>
          <w:sz w:val="24"/>
          <w:szCs w:val="24"/>
          <w:lang w:val="lv-LV" w:eastAsia="ru-RU"/>
        </w:rPr>
        <w:t xml:space="preserve"> it. </w:t>
      </w:r>
      <w:proofErr w:type="spellStart"/>
      <w:r w:rsidRPr="00D64714">
        <w:rPr>
          <w:sz w:val="24"/>
          <w:szCs w:val="24"/>
          <w:lang w:val="lv-LV" w:eastAsia="ru-RU"/>
        </w:rPr>
        <w:t>Securing</w:t>
      </w:r>
      <w:proofErr w:type="spellEnd"/>
      <w:r w:rsidRPr="00D64714">
        <w:rPr>
          <w:sz w:val="24"/>
          <w:szCs w:val="24"/>
          <w:lang w:val="lv-LV" w:eastAsia="ru-RU"/>
        </w:rPr>
        <w:t xml:space="preserve"> </w:t>
      </w:r>
      <w:proofErr w:type="spellStart"/>
      <w:r w:rsidRPr="00D64714">
        <w:rPr>
          <w:sz w:val="24"/>
          <w:szCs w:val="24"/>
          <w:lang w:val="lv-LV" w:eastAsia="ru-RU"/>
        </w:rPr>
        <w:t>Benefits</w:t>
      </w:r>
      <w:proofErr w:type="spellEnd"/>
      <w:r w:rsidRPr="00D64714">
        <w:rPr>
          <w:sz w:val="24"/>
          <w:szCs w:val="24"/>
          <w:lang w:val="lv-LV" w:eastAsia="ru-RU"/>
        </w:rPr>
        <w:t xml:space="preserve"> </w:t>
      </w:r>
      <w:proofErr w:type="spellStart"/>
      <w:r w:rsidRPr="00D64714">
        <w:rPr>
          <w:sz w:val="24"/>
          <w:szCs w:val="24"/>
          <w:lang w:val="lv-LV" w:eastAsia="ru-RU"/>
        </w:rPr>
        <w:t>from</w:t>
      </w:r>
      <w:proofErr w:type="spellEnd"/>
      <w:r w:rsidRPr="00D64714">
        <w:rPr>
          <w:sz w:val="24"/>
          <w:szCs w:val="24"/>
          <w:lang w:val="lv-LV" w:eastAsia="ru-RU"/>
        </w:rPr>
        <w:t xml:space="preserve"> </w:t>
      </w:r>
      <w:proofErr w:type="spellStart"/>
      <w:r w:rsidRPr="00D64714">
        <w:rPr>
          <w:sz w:val="24"/>
          <w:szCs w:val="24"/>
          <w:lang w:val="lv-LV" w:eastAsia="ru-RU"/>
        </w:rPr>
        <w:t>Electronic</w:t>
      </w:r>
      <w:proofErr w:type="spellEnd"/>
      <w:r w:rsidRPr="00D64714">
        <w:rPr>
          <w:sz w:val="24"/>
          <w:szCs w:val="24"/>
          <w:lang w:val="lv-LV" w:eastAsia="ru-RU"/>
        </w:rPr>
        <w:t xml:space="preserve"> </w:t>
      </w:r>
      <w:proofErr w:type="spellStart"/>
      <w:r w:rsidRPr="00D64714">
        <w:rPr>
          <w:sz w:val="24"/>
          <w:szCs w:val="24"/>
          <w:lang w:val="lv-LV" w:eastAsia="ru-RU"/>
        </w:rPr>
        <w:t>Health</w:t>
      </w:r>
      <w:proofErr w:type="spellEnd"/>
      <w:r w:rsidRPr="00D64714">
        <w:rPr>
          <w:sz w:val="24"/>
          <w:szCs w:val="24"/>
          <w:lang w:val="lv-LV" w:eastAsia="ru-RU"/>
        </w:rPr>
        <w:t xml:space="preserve"> </w:t>
      </w:r>
      <w:proofErr w:type="spellStart"/>
      <w:r w:rsidRPr="00D64714">
        <w:rPr>
          <w:sz w:val="24"/>
          <w:szCs w:val="24"/>
          <w:lang w:val="lv-LV" w:eastAsia="ru-RU"/>
        </w:rPr>
        <w:t>Records</w:t>
      </w:r>
      <w:proofErr w:type="spellEnd"/>
      <w:r w:rsidRPr="00D64714">
        <w:rPr>
          <w:sz w:val="24"/>
          <w:szCs w:val="24"/>
          <w:lang w:val="lv-LV" w:eastAsia="ru-RU"/>
        </w:rPr>
        <w:t xml:space="preserve"> </w:t>
      </w:r>
      <w:proofErr w:type="spellStart"/>
      <w:r w:rsidRPr="00D64714">
        <w:rPr>
          <w:sz w:val="24"/>
          <w:szCs w:val="24"/>
          <w:lang w:val="lv-LV" w:eastAsia="ru-RU"/>
        </w:rPr>
        <w:t>and</w:t>
      </w:r>
      <w:proofErr w:type="spellEnd"/>
      <w:r w:rsidRPr="00D64714">
        <w:rPr>
          <w:sz w:val="24"/>
          <w:szCs w:val="24"/>
          <w:lang w:val="lv-LV" w:eastAsia="ru-RU"/>
        </w:rPr>
        <w:t xml:space="preserve"> </w:t>
      </w:r>
      <w:proofErr w:type="spellStart"/>
      <w:r w:rsidRPr="00D64714">
        <w:rPr>
          <w:sz w:val="24"/>
          <w:szCs w:val="24"/>
          <w:lang w:val="lv-LV" w:eastAsia="ru-RU"/>
        </w:rPr>
        <w:t>ePrescribing</w:t>
      </w:r>
      <w:proofErr w:type="spellEnd"/>
      <w:r w:rsidRPr="00D64714">
        <w:rPr>
          <w:sz w:val="24"/>
          <w:szCs w:val="24"/>
          <w:lang w:val="lv-LV" w:eastAsia="ru-RU"/>
        </w:rPr>
        <w:t xml:space="preserve">” sākotnēji e-veselības programmā paredzēto IS ieviešanai tiek tērētas apjomīgas investīcijas, kas sākotnēji </w:t>
      </w:r>
      <w:r w:rsidRPr="00D64714">
        <w:rPr>
          <w:sz w:val="24"/>
          <w:szCs w:val="24"/>
          <w:lang w:val="lv-LV" w:eastAsia="ru-RU"/>
        </w:rPr>
        <w:lastRenderedPageBreak/>
        <w:t xml:space="preserve">nerada ne finanšu, ne sociālekonomiskos ieguvumus. Aptuveni pēc 6 gadiem (sākot no IS ieviešanas) e-veselības programmā ieguldītās investīcijas sāk attaisnoties, jo ir acīmredzami ieguvumi gan veselības aprūpes pakalpojumu sistēmā, gan mazinoties administratīvajam slogam iedzīvotājiem, kas ar katru gadu pēc pilnīgas visu IS ieviešanas pieaug (skat. attēlu Nr.4). </w:t>
      </w:r>
    </w:p>
    <w:p w:rsidR="00B3108C" w:rsidRPr="001F237D" w:rsidRDefault="00B3108C" w:rsidP="00F73B19">
      <w:pPr>
        <w:pStyle w:val="ListParagraph"/>
        <w:numPr>
          <w:ilvl w:val="0"/>
          <w:numId w:val="23"/>
        </w:numPr>
        <w:spacing w:after="120" w:line="240" w:lineRule="auto"/>
        <w:ind w:left="714" w:hanging="357"/>
        <w:contextualSpacing w:val="0"/>
        <w:jc w:val="both"/>
        <w:rPr>
          <w:sz w:val="24"/>
          <w:szCs w:val="24"/>
          <w:lang w:val="lv-LV" w:eastAsia="ru-RU"/>
        </w:rPr>
      </w:pPr>
      <w:r w:rsidRPr="00D64714">
        <w:rPr>
          <w:sz w:val="24"/>
          <w:szCs w:val="24"/>
          <w:lang w:val="lv-LV" w:eastAsia="ru-RU"/>
        </w:rPr>
        <w:t>Pārtraucot un nerealizējot II kārtas e-veselības projektu rodas neefektīvas investīcijas ~ 5 miljonu LVL apmērā, kas investēti I kārtas e-veselības projekta ieviešanā – sistēmu funkcionalitāte nav pilnvērtīga, līdz ar to nav atbilstoši izmantojama, nerada paredzētos ieguvumu</w:t>
      </w:r>
      <w:r w:rsidRPr="00612DF9">
        <w:rPr>
          <w:sz w:val="24"/>
          <w:szCs w:val="24"/>
          <w:lang w:val="lv-LV" w:eastAsia="ru-RU"/>
        </w:rPr>
        <w:t>s. Veselības aprūpes procesu datu plūsmas ir elektronizētas tikai daļēji, tāpēc paliek nepieciešamība nodrošināt paralēlu papīra un digitālu datu apriti, kas rada papildus operatīvās izmaksas veselības aprūpes pakalpojumu sniedzēju pusē.</w:t>
      </w:r>
      <w:r w:rsidRPr="00D64714">
        <w:rPr>
          <w:sz w:val="24"/>
          <w:szCs w:val="24"/>
          <w:lang w:val="lv-LV" w:eastAsia="ru-RU"/>
        </w:rPr>
        <w:t xml:space="preserve"> I kārtas e-veselības projektu ietvaros tiek izveidoti 29 e-pakalpojumi, kuri </w:t>
      </w:r>
      <w:r w:rsidRPr="00D64714">
        <w:rPr>
          <w:sz w:val="24"/>
          <w:szCs w:val="24"/>
          <w:lang w:val="lv-LV" w:eastAsia="lv-LV"/>
        </w:rPr>
        <w:t xml:space="preserve">nodrošina pacientiem un ārstniecības personām EVK datu pieprasīšanu un apskatīšanu medicīnas ieraksta līmenī par konkrētu pacientu,  </w:t>
      </w:r>
      <w:r w:rsidRPr="00D64714">
        <w:rPr>
          <w:sz w:val="24"/>
          <w:szCs w:val="24"/>
          <w:lang w:val="lv-LV"/>
        </w:rPr>
        <w:t>pacientiem un ārstiem pieprasīt un apskatīt informāciju par saviem nosūtījumiem un pierakstiem. I kārtas e</w:t>
      </w:r>
      <w:r w:rsidRPr="00D64714">
        <w:rPr>
          <w:sz w:val="24"/>
          <w:szCs w:val="24"/>
          <w:lang w:val="lv-LV" w:eastAsia="lv-LV"/>
        </w:rPr>
        <w:t>-veselības projektu ietvaros izstrādātie e-veselības pakalpojumi pamatā ir II līmeņa pakalpojumi**, kas nodrošina tikai informācijas pieprasīšanu un atbildes saņemšanu. s II kārtas e-veselības projekta ietvaros ir paredzēts izstrādāt jaunus augstāka līmeņa e-pakalpojumus. Ņemot vērā e-veselības attīstības tendences un sabiedrības pieprasījumu pēc augstāka līmeņa pakalpojumiem, kas nodrošina pilnu pakalpojumu izpildes ciklu, var rasties nepieciešamība pilnveidot I kārtas e-veselības projektu ietvaros izstrādātos e-pakalpojumus.  Ja netiks realizēts II kārtas  e-veselības projekts, I kārtas e-veselības projektu ietvaros  izstrādātie e-pakalpojumi netiks pilnveidoti un var prognozēt, ka pēc pieciem gadiem pieprasījums pēc tiem samazināsies, kaut gan tie joprojām būs pieejami.</w:t>
      </w:r>
    </w:p>
    <w:p w:rsidR="00B3108C" w:rsidRDefault="00B3108C" w:rsidP="008230EF">
      <w:pPr>
        <w:spacing w:after="0" w:line="240" w:lineRule="auto"/>
        <w:ind w:left="720"/>
        <w:jc w:val="both"/>
        <w:rPr>
          <w:sz w:val="24"/>
          <w:szCs w:val="24"/>
          <w:lang w:val="lv-LV"/>
        </w:rPr>
      </w:pPr>
    </w:p>
    <w:p w:rsidR="00B3108C" w:rsidRDefault="00B3108C" w:rsidP="008230EF">
      <w:pPr>
        <w:spacing w:after="0" w:line="240" w:lineRule="auto"/>
        <w:ind w:left="720"/>
        <w:jc w:val="both"/>
        <w:rPr>
          <w:sz w:val="24"/>
          <w:szCs w:val="24"/>
          <w:lang w:val="lv-LV"/>
        </w:rPr>
      </w:pPr>
    </w:p>
    <w:p w:rsidR="00B3108C" w:rsidRPr="00675D26" w:rsidRDefault="00593CE8" w:rsidP="008230EF">
      <w:pPr>
        <w:spacing w:after="0" w:line="240" w:lineRule="auto"/>
        <w:ind w:left="720"/>
        <w:jc w:val="both"/>
        <w:rPr>
          <w:b/>
          <w:sz w:val="24"/>
          <w:szCs w:val="24"/>
          <w:lang w:val="lv-LV"/>
        </w:rPr>
      </w:pPr>
      <w:r w:rsidRPr="00593CE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27pt;margin-top:104.05pt;width:36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" filled="f" stroked="f">
            <v:textbox>
              <w:txbxContent>
                <w:p w:rsidR="00FE479D" w:rsidRPr="00A416EA" w:rsidRDefault="00FE479D" w:rsidP="00A416EA">
                  <w:pPr>
                    <w:rPr>
                      <w:szCs w:val="18"/>
                    </w:rPr>
                  </w:pPr>
                </w:p>
              </w:txbxContent>
            </v:textbox>
          </v:shape>
        </w:pict>
      </w:r>
      <w:r w:rsidRPr="00593CE8">
        <w:rPr>
          <w:noProof/>
        </w:rPr>
        <w:pict>
          <v:shape id="_x0000_s1027" type="#_x0000_t202" style="position:absolute;left:0;text-align:left;margin-left:-45.75pt;margin-top:33.25pt;width:85.5pt;height: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6uuA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" filled="f" stroked="f">
            <v:textbox>
              <w:txbxContent>
                <w:p w:rsidR="00FE479D" w:rsidRPr="00B4428F" w:rsidRDefault="00FE479D" w:rsidP="00E94004">
                  <w:pPr>
                    <w:jc w:val="center"/>
                    <w:rPr>
                      <w:sz w:val="18"/>
                      <w:szCs w:val="18"/>
                    </w:rPr>
                  </w:pPr>
                  <w:proofErr w:type="spellStart"/>
                  <w:r w:rsidRPr="00B4428F">
                    <w:rPr>
                      <w:i/>
                      <w:sz w:val="18"/>
                      <w:szCs w:val="18"/>
                    </w:rPr>
                    <w:t>Sociālekonomiskie</w:t>
                  </w:r>
                  <w:proofErr w:type="spellEnd"/>
                  <w:r w:rsidRPr="00B4428F">
                    <w:rPr>
                      <w:i/>
                      <w:sz w:val="18"/>
                      <w:szCs w:val="18"/>
                    </w:rPr>
                    <w:t xml:space="preserve"> </w:t>
                  </w:r>
                  <w:proofErr w:type="spellStart"/>
                  <w:r w:rsidRPr="00B4428F">
                    <w:rPr>
                      <w:i/>
                      <w:sz w:val="18"/>
                      <w:szCs w:val="18"/>
                    </w:rPr>
                    <w:t>ieguvumi</w:t>
                  </w:r>
                  <w:proofErr w:type="spellEnd"/>
                </w:p>
              </w:txbxContent>
            </v:textbox>
          </v:shape>
        </w:pict>
      </w:r>
      <w:r w:rsidRPr="00593CE8">
        <w:rPr>
          <w:noProof/>
        </w:rPr>
        <w:pict>
          <v:shape id="_x0000_s1028" type="#_x0000_t202" style="position:absolute;left:0;text-align:left;margin-left:-45.75pt;margin-top:33.25pt;width:85.5pt;height: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CN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" filled="f" stroked="f">
            <v:textbox>
              <w:txbxContent>
                <w:p w:rsidR="00FE479D" w:rsidRPr="00B4428F" w:rsidRDefault="00FE479D" w:rsidP="00E94004">
                  <w:pPr>
                    <w:jc w:val="center"/>
                    <w:rPr>
                      <w:sz w:val="18"/>
                      <w:szCs w:val="18"/>
                    </w:rPr>
                  </w:pPr>
                  <w:proofErr w:type="spellStart"/>
                  <w:r w:rsidRPr="00B4428F">
                    <w:rPr>
                      <w:i/>
                      <w:sz w:val="18"/>
                      <w:szCs w:val="18"/>
                    </w:rPr>
                    <w:t>Sociālekonomiskie</w:t>
                  </w:r>
                  <w:proofErr w:type="spellEnd"/>
                  <w:r w:rsidRPr="00B4428F">
                    <w:rPr>
                      <w:i/>
                      <w:sz w:val="18"/>
                      <w:szCs w:val="18"/>
                    </w:rPr>
                    <w:t xml:space="preserve"> </w:t>
                  </w:r>
                  <w:proofErr w:type="spellStart"/>
                  <w:r w:rsidRPr="00B4428F">
                    <w:rPr>
                      <w:i/>
                      <w:sz w:val="18"/>
                      <w:szCs w:val="18"/>
                    </w:rPr>
                    <w:t>ieguvumi</w:t>
                  </w:r>
                  <w:proofErr w:type="spellEnd"/>
                </w:p>
              </w:txbxContent>
            </v:textbox>
          </v:shape>
        </w:pict>
      </w:r>
      <w:r w:rsidR="00F81EFC" w:rsidRPr="007669EF">
        <w:rPr>
          <w:noProof/>
          <w:sz w:val="24"/>
          <w:szCs w:val="24"/>
        </w:rPr>
        <w:drawing>
          <wp:inline distT="0" distB="0" distL="0" distR="0">
            <wp:extent cx="3649345" cy="207518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3108C" w:rsidRPr="007669EF" w:rsidRDefault="00D77CFD" w:rsidP="008E2D7B">
      <w:pPr>
        <w:pStyle w:val="Caption"/>
        <w:rPr>
          <w:lang w:val="lv-LV"/>
        </w:rPr>
      </w:pPr>
      <w:r w:rsidRPr="007669EF">
        <w:rPr>
          <w:lang w:val="lv-LV"/>
        </w:rPr>
        <w:t xml:space="preserve">Attēls </w:t>
      </w:r>
      <w:r w:rsidR="00593CE8" w:rsidRPr="007669EF">
        <w:rPr>
          <w:lang w:val="lv-LV"/>
        </w:rPr>
        <w:fldChar w:fldCharType="begin"/>
      </w:r>
      <w:r w:rsidRPr="007669EF">
        <w:rPr>
          <w:lang w:val="lv-LV"/>
        </w:rPr>
        <w:instrText xml:space="preserve"> SEQ Attēls \* ARABIC </w:instrText>
      </w:r>
      <w:r w:rsidR="00593CE8" w:rsidRPr="007669EF">
        <w:rPr>
          <w:lang w:val="lv-LV"/>
        </w:rPr>
        <w:fldChar w:fldCharType="separate"/>
      </w:r>
      <w:r w:rsidR="00F35D5C">
        <w:rPr>
          <w:noProof/>
          <w:lang w:val="lv-LV"/>
        </w:rPr>
        <w:t>4</w:t>
      </w:r>
      <w:r w:rsidR="00593CE8" w:rsidRPr="007669EF">
        <w:rPr>
          <w:lang w:val="lv-LV"/>
        </w:rPr>
        <w:fldChar w:fldCharType="end"/>
      </w:r>
      <w:r w:rsidRPr="007669EF">
        <w:rPr>
          <w:lang w:val="lv-LV"/>
        </w:rPr>
        <w:t>. Ikgadēji gūtie labumi proporcionāli izmaksām</w:t>
      </w:r>
      <w:r w:rsidR="00B3108C">
        <w:rPr>
          <w:rStyle w:val="FootnoteReference"/>
        </w:rPr>
        <w:footnoteReference w:id="3"/>
      </w:r>
    </w:p>
    <w:p w:rsidR="00B3108C" w:rsidRDefault="00B3108C" w:rsidP="008230EF">
      <w:pPr>
        <w:spacing w:after="0" w:line="240" w:lineRule="auto"/>
        <w:ind w:left="720"/>
        <w:jc w:val="both"/>
        <w:rPr>
          <w:sz w:val="24"/>
          <w:szCs w:val="24"/>
          <w:lang w:val="lv-LV"/>
        </w:rPr>
      </w:pPr>
    </w:p>
    <w:p w:rsidR="00B3108C" w:rsidRPr="001F237D" w:rsidRDefault="00B3108C" w:rsidP="00B12C34">
      <w:pPr>
        <w:pStyle w:val="ListParagraph"/>
        <w:spacing w:after="0" w:line="240" w:lineRule="auto"/>
        <w:ind w:left="0" w:hanging="142"/>
        <w:rPr>
          <w:sz w:val="24"/>
          <w:szCs w:val="24"/>
          <w:lang w:val="lv-LV"/>
        </w:rPr>
      </w:pPr>
      <w:r w:rsidRPr="00D64714">
        <w:rPr>
          <w:sz w:val="24"/>
          <w:szCs w:val="24"/>
          <w:lang w:val="lv-LV"/>
        </w:rPr>
        <w:t xml:space="preserve">**Pakalpojumu līmeņu klasifikācija atrodama </w:t>
      </w:r>
      <w:hyperlink r:id="rId34" w:history="1">
        <w:r w:rsidRPr="00D64714">
          <w:rPr>
            <w:rStyle w:val="Hyperlink"/>
            <w:sz w:val="24"/>
            <w:szCs w:val="24"/>
            <w:lang w:val="lv-LV"/>
          </w:rPr>
          <w:t>http://www.vraa.gov.lv/lv/epakalpojumi/teorija/</w:t>
        </w:r>
      </w:hyperlink>
    </w:p>
    <w:p w:rsidR="00B3108C" w:rsidRPr="007669EF" w:rsidRDefault="00B3108C" w:rsidP="008E2D7B">
      <w:pPr>
        <w:pStyle w:val="Caption"/>
        <w:rPr>
          <w:lang w:val="lv-LV"/>
        </w:rPr>
      </w:pPr>
    </w:p>
    <w:p w:rsidR="00B3108C" w:rsidRPr="001F237D" w:rsidRDefault="00B3108C" w:rsidP="00FF7618">
      <w:pPr>
        <w:pStyle w:val="ListParagraph"/>
        <w:numPr>
          <w:ilvl w:val="0"/>
          <w:numId w:val="23"/>
        </w:numPr>
        <w:spacing w:after="0" w:line="240" w:lineRule="auto"/>
        <w:jc w:val="both"/>
        <w:rPr>
          <w:sz w:val="24"/>
          <w:szCs w:val="24"/>
          <w:lang w:val="lv-LV" w:eastAsia="ru-RU"/>
        </w:rPr>
      </w:pPr>
      <w:r w:rsidRPr="00D64714">
        <w:rPr>
          <w:sz w:val="24"/>
          <w:szCs w:val="24"/>
          <w:lang w:val="lv-LV" w:eastAsia="ru-RU"/>
        </w:rPr>
        <w:t>Pārtraucot projektu</w:t>
      </w:r>
      <w:r>
        <w:rPr>
          <w:sz w:val="24"/>
          <w:szCs w:val="24"/>
          <w:lang w:val="lv-LV" w:eastAsia="ru-RU"/>
        </w:rPr>
        <w:t>,</w:t>
      </w:r>
      <w:r w:rsidRPr="00D64714">
        <w:rPr>
          <w:sz w:val="24"/>
          <w:szCs w:val="24"/>
          <w:lang w:val="lv-LV" w:eastAsia="ru-RU"/>
        </w:rPr>
        <w:t xml:space="preserve"> tā rezultāts ir</w:t>
      </w:r>
      <w:r>
        <w:rPr>
          <w:sz w:val="24"/>
          <w:szCs w:val="24"/>
          <w:lang w:val="lv-LV" w:eastAsia="ru-RU"/>
        </w:rPr>
        <w:t xml:space="preserve"> </w:t>
      </w:r>
      <w:r w:rsidRPr="00D64714">
        <w:rPr>
          <w:sz w:val="24"/>
          <w:szCs w:val="24"/>
          <w:lang w:val="lv-LV" w:eastAsia="ru-RU"/>
        </w:rPr>
        <w:t>daļēji izstrādātas IS, kuras nav iespējams pilnvērtīgi izmantot sākotnēji paredzētajam mērķim, un, kuru uzturēšanas izmaksas ik gadu sasniegtu aptuveni 500 tūkstošus latu (kopā ar infrastruktūru aptuveni 10% no ieviešanas izmaksām).</w:t>
      </w:r>
    </w:p>
    <w:p w:rsidR="00B3108C" w:rsidRPr="001F237D" w:rsidRDefault="00B3108C" w:rsidP="00FF7618">
      <w:pPr>
        <w:numPr>
          <w:ilvl w:val="0"/>
          <w:numId w:val="23"/>
        </w:numPr>
        <w:spacing w:after="0" w:line="240" w:lineRule="auto"/>
        <w:jc w:val="both"/>
        <w:rPr>
          <w:sz w:val="24"/>
          <w:szCs w:val="24"/>
          <w:lang w:val="lv-LV" w:eastAsia="ru-RU"/>
        </w:rPr>
      </w:pPr>
      <w:r w:rsidRPr="00D64714">
        <w:rPr>
          <w:sz w:val="24"/>
          <w:szCs w:val="24"/>
          <w:lang w:val="lv-LV"/>
        </w:rPr>
        <w:t xml:space="preserve">Nerodas plānotie ieguvumi, kas uzskaitīti un kuru aprēķināšanas metodika </w:t>
      </w:r>
      <w:r w:rsidRPr="00612DF9">
        <w:rPr>
          <w:sz w:val="24"/>
          <w:szCs w:val="24"/>
          <w:lang w:val="lv-LV"/>
        </w:rPr>
        <w:t>atspoguļota VM apstiprinātā dokumenta „Veicamo pasākumu īstenošanas plāns e-veselības projekta rezultātu efektīvai lietojamībai un uzturēšanai” 1.pielikumā – „Sākotnējie e-veselības ieguvumi” aprēķini. Dokumentā sniegti detalizēti aprēķini par ieguvumiem e-veselības programmas pilnvērtīgas r</w:t>
      </w:r>
      <w:r w:rsidRPr="00D64714">
        <w:rPr>
          <w:sz w:val="24"/>
          <w:szCs w:val="24"/>
          <w:lang w:val="lv-LV"/>
        </w:rPr>
        <w:t>ealizācijas gadījumā. Attiecīgi, ja e-veselības programmas otrā kārta netiek realizēta, nerodas arī plānotie ieguvumi, bet par šo ieguvumu apjomu palielinās darbības izmaksas situācijā „bez projekta” (Ņemot vērā projekta attīstības gaitu un faktorus, kas ietekmēs e-veselības IS izmantošanu, finanšu apjoms (pēc pilnīgas projekta ieviešanas) ir modificēts saskaņā ar mērenas izaugsmes prognozēm).</w:t>
      </w:r>
    </w:p>
    <w:p w:rsidR="00B3108C" w:rsidRPr="001F237D" w:rsidRDefault="00B3108C" w:rsidP="00FF7618">
      <w:pPr>
        <w:numPr>
          <w:ilvl w:val="0"/>
          <w:numId w:val="23"/>
        </w:numPr>
        <w:spacing w:after="0" w:line="240" w:lineRule="auto"/>
        <w:jc w:val="both"/>
        <w:rPr>
          <w:sz w:val="24"/>
          <w:szCs w:val="24"/>
          <w:lang w:val="lv-LV" w:eastAsia="ru-RU"/>
        </w:rPr>
      </w:pPr>
      <w:r w:rsidRPr="00D64714">
        <w:rPr>
          <w:sz w:val="24"/>
          <w:szCs w:val="24"/>
          <w:lang w:val="lv-LV"/>
        </w:rPr>
        <w:t xml:space="preserve">Analizējot ieguvumus un zaudējumus, tika izmantoti šādi statistikas dati- ārstu skaits- 7900; ārstniecības iestāžu skaits- 4500, ārsta stundas izmaksa – 5 Ls, vidējā stundas resursa cena - 3 Ls, ārsta stundas izmaksa vidēji 6 Ls, darba stundu skaits gadā 8 st.*22d.*12m=2112 </w:t>
      </w:r>
      <w:proofErr w:type="spellStart"/>
      <w:r w:rsidRPr="00D64714">
        <w:rPr>
          <w:sz w:val="24"/>
          <w:szCs w:val="24"/>
          <w:lang w:val="lv-LV"/>
        </w:rPr>
        <w:t>st</w:t>
      </w:r>
      <w:proofErr w:type="spellEnd"/>
      <w:r w:rsidRPr="00D64714">
        <w:rPr>
          <w:sz w:val="24"/>
          <w:szCs w:val="24"/>
          <w:lang w:val="lv-LV"/>
        </w:rPr>
        <w:t xml:space="preserve">, ambulatoro apmeklējumu skaits 12285159, veselības pārvaldes iestāžu cilvēkresursu vidējā gada cena – 10 000 Ls. </w:t>
      </w:r>
    </w:p>
    <w:p w:rsidR="00B3108C" w:rsidRPr="001F237D" w:rsidRDefault="00B3108C" w:rsidP="00E47668">
      <w:pPr>
        <w:spacing w:after="0" w:line="240" w:lineRule="auto"/>
        <w:jc w:val="both"/>
        <w:rPr>
          <w:sz w:val="24"/>
          <w:szCs w:val="24"/>
          <w:lang w:val="lv-LV" w:eastAsia="ru-RU"/>
        </w:rPr>
      </w:pPr>
    </w:p>
    <w:p w:rsidR="00B3108C" w:rsidRPr="001F237D" w:rsidRDefault="00B3108C" w:rsidP="00FF7618">
      <w:pPr>
        <w:numPr>
          <w:ilvl w:val="1"/>
          <w:numId w:val="23"/>
        </w:numPr>
        <w:spacing w:after="0" w:line="240" w:lineRule="auto"/>
        <w:jc w:val="both"/>
        <w:rPr>
          <w:sz w:val="24"/>
          <w:szCs w:val="24"/>
          <w:lang w:val="lv-LV" w:eastAsia="ru-RU"/>
        </w:rPr>
      </w:pPr>
      <w:r w:rsidRPr="00D64714">
        <w:rPr>
          <w:sz w:val="24"/>
          <w:szCs w:val="24"/>
          <w:lang w:val="lv-LV" w:eastAsia="lv-LV"/>
        </w:rPr>
        <w:t xml:space="preserve">Darba laika izmaksas apkopojot un </w:t>
      </w:r>
      <w:proofErr w:type="spellStart"/>
      <w:r w:rsidRPr="00D64714">
        <w:rPr>
          <w:sz w:val="24"/>
          <w:szCs w:val="24"/>
          <w:lang w:val="lv-LV" w:eastAsia="lv-LV"/>
        </w:rPr>
        <w:t>analizējotdatus</w:t>
      </w:r>
      <w:proofErr w:type="spellEnd"/>
      <w:r w:rsidRPr="00D64714">
        <w:rPr>
          <w:sz w:val="24"/>
          <w:szCs w:val="24"/>
          <w:lang w:val="lv-LV" w:eastAsia="lv-LV"/>
        </w:rPr>
        <w:t xml:space="preserve"> varētu sasniegt aptuveni 81tūkstošus latu (esošais resursu apjoms šīs funkcijas veikšanai * resursa cena * ietaupījums (procentuāli)). Esošais resursu apjoms- 130 cilvēki, resursa cena-3 Ls/stunda, 10% no darba laika-210 stunda gadā- 130*3*210=81 000 Ls;</w:t>
      </w:r>
    </w:p>
    <w:p w:rsidR="00B3108C" w:rsidRPr="001F237D" w:rsidRDefault="00B3108C" w:rsidP="00FF7618">
      <w:pPr>
        <w:numPr>
          <w:ilvl w:val="1"/>
          <w:numId w:val="23"/>
        </w:numPr>
        <w:spacing w:after="0" w:line="240" w:lineRule="auto"/>
        <w:jc w:val="both"/>
        <w:rPr>
          <w:sz w:val="24"/>
          <w:szCs w:val="24"/>
          <w:lang w:val="lv-LV" w:eastAsia="ru-RU"/>
        </w:rPr>
      </w:pPr>
      <w:r w:rsidRPr="00D64714">
        <w:rPr>
          <w:sz w:val="24"/>
          <w:szCs w:val="24"/>
          <w:lang w:val="lv-LV" w:eastAsia="lv-LV"/>
        </w:rPr>
        <w:t xml:space="preserve">Ja netiek veikta radioloģijas procesu elektronizācija – izmaksu apjoms varētu sasniegt aptuveni 3,1 miljonu latu (attēlu skaits * 1 attēla izmaksas * izmaksu samazinājums (procentuāli)). 2500000*5 Ls*25%=3.1 </w:t>
      </w:r>
      <w:proofErr w:type="spellStart"/>
      <w:r w:rsidRPr="00D64714">
        <w:rPr>
          <w:sz w:val="24"/>
          <w:szCs w:val="24"/>
          <w:lang w:val="lv-LV" w:eastAsia="lv-LV"/>
        </w:rPr>
        <w:t>milj</w:t>
      </w:r>
      <w:proofErr w:type="spellEnd"/>
      <w:r w:rsidRPr="00D64714">
        <w:rPr>
          <w:sz w:val="24"/>
          <w:szCs w:val="24"/>
          <w:lang w:val="lv-LV" w:eastAsia="lv-LV"/>
        </w:rPr>
        <w:t>;</w:t>
      </w:r>
    </w:p>
    <w:p w:rsidR="00B3108C" w:rsidRPr="001F237D" w:rsidRDefault="00B3108C" w:rsidP="00FF7618">
      <w:pPr>
        <w:numPr>
          <w:ilvl w:val="1"/>
          <w:numId w:val="23"/>
        </w:numPr>
        <w:spacing w:after="0" w:line="240" w:lineRule="auto"/>
        <w:jc w:val="both"/>
        <w:rPr>
          <w:sz w:val="24"/>
          <w:szCs w:val="24"/>
          <w:lang w:val="lv-LV" w:eastAsia="ru-RU"/>
        </w:rPr>
      </w:pPr>
      <w:r w:rsidRPr="00D64714">
        <w:rPr>
          <w:sz w:val="24"/>
          <w:szCs w:val="24"/>
          <w:lang w:val="lv-LV" w:eastAsia="lv-LV"/>
        </w:rPr>
        <w:t xml:space="preserve">Ārstu darba laika izmaksas noformējot dokumentāciju papīra veidā nevis elektroniski – izmaksu apjoms aptuveni 4,98 miljoni latu (ārstu skaits * darba apjoms noformējot dokumentāciju * laika ietaupījums (procentuāli) * ārsta stundas izmaksas). 7900*420 </w:t>
      </w:r>
      <w:proofErr w:type="spellStart"/>
      <w:r w:rsidRPr="00D64714">
        <w:rPr>
          <w:sz w:val="24"/>
          <w:szCs w:val="24"/>
          <w:lang w:val="lv-LV" w:eastAsia="lv-LV"/>
        </w:rPr>
        <w:t>st</w:t>
      </w:r>
      <w:proofErr w:type="spellEnd"/>
      <w:r w:rsidRPr="00D64714">
        <w:rPr>
          <w:sz w:val="24"/>
          <w:szCs w:val="24"/>
          <w:lang w:val="lv-LV" w:eastAsia="lv-LV"/>
        </w:rPr>
        <w:t>*0.25*6 Ls=4.98 milj.;</w:t>
      </w:r>
    </w:p>
    <w:p w:rsidR="00B3108C" w:rsidRPr="001F237D" w:rsidRDefault="00B3108C" w:rsidP="00FF7618">
      <w:pPr>
        <w:numPr>
          <w:ilvl w:val="1"/>
          <w:numId w:val="23"/>
        </w:numPr>
        <w:spacing w:after="0" w:line="240" w:lineRule="auto"/>
        <w:jc w:val="both"/>
        <w:rPr>
          <w:sz w:val="24"/>
          <w:szCs w:val="24"/>
          <w:lang w:val="lv-LV" w:eastAsia="ru-RU"/>
        </w:rPr>
      </w:pPr>
      <w:r w:rsidRPr="00D64714">
        <w:rPr>
          <w:sz w:val="24"/>
          <w:szCs w:val="24"/>
          <w:lang w:val="lv-LV" w:eastAsia="lv-LV"/>
        </w:rPr>
        <w:t xml:space="preserve">Ārstniecības iestāžu izmaksas uzturot papīra dokumentu arhīvus – aptuveni 450 tūkstoši latu (arhivēšanas izmaksas iestādēs * iestāžu skaits) 4500 </w:t>
      </w:r>
      <w:proofErr w:type="spellStart"/>
      <w:r w:rsidRPr="00D64714">
        <w:rPr>
          <w:sz w:val="24"/>
          <w:szCs w:val="24"/>
          <w:lang w:val="lv-LV" w:eastAsia="lv-LV"/>
        </w:rPr>
        <w:t>iest</w:t>
      </w:r>
      <w:proofErr w:type="spellEnd"/>
      <w:r w:rsidRPr="00D64714">
        <w:rPr>
          <w:sz w:val="24"/>
          <w:szCs w:val="24"/>
          <w:lang w:val="lv-LV" w:eastAsia="lv-LV"/>
        </w:rPr>
        <w:t>.*100 Ls=450 000 Ls;</w:t>
      </w:r>
    </w:p>
    <w:p w:rsidR="00B3108C" w:rsidRPr="001F237D" w:rsidRDefault="00B3108C" w:rsidP="00FF7618">
      <w:pPr>
        <w:numPr>
          <w:ilvl w:val="1"/>
          <w:numId w:val="23"/>
        </w:numPr>
        <w:spacing w:after="0" w:line="240" w:lineRule="auto"/>
        <w:jc w:val="both"/>
        <w:rPr>
          <w:sz w:val="24"/>
          <w:szCs w:val="24"/>
          <w:lang w:val="lv-LV" w:eastAsia="ru-RU"/>
        </w:rPr>
      </w:pPr>
      <w:r w:rsidRPr="00D64714">
        <w:rPr>
          <w:sz w:val="24"/>
          <w:szCs w:val="24"/>
          <w:lang w:val="lv-LV" w:eastAsia="lv-LV"/>
        </w:rPr>
        <w:t xml:space="preserve">Izmaksu apjoms veicot atkārtotu izmeklēšanu (lielākas budžeta izmaksas) – 2.578 miljoni latu (atkārtotu izmeklējumu skaits * izmeklējuma izmaksas * valsts apmaksātā izmeklējuma daļa). Atkārtoti izmeklējumi 3% no 12.28 </w:t>
      </w:r>
      <w:proofErr w:type="spellStart"/>
      <w:r w:rsidRPr="00D64714">
        <w:rPr>
          <w:sz w:val="24"/>
          <w:szCs w:val="24"/>
          <w:lang w:val="lv-LV" w:eastAsia="lv-LV"/>
        </w:rPr>
        <w:t>milj.izmekl</w:t>
      </w:r>
      <w:proofErr w:type="spellEnd"/>
      <w:r w:rsidRPr="00D64714">
        <w:rPr>
          <w:sz w:val="24"/>
          <w:szCs w:val="24"/>
          <w:lang w:val="lv-LV" w:eastAsia="lv-LV"/>
        </w:rPr>
        <w:t>., izmaksa 10 Ls, valsts daļa-70%. Līdz ar to 12.28*0,03*10*0,7=2,578 milj.;</w:t>
      </w:r>
    </w:p>
    <w:p w:rsidR="00B3108C" w:rsidRPr="001F237D" w:rsidRDefault="00B3108C" w:rsidP="00FF7618">
      <w:pPr>
        <w:numPr>
          <w:ilvl w:val="1"/>
          <w:numId w:val="23"/>
        </w:numPr>
        <w:spacing w:after="0" w:line="240" w:lineRule="auto"/>
        <w:jc w:val="both"/>
        <w:rPr>
          <w:sz w:val="24"/>
          <w:szCs w:val="24"/>
          <w:lang w:val="lv-LV" w:eastAsia="ru-RU"/>
        </w:rPr>
      </w:pPr>
      <w:r w:rsidRPr="00D64714">
        <w:rPr>
          <w:sz w:val="24"/>
          <w:szCs w:val="24"/>
          <w:lang w:val="lv-LV" w:eastAsia="lv-LV"/>
        </w:rPr>
        <w:t>Ārstu darba laika izmaksas, ja nepieciešamā informācija lēmumu pieņemšanai netiek gūta elektroniski – aptuveni 1,99 miljoni latu (ārstu skaits * darba apjoms informācijas iegūšanai (procentuāli no ārsta darba laika) * laika ietaupījums * ārsta stundas izmaksas). 7900*0.1*210 h*6 Ls*0,2=1.99 milj.;</w:t>
      </w:r>
    </w:p>
    <w:p w:rsidR="00B3108C" w:rsidRPr="001F237D" w:rsidRDefault="00B3108C" w:rsidP="00F73B19">
      <w:pPr>
        <w:numPr>
          <w:ilvl w:val="1"/>
          <w:numId w:val="23"/>
        </w:numPr>
        <w:spacing w:after="120" w:line="240" w:lineRule="auto"/>
        <w:ind w:left="1434" w:hanging="357"/>
        <w:jc w:val="both"/>
        <w:rPr>
          <w:sz w:val="24"/>
          <w:szCs w:val="24"/>
          <w:lang w:val="lv-LV" w:eastAsia="ru-RU"/>
        </w:rPr>
      </w:pPr>
      <w:r w:rsidRPr="00D64714">
        <w:rPr>
          <w:sz w:val="24"/>
          <w:szCs w:val="24"/>
          <w:lang w:val="lv-LV" w:eastAsia="lv-LV"/>
        </w:rPr>
        <w:t xml:space="preserve">Pārvaldes iestāžu izmaksas uzraudzības procesu nodrošināšanai – aptuveni 400tūkstoši latu esošais resursu apjoms šīs funkcijas veikšanai * resursa cena * ietaupījums (procentuāli)) 100 </w:t>
      </w:r>
      <w:proofErr w:type="spellStart"/>
      <w:r w:rsidRPr="00D64714">
        <w:rPr>
          <w:sz w:val="24"/>
          <w:szCs w:val="24"/>
          <w:lang w:val="lv-LV" w:eastAsia="lv-LV"/>
        </w:rPr>
        <w:t>cilv</w:t>
      </w:r>
      <w:proofErr w:type="spellEnd"/>
      <w:r w:rsidRPr="00D64714">
        <w:rPr>
          <w:sz w:val="24"/>
          <w:szCs w:val="24"/>
          <w:lang w:val="lv-LV" w:eastAsia="lv-LV"/>
        </w:rPr>
        <w:t>.*10 000 Ls *0,4 =400 000 Ls.</w:t>
      </w:r>
    </w:p>
    <w:p w:rsidR="00B3108C" w:rsidRPr="001F237D" w:rsidRDefault="00B3108C" w:rsidP="006240C5">
      <w:pPr>
        <w:jc w:val="both"/>
        <w:rPr>
          <w:sz w:val="24"/>
          <w:szCs w:val="24"/>
          <w:lang w:val="lv-LV" w:eastAsia="ru-RU"/>
        </w:rPr>
      </w:pPr>
      <w:r w:rsidRPr="00D64714">
        <w:rPr>
          <w:sz w:val="24"/>
          <w:szCs w:val="24"/>
          <w:lang w:val="lv-LV" w:eastAsia="ru-RU"/>
        </w:rPr>
        <w:t>Ja tiek īstenoti I un II kārtas e-veselības projekti, tad rodas sekojoši ieguvumi:</w:t>
      </w:r>
    </w:p>
    <w:p w:rsidR="00B3108C" w:rsidRPr="001F237D" w:rsidRDefault="00B3108C" w:rsidP="004068F6">
      <w:pPr>
        <w:pStyle w:val="ListParagraph"/>
        <w:numPr>
          <w:ilvl w:val="0"/>
          <w:numId w:val="24"/>
        </w:numPr>
        <w:spacing w:after="0" w:line="240" w:lineRule="auto"/>
        <w:jc w:val="both"/>
        <w:rPr>
          <w:sz w:val="24"/>
          <w:szCs w:val="24"/>
          <w:lang w:val="lv-LV" w:eastAsia="ru-RU"/>
        </w:rPr>
      </w:pPr>
      <w:r w:rsidRPr="00D64714">
        <w:rPr>
          <w:sz w:val="24"/>
          <w:szCs w:val="24"/>
          <w:lang w:val="lv-LV" w:eastAsia="ru-RU"/>
        </w:rPr>
        <w:lastRenderedPageBreak/>
        <w:t>Tiešie ieguvumi no projekta realizācijas:</w:t>
      </w:r>
    </w:p>
    <w:p w:rsidR="00B3108C" w:rsidRPr="001F237D" w:rsidRDefault="00B3108C" w:rsidP="004068F6">
      <w:pPr>
        <w:numPr>
          <w:ilvl w:val="1"/>
          <w:numId w:val="9"/>
        </w:numPr>
        <w:spacing w:after="0" w:line="240" w:lineRule="auto"/>
        <w:jc w:val="both"/>
        <w:rPr>
          <w:sz w:val="24"/>
          <w:szCs w:val="24"/>
          <w:lang w:val="lv-LV" w:eastAsia="ru-RU"/>
        </w:rPr>
      </w:pPr>
      <w:r w:rsidRPr="00D64714">
        <w:rPr>
          <w:sz w:val="24"/>
          <w:szCs w:val="24"/>
          <w:lang w:val="lv-LV" w:eastAsia="ru-RU"/>
        </w:rPr>
        <w:t>Darba laika ietaupījumi apkopojot un analizējot informāciju;</w:t>
      </w:r>
    </w:p>
    <w:p w:rsidR="00B3108C" w:rsidRPr="001F237D" w:rsidRDefault="00B3108C" w:rsidP="004068F6">
      <w:pPr>
        <w:numPr>
          <w:ilvl w:val="1"/>
          <w:numId w:val="9"/>
        </w:numPr>
        <w:spacing w:after="0" w:line="240" w:lineRule="auto"/>
        <w:jc w:val="both"/>
        <w:rPr>
          <w:sz w:val="24"/>
          <w:szCs w:val="24"/>
          <w:lang w:val="lv-LV" w:eastAsia="ru-RU"/>
        </w:rPr>
      </w:pPr>
      <w:r w:rsidRPr="00D64714">
        <w:rPr>
          <w:sz w:val="24"/>
          <w:szCs w:val="24"/>
          <w:lang w:val="lv-LV" w:eastAsia="ru-RU"/>
        </w:rPr>
        <w:t>Vizuālās diagnostikas elektronizācija, elektroniska attēlu apstrāde un uzglabāšana, ļaus ietaupīt līdzekļus, kurus ārstniecības iestādes patērē, lai izgatavotu attiecīgos attēlus;</w:t>
      </w:r>
    </w:p>
    <w:p w:rsidR="00B3108C" w:rsidRPr="001F237D" w:rsidRDefault="00B3108C" w:rsidP="004068F6">
      <w:pPr>
        <w:numPr>
          <w:ilvl w:val="1"/>
          <w:numId w:val="9"/>
        </w:numPr>
        <w:spacing w:after="0" w:line="240" w:lineRule="auto"/>
        <w:jc w:val="both"/>
        <w:rPr>
          <w:sz w:val="24"/>
          <w:szCs w:val="24"/>
          <w:lang w:val="lv-LV" w:eastAsia="ru-RU"/>
        </w:rPr>
      </w:pPr>
      <w:r w:rsidRPr="00D64714">
        <w:rPr>
          <w:sz w:val="24"/>
          <w:szCs w:val="24"/>
          <w:lang w:val="lv-LV" w:eastAsia="ru-RU"/>
        </w:rPr>
        <w:t>Ārstu darba laika ietaupījums noformējot elektroniski dažādu dokumentāciju (ambulatorās kartes, receptes, norīkojumus u.c.);</w:t>
      </w:r>
    </w:p>
    <w:p w:rsidR="00B3108C" w:rsidRPr="001F237D" w:rsidRDefault="00B3108C" w:rsidP="004068F6">
      <w:pPr>
        <w:numPr>
          <w:ilvl w:val="1"/>
          <w:numId w:val="9"/>
        </w:numPr>
        <w:spacing w:after="0" w:line="240" w:lineRule="auto"/>
        <w:jc w:val="both"/>
        <w:rPr>
          <w:sz w:val="24"/>
          <w:szCs w:val="24"/>
          <w:lang w:val="lv-LV" w:eastAsia="ru-RU"/>
        </w:rPr>
      </w:pPr>
      <w:r w:rsidRPr="00D64714">
        <w:rPr>
          <w:sz w:val="24"/>
          <w:szCs w:val="24"/>
          <w:lang w:val="lv-LV" w:eastAsia="ru-RU"/>
        </w:rPr>
        <w:t>Ārstniecības iestādēm būs iespēja elektroniski uzglabāt medicīnisko informāciju, nebūs jāveido un jāuztur papīra dokumentu arhīvi;</w:t>
      </w:r>
    </w:p>
    <w:p w:rsidR="00B3108C" w:rsidRPr="001F237D" w:rsidRDefault="00B3108C" w:rsidP="004068F6">
      <w:pPr>
        <w:numPr>
          <w:ilvl w:val="1"/>
          <w:numId w:val="9"/>
        </w:numPr>
        <w:spacing w:after="0" w:line="240" w:lineRule="auto"/>
        <w:jc w:val="both"/>
        <w:rPr>
          <w:sz w:val="24"/>
          <w:szCs w:val="24"/>
          <w:lang w:val="lv-LV" w:eastAsia="ru-RU"/>
        </w:rPr>
      </w:pPr>
      <w:r w:rsidRPr="00D64714">
        <w:rPr>
          <w:sz w:val="24"/>
          <w:szCs w:val="24"/>
          <w:lang w:val="lv-LV" w:eastAsia="ru-RU"/>
        </w:rPr>
        <w:t>Ietaupījumi neveicot atkārtotu izmeklēšanu, mazākas budžeta izmaksas;</w:t>
      </w:r>
    </w:p>
    <w:p w:rsidR="00B3108C" w:rsidRPr="001F237D" w:rsidRDefault="00B3108C" w:rsidP="004068F6">
      <w:pPr>
        <w:numPr>
          <w:ilvl w:val="1"/>
          <w:numId w:val="9"/>
        </w:numPr>
        <w:spacing w:after="0" w:line="240" w:lineRule="auto"/>
        <w:jc w:val="both"/>
        <w:rPr>
          <w:sz w:val="24"/>
          <w:szCs w:val="24"/>
          <w:lang w:val="lv-LV" w:eastAsia="ru-RU"/>
        </w:rPr>
      </w:pPr>
      <w:r w:rsidRPr="00D64714">
        <w:rPr>
          <w:sz w:val="24"/>
          <w:szCs w:val="24"/>
          <w:lang w:val="lv-LV" w:eastAsia="ru-RU"/>
        </w:rPr>
        <w:t>Ārstu darba laika ietaupījums, jo operatīvi un vienuviet iespējams iegūt ārstēšanai un lēmumu pieņemšanai nepieciešamo informāciju;</w:t>
      </w:r>
    </w:p>
    <w:p w:rsidR="00B3108C" w:rsidRPr="001F237D" w:rsidRDefault="00B3108C" w:rsidP="004068F6">
      <w:pPr>
        <w:numPr>
          <w:ilvl w:val="1"/>
          <w:numId w:val="9"/>
        </w:numPr>
        <w:spacing w:after="0" w:line="240" w:lineRule="auto"/>
        <w:jc w:val="both"/>
        <w:rPr>
          <w:sz w:val="24"/>
          <w:szCs w:val="24"/>
          <w:lang w:val="lv-LV" w:eastAsia="ru-RU"/>
        </w:rPr>
      </w:pPr>
      <w:r w:rsidRPr="00D64714">
        <w:rPr>
          <w:sz w:val="24"/>
          <w:szCs w:val="24"/>
          <w:lang w:val="lv-LV" w:eastAsia="ru-RU"/>
        </w:rPr>
        <w:t>Pārvaldes iestāžu ietaupījumi efektīvākas uzraudzības procesu nodrošināšanai.</w:t>
      </w:r>
    </w:p>
    <w:p w:rsidR="00B3108C" w:rsidRPr="001F237D" w:rsidRDefault="00B3108C" w:rsidP="004068F6">
      <w:pPr>
        <w:pStyle w:val="ListParagraph"/>
        <w:numPr>
          <w:ilvl w:val="0"/>
          <w:numId w:val="24"/>
        </w:numPr>
        <w:spacing w:after="0" w:line="240" w:lineRule="auto"/>
        <w:jc w:val="both"/>
        <w:rPr>
          <w:sz w:val="24"/>
          <w:szCs w:val="24"/>
          <w:lang w:val="lv-LV" w:eastAsia="ru-RU"/>
        </w:rPr>
      </w:pPr>
      <w:r w:rsidRPr="00D64714">
        <w:rPr>
          <w:sz w:val="24"/>
          <w:szCs w:val="24"/>
          <w:lang w:val="lv-LV" w:eastAsia="ru-RU"/>
        </w:rPr>
        <w:t>Sociālekonomiskie ieguvumi no projekta realizācijas:</w:t>
      </w:r>
    </w:p>
    <w:p w:rsidR="00B3108C" w:rsidRPr="001F237D" w:rsidRDefault="00B3108C" w:rsidP="004068F6">
      <w:pPr>
        <w:numPr>
          <w:ilvl w:val="0"/>
          <w:numId w:val="25"/>
        </w:numPr>
        <w:spacing w:after="0" w:line="240" w:lineRule="auto"/>
        <w:jc w:val="both"/>
        <w:rPr>
          <w:sz w:val="24"/>
          <w:szCs w:val="24"/>
          <w:lang w:val="lv-LV" w:eastAsia="ru-RU"/>
        </w:rPr>
      </w:pPr>
      <w:r w:rsidRPr="00D64714">
        <w:rPr>
          <w:sz w:val="24"/>
          <w:szCs w:val="24"/>
          <w:lang w:val="lv-LV" w:eastAsia="ru-RU"/>
        </w:rPr>
        <w:t>Elektroniska apmeklējumu rezervēšanas IS izveide (e-</w:t>
      </w:r>
      <w:proofErr w:type="spellStart"/>
      <w:r w:rsidRPr="00D64714">
        <w:rPr>
          <w:sz w:val="24"/>
          <w:szCs w:val="24"/>
          <w:lang w:val="lv-LV" w:eastAsia="ru-RU"/>
        </w:rPr>
        <w:t>booking</w:t>
      </w:r>
      <w:proofErr w:type="spellEnd"/>
      <w:r w:rsidRPr="00D64714">
        <w:rPr>
          <w:sz w:val="24"/>
          <w:szCs w:val="24"/>
          <w:lang w:val="lv-LV" w:eastAsia="ru-RU"/>
        </w:rPr>
        <w:t>,) veselības aprūpes darba plūsmu elektronizēšana (e-</w:t>
      </w:r>
      <w:proofErr w:type="spellStart"/>
      <w:r w:rsidRPr="00D64714">
        <w:rPr>
          <w:sz w:val="24"/>
          <w:szCs w:val="24"/>
          <w:lang w:val="lv-LV" w:eastAsia="ru-RU"/>
        </w:rPr>
        <w:t>referrals</w:t>
      </w:r>
      <w:proofErr w:type="spellEnd"/>
      <w:r w:rsidRPr="00D64714">
        <w:rPr>
          <w:sz w:val="24"/>
          <w:szCs w:val="24"/>
          <w:lang w:val="lv-LV" w:eastAsia="ru-RU"/>
        </w:rPr>
        <w:t>) radīs pacientu laika ietaupījumu pierakstoties pie ārsta elektroniski, saņemot norīkojumu atbildes;</w:t>
      </w:r>
    </w:p>
    <w:p w:rsidR="00B3108C" w:rsidRPr="001F237D" w:rsidRDefault="00B3108C" w:rsidP="004068F6">
      <w:pPr>
        <w:numPr>
          <w:ilvl w:val="0"/>
          <w:numId w:val="25"/>
        </w:numPr>
        <w:spacing w:after="0" w:line="240" w:lineRule="auto"/>
        <w:jc w:val="both"/>
        <w:rPr>
          <w:sz w:val="24"/>
          <w:szCs w:val="24"/>
          <w:lang w:val="lv-LV" w:eastAsia="ru-RU"/>
        </w:rPr>
      </w:pPr>
      <w:r w:rsidRPr="00D64714">
        <w:rPr>
          <w:sz w:val="24"/>
          <w:szCs w:val="24"/>
          <w:lang w:val="lv-LV" w:eastAsia="ru-RU"/>
        </w:rPr>
        <w:t xml:space="preserve">Ietaupījumi neveicot atkārtotu izmeklēšanu, mazāks pacienta </w:t>
      </w:r>
      <w:proofErr w:type="spellStart"/>
      <w:r w:rsidRPr="00D64714">
        <w:rPr>
          <w:sz w:val="24"/>
          <w:szCs w:val="24"/>
          <w:lang w:val="lv-LV" w:eastAsia="ru-RU"/>
        </w:rPr>
        <w:t>līdzmaksājums</w:t>
      </w:r>
      <w:proofErr w:type="spellEnd"/>
      <w:r w:rsidRPr="00D64714">
        <w:rPr>
          <w:sz w:val="24"/>
          <w:szCs w:val="24"/>
          <w:lang w:val="lv-LV" w:eastAsia="ru-RU"/>
        </w:rPr>
        <w:t>;</w:t>
      </w:r>
    </w:p>
    <w:p w:rsidR="00B3108C" w:rsidRPr="001F237D" w:rsidRDefault="00B3108C" w:rsidP="00F73B19">
      <w:pPr>
        <w:numPr>
          <w:ilvl w:val="0"/>
          <w:numId w:val="25"/>
        </w:numPr>
        <w:spacing w:after="120" w:line="240" w:lineRule="auto"/>
        <w:ind w:left="1434" w:hanging="357"/>
        <w:jc w:val="both"/>
        <w:rPr>
          <w:sz w:val="24"/>
          <w:szCs w:val="24"/>
          <w:lang w:val="lv-LV" w:eastAsia="ru-RU"/>
        </w:rPr>
      </w:pPr>
      <w:r w:rsidRPr="00D64714">
        <w:rPr>
          <w:sz w:val="24"/>
          <w:szCs w:val="24"/>
          <w:lang w:val="lv-LV" w:eastAsia="ru-RU"/>
        </w:rPr>
        <w:t>Iedzīvotāju dzīvildzes palielināšana (efektīvāka ārstniecības lēmumu pieņemšana).</w:t>
      </w:r>
    </w:p>
    <w:p w:rsidR="00B3108C" w:rsidRPr="005D3050" w:rsidRDefault="00D77CFD" w:rsidP="00612DF9">
      <w:pPr>
        <w:pStyle w:val="BodyText"/>
        <w:rPr>
          <w:lang w:val="lv-LV"/>
        </w:rPr>
        <w:sectPr w:rsidR="00B3108C" w:rsidRPr="005D3050" w:rsidSect="00141D6F">
          <w:pgSz w:w="11906" w:h="16838"/>
          <w:pgMar w:top="1440" w:right="1133" w:bottom="1440" w:left="1800" w:header="708" w:footer="708" w:gutter="0"/>
          <w:cols w:space="708"/>
          <w:docGrid w:linePitch="360"/>
        </w:sectPr>
      </w:pPr>
      <w:r w:rsidRPr="007669EF">
        <w:rPr>
          <w:lang w:val="lv-LV"/>
        </w:rPr>
        <w:t xml:space="preserve">Detalizēti projekta tiešie un sociālekonomiskie ieguvumi finansiālā izteiksmē attēloti pielikumā Nr.2, izejas dati sociālekonomisko ieguvumu aprēķiniem pamatojas uz VM apstiprinātā dokumenta „Veicamo pasākumu īstenošanas plāns e-veselības projekta rezultātu efektīvai lietojamībai un uzturēšanai” 1.pielikumu - Sākotnējie e-veselības ieguvumi aprēķini. Ņemot vērā projekta attīstības gaitu un faktorus, kas ietekmēs e-veselības IS izmantošanu, ieguvumu ir modificēts saskaņā ar mērenas izaugsmes prognozēm. Pielikumā Nr.2.par gadu, kad tiek pilnībā ieviests II kārtas e-veselības projekts un tiek saņemti plānotie 4.apakšpunktā minētie finanšu ieguvumi tiek pieņemts 2021.gads. Attiecībā uz iepriekšējiem gadiem, ieguvumi tiek plānoti procentuāli no 2021.gada (2020.gadā 70% no 2021.gada, 2019.gadā 30% no 2012.gada, 2018. gadā 40% no 2019.gada utt.). </w:t>
      </w:r>
    </w:p>
    <w:p w:rsidR="00B3108C" w:rsidRPr="007669EF" w:rsidRDefault="00D77CFD" w:rsidP="008E2D7B">
      <w:pPr>
        <w:pStyle w:val="Caption"/>
        <w:rPr>
          <w:lang w:val="de-DE"/>
        </w:rPr>
      </w:pPr>
      <w:r w:rsidRPr="007669EF">
        <w:rPr>
          <w:lang w:val="de-DE"/>
        </w:rPr>
        <w:lastRenderedPageBreak/>
        <w:t xml:space="preserve">Pielikums Nr.1 „Projekta alternatīvu un izmaksu efektivitātes novērtējums” </w:t>
      </w:r>
      <w:bookmarkStart w:id="226" w:name="_MON_1383309864"/>
      <w:bookmarkStart w:id="227" w:name="_MON_1385203352"/>
      <w:bookmarkStart w:id="228" w:name="_MON_1385203649"/>
      <w:bookmarkStart w:id="229" w:name="_MON_1385203766"/>
      <w:bookmarkStart w:id="230" w:name="_MON_1385203774"/>
      <w:bookmarkStart w:id="231" w:name="_MON_1385203850"/>
      <w:bookmarkStart w:id="232" w:name="_MON_1391343773"/>
      <w:bookmarkStart w:id="233" w:name="_MON_1391343856"/>
      <w:bookmarkStart w:id="234" w:name="_MON_1385203874"/>
      <w:bookmarkStart w:id="235" w:name="_MON_1385203933"/>
      <w:bookmarkStart w:id="236" w:name="_MON_1385204039"/>
      <w:bookmarkStart w:id="237" w:name="_MON_1384775981"/>
      <w:bookmarkEnd w:id="226"/>
      <w:bookmarkEnd w:id="227"/>
      <w:bookmarkEnd w:id="228"/>
      <w:bookmarkEnd w:id="229"/>
      <w:bookmarkEnd w:id="230"/>
      <w:bookmarkEnd w:id="231"/>
      <w:bookmarkEnd w:id="232"/>
      <w:bookmarkEnd w:id="233"/>
      <w:bookmarkEnd w:id="234"/>
      <w:bookmarkEnd w:id="235"/>
      <w:bookmarkEnd w:id="236"/>
      <w:bookmarkEnd w:id="237"/>
      <w:bookmarkStart w:id="238" w:name="_MON_1385202458"/>
      <w:bookmarkEnd w:id="238"/>
      <w:r w:rsidR="00B3108C" w:rsidRPr="007669EF">
        <w:rPr>
          <w:lang w:val="de-DE"/>
        </w:rPr>
        <w:object w:dxaOrig="24661" w:dyaOrig="9700">
          <v:shape id="_x0000_i1028" type="#_x0000_t75" style="width:764.25pt;height:397.5pt" o:ole="">
            <v:imagedata r:id="rId35" o:title=""/>
          </v:shape>
          <o:OLEObject Type="Embed" ProgID="Excel.Sheet.12" ShapeID="_x0000_i1028" DrawAspect="Content" ObjectID="_1400418358" r:id="rId36"/>
        </w:object>
      </w:r>
    </w:p>
    <w:p w:rsidR="00B3108C" w:rsidRDefault="00B3108C">
      <w:pPr>
        <w:spacing w:after="120" w:line="240" w:lineRule="auto"/>
        <w:ind w:firstLine="720"/>
        <w:jc w:val="both"/>
        <w:rPr>
          <w:sz w:val="24"/>
          <w:szCs w:val="24"/>
          <w:lang w:val="lv-LV" w:eastAsia="ru-RU"/>
        </w:rPr>
      </w:pPr>
      <w:bookmarkStart w:id="239" w:name="_MON_1383308932"/>
      <w:bookmarkStart w:id="240" w:name="_MON_1383311432"/>
      <w:bookmarkStart w:id="241" w:name="_MON_1383311508"/>
      <w:bookmarkStart w:id="242" w:name="_MON_1383309159"/>
      <w:bookmarkStart w:id="243" w:name="_MON_1383313568"/>
      <w:bookmarkStart w:id="244" w:name="_MON_1383313663"/>
      <w:bookmarkStart w:id="245" w:name="_MON_1383309221"/>
      <w:bookmarkStart w:id="246" w:name="_MON_1383314020"/>
      <w:bookmarkStart w:id="247" w:name="_MON_1383309323"/>
      <w:bookmarkStart w:id="248" w:name="_MON_1383309514"/>
      <w:bookmarkStart w:id="249" w:name="_MON_1383309571"/>
      <w:bookmarkStart w:id="250" w:name="_MON_1383309588"/>
      <w:bookmarkStart w:id="251" w:name="_MON_1383309601"/>
      <w:bookmarkStart w:id="252" w:name="_MON_1384262369"/>
      <w:bookmarkStart w:id="253" w:name="_MON_1383309607"/>
      <w:bookmarkStart w:id="254" w:name="_MON_1384591796"/>
      <w:bookmarkStart w:id="255" w:name="_MON_1384593734"/>
      <w:bookmarkStart w:id="256" w:name="_MON_1384593819"/>
      <w:bookmarkStart w:id="257" w:name="_MON_1383309641"/>
      <w:bookmarkStart w:id="258" w:name="_MON_1383309779"/>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D64714">
        <w:rPr>
          <w:sz w:val="24"/>
          <w:szCs w:val="24"/>
          <w:lang w:val="lv-LV" w:eastAsia="ru-RU"/>
        </w:rPr>
        <w:t>Kā jau iepriekš minēts, saskaņā ar Eiropas Komisijas pētījumu „</w:t>
      </w:r>
      <w:proofErr w:type="spellStart"/>
      <w:r w:rsidRPr="00D64714">
        <w:rPr>
          <w:sz w:val="24"/>
          <w:szCs w:val="24"/>
          <w:lang w:val="lv-LV" w:eastAsia="ru-RU"/>
        </w:rPr>
        <w:t>Interoperable</w:t>
      </w:r>
      <w:proofErr w:type="spellEnd"/>
      <w:r w:rsidRPr="00D64714">
        <w:rPr>
          <w:sz w:val="24"/>
          <w:szCs w:val="24"/>
          <w:lang w:val="lv-LV" w:eastAsia="ru-RU"/>
        </w:rPr>
        <w:t xml:space="preserve"> </w:t>
      </w:r>
      <w:proofErr w:type="spellStart"/>
      <w:r w:rsidRPr="00D64714">
        <w:rPr>
          <w:sz w:val="24"/>
          <w:szCs w:val="24"/>
          <w:lang w:val="lv-LV" w:eastAsia="ru-RU"/>
        </w:rPr>
        <w:t>eHealth</w:t>
      </w:r>
      <w:proofErr w:type="spellEnd"/>
      <w:r w:rsidRPr="00D64714">
        <w:rPr>
          <w:sz w:val="24"/>
          <w:szCs w:val="24"/>
          <w:lang w:val="lv-LV" w:eastAsia="ru-RU"/>
        </w:rPr>
        <w:t xml:space="preserve"> </w:t>
      </w:r>
      <w:proofErr w:type="spellStart"/>
      <w:r w:rsidRPr="00D64714">
        <w:rPr>
          <w:sz w:val="24"/>
          <w:szCs w:val="24"/>
          <w:lang w:val="lv-LV" w:eastAsia="ru-RU"/>
        </w:rPr>
        <w:t>is</w:t>
      </w:r>
      <w:proofErr w:type="spellEnd"/>
      <w:r w:rsidRPr="00D64714">
        <w:rPr>
          <w:sz w:val="24"/>
          <w:szCs w:val="24"/>
          <w:lang w:val="lv-LV" w:eastAsia="ru-RU"/>
        </w:rPr>
        <w:t xml:space="preserve"> </w:t>
      </w:r>
      <w:proofErr w:type="spellStart"/>
      <w:r w:rsidRPr="00D64714">
        <w:rPr>
          <w:sz w:val="24"/>
          <w:szCs w:val="24"/>
          <w:lang w:val="lv-LV" w:eastAsia="ru-RU"/>
        </w:rPr>
        <w:t>Worth</w:t>
      </w:r>
      <w:proofErr w:type="spellEnd"/>
      <w:r w:rsidRPr="00D64714">
        <w:rPr>
          <w:sz w:val="24"/>
          <w:szCs w:val="24"/>
          <w:lang w:val="lv-LV" w:eastAsia="ru-RU"/>
        </w:rPr>
        <w:t xml:space="preserve"> it. </w:t>
      </w:r>
      <w:proofErr w:type="spellStart"/>
      <w:r w:rsidRPr="00D64714">
        <w:rPr>
          <w:sz w:val="24"/>
          <w:szCs w:val="24"/>
          <w:lang w:val="lv-LV" w:eastAsia="ru-RU"/>
        </w:rPr>
        <w:t>Securing</w:t>
      </w:r>
      <w:proofErr w:type="spellEnd"/>
      <w:r w:rsidRPr="00D64714">
        <w:rPr>
          <w:sz w:val="24"/>
          <w:szCs w:val="24"/>
          <w:lang w:val="lv-LV" w:eastAsia="ru-RU"/>
        </w:rPr>
        <w:t xml:space="preserve"> </w:t>
      </w:r>
      <w:proofErr w:type="spellStart"/>
      <w:r w:rsidRPr="00D64714">
        <w:rPr>
          <w:sz w:val="24"/>
          <w:szCs w:val="24"/>
          <w:lang w:val="lv-LV" w:eastAsia="ru-RU"/>
        </w:rPr>
        <w:t>Benefits</w:t>
      </w:r>
      <w:proofErr w:type="spellEnd"/>
      <w:r w:rsidRPr="00D64714">
        <w:rPr>
          <w:sz w:val="24"/>
          <w:szCs w:val="24"/>
          <w:lang w:val="lv-LV" w:eastAsia="ru-RU"/>
        </w:rPr>
        <w:t xml:space="preserve"> </w:t>
      </w:r>
      <w:proofErr w:type="spellStart"/>
      <w:r w:rsidRPr="00D64714">
        <w:rPr>
          <w:sz w:val="24"/>
          <w:szCs w:val="24"/>
          <w:lang w:val="lv-LV" w:eastAsia="ru-RU"/>
        </w:rPr>
        <w:t>from</w:t>
      </w:r>
      <w:proofErr w:type="spellEnd"/>
      <w:r w:rsidRPr="00D64714">
        <w:rPr>
          <w:sz w:val="24"/>
          <w:szCs w:val="24"/>
          <w:lang w:val="lv-LV" w:eastAsia="ru-RU"/>
        </w:rPr>
        <w:t xml:space="preserve"> </w:t>
      </w:r>
      <w:proofErr w:type="spellStart"/>
      <w:r w:rsidRPr="00D64714">
        <w:rPr>
          <w:sz w:val="24"/>
          <w:szCs w:val="24"/>
          <w:lang w:val="lv-LV" w:eastAsia="ru-RU"/>
        </w:rPr>
        <w:t>Electronic</w:t>
      </w:r>
      <w:proofErr w:type="spellEnd"/>
      <w:r w:rsidRPr="00D64714">
        <w:rPr>
          <w:sz w:val="24"/>
          <w:szCs w:val="24"/>
          <w:lang w:val="lv-LV" w:eastAsia="ru-RU"/>
        </w:rPr>
        <w:t xml:space="preserve"> </w:t>
      </w:r>
      <w:proofErr w:type="spellStart"/>
      <w:r w:rsidRPr="00D64714">
        <w:rPr>
          <w:sz w:val="24"/>
          <w:szCs w:val="24"/>
          <w:lang w:val="lv-LV" w:eastAsia="ru-RU"/>
        </w:rPr>
        <w:t>Health</w:t>
      </w:r>
      <w:proofErr w:type="spellEnd"/>
      <w:r w:rsidRPr="00D64714">
        <w:rPr>
          <w:sz w:val="24"/>
          <w:szCs w:val="24"/>
          <w:lang w:val="lv-LV" w:eastAsia="ru-RU"/>
        </w:rPr>
        <w:t xml:space="preserve"> </w:t>
      </w:r>
      <w:proofErr w:type="spellStart"/>
      <w:r w:rsidRPr="00D64714">
        <w:rPr>
          <w:sz w:val="24"/>
          <w:szCs w:val="24"/>
          <w:lang w:val="lv-LV" w:eastAsia="ru-RU"/>
        </w:rPr>
        <w:t>Records</w:t>
      </w:r>
      <w:proofErr w:type="spellEnd"/>
      <w:r w:rsidRPr="00D64714">
        <w:rPr>
          <w:sz w:val="24"/>
          <w:szCs w:val="24"/>
          <w:lang w:val="lv-LV" w:eastAsia="ru-RU"/>
        </w:rPr>
        <w:t xml:space="preserve"> </w:t>
      </w:r>
      <w:proofErr w:type="spellStart"/>
      <w:r w:rsidRPr="00D64714">
        <w:rPr>
          <w:sz w:val="24"/>
          <w:szCs w:val="24"/>
          <w:lang w:val="lv-LV" w:eastAsia="ru-RU"/>
        </w:rPr>
        <w:t>and</w:t>
      </w:r>
      <w:proofErr w:type="spellEnd"/>
      <w:r w:rsidRPr="00D64714">
        <w:rPr>
          <w:sz w:val="24"/>
          <w:szCs w:val="24"/>
          <w:lang w:val="lv-LV" w:eastAsia="ru-RU"/>
        </w:rPr>
        <w:t xml:space="preserve"> </w:t>
      </w:r>
      <w:proofErr w:type="spellStart"/>
      <w:r w:rsidRPr="00D64714">
        <w:rPr>
          <w:sz w:val="24"/>
          <w:szCs w:val="24"/>
          <w:lang w:val="lv-LV" w:eastAsia="ru-RU"/>
        </w:rPr>
        <w:t>ePrescribing</w:t>
      </w:r>
      <w:proofErr w:type="spellEnd"/>
      <w:r w:rsidRPr="00D64714">
        <w:rPr>
          <w:sz w:val="24"/>
          <w:szCs w:val="24"/>
          <w:lang w:val="lv-LV" w:eastAsia="ru-RU"/>
        </w:rPr>
        <w:t xml:space="preserve">” aptuveni pēc 6 gadiem (sākot no IS ieviešanas) e-veselības programmā ieguldītās investīcijas sāk attaisnoties, </w:t>
      </w:r>
      <w:r w:rsidRPr="00D64714">
        <w:rPr>
          <w:sz w:val="24"/>
          <w:szCs w:val="24"/>
          <w:lang w:val="lv-LV" w:eastAsia="ru-RU"/>
        </w:rPr>
        <w:lastRenderedPageBreak/>
        <w:t xml:space="preserve">jo ir acīmredzami ieguvumi, kas ar katru gadu pēc pilnīgas visu IS ieviešanas pieaug (skat. attēlu Nr.4). Šī tendence atspoguļojas arī projekta alternatīvu un izmaksu efektivitātes novērtējumā - redzams, ka darbības izmaksas situācijā „ar projektu” paliek mazākas sākot ar 2017.gadu, kad ir pilnvērtīgi ieviesta e-veselības programma, ir veikta sabiedrības informēšanas kampaņa, tiek aktīvi izmantotas e-veselības programmas ietvaros ieviestās IS. </w:t>
      </w:r>
    </w:p>
    <w:p w:rsidR="00B3108C" w:rsidRDefault="00B3108C">
      <w:pPr>
        <w:spacing w:after="0" w:line="240" w:lineRule="auto"/>
        <w:ind w:firstLine="720"/>
        <w:jc w:val="both"/>
        <w:rPr>
          <w:sz w:val="24"/>
          <w:szCs w:val="24"/>
          <w:lang w:val="lv-LV" w:eastAsia="ru-RU"/>
        </w:rPr>
      </w:pPr>
      <w:r w:rsidRPr="00D64714">
        <w:rPr>
          <w:sz w:val="24"/>
          <w:szCs w:val="24"/>
          <w:lang w:val="lv-LV" w:eastAsia="ru-RU"/>
        </w:rPr>
        <w:t xml:space="preserve">Sākotnēji pirmos gadus darbības izmaksas situācijā „ar projektu” ir augstākas, jo atšķiras uzturēšanas izmaksas (skat. tabulu Nr. 4). Situācijā „bez projekta” ir aprēķinātas uzturēšanas izmaksas tikai I kārtas e-veselības projektā realizētajām IS. Savukārt situācijā „ar projektu” ir jāņem vērā, ka ir jāuztur jau esošās I kārtas e-veselības projektā izveidotās IS, gan arī II kārtas e-veselības projektā izveidotās IS. </w:t>
      </w:r>
    </w:p>
    <w:p w:rsidR="00B3108C" w:rsidRPr="001F237D" w:rsidRDefault="00B3108C" w:rsidP="00C8363A">
      <w:pPr>
        <w:spacing w:after="0" w:line="240" w:lineRule="auto"/>
        <w:jc w:val="both"/>
        <w:rPr>
          <w:sz w:val="24"/>
          <w:szCs w:val="24"/>
          <w:lang w:val="lv-LV" w:eastAsia="ru-RU"/>
        </w:rPr>
      </w:pPr>
    </w:p>
    <w:p w:rsidR="00B3108C" w:rsidRPr="001F237D" w:rsidRDefault="00B3108C" w:rsidP="00192069">
      <w:pPr>
        <w:jc w:val="right"/>
        <w:rPr>
          <w:i/>
          <w:sz w:val="24"/>
          <w:szCs w:val="24"/>
        </w:rPr>
      </w:pPr>
      <w:r w:rsidRPr="00D64714">
        <w:rPr>
          <w:sz w:val="24"/>
          <w:szCs w:val="24"/>
          <w:lang w:val="lv-LV"/>
        </w:rPr>
        <w:br w:type="page"/>
      </w:r>
      <w:proofErr w:type="spellStart"/>
      <w:r w:rsidRPr="001F237D">
        <w:rPr>
          <w:i/>
          <w:sz w:val="24"/>
          <w:szCs w:val="24"/>
        </w:rPr>
        <w:lastRenderedPageBreak/>
        <w:t>Pielikums</w:t>
      </w:r>
      <w:proofErr w:type="spellEnd"/>
      <w:r w:rsidRPr="001F237D">
        <w:rPr>
          <w:i/>
          <w:sz w:val="24"/>
          <w:szCs w:val="24"/>
        </w:rPr>
        <w:t xml:space="preserve"> Nr.2</w:t>
      </w:r>
    </w:p>
    <w:bookmarkStart w:id="259" w:name="_MON_1389700386"/>
    <w:bookmarkStart w:id="260" w:name="_MON_1389700469"/>
    <w:bookmarkStart w:id="261" w:name="_MON_1389700519"/>
    <w:bookmarkStart w:id="262" w:name="_MON_1389700577"/>
    <w:bookmarkStart w:id="263" w:name="_MON_1389700609"/>
    <w:bookmarkStart w:id="264" w:name="_MON_1389700685"/>
    <w:bookmarkStart w:id="265" w:name="_MON_1389700692"/>
    <w:bookmarkStart w:id="266" w:name="_MON_1389700718"/>
    <w:bookmarkStart w:id="267" w:name="_MON_1389700034"/>
    <w:bookmarkStart w:id="268" w:name="_MON_1389700267"/>
    <w:bookmarkEnd w:id="259"/>
    <w:bookmarkEnd w:id="260"/>
    <w:bookmarkEnd w:id="261"/>
    <w:bookmarkEnd w:id="262"/>
    <w:bookmarkEnd w:id="263"/>
    <w:bookmarkEnd w:id="264"/>
    <w:bookmarkEnd w:id="265"/>
    <w:bookmarkEnd w:id="266"/>
    <w:bookmarkEnd w:id="267"/>
    <w:bookmarkEnd w:id="268"/>
    <w:bookmarkStart w:id="269" w:name="_MON_1389700327"/>
    <w:bookmarkEnd w:id="269"/>
    <w:p w:rsidR="00B3108C" w:rsidRPr="001F237D" w:rsidRDefault="00B3108C" w:rsidP="00457AB2">
      <w:pPr>
        <w:rPr>
          <w:sz w:val="24"/>
          <w:szCs w:val="24"/>
        </w:rPr>
      </w:pPr>
      <w:r w:rsidRPr="001F237D">
        <w:rPr>
          <w:sz w:val="24"/>
          <w:szCs w:val="24"/>
        </w:rPr>
        <w:object w:dxaOrig="22264" w:dyaOrig="10954">
          <v:shape id="_x0000_i1029" type="#_x0000_t75" style="width:701.25pt;height:404.25pt" o:ole="">
            <v:imagedata r:id="rId37" o:title=""/>
          </v:shape>
          <o:OLEObject Type="Embed" ProgID="Excel.Sheet.8" ShapeID="_x0000_i1029" DrawAspect="Content" ObjectID="_1400418359" r:id="rId38"/>
        </w:object>
      </w:r>
    </w:p>
    <w:p w:rsidR="00B3108C" w:rsidRPr="001F237D" w:rsidRDefault="00B3108C" w:rsidP="00457AB2">
      <w:pPr>
        <w:rPr>
          <w:sz w:val="24"/>
          <w:szCs w:val="24"/>
        </w:rPr>
      </w:pPr>
    </w:p>
    <w:p w:rsidR="00B3108C" w:rsidRPr="001F237D" w:rsidRDefault="00B3108C" w:rsidP="00457AB2">
      <w:pPr>
        <w:rPr>
          <w:sz w:val="24"/>
          <w:szCs w:val="24"/>
        </w:rPr>
      </w:pPr>
    </w:p>
    <w:p w:rsidR="00B3108C" w:rsidRPr="001F237D" w:rsidRDefault="00B3108C" w:rsidP="00457AB2">
      <w:pPr>
        <w:rPr>
          <w:sz w:val="24"/>
          <w:szCs w:val="24"/>
        </w:rPr>
      </w:pPr>
    </w:p>
    <w:p w:rsidR="00B3108C" w:rsidRPr="001F237D" w:rsidRDefault="00B3108C" w:rsidP="0088658D">
      <w:pPr>
        <w:jc w:val="both"/>
        <w:rPr>
          <w:sz w:val="24"/>
          <w:szCs w:val="24"/>
        </w:rPr>
      </w:pPr>
    </w:p>
    <w:p w:rsidR="00B3108C" w:rsidRPr="00470821" w:rsidRDefault="00D8565E" w:rsidP="0088658D">
      <w:pPr>
        <w:rPr>
          <w:sz w:val="28"/>
          <w:szCs w:val="28"/>
          <w:lang w:val="lv-LV"/>
        </w:rPr>
      </w:pPr>
      <w:r w:rsidRPr="00470821">
        <w:rPr>
          <w:sz w:val="28"/>
          <w:szCs w:val="28"/>
          <w:lang w:val="lv-LV"/>
        </w:rPr>
        <w:t>Veselības ministr</w:t>
      </w:r>
      <w:r w:rsidR="00A47946">
        <w:rPr>
          <w:sz w:val="28"/>
          <w:szCs w:val="28"/>
          <w:lang w:val="lv-LV"/>
        </w:rPr>
        <w:t>e</w:t>
      </w:r>
      <w:r w:rsidRPr="00470821">
        <w:rPr>
          <w:sz w:val="28"/>
          <w:szCs w:val="28"/>
          <w:lang w:val="lv-LV"/>
        </w:rPr>
        <w:tab/>
      </w:r>
      <w:r w:rsidRPr="00470821">
        <w:rPr>
          <w:sz w:val="28"/>
          <w:szCs w:val="28"/>
          <w:lang w:val="lv-LV"/>
        </w:rPr>
        <w:tab/>
      </w:r>
      <w:r w:rsidRPr="00470821">
        <w:rPr>
          <w:sz w:val="28"/>
          <w:szCs w:val="28"/>
          <w:lang w:val="lv-LV"/>
        </w:rPr>
        <w:tab/>
      </w:r>
      <w:r w:rsidRPr="00470821">
        <w:rPr>
          <w:sz w:val="28"/>
          <w:szCs w:val="28"/>
          <w:lang w:val="lv-LV"/>
        </w:rPr>
        <w:tab/>
      </w:r>
      <w:r w:rsidRPr="00470821">
        <w:rPr>
          <w:sz w:val="28"/>
          <w:szCs w:val="28"/>
          <w:lang w:val="lv-LV"/>
        </w:rPr>
        <w:tab/>
      </w:r>
      <w:r w:rsidRPr="00470821">
        <w:rPr>
          <w:sz w:val="28"/>
          <w:szCs w:val="28"/>
          <w:lang w:val="lv-LV"/>
        </w:rPr>
        <w:tab/>
      </w:r>
      <w:r w:rsidRPr="00470821">
        <w:rPr>
          <w:sz w:val="28"/>
          <w:szCs w:val="28"/>
          <w:lang w:val="lv-LV"/>
        </w:rPr>
        <w:tab/>
      </w:r>
      <w:r w:rsidRPr="00470821">
        <w:rPr>
          <w:sz w:val="28"/>
          <w:szCs w:val="28"/>
          <w:lang w:val="lv-LV"/>
        </w:rPr>
        <w:tab/>
      </w:r>
      <w:r w:rsidRPr="00470821">
        <w:rPr>
          <w:sz w:val="28"/>
          <w:szCs w:val="28"/>
          <w:lang w:val="lv-LV"/>
        </w:rPr>
        <w:tab/>
        <w:t xml:space="preserve"> </w:t>
      </w:r>
      <w:r w:rsidRPr="00470821">
        <w:rPr>
          <w:sz w:val="28"/>
          <w:szCs w:val="28"/>
          <w:lang w:val="lv-LV"/>
        </w:rPr>
        <w:tab/>
      </w:r>
      <w:r w:rsidRPr="00470821">
        <w:rPr>
          <w:sz w:val="28"/>
          <w:szCs w:val="28"/>
          <w:lang w:val="lv-LV"/>
        </w:rPr>
        <w:tab/>
      </w:r>
      <w:r w:rsidRPr="00470821">
        <w:rPr>
          <w:sz w:val="28"/>
          <w:szCs w:val="28"/>
          <w:lang w:val="lv-LV"/>
        </w:rPr>
        <w:tab/>
      </w:r>
      <w:r w:rsidRPr="00470821">
        <w:rPr>
          <w:sz w:val="28"/>
          <w:szCs w:val="28"/>
          <w:lang w:val="lv-LV"/>
        </w:rPr>
        <w:tab/>
      </w:r>
      <w:r w:rsidRPr="00470821">
        <w:rPr>
          <w:sz w:val="28"/>
          <w:szCs w:val="28"/>
          <w:lang w:val="lv-LV"/>
        </w:rPr>
        <w:tab/>
      </w:r>
      <w:r w:rsidR="00A47946">
        <w:rPr>
          <w:sz w:val="28"/>
          <w:szCs w:val="28"/>
          <w:lang w:val="lv-LV"/>
        </w:rPr>
        <w:tab/>
      </w:r>
      <w:proofErr w:type="spellStart"/>
      <w:r w:rsidR="00A47946">
        <w:rPr>
          <w:sz w:val="28"/>
          <w:szCs w:val="28"/>
          <w:lang w:val="lv-LV"/>
        </w:rPr>
        <w:t>I.Circene</w:t>
      </w:r>
      <w:proofErr w:type="spellEnd"/>
    </w:p>
    <w:p w:rsidR="00B3108C" w:rsidRPr="001F237D" w:rsidRDefault="00B3108C" w:rsidP="0088658D">
      <w:pPr>
        <w:ind w:firstLine="284"/>
        <w:rPr>
          <w:sz w:val="24"/>
          <w:szCs w:val="24"/>
          <w:lang w:val="lv-LV"/>
        </w:rPr>
      </w:pPr>
    </w:p>
    <w:p w:rsidR="00B3108C" w:rsidRPr="001F237D" w:rsidRDefault="00B3108C" w:rsidP="0088658D">
      <w:pPr>
        <w:ind w:firstLine="284"/>
        <w:rPr>
          <w:sz w:val="24"/>
          <w:szCs w:val="24"/>
          <w:lang w:val="lv-LV"/>
        </w:rPr>
      </w:pPr>
    </w:p>
    <w:p w:rsidR="00B3108C" w:rsidRPr="001F237D" w:rsidRDefault="00B3108C" w:rsidP="0088658D">
      <w:pPr>
        <w:pStyle w:val="BodyTextIndent"/>
        <w:rPr>
          <w:sz w:val="24"/>
          <w:szCs w:val="24"/>
          <w:lang w:val="lv-LV"/>
        </w:rPr>
      </w:pPr>
    </w:p>
    <w:p w:rsidR="00B3108C" w:rsidRPr="001F237D" w:rsidRDefault="00B3108C" w:rsidP="0088658D">
      <w:pPr>
        <w:pStyle w:val="BodyTextIndent"/>
        <w:rPr>
          <w:sz w:val="24"/>
          <w:szCs w:val="24"/>
          <w:lang w:val="lv-LV"/>
        </w:rPr>
      </w:pPr>
    </w:p>
    <w:p w:rsidR="00B3108C" w:rsidRPr="001F237D" w:rsidRDefault="00B3108C" w:rsidP="0088658D">
      <w:pPr>
        <w:pStyle w:val="BodyTextIndent"/>
        <w:rPr>
          <w:sz w:val="24"/>
          <w:szCs w:val="24"/>
          <w:lang w:val="lv-LV"/>
        </w:rPr>
      </w:pPr>
    </w:p>
    <w:p w:rsidR="00B3108C" w:rsidRPr="001F237D" w:rsidRDefault="00B3108C" w:rsidP="0088658D">
      <w:pPr>
        <w:pStyle w:val="BodyTextIndent"/>
        <w:rPr>
          <w:sz w:val="24"/>
          <w:szCs w:val="24"/>
          <w:lang w:val="lv-LV"/>
        </w:rPr>
      </w:pPr>
    </w:p>
    <w:p w:rsidR="00B3108C" w:rsidRPr="001F237D" w:rsidRDefault="00B3108C" w:rsidP="0088658D">
      <w:pPr>
        <w:pStyle w:val="BodyTextIndent"/>
        <w:rPr>
          <w:sz w:val="24"/>
          <w:szCs w:val="24"/>
          <w:lang w:val="lv-LV"/>
        </w:rPr>
      </w:pPr>
    </w:p>
    <w:p w:rsidR="00B3108C" w:rsidRPr="001F237D" w:rsidRDefault="00B3108C" w:rsidP="0088658D">
      <w:pPr>
        <w:pStyle w:val="BodyTextIndent"/>
        <w:rPr>
          <w:sz w:val="24"/>
          <w:szCs w:val="24"/>
          <w:lang w:val="lv-LV"/>
        </w:rPr>
      </w:pPr>
    </w:p>
    <w:p w:rsidR="00B3108C" w:rsidRPr="001F237D" w:rsidRDefault="00B3108C" w:rsidP="0088658D">
      <w:pPr>
        <w:pStyle w:val="BodyTextIndent"/>
        <w:rPr>
          <w:sz w:val="24"/>
          <w:szCs w:val="24"/>
          <w:lang w:val="lv-LV"/>
        </w:rPr>
      </w:pPr>
    </w:p>
    <w:p w:rsidR="00B3108C" w:rsidRPr="001F237D" w:rsidRDefault="00B3108C" w:rsidP="0088658D">
      <w:pPr>
        <w:pStyle w:val="BodyTextIndent"/>
        <w:rPr>
          <w:sz w:val="24"/>
          <w:szCs w:val="24"/>
          <w:lang w:val="lv-LV"/>
        </w:rPr>
      </w:pPr>
    </w:p>
    <w:p w:rsidR="00B3108C" w:rsidRPr="00F73B19" w:rsidRDefault="00B3108C" w:rsidP="0088658D">
      <w:pPr>
        <w:pStyle w:val="BodyTextIndent"/>
        <w:rPr>
          <w:sz w:val="20"/>
          <w:szCs w:val="20"/>
          <w:lang w:val="lv-LV"/>
        </w:rPr>
      </w:pPr>
    </w:p>
    <w:p w:rsidR="00B3108C" w:rsidRPr="00F73B19" w:rsidRDefault="00382C52" w:rsidP="0088658D">
      <w:pPr>
        <w:pStyle w:val="Header"/>
        <w:rPr>
          <w:sz w:val="20"/>
          <w:szCs w:val="20"/>
          <w:lang w:val="lv-LV"/>
        </w:rPr>
      </w:pPr>
      <w:r>
        <w:rPr>
          <w:sz w:val="20"/>
          <w:szCs w:val="20"/>
          <w:lang w:val="lv-LV"/>
        </w:rPr>
        <w:t>0</w:t>
      </w:r>
      <w:r w:rsidR="00D8565E">
        <w:rPr>
          <w:sz w:val="20"/>
          <w:szCs w:val="20"/>
          <w:lang w:val="lv-LV"/>
        </w:rPr>
        <w:t>5</w:t>
      </w:r>
      <w:r w:rsidR="005C1217">
        <w:rPr>
          <w:sz w:val="20"/>
          <w:szCs w:val="20"/>
          <w:lang w:val="lv-LV"/>
        </w:rPr>
        <w:t>.0</w:t>
      </w:r>
      <w:r>
        <w:rPr>
          <w:sz w:val="20"/>
          <w:szCs w:val="20"/>
          <w:lang w:val="lv-LV"/>
        </w:rPr>
        <w:t>6</w:t>
      </w:r>
      <w:r w:rsidR="00B3108C" w:rsidRPr="00F73B19">
        <w:rPr>
          <w:sz w:val="20"/>
          <w:szCs w:val="20"/>
          <w:lang w:val="lv-LV"/>
        </w:rPr>
        <w:t xml:space="preserve"> 2012.  </w:t>
      </w:r>
      <w:r w:rsidR="00A47946">
        <w:rPr>
          <w:sz w:val="20"/>
          <w:szCs w:val="20"/>
          <w:lang w:val="lv-LV"/>
        </w:rPr>
        <w:t>1</w:t>
      </w:r>
      <w:r w:rsidR="0042263D">
        <w:rPr>
          <w:sz w:val="20"/>
          <w:szCs w:val="20"/>
          <w:lang w:val="lv-LV"/>
        </w:rPr>
        <w:t>6</w:t>
      </w:r>
      <w:r w:rsidR="00A47946">
        <w:rPr>
          <w:sz w:val="20"/>
          <w:szCs w:val="20"/>
          <w:lang w:val="lv-LV"/>
        </w:rPr>
        <w:t>:</w:t>
      </w:r>
      <w:r w:rsidR="0042263D">
        <w:rPr>
          <w:sz w:val="20"/>
          <w:szCs w:val="20"/>
          <w:lang w:val="lv-LV"/>
        </w:rPr>
        <w:t>19</w:t>
      </w:r>
    </w:p>
    <w:p w:rsidR="00B3108C" w:rsidRPr="00F73B19" w:rsidRDefault="00B3108C" w:rsidP="0088658D">
      <w:pPr>
        <w:pStyle w:val="Header"/>
        <w:tabs>
          <w:tab w:val="left" w:pos="5610"/>
        </w:tabs>
        <w:rPr>
          <w:sz w:val="20"/>
          <w:szCs w:val="20"/>
          <w:lang w:val="lv-LV"/>
        </w:rPr>
      </w:pPr>
      <w:r w:rsidRPr="00F73B19">
        <w:rPr>
          <w:sz w:val="20"/>
          <w:szCs w:val="20"/>
          <w:lang w:val="lv-LV"/>
        </w:rPr>
        <w:t xml:space="preserve">14  </w:t>
      </w:r>
      <w:r>
        <w:rPr>
          <w:sz w:val="20"/>
          <w:szCs w:val="20"/>
          <w:lang w:val="lv-LV"/>
        </w:rPr>
        <w:t>5</w:t>
      </w:r>
      <w:r w:rsidR="00382C52">
        <w:rPr>
          <w:sz w:val="20"/>
          <w:szCs w:val="20"/>
          <w:lang w:val="lv-LV"/>
        </w:rPr>
        <w:t>1</w:t>
      </w:r>
      <w:r w:rsidR="0042263D">
        <w:rPr>
          <w:sz w:val="20"/>
          <w:szCs w:val="20"/>
          <w:lang w:val="lv-LV"/>
        </w:rPr>
        <w:t>4</w:t>
      </w:r>
    </w:p>
    <w:p w:rsidR="00B3108C" w:rsidRPr="00F73B19" w:rsidRDefault="00B3108C" w:rsidP="0088658D">
      <w:pPr>
        <w:pStyle w:val="Header"/>
        <w:tabs>
          <w:tab w:val="left" w:pos="5610"/>
        </w:tabs>
        <w:rPr>
          <w:color w:val="000000"/>
          <w:sz w:val="20"/>
          <w:szCs w:val="20"/>
          <w:lang w:val="lv-LV"/>
        </w:rPr>
      </w:pPr>
      <w:r w:rsidRPr="00F73B19">
        <w:rPr>
          <w:sz w:val="20"/>
          <w:szCs w:val="20"/>
          <w:lang w:val="lv-LV"/>
        </w:rPr>
        <w:t>I.Baranova</w:t>
      </w:r>
      <w:r w:rsidRPr="00F73B19">
        <w:rPr>
          <w:color w:val="000000"/>
          <w:sz w:val="20"/>
          <w:szCs w:val="20"/>
          <w:lang w:val="lv-LV"/>
        </w:rPr>
        <w:t xml:space="preserve"> </w:t>
      </w:r>
    </w:p>
    <w:p w:rsidR="00B3108C" w:rsidRPr="00F73B19" w:rsidRDefault="00B3108C" w:rsidP="0088658D">
      <w:pPr>
        <w:pStyle w:val="Header"/>
        <w:rPr>
          <w:color w:val="000000"/>
          <w:sz w:val="20"/>
          <w:szCs w:val="20"/>
          <w:lang w:val="lv-LV"/>
        </w:rPr>
      </w:pPr>
      <w:r w:rsidRPr="00F73B19">
        <w:rPr>
          <w:color w:val="000000"/>
          <w:sz w:val="20"/>
          <w:szCs w:val="20"/>
          <w:lang w:val="lv-LV"/>
        </w:rPr>
        <w:t xml:space="preserve">Tālr. </w:t>
      </w:r>
      <w:r w:rsidRPr="00F73B19">
        <w:rPr>
          <w:noProof/>
          <w:color w:val="000000"/>
          <w:sz w:val="20"/>
          <w:szCs w:val="20"/>
          <w:lang w:val="lv-LV" w:eastAsia="lv-LV"/>
        </w:rPr>
        <w:t>67876035</w:t>
      </w:r>
      <w:r w:rsidRPr="00F73B19">
        <w:rPr>
          <w:color w:val="000000"/>
          <w:sz w:val="20"/>
          <w:szCs w:val="20"/>
          <w:lang w:val="lv-LV"/>
        </w:rPr>
        <w:t>, fakss 67876031</w:t>
      </w:r>
    </w:p>
    <w:p w:rsidR="00B3108C" w:rsidRPr="00F73B19" w:rsidRDefault="00593CE8" w:rsidP="0088658D">
      <w:pPr>
        <w:rPr>
          <w:sz w:val="20"/>
          <w:szCs w:val="20"/>
          <w:lang w:val="lv-LV"/>
        </w:rPr>
      </w:pPr>
      <w:hyperlink r:id="rId39" w:history="1">
        <w:r w:rsidR="00B3108C" w:rsidRPr="00F73B19">
          <w:rPr>
            <w:rStyle w:val="Hyperlink"/>
            <w:sz w:val="20"/>
            <w:szCs w:val="20"/>
            <w:lang w:val="lv-LV"/>
          </w:rPr>
          <w:t>Inga.Baranova@vm.gov.lv</w:t>
        </w:r>
      </w:hyperlink>
    </w:p>
    <w:sectPr w:rsidR="00B3108C" w:rsidRPr="00F73B19" w:rsidSect="00E83022">
      <w:pgSz w:w="16840" w:h="11907" w:orient="landscape" w:code="9"/>
      <w:pgMar w:top="998" w:right="1418" w:bottom="1134" w:left="1418"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79D" w:rsidRDefault="00FE479D" w:rsidP="00985F8D">
      <w:pPr>
        <w:spacing w:after="0" w:line="240" w:lineRule="auto"/>
      </w:pPr>
      <w:r>
        <w:separator/>
      </w:r>
    </w:p>
  </w:endnote>
  <w:endnote w:type="continuationSeparator" w:id="0">
    <w:p w:rsidR="00FE479D" w:rsidRDefault="00FE479D" w:rsidP="00985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9D" w:rsidRPr="00953F4B" w:rsidRDefault="00FE479D" w:rsidP="00953F4B">
    <w:pPr>
      <w:spacing w:after="0" w:line="240" w:lineRule="auto"/>
      <w:ind w:right="-99"/>
      <w:jc w:val="both"/>
      <w:rPr>
        <w:sz w:val="20"/>
        <w:szCs w:val="20"/>
        <w:lang w:val="lv-LV"/>
      </w:rPr>
    </w:pPr>
    <w:r>
      <w:rPr>
        <w:sz w:val="20"/>
        <w:szCs w:val="20"/>
        <w:lang w:val="lv-LV"/>
      </w:rPr>
      <w:t>VMzinop_</w:t>
    </w:r>
    <w:r w:rsidR="00D8565E">
      <w:rPr>
        <w:sz w:val="20"/>
        <w:szCs w:val="20"/>
        <w:lang w:val="lv-LV"/>
      </w:rPr>
      <w:t>05</w:t>
    </w:r>
    <w:r w:rsidR="00382C52">
      <w:rPr>
        <w:sz w:val="20"/>
        <w:szCs w:val="20"/>
        <w:lang w:val="lv-LV"/>
      </w:rPr>
      <w:t>06</w:t>
    </w:r>
    <w:r>
      <w:rPr>
        <w:sz w:val="20"/>
        <w:szCs w:val="20"/>
        <w:lang w:val="lv-LV"/>
      </w:rPr>
      <w:t>12; Darbības</w:t>
    </w:r>
    <w:r w:rsidRPr="006156C0">
      <w:rPr>
        <w:sz w:val="20"/>
        <w:szCs w:val="20"/>
        <w:lang w:val="lv-LV"/>
      </w:rPr>
      <w:t xml:space="preserve"> programmas "Infrastruktūra un pakalpojumi" papildinājuma 3.2.2.1.1.apakšaktivitātes </w:t>
    </w:r>
    <w:r w:rsidRPr="00953F4B">
      <w:rPr>
        <w:sz w:val="20"/>
        <w:szCs w:val="20"/>
        <w:lang w:val="lv-LV"/>
      </w:rPr>
      <w:t>„Informācijas sistēmu un elektronisko pakalpojumu attīstība”</w:t>
    </w:r>
    <w:r w:rsidRPr="00BB1512">
      <w:rPr>
        <w:b/>
        <w:sz w:val="32"/>
        <w:szCs w:val="32"/>
        <w:lang w:val="lv-LV"/>
      </w:rPr>
      <w:t xml:space="preserve"> </w:t>
    </w:r>
    <w:r w:rsidRPr="006156C0">
      <w:rPr>
        <w:sz w:val="20"/>
        <w:szCs w:val="20"/>
        <w:lang w:val="lv-LV"/>
      </w:rPr>
      <w:t>projekta „E-veselības integrētās informācijas sistēmas attīstība” e-veselības informācijas sistēmas darbības koncepcija</w:t>
    </w:r>
    <w:r>
      <w:rPr>
        <w:sz w:val="20"/>
        <w:szCs w:val="20"/>
        <w:lang w:val="lv-LV"/>
      </w:rPr>
      <w:t>s apraksts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9D" w:rsidRPr="00953F4B" w:rsidRDefault="00382C52" w:rsidP="00953F4B">
    <w:pPr>
      <w:spacing w:after="0" w:line="240" w:lineRule="auto"/>
      <w:ind w:right="-99"/>
      <w:jc w:val="both"/>
      <w:rPr>
        <w:sz w:val="20"/>
        <w:szCs w:val="20"/>
        <w:lang w:val="lv-LV"/>
      </w:rPr>
    </w:pPr>
    <w:r>
      <w:rPr>
        <w:sz w:val="20"/>
        <w:szCs w:val="20"/>
        <w:lang w:val="lv-LV"/>
      </w:rPr>
      <w:t>VMzinop_0</w:t>
    </w:r>
    <w:r w:rsidR="00D8565E">
      <w:rPr>
        <w:sz w:val="20"/>
        <w:szCs w:val="20"/>
        <w:lang w:val="lv-LV"/>
      </w:rPr>
      <w:t>5</w:t>
    </w:r>
    <w:r>
      <w:rPr>
        <w:sz w:val="20"/>
        <w:szCs w:val="20"/>
        <w:lang w:val="lv-LV"/>
      </w:rPr>
      <w:t>06</w:t>
    </w:r>
    <w:r w:rsidR="00FE479D">
      <w:rPr>
        <w:sz w:val="20"/>
        <w:szCs w:val="20"/>
        <w:lang w:val="lv-LV"/>
      </w:rPr>
      <w:t>12; Darbības</w:t>
    </w:r>
    <w:r w:rsidR="00FE479D" w:rsidRPr="006156C0">
      <w:rPr>
        <w:sz w:val="20"/>
        <w:szCs w:val="20"/>
        <w:lang w:val="lv-LV"/>
      </w:rPr>
      <w:t xml:space="preserve"> programmas "Infrastruktūra un pakalpojumi" papildinājuma 3.2.2.1.1.apakšaktivitātes </w:t>
    </w:r>
    <w:r w:rsidR="00FE479D" w:rsidRPr="00953F4B">
      <w:rPr>
        <w:sz w:val="20"/>
        <w:szCs w:val="20"/>
        <w:lang w:val="lv-LV"/>
      </w:rPr>
      <w:t>„Informācijas sistēmu un elektronisko pakalpojumu attīstība”</w:t>
    </w:r>
    <w:r w:rsidR="00FE479D" w:rsidRPr="00BB1512">
      <w:rPr>
        <w:b/>
        <w:sz w:val="32"/>
        <w:szCs w:val="32"/>
        <w:lang w:val="lv-LV"/>
      </w:rPr>
      <w:t xml:space="preserve"> </w:t>
    </w:r>
    <w:r w:rsidR="00FE479D" w:rsidRPr="006156C0">
      <w:rPr>
        <w:sz w:val="20"/>
        <w:szCs w:val="20"/>
        <w:lang w:val="lv-LV"/>
      </w:rPr>
      <w:t>projekta „E-veselības integrētās informācijas sistēmas attīstība” e-veselības informācijas sistēmas darbības koncepcija</w:t>
    </w:r>
    <w:r w:rsidR="00FE479D">
      <w:rPr>
        <w:sz w:val="20"/>
        <w:szCs w:val="20"/>
        <w:lang w:val="lv-LV"/>
      </w:rPr>
      <w:t>s apraksts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9D" w:rsidRPr="00953F4B" w:rsidRDefault="00D8565E" w:rsidP="00953F4B">
    <w:pPr>
      <w:spacing w:after="0" w:line="240" w:lineRule="auto"/>
      <w:ind w:right="-99"/>
      <w:jc w:val="both"/>
      <w:rPr>
        <w:sz w:val="20"/>
        <w:szCs w:val="20"/>
        <w:lang w:val="lv-LV"/>
      </w:rPr>
    </w:pPr>
    <w:r>
      <w:rPr>
        <w:sz w:val="20"/>
        <w:szCs w:val="20"/>
        <w:lang w:val="lv-LV"/>
      </w:rPr>
      <w:t>VMzinop_05</w:t>
    </w:r>
    <w:r w:rsidR="00382C52">
      <w:rPr>
        <w:sz w:val="20"/>
        <w:szCs w:val="20"/>
        <w:lang w:val="lv-LV"/>
      </w:rPr>
      <w:t>06</w:t>
    </w:r>
    <w:r w:rsidR="00FE479D">
      <w:rPr>
        <w:sz w:val="20"/>
        <w:szCs w:val="20"/>
        <w:lang w:val="lv-LV"/>
      </w:rPr>
      <w:t>12; Darbības</w:t>
    </w:r>
    <w:r w:rsidR="00FE479D" w:rsidRPr="006156C0">
      <w:rPr>
        <w:sz w:val="20"/>
        <w:szCs w:val="20"/>
        <w:lang w:val="lv-LV"/>
      </w:rPr>
      <w:t xml:space="preserve"> programmas "Infrastruktūra un pakalpojumi" papildinājuma 3.2.2.1.1.apakšaktivitātes </w:t>
    </w:r>
    <w:r w:rsidR="00FE479D" w:rsidRPr="00953F4B">
      <w:rPr>
        <w:sz w:val="20"/>
        <w:szCs w:val="20"/>
        <w:lang w:val="lv-LV"/>
      </w:rPr>
      <w:t>„Informācijas sistēmu un elektronisko pakalpojumu attīstība”</w:t>
    </w:r>
    <w:r w:rsidR="00FE479D" w:rsidRPr="00BB1512">
      <w:rPr>
        <w:b/>
        <w:sz w:val="32"/>
        <w:szCs w:val="32"/>
        <w:lang w:val="lv-LV"/>
      </w:rPr>
      <w:t xml:space="preserve"> </w:t>
    </w:r>
    <w:r w:rsidR="00FE479D" w:rsidRPr="006156C0">
      <w:rPr>
        <w:sz w:val="20"/>
        <w:szCs w:val="20"/>
        <w:lang w:val="lv-LV"/>
      </w:rPr>
      <w:t>projekta „E-veselības integrētās informācijas sistēmas attīstība” e-veselības informācijas sistēmas darbības koncepcija</w:t>
    </w:r>
    <w:r w:rsidR="00FE479D">
      <w:rPr>
        <w:sz w:val="20"/>
        <w:szCs w:val="20"/>
        <w:lang w:val="lv-LV"/>
      </w:rPr>
      <w:t>s apraksts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79D" w:rsidRDefault="00FE479D" w:rsidP="00985F8D">
      <w:pPr>
        <w:spacing w:after="0" w:line="240" w:lineRule="auto"/>
      </w:pPr>
      <w:r>
        <w:separator/>
      </w:r>
    </w:p>
  </w:footnote>
  <w:footnote w:type="continuationSeparator" w:id="0">
    <w:p w:rsidR="00FE479D" w:rsidRDefault="00FE479D" w:rsidP="00985F8D">
      <w:pPr>
        <w:spacing w:after="0" w:line="240" w:lineRule="auto"/>
      </w:pPr>
      <w:r>
        <w:continuationSeparator/>
      </w:r>
    </w:p>
  </w:footnote>
  <w:footnote w:id="1">
    <w:p w:rsidR="00FE479D" w:rsidRPr="001C040C" w:rsidRDefault="00FE479D" w:rsidP="00D749CB">
      <w:pPr>
        <w:pStyle w:val="FootnoteText"/>
        <w:rPr>
          <w:lang w:val="lv-LV"/>
        </w:rPr>
      </w:pPr>
      <w:r w:rsidRPr="00264BE6">
        <w:rPr>
          <w:rStyle w:val="FootnoteReference"/>
          <w:lang w:val="lv-LV"/>
        </w:rPr>
        <w:footnoteRef/>
      </w:r>
      <w:r w:rsidRPr="00264BE6">
        <w:rPr>
          <w:lang w:val="lv-LV"/>
        </w:rPr>
        <w:t xml:space="preserve"> </w:t>
      </w:r>
      <w:r w:rsidRPr="00363968">
        <w:rPr>
          <w:lang w:val="lv-LV"/>
        </w:rPr>
        <w:t>Šeit noteikts vispārīgs princips par pacienta būtiskākās medicīnas informācijas uzkrāšanu un uzturēšanu no dažādiem datu avotiem. Turpmāk koncepcij</w:t>
      </w:r>
      <w:r>
        <w:rPr>
          <w:lang w:val="lv-LV"/>
        </w:rPr>
        <w:t xml:space="preserve">ā </w:t>
      </w:r>
      <w:r w:rsidRPr="00363968">
        <w:rPr>
          <w:lang w:val="lv-LV"/>
        </w:rPr>
        <w:t>detalizēts pārskats par veselības ieraksta pamatdatu un epizožu līmeņa datu struktūru un saturu.</w:t>
      </w:r>
    </w:p>
  </w:footnote>
  <w:footnote w:id="2">
    <w:p w:rsidR="00FE479D" w:rsidRDefault="00FE479D" w:rsidP="00D749CB">
      <w:pPr>
        <w:pStyle w:val="FootnoteText"/>
      </w:pPr>
      <w:r>
        <w:rPr>
          <w:rStyle w:val="FootnoteReference"/>
        </w:rPr>
        <w:footnoteRef/>
      </w:r>
      <w:r>
        <w:t xml:space="preserve"> </w:t>
      </w:r>
      <w:r w:rsidRPr="00D749CB">
        <w:t xml:space="preserve">Estonian </w:t>
      </w:r>
      <w:proofErr w:type="spellStart"/>
      <w:r w:rsidRPr="00D749CB">
        <w:t>eHealth</w:t>
      </w:r>
      <w:proofErr w:type="spellEnd"/>
      <w:r w:rsidRPr="00D749CB">
        <w:t xml:space="preserve"> Foundations </w:t>
      </w:r>
      <w:proofErr w:type="spellStart"/>
      <w:r w:rsidRPr="00D749CB">
        <w:t>dati</w:t>
      </w:r>
      <w:proofErr w:type="spellEnd"/>
    </w:p>
  </w:footnote>
  <w:footnote w:id="3">
    <w:p w:rsidR="00FE479D" w:rsidRDefault="00FE479D" w:rsidP="00D749CB">
      <w:pPr>
        <w:pStyle w:val="FootnoteText"/>
      </w:pPr>
      <w:r>
        <w:rPr>
          <w:rStyle w:val="FootnoteReference"/>
        </w:rPr>
        <w:footnoteRef/>
      </w:r>
      <w:r>
        <w:t xml:space="preserve"> </w:t>
      </w:r>
      <w:proofErr w:type="spellStart"/>
      <w:r>
        <w:t>Avots</w:t>
      </w:r>
      <w:proofErr w:type="spellEnd"/>
      <w:r>
        <w:t xml:space="preserve"> : EHR IMPACT study (2009)</w:t>
      </w:r>
    </w:p>
    <w:p w:rsidR="00FE479D" w:rsidRDefault="00FE479D" w:rsidP="00D749CB">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9D" w:rsidRDefault="00593CE8">
    <w:pPr>
      <w:pStyle w:val="Header"/>
      <w:jc w:val="center"/>
    </w:pPr>
    <w:fldSimple w:instr=" PAGE   \* MERGEFORMAT ">
      <w:r w:rsidR="0042263D">
        <w:rPr>
          <w:noProof/>
        </w:rPr>
        <w:t>58</w:t>
      </w:r>
    </w:fldSimple>
  </w:p>
  <w:p w:rsidR="00FE479D" w:rsidRDefault="00FE47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9D" w:rsidRDefault="00593CE8">
    <w:pPr>
      <w:pStyle w:val="Header"/>
      <w:jc w:val="center"/>
    </w:pPr>
    <w:fldSimple w:instr=" PAGE   \* MERGEFORMAT ">
      <w:r w:rsidR="0042263D">
        <w:rPr>
          <w:noProof/>
        </w:rPr>
        <w:t>59</w:t>
      </w:r>
    </w:fldSimple>
  </w:p>
  <w:p w:rsidR="00FE479D" w:rsidRDefault="00FE47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79D" w:rsidRDefault="00FE479D">
    <w:pPr>
      <w:pStyle w:val="Header"/>
      <w:jc w:val="center"/>
    </w:pPr>
  </w:p>
  <w:p w:rsidR="00FE479D" w:rsidRDefault="00FE4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812"/>
    <w:multiLevelType w:val="hybridMultilevel"/>
    <w:tmpl w:val="7F9CE01C"/>
    <w:lvl w:ilvl="0" w:tplc="DF58DF0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301F9"/>
    <w:multiLevelType w:val="hybridMultilevel"/>
    <w:tmpl w:val="A134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ECF"/>
    <w:multiLevelType w:val="hybridMultilevel"/>
    <w:tmpl w:val="B23C2036"/>
    <w:lvl w:ilvl="0" w:tplc="0B0C1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9592F"/>
    <w:multiLevelType w:val="hybridMultilevel"/>
    <w:tmpl w:val="DAB4E95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C1C3A77"/>
    <w:multiLevelType w:val="hybridMultilevel"/>
    <w:tmpl w:val="54E68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4741B"/>
    <w:multiLevelType w:val="hybridMultilevel"/>
    <w:tmpl w:val="85187D64"/>
    <w:lvl w:ilvl="0" w:tplc="F2AA148C">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05D75FD"/>
    <w:multiLevelType w:val="hybridMultilevel"/>
    <w:tmpl w:val="92381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271A4"/>
    <w:multiLevelType w:val="multilevel"/>
    <w:tmpl w:val="E69C9D32"/>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208001E"/>
    <w:multiLevelType w:val="hybridMultilevel"/>
    <w:tmpl w:val="35BE4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675588"/>
    <w:multiLevelType w:val="hybridMultilevel"/>
    <w:tmpl w:val="FD0C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8752A"/>
    <w:multiLevelType w:val="hybridMultilevel"/>
    <w:tmpl w:val="319C9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63DA7"/>
    <w:multiLevelType w:val="multilevel"/>
    <w:tmpl w:val="F1F835FA"/>
    <w:lvl w:ilvl="0">
      <w:start w:val="1"/>
      <w:numFmt w:val="decimal"/>
      <w:lvlText w:val="%1."/>
      <w:lvlJc w:val="left"/>
      <w:pPr>
        <w:tabs>
          <w:tab w:val="num" w:pos="360"/>
        </w:tabs>
        <w:ind w:left="360" w:hanging="360"/>
      </w:pPr>
      <w:rPr>
        <w:rFonts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1DCA7546"/>
    <w:multiLevelType w:val="hybridMultilevel"/>
    <w:tmpl w:val="A79EDAF6"/>
    <w:lvl w:ilvl="0" w:tplc="04090005">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nsid w:val="20452245"/>
    <w:multiLevelType w:val="hybridMultilevel"/>
    <w:tmpl w:val="51F0F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395E62"/>
    <w:multiLevelType w:val="hybridMultilevel"/>
    <w:tmpl w:val="45B833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465AFB"/>
    <w:multiLevelType w:val="hybridMultilevel"/>
    <w:tmpl w:val="53E853E0"/>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360D0"/>
    <w:multiLevelType w:val="hybridMultilevel"/>
    <w:tmpl w:val="89EEEDDC"/>
    <w:lvl w:ilvl="0" w:tplc="AAC4A992">
      <w:start w:val="1"/>
      <w:numFmt w:val="bullet"/>
      <w:lvlText w:val=""/>
      <w:lvlJc w:val="left"/>
      <w:pPr>
        <w:tabs>
          <w:tab w:val="num" w:pos="357"/>
        </w:tabs>
        <w:ind w:left="1060" w:hanging="340"/>
      </w:pPr>
      <w:rPr>
        <w:rFonts w:ascii="Symbol" w:hAnsi="Symbol" w:hint="default"/>
      </w:rPr>
    </w:lvl>
    <w:lvl w:ilvl="1" w:tplc="04260003" w:tentative="1">
      <w:start w:val="1"/>
      <w:numFmt w:val="bullet"/>
      <w:lvlText w:val="o"/>
      <w:lvlJc w:val="left"/>
      <w:pPr>
        <w:tabs>
          <w:tab w:val="num" w:pos="1423"/>
        </w:tabs>
        <w:ind w:left="1423" w:hanging="360"/>
      </w:pPr>
      <w:rPr>
        <w:rFonts w:ascii="Courier New" w:hAnsi="Courier New" w:hint="default"/>
      </w:rPr>
    </w:lvl>
    <w:lvl w:ilvl="2" w:tplc="04260005" w:tentative="1">
      <w:start w:val="1"/>
      <w:numFmt w:val="bullet"/>
      <w:lvlText w:val=""/>
      <w:lvlJc w:val="left"/>
      <w:pPr>
        <w:tabs>
          <w:tab w:val="num" w:pos="2143"/>
        </w:tabs>
        <w:ind w:left="2143" w:hanging="360"/>
      </w:pPr>
      <w:rPr>
        <w:rFonts w:ascii="Wingdings" w:hAnsi="Wingdings" w:hint="default"/>
      </w:rPr>
    </w:lvl>
    <w:lvl w:ilvl="3" w:tplc="04260001" w:tentative="1">
      <w:start w:val="1"/>
      <w:numFmt w:val="bullet"/>
      <w:lvlText w:val=""/>
      <w:lvlJc w:val="left"/>
      <w:pPr>
        <w:tabs>
          <w:tab w:val="num" w:pos="2863"/>
        </w:tabs>
        <w:ind w:left="2863" w:hanging="360"/>
      </w:pPr>
      <w:rPr>
        <w:rFonts w:ascii="Symbol" w:hAnsi="Symbol" w:hint="default"/>
      </w:rPr>
    </w:lvl>
    <w:lvl w:ilvl="4" w:tplc="04260003" w:tentative="1">
      <w:start w:val="1"/>
      <w:numFmt w:val="bullet"/>
      <w:lvlText w:val="o"/>
      <w:lvlJc w:val="left"/>
      <w:pPr>
        <w:tabs>
          <w:tab w:val="num" w:pos="3583"/>
        </w:tabs>
        <w:ind w:left="3583" w:hanging="360"/>
      </w:pPr>
      <w:rPr>
        <w:rFonts w:ascii="Courier New" w:hAnsi="Courier New" w:hint="default"/>
      </w:rPr>
    </w:lvl>
    <w:lvl w:ilvl="5" w:tplc="04260005" w:tentative="1">
      <w:start w:val="1"/>
      <w:numFmt w:val="bullet"/>
      <w:lvlText w:val=""/>
      <w:lvlJc w:val="left"/>
      <w:pPr>
        <w:tabs>
          <w:tab w:val="num" w:pos="4303"/>
        </w:tabs>
        <w:ind w:left="4303" w:hanging="360"/>
      </w:pPr>
      <w:rPr>
        <w:rFonts w:ascii="Wingdings" w:hAnsi="Wingdings" w:hint="default"/>
      </w:rPr>
    </w:lvl>
    <w:lvl w:ilvl="6" w:tplc="04260001" w:tentative="1">
      <w:start w:val="1"/>
      <w:numFmt w:val="bullet"/>
      <w:lvlText w:val=""/>
      <w:lvlJc w:val="left"/>
      <w:pPr>
        <w:tabs>
          <w:tab w:val="num" w:pos="5023"/>
        </w:tabs>
        <w:ind w:left="5023" w:hanging="360"/>
      </w:pPr>
      <w:rPr>
        <w:rFonts w:ascii="Symbol" w:hAnsi="Symbol" w:hint="default"/>
      </w:rPr>
    </w:lvl>
    <w:lvl w:ilvl="7" w:tplc="04260003" w:tentative="1">
      <w:start w:val="1"/>
      <w:numFmt w:val="bullet"/>
      <w:lvlText w:val="o"/>
      <w:lvlJc w:val="left"/>
      <w:pPr>
        <w:tabs>
          <w:tab w:val="num" w:pos="5743"/>
        </w:tabs>
        <w:ind w:left="5743" w:hanging="360"/>
      </w:pPr>
      <w:rPr>
        <w:rFonts w:ascii="Courier New" w:hAnsi="Courier New" w:hint="default"/>
      </w:rPr>
    </w:lvl>
    <w:lvl w:ilvl="8" w:tplc="04260005" w:tentative="1">
      <w:start w:val="1"/>
      <w:numFmt w:val="bullet"/>
      <w:lvlText w:val=""/>
      <w:lvlJc w:val="left"/>
      <w:pPr>
        <w:tabs>
          <w:tab w:val="num" w:pos="6463"/>
        </w:tabs>
        <w:ind w:left="6463" w:hanging="360"/>
      </w:pPr>
      <w:rPr>
        <w:rFonts w:ascii="Wingdings" w:hAnsi="Wingdings" w:hint="default"/>
      </w:rPr>
    </w:lvl>
  </w:abstractNum>
  <w:abstractNum w:abstractNumId="17">
    <w:nsid w:val="28FE45BF"/>
    <w:multiLevelType w:val="hybridMultilevel"/>
    <w:tmpl w:val="C74A131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9C05686"/>
    <w:multiLevelType w:val="multilevel"/>
    <w:tmpl w:val="645CAB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2127"/>
        </w:tabs>
        <w:ind w:left="2127" w:hanging="567"/>
      </w:pPr>
      <w:rPr>
        <w:rFonts w:cs="Times New Roman" w:hint="default"/>
      </w:rPr>
    </w:lvl>
    <w:lvl w:ilvl="3">
      <w:start w:val="1"/>
      <w:numFmt w:val="decimal"/>
      <w:lvlText w:val="%1.%2.%3.%4."/>
      <w:lvlJc w:val="left"/>
      <w:pPr>
        <w:tabs>
          <w:tab w:val="num" w:pos="2268"/>
        </w:tabs>
        <w:ind w:left="2268" w:hanging="567"/>
      </w:pPr>
      <w:rPr>
        <w:rFonts w:cs="Times New Roman" w:hint="default"/>
      </w:rPr>
    </w:lvl>
    <w:lvl w:ilvl="4">
      <w:start w:val="1"/>
      <w:numFmt w:val="decimal"/>
      <w:lvlText w:val="%1.%2.%3.%4.%5."/>
      <w:lvlJc w:val="left"/>
      <w:pPr>
        <w:tabs>
          <w:tab w:val="num" w:pos="2835"/>
        </w:tabs>
        <w:ind w:left="2835" w:hanging="567"/>
      </w:pPr>
      <w:rPr>
        <w:rFonts w:cs="Times New Roman" w:hint="default"/>
      </w:rPr>
    </w:lvl>
    <w:lvl w:ilvl="5">
      <w:start w:val="1"/>
      <w:numFmt w:val="decimal"/>
      <w:lvlText w:val="%1.%2.%3.%4.%5.%6."/>
      <w:lvlJc w:val="left"/>
      <w:pPr>
        <w:tabs>
          <w:tab w:val="num" w:pos="3402"/>
        </w:tabs>
        <w:ind w:left="3402" w:hanging="567"/>
      </w:pPr>
      <w:rPr>
        <w:rFonts w:cs="Times New Roman" w:hint="default"/>
      </w:rPr>
    </w:lvl>
    <w:lvl w:ilvl="6">
      <w:start w:val="1"/>
      <w:numFmt w:val="decimal"/>
      <w:lvlText w:val="%1.%2.%3.%4.%5.%6.%7."/>
      <w:lvlJc w:val="left"/>
      <w:pPr>
        <w:tabs>
          <w:tab w:val="num" w:pos="3969"/>
        </w:tabs>
        <w:ind w:left="3969" w:hanging="567"/>
      </w:pPr>
      <w:rPr>
        <w:rFonts w:cs="Times New Roman" w:hint="default"/>
      </w:rPr>
    </w:lvl>
    <w:lvl w:ilvl="7">
      <w:start w:val="1"/>
      <w:numFmt w:val="decimal"/>
      <w:lvlText w:val="%1.%2.%3.%4.%5.%6.%7.%8."/>
      <w:lvlJc w:val="left"/>
      <w:pPr>
        <w:tabs>
          <w:tab w:val="num" w:pos="4536"/>
        </w:tabs>
        <w:ind w:left="4536" w:hanging="567"/>
      </w:pPr>
      <w:rPr>
        <w:rFonts w:cs="Times New Roman" w:hint="default"/>
      </w:rPr>
    </w:lvl>
    <w:lvl w:ilvl="8">
      <w:start w:val="1"/>
      <w:numFmt w:val="decimal"/>
      <w:lvlText w:val="%1.%2.%3.%4.%5.%6.%7.%8.%9."/>
      <w:lvlJc w:val="left"/>
      <w:pPr>
        <w:tabs>
          <w:tab w:val="num" w:pos="5103"/>
        </w:tabs>
        <w:ind w:left="5103" w:hanging="567"/>
      </w:pPr>
      <w:rPr>
        <w:rFonts w:cs="Times New Roman" w:hint="default"/>
      </w:rPr>
    </w:lvl>
  </w:abstractNum>
  <w:abstractNum w:abstractNumId="19">
    <w:nsid w:val="2B2027F4"/>
    <w:multiLevelType w:val="hybridMultilevel"/>
    <w:tmpl w:val="0ED08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43704E"/>
    <w:multiLevelType w:val="hybridMultilevel"/>
    <w:tmpl w:val="64FA3A08"/>
    <w:lvl w:ilvl="0" w:tplc="0B0C1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D836ED"/>
    <w:multiLevelType w:val="hybridMultilevel"/>
    <w:tmpl w:val="CE8AF9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FA470BD"/>
    <w:multiLevelType w:val="hybridMultilevel"/>
    <w:tmpl w:val="6708126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FC420CA"/>
    <w:multiLevelType w:val="hybridMultilevel"/>
    <w:tmpl w:val="B5EA5DE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3E0607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5426003"/>
    <w:multiLevelType w:val="hybridMultilevel"/>
    <w:tmpl w:val="7BDE5E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BA20756"/>
    <w:multiLevelType w:val="multilevel"/>
    <w:tmpl w:val="4650B676"/>
    <w:lvl w:ilvl="0">
      <w:start w:val="1"/>
      <w:numFmt w:val="bullet"/>
      <w:pStyle w:val="ISBulletText"/>
      <w:lvlText w:val=""/>
      <w:lvlJc w:val="left"/>
      <w:pPr>
        <w:ind w:left="1353" w:hanging="360"/>
      </w:pPr>
      <w:rPr>
        <w:rFonts w:ascii="Wingdings" w:hAnsi="Wingdings" w:hint="default"/>
        <w:color w:val="365F91"/>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3D482B53"/>
    <w:multiLevelType w:val="multilevel"/>
    <w:tmpl w:val="36F85B58"/>
    <w:lvl w:ilvl="0">
      <w:start w:val="1"/>
      <w:numFmt w:val="decimal"/>
      <w:lvlText w:val="%1."/>
      <w:lvlJc w:val="left"/>
      <w:pPr>
        <w:ind w:left="720" w:hanging="360"/>
      </w:pPr>
      <w:rPr>
        <w:rFonts w:cs="Times New Roman"/>
      </w:rPr>
    </w:lvl>
    <w:lvl w:ilvl="1">
      <w:start w:val="2"/>
      <w:numFmt w:val="decimal"/>
      <w:isLgl/>
      <w:lvlText w:val="%1.%2."/>
      <w:lvlJc w:val="left"/>
      <w:pPr>
        <w:ind w:left="1440" w:hanging="1080"/>
      </w:pPr>
      <w:rPr>
        <w:rFonts w:cs="Times New Roman" w:hint="default"/>
      </w:rPr>
    </w:lvl>
    <w:lvl w:ilvl="2">
      <w:start w:val="2"/>
      <w:numFmt w:val="decimal"/>
      <w:isLgl/>
      <w:lvlText w:val="%1.%2.%3."/>
      <w:lvlJc w:val="left"/>
      <w:pPr>
        <w:ind w:left="1440" w:hanging="108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3D9A7468"/>
    <w:multiLevelType w:val="hybridMultilevel"/>
    <w:tmpl w:val="702015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DE238C5"/>
    <w:multiLevelType w:val="multilevel"/>
    <w:tmpl w:val="06CCFDDE"/>
    <w:lvl w:ilvl="0">
      <w:start w:val="12"/>
      <w:numFmt w:val="none"/>
      <w:lvlText w:val="55."/>
      <w:lvlJc w:val="left"/>
      <w:pPr>
        <w:tabs>
          <w:tab w:val="num" w:pos="540"/>
        </w:tabs>
        <w:ind w:left="540" w:hanging="360"/>
      </w:pPr>
      <w:rPr>
        <w:rFonts w:cs="Times New Roman" w:hint="default"/>
        <w:b w:val="0"/>
        <w:i w:val="0"/>
        <w:color w:val="auto"/>
      </w:rPr>
    </w:lvl>
    <w:lvl w:ilvl="1">
      <w:start w:val="1"/>
      <w:numFmt w:val="decimal"/>
      <w:pStyle w:val="Noteikumuapakpunkti"/>
      <w:lvlText w:val="54.%2."/>
      <w:lvlJc w:val="left"/>
      <w:pPr>
        <w:tabs>
          <w:tab w:val="num" w:pos="1220"/>
        </w:tabs>
        <w:ind w:left="540"/>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3E85456D"/>
    <w:multiLevelType w:val="hybridMultilevel"/>
    <w:tmpl w:val="49582D44"/>
    <w:lvl w:ilvl="0" w:tplc="0B0C18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3C2216"/>
    <w:multiLevelType w:val="hybridMultilevel"/>
    <w:tmpl w:val="CE3A0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9A181E"/>
    <w:multiLevelType w:val="multilevel"/>
    <w:tmpl w:val="D1CA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5A7671E"/>
    <w:multiLevelType w:val="hybridMultilevel"/>
    <w:tmpl w:val="506A601E"/>
    <w:lvl w:ilvl="0" w:tplc="107E242A">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nsid w:val="56012A90"/>
    <w:multiLevelType w:val="hybridMultilevel"/>
    <w:tmpl w:val="66B82F2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58E3506C"/>
    <w:multiLevelType w:val="hybridMultilevel"/>
    <w:tmpl w:val="F050D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165C26"/>
    <w:multiLevelType w:val="hybridMultilevel"/>
    <w:tmpl w:val="BB0E9EA6"/>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E336CA"/>
    <w:multiLevelType w:val="hybridMultilevel"/>
    <w:tmpl w:val="49D27AC8"/>
    <w:lvl w:ilvl="0" w:tplc="0426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631A1AD1"/>
    <w:multiLevelType w:val="hybridMultilevel"/>
    <w:tmpl w:val="0A28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26D06"/>
    <w:multiLevelType w:val="hybridMultilevel"/>
    <w:tmpl w:val="AE022E88"/>
    <w:lvl w:ilvl="0" w:tplc="04090005">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0">
    <w:nsid w:val="661A332F"/>
    <w:multiLevelType w:val="hybridMultilevel"/>
    <w:tmpl w:val="7BDE5E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61F7FCB"/>
    <w:multiLevelType w:val="hybridMultilevel"/>
    <w:tmpl w:val="B0C8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3B611B"/>
    <w:multiLevelType w:val="hybridMultilevel"/>
    <w:tmpl w:val="432408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E433A9"/>
    <w:multiLevelType w:val="hybridMultilevel"/>
    <w:tmpl w:val="2474D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16477"/>
    <w:multiLevelType w:val="hybridMultilevel"/>
    <w:tmpl w:val="0824B1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2E5708"/>
    <w:multiLevelType w:val="multilevel"/>
    <w:tmpl w:val="328ED67C"/>
    <w:lvl w:ilvl="0">
      <w:start w:val="1"/>
      <w:numFmt w:val="decimal"/>
      <w:lvlText w:val="%1."/>
      <w:lvlJc w:val="left"/>
      <w:pPr>
        <w:tabs>
          <w:tab w:val="num" w:pos="360"/>
        </w:tabs>
        <w:ind w:left="360" w:hanging="360"/>
      </w:pPr>
      <w:rPr>
        <w:rFonts w:cs="Times New Roman"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9"/>
  </w:num>
  <w:num w:numId="2">
    <w:abstractNumId w:val="7"/>
  </w:num>
  <w:num w:numId="3">
    <w:abstractNumId w:val="5"/>
  </w:num>
  <w:num w:numId="4">
    <w:abstractNumId w:val="26"/>
  </w:num>
  <w:num w:numId="5">
    <w:abstractNumId w:val="8"/>
  </w:num>
  <w:num w:numId="6">
    <w:abstractNumId w:val="31"/>
  </w:num>
  <w:num w:numId="7">
    <w:abstractNumId w:val="35"/>
  </w:num>
  <w:num w:numId="8">
    <w:abstractNumId w:val="42"/>
  </w:num>
  <w:num w:numId="9">
    <w:abstractNumId w:val="33"/>
  </w:num>
  <w:num w:numId="10">
    <w:abstractNumId w:val="6"/>
  </w:num>
  <w:num w:numId="11">
    <w:abstractNumId w:val="11"/>
  </w:num>
  <w:num w:numId="12">
    <w:abstractNumId w:val="16"/>
  </w:num>
  <w:num w:numId="13">
    <w:abstractNumId w:val="22"/>
  </w:num>
  <w:num w:numId="14">
    <w:abstractNumId w:val="24"/>
  </w:num>
  <w:num w:numId="15">
    <w:abstractNumId w:val="13"/>
  </w:num>
  <w:num w:numId="16">
    <w:abstractNumId w:val="45"/>
  </w:num>
  <w:num w:numId="17">
    <w:abstractNumId w:val="19"/>
  </w:num>
  <w:num w:numId="18">
    <w:abstractNumId w:val="44"/>
  </w:num>
  <w:num w:numId="19">
    <w:abstractNumId w:val="4"/>
  </w:num>
  <w:num w:numId="20">
    <w:abstractNumId w:val="43"/>
  </w:num>
  <w:num w:numId="21">
    <w:abstractNumId w:val="23"/>
  </w:num>
  <w:num w:numId="22">
    <w:abstractNumId w:val="27"/>
  </w:num>
  <w:num w:numId="23">
    <w:abstractNumId w:val="40"/>
  </w:num>
  <w:num w:numId="24">
    <w:abstractNumId w:val="17"/>
  </w:num>
  <w:num w:numId="25">
    <w:abstractNumId w:val="37"/>
  </w:num>
  <w:num w:numId="26">
    <w:abstractNumId w:val="21"/>
  </w:num>
  <w:num w:numId="27">
    <w:abstractNumId w:val="32"/>
  </w:num>
  <w:num w:numId="28">
    <w:abstractNumId w:val="25"/>
  </w:num>
  <w:num w:numId="29">
    <w:abstractNumId w:val="20"/>
  </w:num>
  <w:num w:numId="30">
    <w:abstractNumId w:val="2"/>
  </w:num>
  <w:num w:numId="31">
    <w:abstractNumId w:val="30"/>
  </w:num>
  <w:num w:numId="32">
    <w:abstractNumId w:val="14"/>
  </w:num>
  <w:num w:numId="33">
    <w:abstractNumId w:val="15"/>
  </w:num>
  <w:num w:numId="34">
    <w:abstractNumId w:val="36"/>
  </w:num>
  <w:num w:numId="35">
    <w:abstractNumId w:val="28"/>
  </w:num>
  <w:num w:numId="36">
    <w:abstractNumId w:val="1"/>
  </w:num>
  <w:num w:numId="37">
    <w:abstractNumId w:val="3"/>
  </w:num>
  <w:num w:numId="38">
    <w:abstractNumId w:val="12"/>
  </w:num>
  <w:num w:numId="39">
    <w:abstractNumId w:val="39"/>
  </w:num>
  <w:num w:numId="40">
    <w:abstractNumId w:val="9"/>
  </w:num>
  <w:num w:numId="41">
    <w:abstractNumId w:val="18"/>
  </w:num>
  <w:num w:numId="42">
    <w:abstractNumId w:val="34"/>
  </w:num>
  <w:num w:numId="43">
    <w:abstractNumId w:val="10"/>
  </w:num>
  <w:num w:numId="44">
    <w:abstractNumId w:val="41"/>
  </w:num>
  <w:num w:numId="45">
    <w:abstractNumId w:val="38"/>
  </w:num>
  <w:num w:numId="4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defaultTabStop w:val="720"/>
  <w:evenAndOddHeaders/>
  <w:drawingGridHorizontalSpacing w:val="110"/>
  <w:displayHorizontalDrawingGridEvery w:val="2"/>
  <w:characterSpacingControl w:val="doNotCompress"/>
  <w:footnotePr>
    <w:numFmt w:val="chicago"/>
    <w:numRestart w:val="eachPage"/>
    <w:footnote w:id="-1"/>
    <w:footnote w:id="0"/>
  </w:footnotePr>
  <w:endnotePr>
    <w:endnote w:id="-1"/>
    <w:endnote w:id="0"/>
  </w:endnotePr>
  <w:compat/>
  <w:rsids>
    <w:rsidRoot w:val="008335E7"/>
    <w:rsid w:val="000000BD"/>
    <w:rsid w:val="00000A8F"/>
    <w:rsid w:val="00000D9B"/>
    <w:rsid w:val="00001197"/>
    <w:rsid w:val="0000163D"/>
    <w:rsid w:val="00001E5D"/>
    <w:rsid w:val="00002827"/>
    <w:rsid w:val="000029B7"/>
    <w:rsid w:val="000029E9"/>
    <w:rsid w:val="00003191"/>
    <w:rsid w:val="00003418"/>
    <w:rsid w:val="0000380B"/>
    <w:rsid w:val="00004501"/>
    <w:rsid w:val="00005A61"/>
    <w:rsid w:val="00006570"/>
    <w:rsid w:val="00006EA1"/>
    <w:rsid w:val="00006EB4"/>
    <w:rsid w:val="00007100"/>
    <w:rsid w:val="00007541"/>
    <w:rsid w:val="00010358"/>
    <w:rsid w:val="0001039D"/>
    <w:rsid w:val="000105E7"/>
    <w:rsid w:val="00010EF2"/>
    <w:rsid w:val="00010EF9"/>
    <w:rsid w:val="000113EE"/>
    <w:rsid w:val="0001160E"/>
    <w:rsid w:val="00011ABD"/>
    <w:rsid w:val="00012C3A"/>
    <w:rsid w:val="0001306C"/>
    <w:rsid w:val="000141B4"/>
    <w:rsid w:val="00014382"/>
    <w:rsid w:val="00014407"/>
    <w:rsid w:val="00014A40"/>
    <w:rsid w:val="00014C80"/>
    <w:rsid w:val="00014DB1"/>
    <w:rsid w:val="00015971"/>
    <w:rsid w:val="0001655D"/>
    <w:rsid w:val="00016948"/>
    <w:rsid w:val="00016C62"/>
    <w:rsid w:val="00016D42"/>
    <w:rsid w:val="00017776"/>
    <w:rsid w:val="00017842"/>
    <w:rsid w:val="00017DBB"/>
    <w:rsid w:val="00017E75"/>
    <w:rsid w:val="0002013F"/>
    <w:rsid w:val="000210CB"/>
    <w:rsid w:val="000218D5"/>
    <w:rsid w:val="00021E78"/>
    <w:rsid w:val="000227B9"/>
    <w:rsid w:val="00023C0E"/>
    <w:rsid w:val="00023C32"/>
    <w:rsid w:val="00024A8D"/>
    <w:rsid w:val="00026394"/>
    <w:rsid w:val="000277E3"/>
    <w:rsid w:val="00027D17"/>
    <w:rsid w:val="00027E94"/>
    <w:rsid w:val="00027FCA"/>
    <w:rsid w:val="0003050F"/>
    <w:rsid w:val="000306F6"/>
    <w:rsid w:val="0003095A"/>
    <w:rsid w:val="00030DD1"/>
    <w:rsid w:val="000314DF"/>
    <w:rsid w:val="00031EE5"/>
    <w:rsid w:val="00032283"/>
    <w:rsid w:val="0003250C"/>
    <w:rsid w:val="00032E27"/>
    <w:rsid w:val="00033CEA"/>
    <w:rsid w:val="000346A1"/>
    <w:rsid w:val="00034D15"/>
    <w:rsid w:val="000350EB"/>
    <w:rsid w:val="000353AB"/>
    <w:rsid w:val="0003543B"/>
    <w:rsid w:val="00035568"/>
    <w:rsid w:val="0003561C"/>
    <w:rsid w:val="00035F85"/>
    <w:rsid w:val="00036301"/>
    <w:rsid w:val="000369E1"/>
    <w:rsid w:val="00036CB8"/>
    <w:rsid w:val="00036EE1"/>
    <w:rsid w:val="0003771F"/>
    <w:rsid w:val="00037845"/>
    <w:rsid w:val="000408A4"/>
    <w:rsid w:val="00040B69"/>
    <w:rsid w:val="00041005"/>
    <w:rsid w:val="00041EA4"/>
    <w:rsid w:val="00043121"/>
    <w:rsid w:val="00043CA3"/>
    <w:rsid w:val="00045381"/>
    <w:rsid w:val="000463A8"/>
    <w:rsid w:val="000464C9"/>
    <w:rsid w:val="00046780"/>
    <w:rsid w:val="000479B6"/>
    <w:rsid w:val="0005113F"/>
    <w:rsid w:val="00051B75"/>
    <w:rsid w:val="000523A1"/>
    <w:rsid w:val="00052C1B"/>
    <w:rsid w:val="00053211"/>
    <w:rsid w:val="0005333C"/>
    <w:rsid w:val="00053CB8"/>
    <w:rsid w:val="00053ECB"/>
    <w:rsid w:val="00054F84"/>
    <w:rsid w:val="000551C3"/>
    <w:rsid w:val="00055317"/>
    <w:rsid w:val="0005547B"/>
    <w:rsid w:val="000574CF"/>
    <w:rsid w:val="0005774E"/>
    <w:rsid w:val="00057AB0"/>
    <w:rsid w:val="00057E85"/>
    <w:rsid w:val="00060588"/>
    <w:rsid w:val="00060B8E"/>
    <w:rsid w:val="00060F11"/>
    <w:rsid w:val="00060FC7"/>
    <w:rsid w:val="000610D9"/>
    <w:rsid w:val="00061A5F"/>
    <w:rsid w:val="00061EB1"/>
    <w:rsid w:val="000626A5"/>
    <w:rsid w:val="0006280F"/>
    <w:rsid w:val="00062D50"/>
    <w:rsid w:val="00063D55"/>
    <w:rsid w:val="00063EA3"/>
    <w:rsid w:val="00064079"/>
    <w:rsid w:val="00064CB2"/>
    <w:rsid w:val="0006622B"/>
    <w:rsid w:val="00066D5E"/>
    <w:rsid w:val="000679DF"/>
    <w:rsid w:val="000705AC"/>
    <w:rsid w:val="0007070E"/>
    <w:rsid w:val="00070EBD"/>
    <w:rsid w:val="000722CB"/>
    <w:rsid w:val="00072410"/>
    <w:rsid w:val="0007347B"/>
    <w:rsid w:val="00073485"/>
    <w:rsid w:val="000749A5"/>
    <w:rsid w:val="00074C83"/>
    <w:rsid w:val="000757BE"/>
    <w:rsid w:val="00076B6A"/>
    <w:rsid w:val="000770D0"/>
    <w:rsid w:val="00077426"/>
    <w:rsid w:val="000775CB"/>
    <w:rsid w:val="00077BEA"/>
    <w:rsid w:val="00077D35"/>
    <w:rsid w:val="0008117B"/>
    <w:rsid w:val="00081457"/>
    <w:rsid w:val="0008172D"/>
    <w:rsid w:val="00081AD3"/>
    <w:rsid w:val="000825C7"/>
    <w:rsid w:val="000825DB"/>
    <w:rsid w:val="000834A8"/>
    <w:rsid w:val="0008360B"/>
    <w:rsid w:val="000838EE"/>
    <w:rsid w:val="00083E9A"/>
    <w:rsid w:val="00083F93"/>
    <w:rsid w:val="00084FA1"/>
    <w:rsid w:val="0008516E"/>
    <w:rsid w:val="00085703"/>
    <w:rsid w:val="000868A9"/>
    <w:rsid w:val="00086D04"/>
    <w:rsid w:val="00087093"/>
    <w:rsid w:val="00087208"/>
    <w:rsid w:val="000872F2"/>
    <w:rsid w:val="0008798F"/>
    <w:rsid w:val="00090912"/>
    <w:rsid w:val="00090EDD"/>
    <w:rsid w:val="0009238D"/>
    <w:rsid w:val="00092A70"/>
    <w:rsid w:val="00092C71"/>
    <w:rsid w:val="00092CCB"/>
    <w:rsid w:val="00093C12"/>
    <w:rsid w:val="0009447B"/>
    <w:rsid w:val="0009495F"/>
    <w:rsid w:val="00095186"/>
    <w:rsid w:val="000955A7"/>
    <w:rsid w:val="00095711"/>
    <w:rsid w:val="00095B3B"/>
    <w:rsid w:val="0009612F"/>
    <w:rsid w:val="00096B25"/>
    <w:rsid w:val="00097AAA"/>
    <w:rsid w:val="000A0374"/>
    <w:rsid w:val="000A0CB1"/>
    <w:rsid w:val="000A0D76"/>
    <w:rsid w:val="000A0F8A"/>
    <w:rsid w:val="000A102C"/>
    <w:rsid w:val="000A14E3"/>
    <w:rsid w:val="000A15E0"/>
    <w:rsid w:val="000A2002"/>
    <w:rsid w:val="000A2244"/>
    <w:rsid w:val="000A3514"/>
    <w:rsid w:val="000A3592"/>
    <w:rsid w:val="000A35F3"/>
    <w:rsid w:val="000A3F52"/>
    <w:rsid w:val="000A4BDA"/>
    <w:rsid w:val="000A59B9"/>
    <w:rsid w:val="000A67B9"/>
    <w:rsid w:val="000A6974"/>
    <w:rsid w:val="000A69F4"/>
    <w:rsid w:val="000A6B8D"/>
    <w:rsid w:val="000A7902"/>
    <w:rsid w:val="000A7BAB"/>
    <w:rsid w:val="000A7E0A"/>
    <w:rsid w:val="000B0948"/>
    <w:rsid w:val="000B12E9"/>
    <w:rsid w:val="000B13F3"/>
    <w:rsid w:val="000B1F02"/>
    <w:rsid w:val="000B22F9"/>
    <w:rsid w:val="000B2A61"/>
    <w:rsid w:val="000B2BA9"/>
    <w:rsid w:val="000B2F7C"/>
    <w:rsid w:val="000B3C84"/>
    <w:rsid w:val="000B5E59"/>
    <w:rsid w:val="000B691B"/>
    <w:rsid w:val="000B6D3F"/>
    <w:rsid w:val="000B7666"/>
    <w:rsid w:val="000B7F93"/>
    <w:rsid w:val="000C13E6"/>
    <w:rsid w:val="000C2182"/>
    <w:rsid w:val="000C2A17"/>
    <w:rsid w:val="000C2E3B"/>
    <w:rsid w:val="000C38F8"/>
    <w:rsid w:val="000C3FDE"/>
    <w:rsid w:val="000C480F"/>
    <w:rsid w:val="000C5A3F"/>
    <w:rsid w:val="000C6ACE"/>
    <w:rsid w:val="000C6B99"/>
    <w:rsid w:val="000C6C52"/>
    <w:rsid w:val="000C73B7"/>
    <w:rsid w:val="000C73D3"/>
    <w:rsid w:val="000C773D"/>
    <w:rsid w:val="000C7882"/>
    <w:rsid w:val="000C7C9E"/>
    <w:rsid w:val="000C7CEE"/>
    <w:rsid w:val="000D03A4"/>
    <w:rsid w:val="000D03C7"/>
    <w:rsid w:val="000D058B"/>
    <w:rsid w:val="000D0A8E"/>
    <w:rsid w:val="000D0B89"/>
    <w:rsid w:val="000D16BC"/>
    <w:rsid w:val="000D289B"/>
    <w:rsid w:val="000D31F4"/>
    <w:rsid w:val="000D3282"/>
    <w:rsid w:val="000D3E80"/>
    <w:rsid w:val="000D436D"/>
    <w:rsid w:val="000D474A"/>
    <w:rsid w:val="000D4C83"/>
    <w:rsid w:val="000D4D32"/>
    <w:rsid w:val="000D4DC3"/>
    <w:rsid w:val="000D57CA"/>
    <w:rsid w:val="000D5EAA"/>
    <w:rsid w:val="000D6B7A"/>
    <w:rsid w:val="000D6BBA"/>
    <w:rsid w:val="000D6E81"/>
    <w:rsid w:val="000D7BFB"/>
    <w:rsid w:val="000E04C8"/>
    <w:rsid w:val="000E0B6F"/>
    <w:rsid w:val="000E38BE"/>
    <w:rsid w:val="000E3BFD"/>
    <w:rsid w:val="000E53BA"/>
    <w:rsid w:val="000E5D1B"/>
    <w:rsid w:val="000E665F"/>
    <w:rsid w:val="000E68FC"/>
    <w:rsid w:val="000E6ED4"/>
    <w:rsid w:val="000E757E"/>
    <w:rsid w:val="000E7D67"/>
    <w:rsid w:val="000F0B88"/>
    <w:rsid w:val="000F1AC4"/>
    <w:rsid w:val="000F2194"/>
    <w:rsid w:val="000F2285"/>
    <w:rsid w:val="000F24C7"/>
    <w:rsid w:val="000F2B9E"/>
    <w:rsid w:val="000F3103"/>
    <w:rsid w:val="000F31A1"/>
    <w:rsid w:val="000F332C"/>
    <w:rsid w:val="000F3412"/>
    <w:rsid w:val="000F356F"/>
    <w:rsid w:val="000F7074"/>
    <w:rsid w:val="000F7092"/>
    <w:rsid w:val="000F7BD6"/>
    <w:rsid w:val="001001A3"/>
    <w:rsid w:val="00100340"/>
    <w:rsid w:val="0010213F"/>
    <w:rsid w:val="0010221F"/>
    <w:rsid w:val="00102C7D"/>
    <w:rsid w:val="00102D74"/>
    <w:rsid w:val="00103976"/>
    <w:rsid w:val="001039EC"/>
    <w:rsid w:val="00103D74"/>
    <w:rsid w:val="0010400A"/>
    <w:rsid w:val="00104F6D"/>
    <w:rsid w:val="00105788"/>
    <w:rsid w:val="00105B7B"/>
    <w:rsid w:val="00106021"/>
    <w:rsid w:val="001062AD"/>
    <w:rsid w:val="00106684"/>
    <w:rsid w:val="00106DFD"/>
    <w:rsid w:val="00106E93"/>
    <w:rsid w:val="00106EB4"/>
    <w:rsid w:val="0010766B"/>
    <w:rsid w:val="0011058A"/>
    <w:rsid w:val="00111EF2"/>
    <w:rsid w:val="001123D8"/>
    <w:rsid w:val="0011241F"/>
    <w:rsid w:val="00112EFE"/>
    <w:rsid w:val="00113008"/>
    <w:rsid w:val="001135CB"/>
    <w:rsid w:val="001138CE"/>
    <w:rsid w:val="00113BA6"/>
    <w:rsid w:val="00114689"/>
    <w:rsid w:val="0011500E"/>
    <w:rsid w:val="00115C62"/>
    <w:rsid w:val="00115FE5"/>
    <w:rsid w:val="00116B18"/>
    <w:rsid w:val="0011711C"/>
    <w:rsid w:val="00117693"/>
    <w:rsid w:val="00117754"/>
    <w:rsid w:val="00117E30"/>
    <w:rsid w:val="001204CB"/>
    <w:rsid w:val="00120636"/>
    <w:rsid w:val="00120F6B"/>
    <w:rsid w:val="00120FD7"/>
    <w:rsid w:val="00121B4E"/>
    <w:rsid w:val="00122CBE"/>
    <w:rsid w:val="00123A4A"/>
    <w:rsid w:val="001244D8"/>
    <w:rsid w:val="00124EFD"/>
    <w:rsid w:val="00125778"/>
    <w:rsid w:val="0012671D"/>
    <w:rsid w:val="00126DA4"/>
    <w:rsid w:val="00126F64"/>
    <w:rsid w:val="00126FDA"/>
    <w:rsid w:val="001270E1"/>
    <w:rsid w:val="0012737C"/>
    <w:rsid w:val="00127AAF"/>
    <w:rsid w:val="00127C7B"/>
    <w:rsid w:val="00130144"/>
    <w:rsid w:val="00130315"/>
    <w:rsid w:val="00130985"/>
    <w:rsid w:val="001324F6"/>
    <w:rsid w:val="001329B8"/>
    <w:rsid w:val="00132F4B"/>
    <w:rsid w:val="001349A8"/>
    <w:rsid w:val="00134B28"/>
    <w:rsid w:val="00134ED0"/>
    <w:rsid w:val="00134F53"/>
    <w:rsid w:val="00135B14"/>
    <w:rsid w:val="00135CD9"/>
    <w:rsid w:val="001365D1"/>
    <w:rsid w:val="0013665C"/>
    <w:rsid w:val="001369C9"/>
    <w:rsid w:val="00137B9B"/>
    <w:rsid w:val="00140695"/>
    <w:rsid w:val="00140B17"/>
    <w:rsid w:val="00141606"/>
    <w:rsid w:val="00141D6F"/>
    <w:rsid w:val="001429F2"/>
    <w:rsid w:val="00142B60"/>
    <w:rsid w:val="001433DB"/>
    <w:rsid w:val="00143548"/>
    <w:rsid w:val="00143BA0"/>
    <w:rsid w:val="00144B27"/>
    <w:rsid w:val="00144D2D"/>
    <w:rsid w:val="00144E87"/>
    <w:rsid w:val="00144EA7"/>
    <w:rsid w:val="00145D93"/>
    <w:rsid w:val="00146C55"/>
    <w:rsid w:val="001473E5"/>
    <w:rsid w:val="001474E8"/>
    <w:rsid w:val="001476CE"/>
    <w:rsid w:val="001501A9"/>
    <w:rsid w:val="00150777"/>
    <w:rsid w:val="001516F1"/>
    <w:rsid w:val="00151FDA"/>
    <w:rsid w:val="001521DF"/>
    <w:rsid w:val="001528F1"/>
    <w:rsid w:val="00152E3B"/>
    <w:rsid w:val="00153522"/>
    <w:rsid w:val="00153AE2"/>
    <w:rsid w:val="0015465B"/>
    <w:rsid w:val="001552F6"/>
    <w:rsid w:val="00155CEC"/>
    <w:rsid w:val="00157E25"/>
    <w:rsid w:val="00157E40"/>
    <w:rsid w:val="001605A4"/>
    <w:rsid w:val="00160919"/>
    <w:rsid w:val="00160FBA"/>
    <w:rsid w:val="00161154"/>
    <w:rsid w:val="001627D5"/>
    <w:rsid w:val="00162AFC"/>
    <w:rsid w:val="00162D95"/>
    <w:rsid w:val="00163EEE"/>
    <w:rsid w:val="0016452C"/>
    <w:rsid w:val="00164AD7"/>
    <w:rsid w:val="00164B49"/>
    <w:rsid w:val="00164C97"/>
    <w:rsid w:val="001654A1"/>
    <w:rsid w:val="00167AE0"/>
    <w:rsid w:val="00170083"/>
    <w:rsid w:val="00170948"/>
    <w:rsid w:val="00170B78"/>
    <w:rsid w:val="00170E93"/>
    <w:rsid w:val="0017286B"/>
    <w:rsid w:val="00172903"/>
    <w:rsid w:val="00172B30"/>
    <w:rsid w:val="0017320E"/>
    <w:rsid w:val="001738B4"/>
    <w:rsid w:val="0017499D"/>
    <w:rsid w:val="00174DD9"/>
    <w:rsid w:val="001756EB"/>
    <w:rsid w:val="00175E04"/>
    <w:rsid w:val="00176BE8"/>
    <w:rsid w:val="00177A1B"/>
    <w:rsid w:val="00177D82"/>
    <w:rsid w:val="00177DAB"/>
    <w:rsid w:val="00177E2A"/>
    <w:rsid w:val="001802A2"/>
    <w:rsid w:val="00180380"/>
    <w:rsid w:val="001803E2"/>
    <w:rsid w:val="00180CC2"/>
    <w:rsid w:val="00180F87"/>
    <w:rsid w:val="00181C6B"/>
    <w:rsid w:val="00181CBE"/>
    <w:rsid w:val="00181EFE"/>
    <w:rsid w:val="001822F6"/>
    <w:rsid w:val="0018240D"/>
    <w:rsid w:val="001824B8"/>
    <w:rsid w:val="00182A0E"/>
    <w:rsid w:val="00182D30"/>
    <w:rsid w:val="001833E3"/>
    <w:rsid w:val="00183644"/>
    <w:rsid w:val="0018397E"/>
    <w:rsid w:val="00184218"/>
    <w:rsid w:val="00184B06"/>
    <w:rsid w:val="00184ED7"/>
    <w:rsid w:val="0018520E"/>
    <w:rsid w:val="00185412"/>
    <w:rsid w:val="0018647D"/>
    <w:rsid w:val="00187C49"/>
    <w:rsid w:val="001911BC"/>
    <w:rsid w:val="001914D0"/>
    <w:rsid w:val="00191718"/>
    <w:rsid w:val="00192069"/>
    <w:rsid w:val="0019321B"/>
    <w:rsid w:val="001933E6"/>
    <w:rsid w:val="00193CE4"/>
    <w:rsid w:val="00193DA6"/>
    <w:rsid w:val="00193F4F"/>
    <w:rsid w:val="00195AE3"/>
    <w:rsid w:val="00195AF6"/>
    <w:rsid w:val="00195D78"/>
    <w:rsid w:val="00196AC4"/>
    <w:rsid w:val="00196D38"/>
    <w:rsid w:val="0019738C"/>
    <w:rsid w:val="001974A4"/>
    <w:rsid w:val="001974C1"/>
    <w:rsid w:val="00197806"/>
    <w:rsid w:val="00197B2D"/>
    <w:rsid w:val="001A2BFA"/>
    <w:rsid w:val="001A383C"/>
    <w:rsid w:val="001A42A3"/>
    <w:rsid w:val="001A47B2"/>
    <w:rsid w:val="001A520B"/>
    <w:rsid w:val="001A5469"/>
    <w:rsid w:val="001A6DD0"/>
    <w:rsid w:val="001A73EC"/>
    <w:rsid w:val="001A7A77"/>
    <w:rsid w:val="001B1C13"/>
    <w:rsid w:val="001B2BD8"/>
    <w:rsid w:val="001B2E1F"/>
    <w:rsid w:val="001B365B"/>
    <w:rsid w:val="001B3D83"/>
    <w:rsid w:val="001B3F6A"/>
    <w:rsid w:val="001B5227"/>
    <w:rsid w:val="001B5C61"/>
    <w:rsid w:val="001B7079"/>
    <w:rsid w:val="001B7125"/>
    <w:rsid w:val="001B7589"/>
    <w:rsid w:val="001B7BB5"/>
    <w:rsid w:val="001C040C"/>
    <w:rsid w:val="001C1820"/>
    <w:rsid w:val="001C1DF0"/>
    <w:rsid w:val="001C1FDF"/>
    <w:rsid w:val="001C2184"/>
    <w:rsid w:val="001C23F4"/>
    <w:rsid w:val="001C2CA9"/>
    <w:rsid w:val="001C3BDF"/>
    <w:rsid w:val="001C71F7"/>
    <w:rsid w:val="001C784A"/>
    <w:rsid w:val="001D0202"/>
    <w:rsid w:val="001D034B"/>
    <w:rsid w:val="001D0812"/>
    <w:rsid w:val="001D184E"/>
    <w:rsid w:val="001D1B03"/>
    <w:rsid w:val="001D213F"/>
    <w:rsid w:val="001D28AC"/>
    <w:rsid w:val="001D2ADB"/>
    <w:rsid w:val="001D3335"/>
    <w:rsid w:val="001D3AD9"/>
    <w:rsid w:val="001D3B37"/>
    <w:rsid w:val="001D3C5C"/>
    <w:rsid w:val="001D4958"/>
    <w:rsid w:val="001D4EC8"/>
    <w:rsid w:val="001D5554"/>
    <w:rsid w:val="001D5758"/>
    <w:rsid w:val="001D5885"/>
    <w:rsid w:val="001D599F"/>
    <w:rsid w:val="001D6822"/>
    <w:rsid w:val="001D7BBB"/>
    <w:rsid w:val="001E0EDE"/>
    <w:rsid w:val="001E11AC"/>
    <w:rsid w:val="001E18E6"/>
    <w:rsid w:val="001E2353"/>
    <w:rsid w:val="001E2C7B"/>
    <w:rsid w:val="001E3B38"/>
    <w:rsid w:val="001E42D3"/>
    <w:rsid w:val="001E4DE1"/>
    <w:rsid w:val="001E5084"/>
    <w:rsid w:val="001E53E2"/>
    <w:rsid w:val="001E5D3B"/>
    <w:rsid w:val="001F0E39"/>
    <w:rsid w:val="001F1077"/>
    <w:rsid w:val="001F112E"/>
    <w:rsid w:val="001F1320"/>
    <w:rsid w:val="001F13F0"/>
    <w:rsid w:val="001F19CB"/>
    <w:rsid w:val="001F1D1F"/>
    <w:rsid w:val="001F237D"/>
    <w:rsid w:val="001F2AED"/>
    <w:rsid w:val="001F32F5"/>
    <w:rsid w:val="001F4091"/>
    <w:rsid w:val="001F6C82"/>
    <w:rsid w:val="001F7065"/>
    <w:rsid w:val="001F7151"/>
    <w:rsid w:val="001F7404"/>
    <w:rsid w:val="001F7B38"/>
    <w:rsid w:val="00200045"/>
    <w:rsid w:val="00200531"/>
    <w:rsid w:val="002013D3"/>
    <w:rsid w:val="00201F6D"/>
    <w:rsid w:val="0020261B"/>
    <w:rsid w:val="00202EB7"/>
    <w:rsid w:val="00205575"/>
    <w:rsid w:val="00205F7F"/>
    <w:rsid w:val="002062AE"/>
    <w:rsid w:val="00207876"/>
    <w:rsid w:val="0021041F"/>
    <w:rsid w:val="002116B5"/>
    <w:rsid w:val="002121DA"/>
    <w:rsid w:val="00212678"/>
    <w:rsid w:val="00214645"/>
    <w:rsid w:val="00214766"/>
    <w:rsid w:val="002159C3"/>
    <w:rsid w:val="002176DA"/>
    <w:rsid w:val="00220505"/>
    <w:rsid w:val="0022065C"/>
    <w:rsid w:val="00220872"/>
    <w:rsid w:val="00220FFF"/>
    <w:rsid w:val="002211AF"/>
    <w:rsid w:val="00221A9F"/>
    <w:rsid w:val="00221C6A"/>
    <w:rsid w:val="0022280F"/>
    <w:rsid w:val="00222CB6"/>
    <w:rsid w:val="002233BB"/>
    <w:rsid w:val="0022362A"/>
    <w:rsid w:val="0022390F"/>
    <w:rsid w:val="00223F81"/>
    <w:rsid w:val="002240C6"/>
    <w:rsid w:val="002249E4"/>
    <w:rsid w:val="00224CD1"/>
    <w:rsid w:val="00224CE5"/>
    <w:rsid w:val="002253A4"/>
    <w:rsid w:val="00225614"/>
    <w:rsid w:val="00225D57"/>
    <w:rsid w:val="0022606F"/>
    <w:rsid w:val="002269D1"/>
    <w:rsid w:val="00226BDE"/>
    <w:rsid w:val="00227D7C"/>
    <w:rsid w:val="00227F67"/>
    <w:rsid w:val="00227F93"/>
    <w:rsid w:val="00230279"/>
    <w:rsid w:val="0023120E"/>
    <w:rsid w:val="002333F6"/>
    <w:rsid w:val="002342F3"/>
    <w:rsid w:val="00234616"/>
    <w:rsid w:val="00234E97"/>
    <w:rsid w:val="0023505C"/>
    <w:rsid w:val="00235072"/>
    <w:rsid w:val="00235BB8"/>
    <w:rsid w:val="002366C2"/>
    <w:rsid w:val="002368F3"/>
    <w:rsid w:val="002368F5"/>
    <w:rsid w:val="0023700E"/>
    <w:rsid w:val="00237360"/>
    <w:rsid w:val="0024153C"/>
    <w:rsid w:val="002424FD"/>
    <w:rsid w:val="002428EB"/>
    <w:rsid w:val="002435F1"/>
    <w:rsid w:val="002444B8"/>
    <w:rsid w:val="00244A81"/>
    <w:rsid w:val="00245BD0"/>
    <w:rsid w:val="00245EEE"/>
    <w:rsid w:val="002462BE"/>
    <w:rsid w:val="0024677D"/>
    <w:rsid w:val="00246856"/>
    <w:rsid w:val="0024693A"/>
    <w:rsid w:val="00247AFD"/>
    <w:rsid w:val="00247B24"/>
    <w:rsid w:val="00247B78"/>
    <w:rsid w:val="00247C66"/>
    <w:rsid w:val="00250FBF"/>
    <w:rsid w:val="002512FF"/>
    <w:rsid w:val="00251B47"/>
    <w:rsid w:val="00251D45"/>
    <w:rsid w:val="00252DF9"/>
    <w:rsid w:val="00253082"/>
    <w:rsid w:val="002542AF"/>
    <w:rsid w:val="002546A2"/>
    <w:rsid w:val="00254F3A"/>
    <w:rsid w:val="00255819"/>
    <w:rsid w:val="00257526"/>
    <w:rsid w:val="002607A8"/>
    <w:rsid w:val="00261532"/>
    <w:rsid w:val="002615AF"/>
    <w:rsid w:val="0026178C"/>
    <w:rsid w:val="00261C66"/>
    <w:rsid w:val="00261CCB"/>
    <w:rsid w:val="00261E1C"/>
    <w:rsid w:val="00261EA5"/>
    <w:rsid w:val="00261F36"/>
    <w:rsid w:val="00262231"/>
    <w:rsid w:val="00262425"/>
    <w:rsid w:val="00263CA7"/>
    <w:rsid w:val="00264085"/>
    <w:rsid w:val="0026465C"/>
    <w:rsid w:val="002648EE"/>
    <w:rsid w:val="00264BE6"/>
    <w:rsid w:val="00264E1C"/>
    <w:rsid w:val="002653A7"/>
    <w:rsid w:val="00265483"/>
    <w:rsid w:val="002655D9"/>
    <w:rsid w:val="00265BEF"/>
    <w:rsid w:val="002661E5"/>
    <w:rsid w:val="00266892"/>
    <w:rsid w:val="00267C3D"/>
    <w:rsid w:val="00267FDD"/>
    <w:rsid w:val="002706D4"/>
    <w:rsid w:val="00270EF1"/>
    <w:rsid w:val="002717B7"/>
    <w:rsid w:val="00271C40"/>
    <w:rsid w:val="00272283"/>
    <w:rsid w:val="00272EBA"/>
    <w:rsid w:val="0027389C"/>
    <w:rsid w:val="00273953"/>
    <w:rsid w:val="00273A33"/>
    <w:rsid w:val="002745AB"/>
    <w:rsid w:val="0027478F"/>
    <w:rsid w:val="00274956"/>
    <w:rsid w:val="00274FCD"/>
    <w:rsid w:val="00275301"/>
    <w:rsid w:val="00275E08"/>
    <w:rsid w:val="00276022"/>
    <w:rsid w:val="00276E8F"/>
    <w:rsid w:val="002770A1"/>
    <w:rsid w:val="0027725D"/>
    <w:rsid w:val="00281669"/>
    <w:rsid w:val="002819DE"/>
    <w:rsid w:val="00281B01"/>
    <w:rsid w:val="00281DF0"/>
    <w:rsid w:val="00282377"/>
    <w:rsid w:val="002823C4"/>
    <w:rsid w:val="00282926"/>
    <w:rsid w:val="002838DE"/>
    <w:rsid w:val="00283A79"/>
    <w:rsid w:val="00283F69"/>
    <w:rsid w:val="002842C6"/>
    <w:rsid w:val="00284DAA"/>
    <w:rsid w:val="00285637"/>
    <w:rsid w:val="00285C13"/>
    <w:rsid w:val="0028679A"/>
    <w:rsid w:val="00286872"/>
    <w:rsid w:val="002868E9"/>
    <w:rsid w:val="002869C0"/>
    <w:rsid w:val="00286B49"/>
    <w:rsid w:val="00286F97"/>
    <w:rsid w:val="00287403"/>
    <w:rsid w:val="002879E4"/>
    <w:rsid w:val="0029048B"/>
    <w:rsid w:val="00290C31"/>
    <w:rsid w:val="00290EBD"/>
    <w:rsid w:val="00290FD2"/>
    <w:rsid w:val="00291974"/>
    <w:rsid w:val="00293BAE"/>
    <w:rsid w:val="00293D59"/>
    <w:rsid w:val="002940AE"/>
    <w:rsid w:val="00294CA6"/>
    <w:rsid w:val="002956FA"/>
    <w:rsid w:val="002A0468"/>
    <w:rsid w:val="002A091C"/>
    <w:rsid w:val="002A0DA9"/>
    <w:rsid w:val="002A0E0F"/>
    <w:rsid w:val="002A1B25"/>
    <w:rsid w:val="002A2387"/>
    <w:rsid w:val="002A2647"/>
    <w:rsid w:val="002A26F8"/>
    <w:rsid w:val="002A32F0"/>
    <w:rsid w:val="002A33E6"/>
    <w:rsid w:val="002A3694"/>
    <w:rsid w:val="002A3F16"/>
    <w:rsid w:val="002A4273"/>
    <w:rsid w:val="002A4EC0"/>
    <w:rsid w:val="002A50CB"/>
    <w:rsid w:val="002A511E"/>
    <w:rsid w:val="002A5201"/>
    <w:rsid w:val="002A5CDF"/>
    <w:rsid w:val="002A6534"/>
    <w:rsid w:val="002A6A6C"/>
    <w:rsid w:val="002A6D29"/>
    <w:rsid w:val="002A6FAA"/>
    <w:rsid w:val="002A7827"/>
    <w:rsid w:val="002A7E54"/>
    <w:rsid w:val="002A7EA5"/>
    <w:rsid w:val="002B0BB7"/>
    <w:rsid w:val="002B2436"/>
    <w:rsid w:val="002B29FC"/>
    <w:rsid w:val="002B34FC"/>
    <w:rsid w:val="002B3779"/>
    <w:rsid w:val="002B39F4"/>
    <w:rsid w:val="002B3B9B"/>
    <w:rsid w:val="002B3DE5"/>
    <w:rsid w:val="002B3DEF"/>
    <w:rsid w:val="002B41D6"/>
    <w:rsid w:val="002B52D4"/>
    <w:rsid w:val="002B53E2"/>
    <w:rsid w:val="002B5BD2"/>
    <w:rsid w:val="002B6798"/>
    <w:rsid w:val="002B67D9"/>
    <w:rsid w:val="002B69FA"/>
    <w:rsid w:val="002B6BC4"/>
    <w:rsid w:val="002B6E29"/>
    <w:rsid w:val="002B7EC6"/>
    <w:rsid w:val="002C1210"/>
    <w:rsid w:val="002C15AF"/>
    <w:rsid w:val="002C20FB"/>
    <w:rsid w:val="002C27A1"/>
    <w:rsid w:val="002C2989"/>
    <w:rsid w:val="002C2A14"/>
    <w:rsid w:val="002C39C9"/>
    <w:rsid w:val="002C3C54"/>
    <w:rsid w:val="002C41CA"/>
    <w:rsid w:val="002C506A"/>
    <w:rsid w:val="002C53A5"/>
    <w:rsid w:val="002C59B1"/>
    <w:rsid w:val="002C6C96"/>
    <w:rsid w:val="002C7AE3"/>
    <w:rsid w:val="002D0284"/>
    <w:rsid w:val="002D061A"/>
    <w:rsid w:val="002D12E8"/>
    <w:rsid w:val="002D130E"/>
    <w:rsid w:val="002D1DB4"/>
    <w:rsid w:val="002D1EFD"/>
    <w:rsid w:val="002D25C9"/>
    <w:rsid w:val="002D277E"/>
    <w:rsid w:val="002D2DCB"/>
    <w:rsid w:val="002D3091"/>
    <w:rsid w:val="002D3478"/>
    <w:rsid w:val="002D3549"/>
    <w:rsid w:val="002D3D19"/>
    <w:rsid w:val="002D3D9B"/>
    <w:rsid w:val="002D53AD"/>
    <w:rsid w:val="002D6607"/>
    <w:rsid w:val="002D6BF8"/>
    <w:rsid w:val="002D714A"/>
    <w:rsid w:val="002D7199"/>
    <w:rsid w:val="002D7206"/>
    <w:rsid w:val="002D7AB2"/>
    <w:rsid w:val="002D7AD4"/>
    <w:rsid w:val="002E0698"/>
    <w:rsid w:val="002E0FEA"/>
    <w:rsid w:val="002E134B"/>
    <w:rsid w:val="002E1FE3"/>
    <w:rsid w:val="002E2745"/>
    <w:rsid w:val="002E3507"/>
    <w:rsid w:val="002E4132"/>
    <w:rsid w:val="002E4D7D"/>
    <w:rsid w:val="002E5395"/>
    <w:rsid w:val="002E53F5"/>
    <w:rsid w:val="002E5517"/>
    <w:rsid w:val="002E55CB"/>
    <w:rsid w:val="002E5BDA"/>
    <w:rsid w:val="002E66A1"/>
    <w:rsid w:val="002E69CF"/>
    <w:rsid w:val="002E6D63"/>
    <w:rsid w:val="002E70D0"/>
    <w:rsid w:val="002E78C6"/>
    <w:rsid w:val="002F0AFD"/>
    <w:rsid w:val="002F1C34"/>
    <w:rsid w:val="002F25CD"/>
    <w:rsid w:val="002F2A04"/>
    <w:rsid w:val="002F2AC7"/>
    <w:rsid w:val="002F2F19"/>
    <w:rsid w:val="002F32AA"/>
    <w:rsid w:val="002F4140"/>
    <w:rsid w:val="002F4B46"/>
    <w:rsid w:val="002F541F"/>
    <w:rsid w:val="002F6150"/>
    <w:rsid w:val="002F63A3"/>
    <w:rsid w:val="002F75C9"/>
    <w:rsid w:val="0030198D"/>
    <w:rsid w:val="00303149"/>
    <w:rsid w:val="00305791"/>
    <w:rsid w:val="0030583E"/>
    <w:rsid w:val="00305E07"/>
    <w:rsid w:val="00305F88"/>
    <w:rsid w:val="00306C53"/>
    <w:rsid w:val="00307F07"/>
    <w:rsid w:val="00310199"/>
    <w:rsid w:val="0031047C"/>
    <w:rsid w:val="003108BD"/>
    <w:rsid w:val="00310D50"/>
    <w:rsid w:val="0031113E"/>
    <w:rsid w:val="00311316"/>
    <w:rsid w:val="0031177F"/>
    <w:rsid w:val="003121B5"/>
    <w:rsid w:val="00313E90"/>
    <w:rsid w:val="003144E4"/>
    <w:rsid w:val="00314755"/>
    <w:rsid w:val="003147D9"/>
    <w:rsid w:val="003151E9"/>
    <w:rsid w:val="00315861"/>
    <w:rsid w:val="00315916"/>
    <w:rsid w:val="00315B25"/>
    <w:rsid w:val="00315C7F"/>
    <w:rsid w:val="00316405"/>
    <w:rsid w:val="003170DF"/>
    <w:rsid w:val="00317399"/>
    <w:rsid w:val="0031752E"/>
    <w:rsid w:val="003175EE"/>
    <w:rsid w:val="003177B2"/>
    <w:rsid w:val="00317BD7"/>
    <w:rsid w:val="0032008B"/>
    <w:rsid w:val="003201A7"/>
    <w:rsid w:val="003207CD"/>
    <w:rsid w:val="00320BF3"/>
    <w:rsid w:val="00320E32"/>
    <w:rsid w:val="00321688"/>
    <w:rsid w:val="00322539"/>
    <w:rsid w:val="00322EEE"/>
    <w:rsid w:val="003231D6"/>
    <w:rsid w:val="0032344A"/>
    <w:rsid w:val="00323EC3"/>
    <w:rsid w:val="00324639"/>
    <w:rsid w:val="0032582C"/>
    <w:rsid w:val="00327418"/>
    <w:rsid w:val="0032786F"/>
    <w:rsid w:val="00330068"/>
    <w:rsid w:val="0033065E"/>
    <w:rsid w:val="00330FA2"/>
    <w:rsid w:val="003319C4"/>
    <w:rsid w:val="003321AE"/>
    <w:rsid w:val="003327C3"/>
    <w:rsid w:val="00332EB7"/>
    <w:rsid w:val="003349D2"/>
    <w:rsid w:val="00334A27"/>
    <w:rsid w:val="00334D7A"/>
    <w:rsid w:val="003358C1"/>
    <w:rsid w:val="00335F13"/>
    <w:rsid w:val="003360EE"/>
    <w:rsid w:val="00336522"/>
    <w:rsid w:val="00336A67"/>
    <w:rsid w:val="00337485"/>
    <w:rsid w:val="00337F19"/>
    <w:rsid w:val="003410E8"/>
    <w:rsid w:val="003412DB"/>
    <w:rsid w:val="00341A6C"/>
    <w:rsid w:val="00341D49"/>
    <w:rsid w:val="003427EF"/>
    <w:rsid w:val="00342FED"/>
    <w:rsid w:val="003437C2"/>
    <w:rsid w:val="00344764"/>
    <w:rsid w:val="003448C9"/>
    <w:rsid w:val="00345065"/>
    <w:rsid w:val="003453EB"/>
    <w:rsid w:val="003455D9"/>
    <w:rsid w:val="00345DC2"/>
    <w:rsid w:val="0034602B"/>
    <w:rsid w:val="003460C2"/>
    <w:rsid w:val="00346EB2"/>
    <w:rsid w:val="00350B57"/>
    <w:rsid w:val="00350E80"/>
    <w:rsid w:val="003510A8"/>
    <w:rsid w:val="0035126C"/>
    <w:rsid w:val="00351356"/>
    <w:rsid w:val="003514BC"/>
    <w:rsid w:val="003525E5"/>
    <w:rsid w:val="00353597"/>
    <w:rsid w:val="00353C7E"/>
    <w:rsid w:val="003544D6"/>
    <w:rsid w:val="003545D0"/>
    <w:rsid w:val="003555A4"/>
    <w:rsid w:val="003558CD"/>
    <w:rsid w:val="003568AE"/>
    <w:rsid w:val="00356DE0"/>
    <w:rsid w:val="003570CB"/>
    <w:rsid w:val="00357141"/>
    <w:rsid w:val="00357856"/>
    <w:rsid w:val="00357960"/>
    <w:rsid w:val="003601E5"/>
    <w:rsid w:val="00360593"/>
    <w:rsid w:val="003617E1"/>
    <w:rsid w:val="003620C8"/>
    <w:rsid w:val="003621AF"/>
    <w:rsid w:val="00363340"/>
    <w:rsid w:val="003635E1"/>
    <w:rsid w:val="00363968"/>
    <w:rsid w:val="00363B85"/>
    <w:rsid w:val="003644A7"/>
    <w:rsid w:val="00364EE3"/>
    <w:rsid w:val="00364FE9"/>
    <w:rsid w:val="0036598E"/>
    <w:rsid w:val="00367290"/>
    <w:rsid w:val="0036796D"/>
    <w:rsid w:val="00370419"/>
    <w:rsid w:val="00370ABC"/>
    <w:rsid w:val="0037112C"/>
    <w:rsid w:val="003719D9"/>
    <w:rsid w:val="00372A1D"/>
    <w:rsid w:val="00372AC0"/>
    <w:rsid w:val="00374A5F"/>
    <w:rsid w:val="003753A3"/>
    <w:rsid w:val="0037558B"/>
    <w:rsid w:val="00375D6D"/>
    <w:rsid w:val="003761E9"/>
    <w:rsid w:val="0037631C"/>
    <w:rsid w:val="00376599"/>
    <w:rsid w:val="00376F43"/>
    <w:rsid w:val="003771DC"/>
    <w:rsid w:val="003773E1"/>
    <w:rsid w:val="00377E1C"/>
    <w:rsid w:val="00380068"/>
    <w:rsid w:val="00380B43"/>
    <w:rsid w:val="00380CC6"/>
    <w:rsid w:val="00381FE9"/>
    <w:rsid w:val="0038233F"/>
    <w:rsid w:val="00382568"/>
    <w:rsid w:val="00382C52"/>
    <w:rsid w:val="003836F2"/>
    <w:rsid w:val="0038482C"/>
    <w:rsid w:val="0038497B"/>
    <w:rsid w:val="00384D8C"/>
    <w:rsid w:val="00385155"/>
    <w:rsid w:val="003855CA"/>
    <w:rsid w:val="00385D12"/>
    <w:rsid w:val="00386486"/>
    <w:rsid w:val="00387455"/>
    <w:rsid w:val="0038761D"/>
    <w:rsid w:val="003876FC"/>
    <w:rsid w:val="003905D4"/>
    <w:rsid w:val="003908C1"/>
    <w:rsid w:val="00392BF1"/>
    <w:rsid w:val="00392CDC"/>
    <w:rsid w:val="00392F1C"/>
    <w:rsid w:val="00393186"/>
    <w:rsid w:val="00393D5D"/>
    <w:rsid w:val="00393ED8"/>
    <w:rsid w:val="0039433B"/>
    <w:rsid w:val="00394581"/>
    <w:rsid w:val="003945DE"/>
    <w:rsid w:val="00394CA0"/>
    <w:rsid w:val="00395256"/>
    <w:rsid w:val="003953F5"/>
    <w:rsid w:val="00395EE2"/>
    <w:rsid w:val="00396F34"/>
    <w:rsid w:val="00397433"/>
    <w:rsid w:val="00397C2E"/>
    <w:rsid w:val="003A1122"/>
    <w:rsid w:val="003A1584"/>
    <w:rsid w:val="003A2313"/>
    <w:rsid w:val="003A2AEC"/>
    <w:rsid w:val="003A2E9F"/>
    <w:rsid w:val="003A35AE"/>
    <w:rsid w:val="003A3785"/>
    <w:rsid w:val="003A394E"/>
    <w:rsid w:val="003A3DA6"/>
    <w:rsid w:val="003A3DB8"/>
    <w:rsid w:val="003A3FFE"/>
    <w:rsid w:val="003A447D"/>
    <w:rsid w:val="003A44E7"/>
    <w:rsid w:val="003A4F9F"/>
    <w:rsid w:val="003A53EE"/>
    <w:rsid w:val="003A54AD"/>
    <w:rsid w:val="003A616F"/>
    <w:rsid w:val="003A65D2"/>
    <w:rsid w:val="003A722E"/>
    <w:rsid w:val="003A7460"/>
    <w:rsid w:val="003A76EB"/>
    <w:rsid w:val="003A795D"/>
    <w:rsid w:val="003A7E7E"/>
    <w:rsid w:val="003B17AA"/>
    <w:rsid w:val="003B1911"/>
    <w:rsid w:val="003B1C76"/>
    <w:rsid w:val="003B25F4"/>
    <w:rsid w:val="003B2A9D"/>
    <w:rsid w:val="003B2BE7"/>
    <w:rsid w:val="003B3281"/>
    <w:rsid w:val="003B36F4"/>
    <w:rsid w:val="003B3D33"/>
    <w:rsid w:val="003B4755"/>
    <w:rsid w:val="003B4F7C"/>
    <w:rsid w:val="003B5BBA"/>
    <w:rsid w:val="003B5D22"/>
    <w:rsid w:val="003B764E"/>
    <w:rsid w:val="003B77E7"/>
    <w:rsid w:val="003B7EF6"/>
    <w:rsid w:val="003B7FF6"/>
    <w:rsid w:val="003C0077"/>
    <w:rsid w:val="003C0124"/>
    <w:rsid w:val="003C0523"/>
    <w:rsid w:val="003C0926"/>
    <w:rsid w:val="003C0CB7"/>
    <w:rsid w:val="003C1143"/>
    <w:rsid w:val="003C128A"/>
    <w:rsid w:val="003C16C8"/>
    <w:rsid w:val="003C18DD"/>
    <w:rsid w:val="003C29B9"/>
    <w:rsid w:val="003C3B2E"/>
    <w:rsid w:val="003C4ED8"/>
    <w:rsid w:val="003C50D4"/>
    <w:rsid w:val="003C54FB"/>
    <w:rsid w:val="003C58CE"/>
    <w:rsid w:val="003C591E"/>
    <w:rsid w:val="003C6056"/>
    <w:rsid w:val="003C61AE"/>
    <w:rsid w:val="003C6B2D"/>
    <w:rsid w:val="003C6FE6"/>
    <w:rsid w:val="003C77C0"/>
    <w:rsid w:val="003C78A4"/>
    <w:rsid w:val="003D04E4"/>
    <w:rsid w:val="003D0868"/>
    <w:rsid w:val="003D111E"/>
    <w:rsid w:val="003D1AA8"/>
    <w:rsid w:val="003D2566"/>
    <w:rsid w:val="003D3827"/>
    <w:rsid w:val="003D3A9A"/>
    <w:rsid w:val="003D3E6D"/>
    <w:rsid w:val="003D3EA8"/>
    <w:rsid w:val="003D418A"/>
    <w:rsid w:val="003D4620"/>
    <w:rsid w:val="003D46BD"/>
    <w:rsid w:val="003D53A7"/>
    <w:rsid w:val="003D6007"/>
    <w:rsid w:val="003D64C0"/>
    <w:rsid w:val="003D67ED"/>
    <w:rsid w:val="003E0769"/>
    <w:rsid w:val="003E19F2"/>
    <w:rsid w:val="003E2480"/>
    <w:rsid w:val="003E24BD"/>
    <w:rsid w:val="003E2562"/>
    <w:rsid w:val="003E2871"/>
    <w:rsid w:val="003E2D08"/>
    <w:rsid w:val="003E3FD9"/>
    <w:rsid w:val="003E4964"/>
    <w:rsid w:val="003E4A2B"/>
    <w:rsid w:val="003E51C1"/>
    <w:rsid w:val="003E5458"/>
    <w:rsid w:val="003E596A"/>
    <w:rsid w:val="003E67B2"/>
    <w:rsid w:val="003E6A4F"/>
    <w:rsid w:val="003E6B6F"/>
    <w:rsid w:val="003E773E"/>
    <w:rsid w:val="003F05D8"/>
    <w:rsid w:val="003F0ACD"/>
    <w:rsid w:val="003F1A9B"/>
    <w:rsid w:val="003F1FC0"/>
    <w:rsid w:val="003F226C"/>
    <w:rsid w:val="003F276D"/>
    <w:rsid w:val="003F2FE6"/>
    <w:rsid w:val="003F4DE8"/>
    <w:rsid w:val="003F64DD"/>
    <w:rsid w:val="003F68C3"/>
    <w:rsid w:val="003F6911"/>
    <w:rsid w:val="003F7CBB"/>
    <w:rsid w:val="003F7E19"/>
    <w:rsid w:val="0040050F"/>
    <w:rsid w:val="004008E6"/>
    <w:rsid w:val="00401DA5"/>
    <w:rsid w:val="00401ED6"/>
    <w:rsid w:val="00402441"/>
    <w:rsid w:val="004024C3"/>
    <w:rsid w:val="004031A8"/>
    <w:rsid w:val="00403CE7"/>
    <w:rsid w:val="00403EBF"/>
    <w:rsid w:val="004068F6"/>
    <w:rsid w:val="00406D17"/>
    <w:rsid w:val="004118AB"/>
    <w:rsid w:val="0041244C"/>
    <w:rsid w:val="00413494"/>
    <w:rsid w:val="004135C3"/>
    <w:rsid w:val="004138AD"/>
    <w:rsid w:val="00414440"/>
    <w:rsid w:val="0041480A"/>
    <w:rsid w:val="00415915"/>
    <w:rsid w:val="004164A2"/>
    <w:rsid w:val="00416A8E"/>
    <w:rsid w:val="00417183"/>
    <w:rsid w:val="00420023"/>
    <w:rsid w:val="00420C2F"/>
    <w:rsid w:val="0042149C"/>
    <w:rsid w:val="0042263D"/>
    <w:rsid w:val="00422938"/>
    <w:rsid w:val="00422F51"/>
    <w:rsid w:val="00424346"/>
    <w:rsid w:val="00424962"/>
    <w:rsid w:val="00425BBD"/>
    <w:rsid w:val="00425CE2"/>
    <w:rsid w:val="004263EB"/>
    <w:rsid w:val="004264B4"/>
    <w:rsid w:val="00427A5C"/>
    <w:rsid w:val="004302BF"/>
    <w:rsid w:val="00430FA2"/>
    <w:rsid w:val="00431439"/>
    <w:rsid w:val="00431554"/>
    <w:rsid w:val="00431866"/>
    <w:rsid w:val="00431C86"/>
    <w:rsid w:val="00431DE2"/>
    <w:rsid w:val="00432161"/>
    <w:rsid w:val="004322ED"/>
    <w:rsid w:val="0043313A"/>
    <w:rsid w:val="004335D7"/>
    <w:rsid w:val="00434184"/>
    <w:rsid w:val="00434598"/>
    <w:rsid w:val="00434885"/>
    <w:rsid w:val="0043576D"/>
    <w:rsid w:val="00435814"/>
    <w:rsid w:val="00435C17"/>
    <w:rsid w:val="00435F5B"/>
    <w:rsid w:val="00436506"/>
    <w:rsid w:val="00436D31"/>
    <w:rsid w:val="0043712A"/>
    <w:rsid w:val="0044006B"/>
    <w:rsid w:val="004403C6"/>
    <w:rsid w:val="004404EF"/>
    <w:rsid w:val="00440E5B"/>
    <w:rsid w:val="004411FE"/>
    <w:rsid w:val="004415C1"/>
    <w:rsid w:val="00441E24"/>
    <w:rsid w:val="00441FC5"/>
    <w:rsid w:val="004426DF"/>
    <w:rsid w:val="00442A77"/>
    <w:rsid w:val="00442B95"/>
    <w:rsid w:val="004435D5"/>
    <w:rsid w:val="00444FDF"/>
    <w:rsid w:val="00445A78"/>
    <w:rsid w:val="00446869"/>
    <w:rsid w:val="00446EAD"/>
    <w:rsid w:val="00450828"/>
    <w:rsid w:val="00453240"/>
    <w:rsid w:val="004534A2"/>
    <w:rsid w:val="004535D3"/>
    <w:rsid w:val="00453A22"/>
    <w:rsid w:val="00453DAD"/>
    <w:rsid w:val="00454003"/>
    <w:rsid w:val="00454B90"/>
    <w:rsid w:val="00454FBD"/>
    <w:rsid w:val="004566D0"/>
    <w:rsid w:val="00456827"/>
    <w:rsid w:val="00457564"/>
    <w:rsid w:val="00457AB2"/>
    <w:rsid w:val="00460D8A"/>
    <w:rsid w:val="00460FD3"/>
    <w:rsid w:val="0046159B"/>
    <w:rsid w:val="00461A4D"/>
    <w:rsid w:val="004621B4"/>
    <w:rsid w:val="0046247C"/>
    <w:rsid w:val="004637A7"/>
    <w:rsid w:val="00464601"/>
    <w:rsid w:val="00464933"/>
    <w:rsid w:val="00464AD9"/>
    <w:rsid w:val="0046521E"/>
    <w:rsid w:val="0046582C"/>
    <w:rsid w:val="00465A2E"/>
    <w:rsid w:val="00465EB4"/>
    <w:rsid w:val="00466048"/>
    <w:rsid w:val="004670EA"/>
    <w:rsid w:val="0046711F"/>
    <w:rsid w:val="004675D4"/>
    <w:rsid w:val="004679FB"/>
    <w:rsid w:val="00467C68"/>
    <w:rsid w:val="00470821"/>
    <w:rsid w:val="00471184"/>
    <w:rsid w:val="004712FB"/>
    <w:rsid w:val="004717D4"/>
    <w:rsid w:val="00472395"/>
    <w:rsid w:val="00472739"/>
    <w:rsid w:val="00472F43"/>
    <w:rsid w:val="00473487"/>
    <w:rsid w:val="00473591"/>
    <w:rsid w:val="00473B1E"/>
    <w:rsid w:val="00473DB9"/>
    <w:rsid w:val="00474363"/>
    <w:rsid w:val="00474681"/>
    <w:rsid w:val="00474BC2"/>
    <w:rsid w:val="00474E3F"/>
    <w:rsid w:val="00474F3C"/>
    <w:rsid w:val="00475637"/>
    <w:rsid w:val="00475CCE"/>
    <w:rsid w:val="004761DD"/>
    <w:rsid w:val="004775A4"/>
    <w:rsid w:val="00477867"/>
    <w:rsid w:val="004809A6"/>
    <w:rsid w:val="00481063"/>
    <w:rsid w:val="00482ADD"/>
    <w:rsid w:val="00482D55"/>
    <w:rsid w:val="00483A75"/>
    <w:rsid w:val="00484720"/>
    <w:rsid w:val="00485B3B"/>
    <w:rsid w:val="00486A3A"/>
    <w:rsid w:val="00486AE3"/>
    <w:rsid w:val="004874D1"/>
    <w:rsid w:val="004876BC"/>
    <w:rsid w:val="0048789A"/>
    <w:rsid w:val="004879CB"/>
    <w:rsid w:val="004879E5"/>
    <w:rsid w:val="00490012"/>
    <w:rsid w:val="0049148C"/>
    <w:rsid w:val="0049155B"/>
    <w:rsid w:val="00491BC1"/>
    <w:rsid w:val="00491D61"/>
    <w:rsid w:val="004922CB"/>
    <w:rsid w:val="00492378"/>
    <w:rsid w:val="004924C2"/>
    <w:rsid w:val="00492D16"/>
    <w:rsid w:val="00492E7E"/>
    <w:rsid w:val="004946C4"/>
    <w:rsid w:val="00496088"/>
    <w:rsid w:val="004960BE"/>
    <w:rsid w:val="00496F75"/>
    <w:rsid w:val="004972C7"/>
    <w:rsid w:val="004977A9"/>
    <w:rsid w:val="004977BD"/>
    <w:rsid w:val="00497E11"/>
    <w:rsid w:val="004A0469"/>
    <w:rsid w:val="004A0A37"/>
    <w:rsid w:val="004A1183"/>
    <w:rsid w:val="004A1A8D"/>
    <w:rsid w:val="004A1D92"/>
    <w:rsid w:val="004A2AAF"/>
    <w:rsid w:val="004A3A26"/>
    <w:rsid w:val="004A4814"/>
    <w:rsid w:val="004A4CC5"/>
    <w:rsid w:val="004A5079"/>
    <w:rsid w:val="004A7A29"/>
    <w:rsid w:val="004B06E2"/>
    <w:rsid w:val="004B0F31"/>
    <w:rsid w:val="004B152F"/>
    <w:rsid w:val="004B21AC"/>
    <w:rsid w:val="004B2226"/>
    <w:rsid w:val="004B3057"/>
    <w:rsid w:val="004B351C"/>
    <w:rsid w:val="004B4B13"/>
    <w:rsid w:val="004B4F19"/>
    <w:rsid w:val="004B5307"/>
    <w:rsid w:val="004B687C"/>
    <w:rsid w:val="004C002D"/>
    <w:rsid w:val="004C0B18"/>
    <w:rsid w:val="004C0C95"/>
    <w:rsid w:val="004C116E"/>
    <w:rsid w:val="004C1182"/>
    <w:rsid w:val="004C1247"/>
    <w:rsid w:val="004C1337"/>
    <w:rsid w:val="004C1742"/>
    <w:rsid w:val="004C3B6A"/>
    <w:rsid w:val="004C3C78"/>
    <w:rsid w:val="004C4445"/>
    <w:rsid w:val="004C4BDE"/>
    <w:rsid w:val="004C53F2"/>
    <w:rsid w:val="004C54FB"/>
    <w:rsid w:val="004C5A70"/>
    <w:rsid w:val="004C6046"/>
    <w:rsid w:val="004C62CD"/>
    <w:rsid w:val="004C632B"/>
    <w:rsid w:val="004C7EBD"/>
    <w:rsid w:val="004C7F67"/>
    <w:rsid w:val="004D15FB"/>
    <w:rsid w:val="004D1EB2"/>
    <w:rsid w:val="004D2DEF"/>
    <w:rsid w:val="004D316A"/>
    <w:rsid w:val="004D32FB"/>
    <w:rsid w:val="004D37CB"/>
    <w:rsid w:val="004D37E8"/>
    <w:rsid w:val="004D3839"/>
    <w:rsid w:val="004D3C01"/>
    <w:rsid w:val="004D60F4"/>
    <w:rsid w:val="004D6261"/>
    <w:rsid w:val="004D7736"/>
    <w:rsid w:val="004E0C1E"/>
    <w:rsid w:val="004E0D14"/>
    <w:rsid w:val="004E103D"/>
    <w:rsid w:val="004E1113"/>
    <w:rsid w:val="004E1451"/>
    <w:rsid w:val="004E1A1E"/>
    <w:rsid w:val="004E285E"/>
    <w:rsid w:val="004E3D73"/>
    <w:rsid w:val="004E3E21"/>
    <w:rsid w:val="004E5732"/>
    <w:rsid w:val="004E5882"/>
    <w:rsid w:val="004E597D"/>
    <w:rsid w:val="004E5FE5"/>
    <w:rsid w:val="004E6CF4"/>
    <w:rsid w:val="004E6F96"/>
    <w:rsid w:val="004E740A"/>
    <w:rsid w:val="004F009E"/>
    <w:rsid w:val="004F08B1"/>
    <w:rsid w:val="004F0BFE"/>
    <w:rsid w:val="004F0C77"/>
    <w:rsid w:val="004F1519"/>
    <w:rsid w:val="004F1613"/>
    <w:rsid w:val="004F1799"/>
    <w:rsid w:val="004F261F"/>
    <w:rsid w:val="004F262F"/>
    <w:rsid w:val="004F279E"/>
    <w:rsid w:val="004F2DF7"/>
    <w:rsid w:val="004F3104"/>
    <w:rsid w:val="004F374F"/>
    <w:rsid w:val="004F378A"/>
    <w:rsid w:val="004F3EDF"/>
    <w:rsid w:val="004F4016"/>
    <w:rsid w:val="004F43EE"/>
    <w:rsid w:val="004F50D3"/>
    <w:rsid w:val="004F530C"/>
    <w:rsid w:val="004F646E"/>
    <w:rsid w:val="004F6F9F"/>
    <w:rsid w:val="004F7FC6"/>
    <w:rsid w:val="00500138"/>
    <w:rsid w:val="005006A7"/>
    <w:rsid w:val="00500C51"/>
    <w:rsid w:val="00500DAA"/>
    <w:rsid w:val="005022CE"/>
    <w:rsid w:val="00502816"/>
    <w:rsid w:val="00502B58"/>
    <w:rsid w:val="00502D5A"/>
    <w:rsid w:val="00502DAB"/>
    <w:rsid w:val="00504FE9"/>
    <w:rsid w:val="005060F9"/>
    <w:rsid w:val="005067C7"/>
    <w:rsid w:val="005071D5"/>
    <w:rsid w:val="00507441"/>
    <w:rsid w:val="0050746E"/>
    <w:rsid w:val="00507A70"/>
    <w:rsid w:val="005109FB"/>
    <w:rsid w:val="00511499"/>
    <w:rsid w:val="0051181B"/>
    <w:rsid w:val="0051210E"/>
    <w:rsid w:val="0051239E"/>
    <w:rsid w:val="0051259B"/>
    <w:rsid w:val="00512DA9"/>
    <w:rsid w:val="0051396B"/>
    <w:rsid w:val="00513BBD"/>
    <w:rsid w:val="00513F0C"/>
    <w:rsid w:val="00514607"/>
    <w:rsid w:val="00514661"/>
    <w:rsid w:val="005146E1"/>
    <w:rsid w:val="005148C5"/>
    <w:rsid w:val="00514E85"/>
    <w:rsid w:val="00515467"/>
    <w:rsid w:val="0051734A"/>
    <w:rsid w:val="00517E8C"/>
    <w:rsid w:val="00521362"/>
    <w:rsid w:val="00521B1B"/>
    <w:rsid w:val="00522040"/>
    <w:rsid w:val="0052402F"/>
    <w:rsid w:val="0052584F"/>
    <w:rsid w:val="005263C6"/>
    <w:rsid w:val="005265B0"/>
    <w:rsid w:val="005265C0"/>
    <w:rsid w:val="00527D65"/>
    <w:rsid w:val="00530411"/>
    <w:rsid w:val="0053085D"/>
    <w:rsid w:val="00530DE4"/>
    <w:rsid w:val="00530E90"/>
    <w:rsid w:val="005310B4"/>
    <w:rsid w:val="005311E4"/>
    <w:rsid w:val="00531340"/>
    <w:rsid w:val="0053191C"/>
    <w:rsid w:val="0053340C"/>
    <w:rsid w:val="00534A12"/>
    <w:rsid w:val="00535251"/>
    <w:rsid w:val="0053640C"/>
    <w:rsid w:val="00536978"/>
    <w:rsid w:val="00540763"/>
    <w:rsid w:val="0054215F"/>
    <w:rsid w:val="00542A3D"/>
    <w:rsid w:val="00542C07"/>
    <w:rsid w:val="00542E39"/>
    <w:rsid w:val="005431B9"/>
    <w:rsid w:val="00543664"/>
    <w:rsid w:val="00544123"/>
    <w:rsid w:val="0054487D"/>
    <w:rsid w:val="00544F85"/>
    <w:rsid w:val="00545023"/>
    <w:rsid w:val="00545F7D"/>
    <w:rsid w:val="005474FC"/>
    <w:rsid w:val="00547592"/>
    <w:rsid w:val="005476DA"/>
    <w:rsid w:val="00547AF2"/>
    <w:rsid w:val="00547B9E"/>
    <w:rsid w:val="00547FDF"/>
    <w:rsid w:val="005504E4"/>
    <w:rsid w:val="005505B1"/>
    <w:rsid w:val="005509F2"/>
    <w:rsid w:val="005509F3"/>
    <w:rsid w:val="0055110A"/>
    <w:rsid w:val="00551497"/>
    <w:rsid w:val="00551959"/>
    <w:rsid w:val="005520C0"/>
    <w:rsid w:val="00552218"/>
    <w:rsid w:val="005526B7"/>
    <w:rsid w:val="005528A7"/>
    <w:rsid w:val="005528C2"/>
    <w:rsid w:val="00553568"/>
    <w:rsid w:val="0055365C"/>
    <w:rsid w:val="00553CFA"/>
    <w:rsid w:val="00553E90"/>
    <w:rsid w:val="00553F9D"/>
    <w:rsid w:val="005558D5"/>
    <w:rsid w:val="00555C26"/>
    <w:rsid w:val="005561E3"/>
    <w:rsid w:val="005567EB"/>
    <w:rsid w:val="00556F6B"/>
    <w:rsid w:val="00557358"/>
    <w:rsid w:val="00557C39"/>
    <w:rsid w:val="00560DB7"/>
    <w:rsid w:val="00560E8D"/>
    <w:rsid w:val="00561A7C"/>
    <w:rsid w:val="00563202"/>
    <w:rsid w:val="005646E3"/>
    <w:rsid w:val="00565A66"/>
    <w:rsid w:val="00567371"/>
    <w:rsid w:val="0056743B"/>
    <w:rsid w:val="00567931"/>
    <w:rsid w:val="00567945"/>
    <w:rsid w:val="0056796C"/>
    <w:rsid w:val="0057023E"/>
    <w:rsid w:val="00571AD3"/>
    <w:rsid w:val="00571BA8"/>
    <w:rsid w:val="00572A94"/>
    <w:rsid w:val="00572FED"/>
    <w:rsid w:val="0057378E"/>
    <w:rsid w:val="0057379E"/>
    <w:rsid w:val="00573933"/>
    <w:rsid w:val="005739FA"/>
    <w:rsid w:val="00573FBD"/>
    <w:rsid w:val="00574849"/>
    <w:rsid w:val="005749BE"/>
    <w:rsid w:val="00574D6E"/>
    <w:rsid w:val="00574EC4"/>
    <w:rsid w:val="005759DB"/>
    <w:rsid w:val="00575A67"/>
    <w:rsid w:val="00575D2A"/>
    <w:rsid w:val="005760BE"/>
    <w:rsid w:val="005768E6"/>
    <w:rsid w:val="005771EE"/>
    <w:rsid w:val="0057761D"/>
    <w:rsid w:val="00577BB8"/>
    <w:rsid w:val="0058088E"/>
    <w:rsid w:val="005814B2"/>
    <w:rsid w:val="00582210"/>
    <w:rsid w:val="00582306"/>
    <w:rsid w:val="0058306A"/>
    <w:rsid w:val="00583287"/>
    <w:rsid w:val="0058360A"/>
    <w:rsid w:val="00583B61"/>
    <w:rsid w:val="00583EF9"/>
    <w:rsid w:val="00583F5E"/>
    <w:rsid w:val="005856E2"/>
    <w:rsid w:val="00585779"/>
    <w:rsid w:val="00585DB8"/>
    <w:rsid w:val="00585E59"/>
    <w:rsid w:val="005863B7"/>
    <w:rsid w:val="0058655D"/>
    <w:rsid w:val="00586728"/>
    <w:rsid w:val="005867DF"/>
    <w:rsid w:val="00586817"/>
    <w:rsid w:val="00586918"/>
    <w:rsid w:val="00586DDD"/>
    <w:rsid w:val="005870E2"/>
    <w:rsid w:val="0058748B"/>
    <w:rsid w:val="00587501"/>
    <w:rsid w:val="005876B7"/>
    <w:rsid w:val="00587916"/>
    <w:rsid w:val="00590763"/>
    <w:rsid w:val="00591406"/>
    <w:rsid w:val="005919CC"/>
    <w:rsid w:val="00592014"/>
    <w:rsid w:val="00592E2E"/>
    <w:rsid w:val="005930BE"/>
    <w:rsid w:val="00593CE8"/>
    <w:rsid w:val="005942A2"/>
    <w:rsid w:val="00594450"/>
    <w:rsid w:val="00594CAF"/>
    <w:rsid w:val="0059504D"/>
    <w:rsid w:val="00596B3D"/>
    <w:rsid w:val="00596D8C"/>
    <w:rsid w:val="0059759B"/>
    <w:rsid w:val="00597E2F"/>
    <w:rsid w:val="005A07B2"/>
    <w:rsid w:val="005A0A4A"/>
    <w:rsid w:val="005A0E36"/>
    <w:rsid w:val="005A1326"/>
    <w:rsid w:val="005A155F"/>
    <w:rsid w:val="005A1E55"/>
    <w:rsid w:val="005A204E"/>
    <w:rsid w:val="005A388E"/>
    <w:rsid w:val="005A3A69"/>
    <w:rsid w:val="005A3C0E"/>
    <w:rsid w:val="005A3C63"/>
    <w:rsid w:val="005A473B"/>
    <w:rsid w:val="005A4B7A"/>
    <w:rsid w:val="005A6F14"/>
    <w:rsid w:val="005A72D1"/>
    <w:rsid w:val="005A7CB1"/>
    <w:rsid w:val="005B02F4"/>
    <w:rsid w:val="005B0A32"/>
    <w:rsid w:val="005B18FB"/>
    <w:rsid w:val="005B1B18"/>
    <w:rsid w:val="005B311D"/>
    <w:rsid w:val="005B38AA"/>
    <w:rsid w:val="005B3DC2"/>
    <w:rsid w:val="005B457C"/>
    <w:rsid w:val="005B5739"/>
    <w:rsid w:val="005B6FC5"/>
    <w:rsid w:val="005B73E0"/>
    <w:rsid w:val="005B7457"/>
    <w:rsid w:val="005C03C2"/>
    <w:rsid w:val="005C1217"/>
    <w:rsid w:val="005C1A91"/>
    <w:rsid w:val="005C1FD9"/>
    <w:rsid w:val="005C210E"/>
    <w:rsid w:val="005C2977"/>
    <w:rsid w:val="005C4D79"/>
    <w:rsid w:val="005C682C"/>
    <w:rsid w:val="005C6D93"/>
    <w:rsid w:val="005C7E3D"/>
    <w:rsid w:val="005D083F"/>
    <w:rsid w:val="005D0892"/>
    <w:rsid w:val="005D0D25"/>
    <w:rsid w:val="005D11D5"/>
    <w:rsid w:val="005D2CD2"/>
    <w:rsid w:val="005D304C"/>
    <w:rsid w:val="005D3050"/>
    <w:rsid w:val="005D3317"/>
    <w:rsid w:val="005D332C"/>
    <w:rsid w:val="005D33B4"/>
    <w:rsid w:val="005D3458"/>
    <w:rsid w:val="005D40A7"/>
    <w:rsid w:val="005D4FF1"/>
    <w:rsid w:val="005D71B3"/>
    <w:rsid w:val="005D77AE"/>
    <w:rsid w:val="005E07BD"/>
    <w:rsid w:val="005E17ED"/>
    <w:rsid w:val="005E2184"/>
    <w:rsid w:val="005E219F"/>
    <w:rsid w:val="005E2C64"/>
    <w:rsid w:val="005E31A0"/>
    <w:rsid w:val="005E422D"/>
    <w:rsid w:val="005E453B"/>
    <w:rsid w:val="005E513D"/>
    <w:rsid w:val="005E5CC4"/>
    <w:rsid w:val="005E5E50"/>
    <w:rsid w:val="005E6EF4"/>
    <w:rsid w:val="005E7C82"/>
    <w:rsid w:val="005E7CF4"/>
    <w:rsid w:val="005F07D2"/>
    <w:rsid w:val="005F0B88"/>
    <w:rsid w:val="005F0DBD"/>
    <w:rsid w:val="005F106D"/>
    <w:rsid w:val="005F166F"/>
    <w:rsid w:val="005F23F8"/>
    <w:rsid w:val="005F2CAC"/>
    <w:rsid w:val="005F3F17"/>
    <w:rsid w:val="005F5028"/>
    <w:rsid w:val="005F6086"/>
    <w:rsid w:val="005F694A"/>
    <w:rsid w:val="005F6FDE"/>
    <w:rsid w:val="006006C5"/>
    <w:rsid w:val="006010C6"/>
    <w:rsid w:val="0060175D"/>
    <w:rsid w:val="00601DE1"/>
    <w:rsid w:val="006020C8"/>
    <w:rsid w:val="006021B8"/>
    <w:rsid w:val="0060293C"/>
    <w:rsid w:val="006030F5"/>
    <w:rsid w:val="006050B9"/>
    <w:rsid w:val="00605D38"/>
    <w:rsid w:val="00605FF0"/>
    <w:rsid w:val="006067B4"/>
    <w:rsid w:val="0060743E"/>
    <w:rsid w:val="0060747D"/>
    <w:rsid w:val="00607B60"/>
    <w:rsid w:val="00607C84"/>
    <w:rsid w:val="00607ED5"/>
    <w:rsid w:val="006106AC"/>
    <w:rsid w:val="006120E5"/>
    <w:rsid w:val="00612DF9"/>
    <w:rsid w:val="00612F6B"/>
    <w:rsid w:val="00613321"/>
    <w:rsid w:val="00613D1D"/>
    <w:rsid w:val="006144AA"/>
    <w:rsid w:val="00614E74"/>
    <w:rsid w:val="006156C0"/>
    <w:rsid w:val="006156E5"/>
    <w:rsid w:val="006156ED"/>
    <w:rsid w:val="00615CD7"/>
    <w:rsid w:val="006177F4"/>
    <w:rsid w:val="0062052C"/>
    <w:rsid w:val="006209E1"/>
    <w:rsid w:val="00620A74"/>
    <w:rsid w:val="00621CBD"/>
    <w:rsid w:val="00621D0C"/>
    <w:rsid w:val="00621DBF"/>
    <w:rsid w:val="00622544"/>
    <w:rsid w:val="006227E9"/>
    <w:rsid w:val="00622C86"/>
    <w:rsid w:val="00623B92"/>
    <w:rsid w:val="006240C5"/>
    <w:rsid w:val="00624625"/>
    <w:rsid w:val="00625D18"/>
    <w:rsid w:val="006263DB"/>
    <w:rsid w:val="00626AC1"/>
    <w:rsid w:val="00626B47"/>
    <w:rsid w:val="006302A4"/>
    <w:rsid w:val="00632191"/>
    <w:rsid w:val="00632A51"/>
    <w:rsid w:val="00632B59"/>
    <w:rsid w:val="00632BCA"/>
    <w:rsid w:val="00632EDF"/>
    <w:rsid w:val="006331B0"/>
    <w:rsid w:val="006333D7"/>
    <w:rsid w:val="006333FD"/>
    <w:rsid w:val="0063350C"/>
    <w:rsid w:val="00633612"/>
    <w:rsid w:val="00634BBF"/>
    <w:rsid w:val="00635347"/>
    <w:rsid w:val="00635AA5"/>
    <w:rsid w:val="00635B65"/>
    <w:rsid w:val="00635F33"/>
    <w:rsid w:val="00636036"/>
    <w:rsid w:val="0063697A"/>
    <w:rsid w:val="00636C5F"/>
    <w:rsid w:val="006403AF"/>
    <w:rsid w:val="006405C9"/>
    <w:rsid w:val="00640600"/>
    <w:rsid w:val="00640BA8"/>
    <w:rsid w:val="006419AE"/>
    <w:rsid w:val="00641B9D"/>
    <w:rsid w:val="00641BE6"/>
    <w:rsid w:val="00641D9D"/>
    <w:rsid w:val="0064200A"/>
    <w:rsid w:val="00643514"/>
    <w:rsid w:val="00644B86"/>
    <w:rsid w:val="00646DEA"/>
    <w:rsid w:val="00646FFE"/>
    <w:rsid w:val="0064750E"/>
    <w:rsid w:val="00647532"/>
    <w:rsid w:val="00647725"/>
    <w:rsid w:val="00647AB8"/>
    <w:rsid w:val="0065032D"/>
    <w:rsid w:val="0065034A"/>
    <w:rsid w:val="0065035C"/>
    <w:rsid w:val="00650644"/>
    <w:rsid w:val="00651EF5"/>
    <w:rsid w:val="00652B5F"/>
    <w:rsid w:val="006534B8"/>
    <w:rsid w:val="00653747"/>
    <w:rsid w:val="00653A94"/>
    <w:rsid w:val="00653BBA"/>
    <w:rsid w:val="00653E37"/>
    <w:rsid w:val="006543AD"/>
    <w:rsid w:val="00654606"/>
    <w:rsid w:val="00654F0C"/>
    <w:rsid w:val="006550EE"/>
    <w:rsid w:val="006552F1"/>
    <w:rsid w:val="006559F9"/>
    <w:rsid w:val="00656416"/>
    <w:rsid w:val="00656EEE"/>
    <w:rsid w:val="006603CF"/>
    <w:rsid w:val="00660BE6"/>
    <w:rsid w:val="00662D79"/>
    <w:rsid w:val="006635AC"/>
    <w:rsid w:val="0066399A"/>
    <w:rsid w:val="0066416D"/>
    <w:rsid w:val="00664DC3"/>
    <w:rsid w:val="00664DFE"/>
    <w:rsid w:val="006650DC"/>
    <w:rsid w:val="006652C8"/>
    <w:rsid w:val="0066613D"/>
    <w:rsid w:val="00666B76"/>
    <w:rsid w:val="00667441"/>
    <w:rsid w:val="00667851"/>
    <w:rsid w:val="00667AF0"/>
    <w:rsid w:val="00670510"/>
    <w:rsid w:val="00670738"/>
    <w:rsid w:val="00670B78"/>
    <w:rsid w:val="006714B5"/>
    <w:rsid w:val="00672033"/>
    <w:rsid w:val="00672D58"/>
    <w:rsid w:val="00673ACE"/>
    <w:rsid w:val="00674D51"/>
    <w:rsid w:val="0067529E"/>
    <w:rsid w:val="00675D26"/>
    <w:rsid w:val="00675E6B"/>
    <w:rsid w:val="00676383"/>
    <w:rsid w:val="00677644"/>
    <w:rsid w:val="00677E4B"/>
    <w:rsid w:val="00680CBD"/>
    <w:rsid w:val="00681007"/>
    <w:rsid w:val="00681238"/>
    <w:rsid w:val="00682AFF"/>
    <w:rsid w:val="00683BE2"/>
    <w:rsid w:val="00683CE2"/>
    <w:rsid w:val="00684763"/>
    <w:rsid w:val="00684826"/>
    <w:rsid w:val="00684A04"/>
    <w:rsid w:val="0068501F"/>
    <w:rsid w:val="00685720"/>
    <w:rsid w:val="00686499"/>
    <w:rsid w:val="00686AC6"/>
    <w:rsid w:val="00687C99"/>
    <w:rsid w:val="00687FEA"/>
    <w:rsid w:val="00690380"/>
    <w:rsid w:val="006908EB"/>
    <w:rsid w:val="00691E9A"/>
    <w:rsid w:val="0069230E"/>
    <w:rsid w:val="006932EF"/>
    <w:rsid w:val="006935C3"/>
    <w:rsid w:val="00694530"/>
    <w:rsid w:val="00694705"/>
    <w:rsid w:val="006954DF"/>
    <w:rsid w:val="0069587B"/>
    <w:rsid w:val="00695E80"/>
    <w:rsid w:val="00695F6F"/>
    <w:rsid w:val="0069611B"/>
    <w:rsid w:val="0069612B"/>
    <w:rsid w:val="0069673C"/>
    <w:rsid w:val="0069766D"/>
    <w:rsid w:val="00697D2A"/>
    <w:rsid w:val="006A0536"/>
    <w:rsid w:val="006A0E59"/>
    <w:rsid w:val="006A0EBD"/>
    <w:rsid w:val="006A158B"/>
    <w:rsid w:val="006A363F"/>
    <w:rsid w:val="006A428D"/>
    <w:rsid w:val="006A4C30"/>
    <w:rsid w:val="006A55C5"/>
    <w:rsid w:val="006A56B8"/>
    <w:rsid w:val="006A582D"/>
    <w:rsid w:val="006A5C6D"/>
    <w:rsid w:val="006A6232"/>
    <w:rsid w:val="006A629E"/>
    <w:rsid w:val="006A68A5"/>
    <w:rsid w:val="006A6A2D"/>
    <w:rsid w:val="006A6EE6"/>
    <w:rsid w:val="006A7A2D"/>
    <w:rsid w:val="006A7B9A"/>
    <w:rsid w:val="006B06F3"/>
    <w:rsid w:val="006B07E3"/>
    <w:rsid w:val="006B0AB3"/>
    <w:rsid w:val="006B0C5B"/>
    <w:rsid w:val="006B21E2"/>
    <w:rsid w:val="006B2957"/>
    <w:rsid w:val="006B30B5"/>
    <w:rsid w:val="006B37F4"/>
    <w:rsid w:val="006B392A"/>
    <w:rsid w:val="006B3948"/>
    <w:rsid w:val="006B4799"/>
    <w:rsid w:val="006B5408"/>
    <w:rsid w:val="006B5D54"/>
    <w:rsid w:val="006B6E10"/>
    <w:rsid w:val="006B7B79"/>
    <w:rsid w:val="006C0280"/>
    <w:rsid w:val="006C0821"/>
    <w:rsid w:val="006C15ED"/>
    <w:rsid w:val="006C21FC"/>
    <w:rsid w:val="006C2FED"/>
    <w:rsid w:val="006C3504"/>
    <w:rsid w:val="006C36EB"/>
    <w:rsid w:val="006C4570"/>
    <w:rsid w:val="006C4937"/>
    <w:rsid w:val="006C584A"/>
    <w:rsid w:val="006C5877"/>
    <w:rsid w:val="006C790C"/>
    <w:rsid w:val="006C7981"/>
    <w:rsid w:val="006C7EEB"/>
    <w:rsid w:val="006D0BB4"/>
    <w:rsid w:val="006D21D3"/>
    <w:rsid w:val="006D27A0"/>
    <w:rsid w:val="006D2F49"/>
    <w:rsid w:val="006D37D6"/>
    <w:rsid w:val="006D4097"/>
    <w:rsid w:val="006D47E1"/>
    <w:rsid w:val="006D4ABF"/>
    <w:rsid w:val="006D50DC"/>
    <w:rsid w:val="006D5B39"/>
    <w:rsid w:val="006D5C4B"/>
    <w:rsid w:val="006D6FE0"/>
    <w:rsid w:val="006D786A"/>
    <w:rsid w:val="006E02ED"/>
    <w:rsid w:val="006E0432"/>
    <w:rsid w:val="006E065F"/>
    <w:rsid w:val="006E1966"/>
    <w:rsid w:val="006E29EB"/>
    <w:rsid w:val="006E2D3F"/>
    <w:rsid w:val="006E32BB"/>
    <w:rsid w:val="006E3505"/>
    <w:rsid w:val="006E366E"/>
    <w:rsid w:val="006E374B"/>
    <w:rsid w:val="006E5AF8"/>
    <w:rsid w:val="006E6A65"/>
    <w:rsid w:val="006E6D18"/>
    <w:rsid w:val="006E7154"/>
    <w:rsid w:val="006E7243"/>
    <w:rsid w:val="006E7627"/>
    <w:rsid w:val="006E78BD"/>
    <w:rsid w:val="006F0E7B"/>
    <w:rsid w:val="006F0F42"/>
    <w:rsid w:val="006F28FB"/>
    <w:rsid w:val="006F2A6A"/>
    <w:rsid w:val="006F4503"/>
    <w:rsid w:val="006F47D0"/>
    <w:rsid w:val="006F4C97"/>
    <w:rsid w:val="006F54A9"/>
    <w:rsid w:val="006F585B"/>
    <w:rsid w:val="006F591B"/>
    <w:rsid w:val="006F5A7C"/>
    <w:rsid w:val="006F5BF1"/>
    <w:rsid w:val="006F5E7E"/>
    <w:rsid w:val="006F63CA"/>
    <w:rsid w:val="006F7420"/>
    <w:rsid w:val="006F7747"/>
    <w:rsid w:val="006F776B"/>
    <w:rsid w:val="006F7F37"/>
    <w:rsid w:val="00700C30"/>
    <w:rsid w:val="00700CF1"/>
    <w:rsid w:val="0070186D"/>
    <w:rsid w:val="00701B84"/>
    <w:rsid w:val="0070325A"/>
    <w:rsid w:val="00703F46"/>
    <w:rsid w:val="007046ED"/>
    <w:rsid w:val="00704DD4"/>
    <w:rsid w:val="00705413"/>
    <w:rsid w:val="00705597"/>
    <w:rsid w:val="007056C9"/>
    <w:rsid w:val="00706A25"/>
    <w:rsid w:val="00706BF2"/>
    <w:rsid w:val="00706F78"/>
    <w:rsid w:val="00706FBF"/>
    <w:rsid w:val="00710A85"/>
    <w:rsid w:val="00710E67"/>
    <w:rsid w:val="007110BD"/>
    <w:rsid w:val="00711367"/>
    <w:rsid w:val="00711635"/>
    <w:rsid w:val="00711F44"/>
    <w:rsid w:val="00713F7C"/>
    <w:rsid w:val="007142E2"/>
    <w:rsid w:val="00714840"/>
    <w:rsid w:val="007151B4"/>
    <w:rsid w:val="00715599"/>
    <w:rsid w:val="00715851"/>
    <w:rsid w:val="00716080"/>
    <w:rsid w:val="007164FD"/>
    <w:rsid w:val="00716AC9"/>
    <w:rsid w:val="00716D57"/>
    <w:rsid w:val="0071795C"/>
    <w:rsid w:val="00720348"/>
    <w:rsid w:val="007204FB"/>
    <w:rsid w:val="00720563"/>
    <w:rsid w:val="007214DB"/>
    <w:rsid w:val="00723356"/>
    <w:rsid w:val="007233CC"/>
    <w:rsid w:val="007257C0"/>
    <w:rsid w:val="007264DC"/>
    <w:rsid w:val="0072686B"/>
    <w:rsid w:val="007274B2"/>
    <w:rsid w:val="00727A93"/>
    <w:rsid w:val="00730C4A"/>
    <w:rsid w:val="0073101F"/>
    <w:rsid w:val="00731487"/>
    <w:rsid w:val="00731DCD"/>
    <w:rsid w:val="00732D4B"/>
    <w:rsid w:val="00734064"/>
    <w:rsid w:val="0073425E"/>
    <w:rsid w:val="00734DB4"/>
    <w:rsid w:val="00735870"/>
    <w:rsid w:val="00735EA4"/>
    <w:rsid w:val="00735F1B"/>
    <w:rsid w:val="007364FD"/>
    <w:rsid w:val="00736F17"/>
    <w:rsid w:val="00737041"/>
    <w:rsid w:val="00737904"/>
    <w:rsid w:val="00737A78"/>
    <w:rsid w:val="007400D7"/>
    <w:rsid w:val="007411D1"/>
    <w:rsid w:val="007414EB"/>
    <w:rsid w:val="00741D5D"/>
    <w:rsid w:val="00743061"/>
    <w:rsid w:val="007436B5"/>
    <w:rsid w:val="007437B2"/>
    <w:rsid w:val="00743ECC"/>
    <w:rsid w:val="00744C2B"/>
    <w:rsid w:val="00745507"/>
    <w:rsid w:val="0074583D"/>
    <w:rsid w:val="00745B2F"/>
    <w:rsid w:val="00750C05"/>
    <w:rsid w:val="00750E6C"/>
    <w:rsid w:val="00751052"/>
    <w:rsid w:val="0075132D"/>
    <w:rsid w:val="00751574"/>
    <w:rsid w:val="00751AF8"/>
    <w:rsid w:val="00753682"/>
    <w:rsid w:val="00754C4F"/>
    <w:rsid w:val="00755307"/>
    <w:rsid w:val="00755394"/>
    <w:rsid w:val="00755399"/>
    <w:rsid w:val="007556F9"/>
    <w:rsid w:val="007559A6"/>
    <w:rsid w:val="00756005"/>
    <w:rsid w:val="00756485"/>
    <w:rsid w:val="00756B77"/>
    <w:rsid w:val="007570BD"/>
    <w:rsid w:val="007578AF"/>
    <w:rsid w:val="007579BF"/>
    <w:rsid w:val="00757D85"/>
    <w:rsid w:val="00760F13"/>
    <w:rsid w:val="00761B46"/>
    <w:rsid w:val="00761C95"/>
    <w:rsid w:val="00761D39"/>
    <w:rsid w:val="007620E6"/>
    <w:rsid w:val="00762D97"/>
    <w:rsid w:val="00762F72"/>
    <w:rsid w:val="00763154"/>
    <w:rsid w:val="00764682"/>
    <w:rsid w:val="007648C7"/>
    <w:rsid w:val="00764C19"/>
    <w:rsid w:val="00764E08"/>
    <w:rsid w:val="00764E65"/>
    <w:rsid w:val="00765401"/>
    <w:rsid w:val="007663C3"/>
    <w:rsid w:val="007666B8"/>
    <w:rsid w:val="007669EF"/>
    <w:rsid w:val="00766B87"/>
    <w:rsid w:val="00766BA2"/>
    <w:rsid w:val="007702DC"/>
    <w:rsid w:val="00770756"/>
    <w:rsid w:val="00770D4D"/>
    <w:rsid w:val="00771D28"/>
    <w:rsid w:val="00772188"/>
    <w:rsid w:val="00773789"/>
    <w:rsid w:val="00773BCE"/>
    <w:rsid w:val="0077455C"/>
    <w:rsid w:val="007758DB"/>
    <w:rsid w:val="00775C0E"/>
    <w:rsid w:val="0077678C"/>
    <w:rsid w:val="007767F2"/>
    <w:rsid w:val="00777AE0"/>
    <w:rsid w:val="00781B4A"/>
    <w:rsid w:val="00781E7C"/>
    <w:rsid w:val="00782172"/>
    <w:rsid w:val="0078222D"/>
    <w:rsid w:val="00782447"/>
    <w:rsid w:val="00782D3C"/>
    <w:rsid w:val="00783A62"/>
    <w:rsid w:val="007846E7"/>
    <w:rsid w:val="00784DBF"/>
    <w:rsid w:val="007858C5"/>
    <w:rsid w:val="00785AE8"/>
    <w:rsid w:val="007865EB"/>
    <w:rsid w:val="00786681"/>
    <w:rsid w:val="007866ED"/>
    <w:rsid w:val="00786880"/>
    <w:rsid w:val="00786EEE"/>
    <w:rsid w:val="00787569"/>
    <w:rsid w:val="0078760E"/>
    <w:rsid w:val="00787942"/>
    <w:rsid w:val="00790A08"/>
    <w:rsid w:val="007913D1"/>
    <w:rsid w:val="007918E8"/>
    <w:rsid w:val="00791D8D"/>
    <w:rsid w:val="0079208D"/>
    <w:rsid w:val="00792A70"/>
    <w:rsid w:val="00792A80"/>
    <w:rsid w:val="00792D10"/>
    <w:rsid w:val="0079309B"/>
    <w:rsid w:val="00794579"/>
    <w:rsid w:val="00795797"/>
    <w:rsid w:val="00796210"/>
    <w:rsid w:val="0079622F"/>
    <w:rsid w:val="00796886"/>
    <w:rsid w:val="0079688F"/>
    <w:rsid w:val="00796EAD"/>
    <w:rsid w:val="007A0F91"/>
    <w:rsid w:val="007A1210"/>
    <w:rsid w:val="007A126D"/>
    <w:rsid w:val="007A3047"/>
    <w:rsid w:val="007A3542"/>
    <w:rsid w:val="007A35CE"/>
    <w:rsid w:val="007A3BC1"/>
    <w:rsid w:val="007A569B"/>
    <w:rsid w:val="007A61ED"/>
    <w:rsid w:val="007A6A73"/>
    <w:rsid w:val="007A78AC"/>
    <w:rsid w:val="007A7A07"/>
    <w:rsid w:val="007B056F"/>
    <w:rsid w:val="007B082B"/>
    <w:rsid w:val="007B1258"/>
    <w:rsid w:val="007B2FCB"/>
    <w:rsid w:val="007B3056"/>
    <w:rsid w:val="007B3815"/>
    <w:rsid w:val="007B3C8C"/>
    <w:rsid w:val="007B40EA"/>
    <w:rsid w:val="007B49BA"/>
    <w:rsid w:val="007B5B43"/>
    <w:rsid w:val="007B642A"/>
    <w:rsid w:val="007B686C"/>
    <w:rsid w:val="007B6E73"/>
    <w:rsid w:val="007B71A8"/>
    <w:rsid w:val="007B792D"/>
    <w:rsid w:val="007B7C72"/>
    <w:rsid w:val="007C0F62"/>
    <w:rsid w:val="007C1928"/>
    <w:rsid w:val="007C1DDA"/>
    <w:rsid w:val="007C213D"/>
    <w:rsid w:val="007C2AFB"/>
    <w:rsid w:val="007C34EF"/>
    <w:rsid w:val="007C3EAB"/>
    <w:rsid w:val="007C3F84"/>
    <w:rsid w:val="007C430E"/>
    <w:rsid w:val="007C498D"/>
    <w:rsid w:val="007C52CC"/>
    <w:rsid w:val="007C65FA"/>
    <w:rsid w:val="007C7130"/>
    <w:rsid w:val="007C738E"/>
    <w:rsid w:val="007C7643"/>
    <w:rsid w:val="007C7F41"/>
    <w:rsid w:val="007C7F57"/>
    <w:rsid w:val="007D05B9"/>
    <w:rsid w:val="007D1EDE"/>
    <w:rsid w:val="007D260E"/>
    <w:rsid w:val="007D2CA8"/>
    <w:rsid w:val="007D2F49"/>
    <w:rsid w:val="007D33B1"/>
    <w:rsid w:val="007D3579"/>
    <w:rsid w:val="007D378F"/>
    <w:rsid w:val="007D3946"/>
    <w:rsid w:val="007D3AD5"/>
    <w:rsid w:val="007D3D4C"/>
    <w:rsid w:val="007D507E"/>
    <w:rsid w:val="007D5412"/>
    <w:rsid w:val="007D57AF"/>
    <w:rsid w:val="007D58DA"/>
    <w:rsid w:val="007D66B0"/>
    <w:rsid w:val="007D6AED"/>
    <w:rsid w:val="007D6CE4"/>
    <w:rsid w:val="007D7CA2"/>
    <w:rsid w:val="007E0871"/>
    <w:rsid w:val="007E106C"/>
    <w:rsid w:val="007E117B"/>
    <w:rsid w:val="007E13F3"/>
    <w:rsid w:val="007E1426"/>
    <w:rsid w:val="007E1827"/>
    <w:rsid w:val="007E1D42"/>
    <w:rsid w:val="007E3452"/>
    <w:rsid w:val="007E3C4D"/>
    <w:rsid w:val="007E4945"/>
    <w:rsid w:val="007E4C62"/>
    <w:rsid w:val="007E5D42"/>
    <w:rsid w:val="007E647E"/>
    <w:rsid w:val="007E7544"/>
    <w:rsid w:val="007E758C"/>
    <w:rsid w:val="007E7F02"/>
    <w:rsid w:val="007F1B32"/>
    <w:rsid w:val="007F2B5A"/>
    <w:rsid w:val="007F3826"/>
    <w:rsid w:val="007F3D37"/>
    <w:rsid w:val="007F4539"/>
    <w:rsid w:val="007F4AA2"/>
    <w:rsid w:val="007F4BEB"/>
    <w:rsid w:val="007F4DB2"/>
    <w:rsid w:val="007F5162"/>
    <w:rsid w:val="007F5A16"/>
    <w:rsid w:val="007F6726"/>
    <w:rsid w:val="007F6AA6"/>
    <w:rsid w:val="007F6FC0"/>
    <w:rsid w:val="007F7401"/>
    <w:rsid w:val="007F7F1A"/>
    <w:rsid w:val="008008A1"/>
    <w:rsid w:val="00801E77"/>
    <w:rsid w:val="00801EAE"/>
    <w:rsid w:val="00802D93"/>
    <w:rsid w:val="008034D9"/>
    <w:rsid w:val="00803F17"/>
    <w:rsid w:val="008046C5"/>
    <w:rsid w:val="00804BED"/>
    <w:rsid w:val="008057B6"/>
    <w:rsid w:val="00806457"/>
    <w:rsid w:val="0080683D"/>
    <w:rsid w:val="0080701F"/>
    <w:rsid w:val="00807134"/>
    <w:rsid w:val="00807D5B"/>
    <w:rsid w:val="008103A1"/>
    <w:rsid w:val="008105A1"/>
    <w:rsid w:val="00811219"/>
    <w:rsid w:val="00811650"/>
    <w:rsid w:val="00811678"/>
    <w:rsid w:val="00811B93"/>
    <w:rsid w:val="00811E2A"/>
    <w:rsid w:val="00812A24"/>
    <w:rsid w:val="00813739"/>
    <w:rsid w:val="0081385C"/>
    <w:rsid w:val="00813893"/>
    <w:rsid w:val="0081416A"/>
    <w:rsid w:val="008141AF"/>
    <w:rsid w:val="00814874"/>
    <w:rsid w:val="00814CF0"/>
    <w:rsid w:val="00814F41"/>
    <w:rsid w:val="00815148"/>
    <w:rsid w:val="0081556F"/>
    <w:rsid w:val="00816A91"/>
    <w:rsid w:val="008174C0"/>
    <w:rsid w:val="008176CB"/>
    <w:rsid w:val="00817B4B"/>
    <w:rsid w:val="00820497"/>
    <w:rsid w:val="00820A67"/>
    <w:rsid w:val="00820ADB"/>
    <w:rsid w:val="00821354"/>
    <w:rsid w:val="008215AF"/>
    <w:rsid w:val="0082184D"/>
    <w:rsid w:val="00822347"/>
    <w:rsid w:val="008230EF"/>
    <w:rsid w:val="008242A5"/>
    <w:rsid w:val="008243ED"/>
    <w:rsid w:val="008249CA"/>
    <w:rsid w:val="00825228"/>
    <w:rsid w:val="0082554A"/>
    <w:rsid w:val="0082648A"/>
    <w:rsid w:val="00830A67"/>
    <w:rsid w:val="00831019"/>
    <w:rsid w:val="00831355"/>
    <w:rsid w:val="00831C6E"/>
    <w:rsid w:val="0083299B"/>
    <w:rsid w:val="0083332B"/>
    <w:rsid w:val="008333B3"/>
    <w:rsid w:val="008335E7"/>
    <w:rsid w:val="00833B12"/>
    <w:rsid w:val="0083403A"/>
    <w:rsid w:val="00834384"/>
    <w:rsid w:val="008351EB"/>
    <w:rsid w:val="00835A98"/>
    <w:rsid w:val="00835FC1"/>
    <w:rsid w:val="0083641E"/>
    <w:rsid w:val="00836D51"/>
    <w:rsid w:val="00837E16"/>
    <w:rsid w:val="00840145"/>
    <w:rsid w:val="00840389"/>
    <w:rsid w:val="008408A9"/>
    <w:rsid w:val="00840AB1"/>
    <w:rsid w:val="00841358"/>
    <w:rsid w:val="0084138A"/>
    <w:rsid w:val="00841936"/>
    <w:rsid w:val="00842309"/>
    <w:rsid w:val="0084248D"/>
    <w:rsid w:val="008441CC"/>
    <w:rsid w:val="008443DC"/>
    <w:rsid w:val="00844DAD"/>
    <w:rsid w:val="008460DC"/>
    <w:rsid w:val="0084704F"/>
    <w:rsid w:val="00847EE1"/>
    <w:rsid w:val="00850980"/>
    <w:rsid w:val="008516B3"/>
    <w:rsid w:val="0085194F"/>
    <w:rsid w:val="00851B13"/>
    <w:rsid w:val="00851BEC"/>
    <w:rsid w:val="008523F0"/>
    <w:rsid w:val="00852451"/>
    <w:rsid w:val="00853629"/>
    <w:rsid w:val="008553C3"/>
    <w:rsid w:val="008555B4"/>
    <w:rsid w:val="00855605"/>
    <w:rsid w:val="00855E1D"/>
    <w:rsid w:val="00855FFA"/>
    <w:rsid w:val="008568F0"/>
    <w:rsid w:val="00857728"/>
    <w:rsid w:val="00860FA5"/>
    <w:rsid w:val="0086141B"/>
    <w:rsid w:val="00862078"/>
    <w:rsid w:val="008626EB"/>
    <w:rsid w:val="00862CBB"/>
    <w:rsid w:val="0086356A"/>
    <w:rsid w:val="00863A4E"/>
    <w:rsid w:val="00863E87"/>
    <w:rsid w:val="00864022"/>
    <w:rsid w:val="008645F5"/>
    <w:rsid w:val="00864BF1"/>
    <w:rsid w:val="0086592C"/>
    <w:rsid w:val="00865EA9"/>
    <w:rsid w:val="008662F4"/>
    <w:rsid w:val="00866AD2"/>
    <w:rsid w:val="00866FF2"/>
    <w:rsid w:val="00867033"/>
    <w:rsid w:val="008673E7"/>
    <w:rsid w:val="00867A28"/>
    <w:rsid w:val="0087072F"/>
    <w:rsid w:val="008709E7"/>
    <w:rsid w:val="00870CC3"/>
    <w:rsid w:val="008711C6"/>
    <w:rsid w:val="0087152B"/>
    <w:rsid w:val="008719A9"/>
    <w:rsid w:val="00871B82"/>
    <w:rsid w:val="00871DC1"/>
    <w:rsid w:val="00872B13"/>
    <w:rsid w:val="008732A2"/>
    <w:rsid w:val="008732A7"/>
    <w:rsid w:val="008734B6"/>
    <w:rsid w:val="00873832"/>
    <w:rsid w:val="00873DAB"/>
    <w:rsid w:val="008746B4"/>
    <w:rsid w:val="00875002"/>
    <w:rsid w:val="008758E9"/>
    <w:rsid w:val="0087592B"/>
    <w:rsid w:val="00876BC5"/>
    <w:rsid w:val="00876C7A"/>
    <w:rsid w:val="008773F1"/>
    <w:rsid w:val="0088043C"/>
    <w:rsid w:val="008808F3"/>
    <w:rsid w:val="00880CC3"/>
    <w:rsid w:val="008821E8"/>
    <w:rsid w:val="00882506"/>
    <w:rsid w:val="00882AB2"/>
    <w:rsid w:val="00882CE6"/>
    <w:rsid w:val="00883231"/>
    <w:rsid w:val="008834F7"/>
    <w:rsid w:val="0088382D"/>
    <w:rsid w:val="00885A46"/>
    <w:rsid w:val="00885BFA"/>
    <w:rsid w:val="0088633F"/>
    <w:rsid w:val="0088635A"/>
    <w:rsid w:val="0088658D"/>
    <w:rsid w:val="00891F20"/>
    <w:rsid w:val="00892222"/>
    <w:rsid w:val="00893906"/>
    <w:rsid w:val="00893D30"/>
    <w:rsid w:val="00894186"/>
    <w:rsid w:val="0089480C"/>
    <w:rsid w:val="00895D34"/>
    <w:rsid w:val="008975DA"/>
    <w:rsid w:val="008A0F0C"/>
    <w:rsid w:val="008A132B"/>
    <w:rsid w:val="008A151F"/>
    <w:rsid w:val="008A17B1"/>
    <w:rsid w:val="008A1BF3"/>
    <w:rsid w:val="008A2289"/>
    <w:rsid w:val="008A2CBF"/>
    <w:rsid w:val="008A2FBF"/>
    <w:rsid w:val="008A348E"/>
    <w:rsid w:val="008A38A0"/>
    <w:rsid w:val="008A39BB"/>
    <w:rsid w:val="008A3D73"/>
    <w:rsid w:val="008A4CBA"/>
    <w:rsid w:val="008A540B"/>
    <w:rsid w:val="008A549E"/>
    <w:rsid w:val="008A57D2"/>
    <w:rsid w:val="008A5C5E"/>
    <w:rsid w:val="008A5D1B"/>
    <w:rsid w:val="008A634F"/>
    <w:rsid w:val="008A6556"/>
    <w:rsid w:val="008A6969"/>
    <w:rsid w:val="008B038A"/>
    <w:rsid w:val="008B062E"/>
    <w:rsid w:val="008B0DFC"/>
    <w:rsid w:val="008B0F04"/>
    <w:rsid w:val="008B1079"/>
    <w:rsid w:val="008B112A"/>
    <w:rsid w:val="008B15B7"/>
    <w:rsid w:val="008B1DC5"/>
    <w:rsid w:val="008B284E"/>
    <w:rsid w:val="008B3294"/>
    <w:rsid w:val="008B3840"/>
    <w:rsid w:val="008B3A84"/>
    <w:rsid w:val="008B3C7A"/>
    <w:rsid w:val="008B3D41"/>
    <w:rsid w:val="008B45F8"/>
    <w:rsid w:val="008B46DC"/>
    <w:rsid w:val="008B476D"/>
    <w:rsid w:val="008B4919"/>
    <w:rsid w:val="008B5D7C"/>
    <w:rsid w:val="008B5EE8"/>
    <w:rsid w:val="008B611F"/>
    <w:rsid w:val="008B67A4"/>
    <w:rsid w:val="008B75C9"/>
    <w:rsid w:val="008B7C7D"/>
    <w:rsid w:val="008B7E8C"/>
    <w:rsid w:val="008C0470"/>
    <w:rsid w:val="008C0DE3"/>
    <w:rsid w:val="008C1750"/>
    <w:rsid w:val="008C1771"/>
    <w:rsid w:val="008C1B26"/>
    <w:rsid w:val="008C213F"/>
    <w:rsid w:val="008C2852"/>
    <w:rsid w:val="008C32B4"/>
    <w:rsid w:val="008C3816"/>
    <w:rsid w:val="008C3E07"/>
    <w:rsid w:val="008C4AE4"/>
    <w:rsid w:val="008C5759"/>
    <w:rsid w:val="008C5A21"/>
    <w:rsid w:val="008C600B"/>
    <w:rsid w:val="008C6315"/>
    <w:rsid w:val="008C68B9"/>
    <w:rsid w:val="008C6B07"/>
    <w:rsid w:val="008C7192"/>
    <w:rsid w:val="008C738C"/>
    <w:rsid w:val="008C757A"/>
    <w:rsid w:val="008D036A"/>
    <w:rsid w:val="008D0B1E"/>
    <w:rsid w:val="008D0B6C"/>
    <w:rsid w:val="008D1706"/>
    <w:rsid w:val="008D2889"/>
    <w:rsid w:val="008D3A37"/>
    <w:rsid w:val="008D3BBC"/>
    <w:rsid w:val="008D4AFC"/>
    <w:rsid w:val="008D51EC"/>
    <w:rsid w:val="008D5843"/>
    <w:rsid w:val="008D6130"/>
    <w:rsid w:val="008D634A"/>
    <w:rsid w:val="008D63E0"/>
    <w:rsid w:val="008D66A2"/>
    <w:rsid w:val="008D789A"/>
    <w:rsid w:val="008E09D0"/>
    <w:rsid w:val="008E0AF7"/>
    <w:rsid w:val="008E0E4D"/>
    <w:rsid w:val="008E125B"/>
    <w:rsid w:val="008E17CD"/>
    <w:rsid w:val="008E2107"/>
    <w:rsid w:val="008E2D7B"/>
    <w:rsid w:val="008E37A6"/>
    <w:rsid w:val="008E381D"/>
    <w:rsid w:val="008E43C8"/>
    <w:rsid w:val="008E556A"/>
    <w:rsid w:val="008E56AE"/>
    <w:rsid w:val="008E721E"/>
    <w:rsid w:val="008E7222"/>
    <w:rsid w:val="008E753D"/>
    <w:rsid w:val="008E77CD"/>
    <w:rsid w:val="008F032D"/>
    <w:rsid w:val="008F03FD"/>
    <w:rsid w:val="008F07F8"/>
    <w:rsid w:val="008F0954"/>
    <w:rsid w:val="008F0A0F"/>
    <w:rsid w:val="008F11EF"/>
    <w:rsid w:val="008F164B"/>
    <w:rsid w:val="008F1FC7"/>
    <w:rsid w:val="008F20B9"/>
    <w:rsid w:val="008F25A8"/>
    <w:rsid w:val="008F2C35"/>
    <w:rsid w:val="008F3978"/>
    <w:rsid w:val="008F4717"/>
    <w:rsid w:val="008F4F69"/>
    <w:rsid w:val="008F54F1"/>
    <w:rsid w:val="008F59FC"/>
    <w:rsid w:val="008F5D16"/>
    <w:rsid w:val="008F5D82"/>
    <w:rsid w:val="008F6940"/>
    <w:rsid w:val="008F7180"/>
    <w:rsid w:val="008F73BD"/>
    <w:rsid w:val="008F7544"/>
    <w:rsid w:val="008F783D"/>
    <w:rsid w:val="008F7C67"/>
    <w:rsid w:val="0090092E"/>
    <w:rsid w:val="009014F5"/>
    <w:rsid w:val="009015F3"/>
    <w:rsid w:val="00901AF3"/>
    <w:rsid w:val="009023F3"/>
    <w:rsid w:val="0090292A"/>
    <w:rsid w:val="00902E52"/>
    <w:rsid w:val="00902EE3"/>
    <w:rsid w:val="00904EA7"/>
    <w:rsid w:val="0090523C"/>
    <w:rsid w:val="0090542C"/>
    <w:rsid w:val="0090553A"/>
    <w:rsid w:val="00905759"/>
    <w:rsid w:val="00905B9B"/>
    <w:rsid w:val="0090601F"/>
    <w:rsid w:val="00906E7B"/>
    <w:rsid w:val="0090749F"/>
    <w:rsid w:val="00910A8D"/>
    <w:rsid w:val="009111D1"/>
    <w:rsid w:val="0091184C"/>
    <w:rsid w:val="009120B6"/>
    <w:rsid w:val="00912719"/>
    <w:rsid w:val="009129CA"/>
    <w:rsid w:val="00912A3E"/>
    <w:rsid w:val="00912E99"/>
    <w:rsid w:val="009134B1"/>
    <w:rsid w:val="009143A0"/>
    <w:rsid w:val="00915136"/>
    <w:rsid w:val="00915BC0"/>
    <w:rsid w:val="00915E80"/>
    <w:rsid w:val="009163D9"/>
    <w:rsid w:val="00917694"/>
    <w:rsid w:val="009179A1"/>
    <w:rsid w:val="00917CD1"/>
    <w:rsid w:val="00917F52"/>
    <w:rsid w:val="00920946"/>
    <w:rsid w:val="00920F30"/>
    <w:rsid w:val="00920FD9"/>
    <w:rsid w:val="0092156A"/>
    <w:rsid w:val="00921C3C"/>
    <w:rsid w:val="0092225A"/>
    <w:rsid w:val="0092244B"/>
    <w:rsid w:val="009225A9"/>
    <w:rsid w:val="00922EF7"/>
    <w:rsid w:val="00924275"/>
    <w:rsid w:val="00924964"/>
    <w:rsid w:val="00924B40"/>
    <w:rsid w:val="00925027"/>
    <w:rsid w:val="00925430"/>
    <w:rsid w:val="009257DF"/>
    <w:rsid w:val="00926266"/>
    <w:rsid w:val="00926346"/>
    <w:rsid w:val="0092645B"/>
    <w:rsid w:val="00926D2E"/>
    <w:rsid w:val="00927EBF"/>
    <w:rsid w:val="00930503"/>
    <w:rsid w:val="00931688"/>
    <w:rsid w:val="009316AF"/>
    <w:rsid w:val="0093220A"/>
    <w:rsid w:val="009331E8"/>
    <w:rsid w:val="00933BCB"/>
    <w:rsid w:val="00934DD4"/>
    <w:rsid w:val="009351B0"/>
    <w:rsid w:val="00935594"/>
    <w:rsid w:val="00935635"/>
    <w:rsid w:val="00935D9B"/>
    <w:rsid w:val="0093679F"/>
    <w:rsid w:val="00936909"/>
    <w:rsid w:val="00936EC0"/>
    <w:rsid w:val="00937B42"/>
    <w:rsid w:val="00937E07"/>
    <w:rsid w:val="00940CBC"/>
    <w:rsid w:val="00940EAD"/>
    <w:rsid w:val="00941926"/>
    <w:rsid w:val="009420A4"/>
    <w:rsid w:val="00942510"/>
    <w:rsid w:val="00942900"/>
    <w:rsid w:val="00943514"/>
    <w:rsid w:val="0094397F"/>
    <w:rsid w:val="009445CE"/>
    <w:rsid w:val="0094463B"/>
    <w:rsid w:val="009449A1"/>
    <w:rsid w:val="00944A34"/>
    <w:rsid w:val="00945D52"/>
    <w:rsid w:val="00946432"/>
    <w:rsid w:val="00946EF8"/>
    <w:rsid w:val="009479D4"/>
    <w:rsid w:val="00947BA5"/>
    <w:rsid w:val="00950485"/>
    <w:rsid w:val="0095076A"/>
    <w:rsid w:val="00950846"/>
    <w:rsid w:val="009508A1"/>
    <w:rsid w:val="00950B13"/>
    <w:rsid w:val="0095190F"/>
    <w:rsid w:val="0095195E"/>
    <w:rsid w:val="00951E64"/>
    <w:rsid w:val="009527FE"/>
    <w:rsid w:val="00952F0C"/>
    <w:rsid w:val="00953487"/>
    <w:rsid w:val="00953F4B"/>
    <w:rsid w:val="009542C7"/>
    <w:rsid w:val="009545CB"/>
    <w:rsid w:val="00954F7A"/>
    <w:rsid w:val="00956155"/>
    <w:rsid w:val="009563CA"/>
    <w:rsid w:val="00956E42"/>
    <w:rsid w:val="00956EFE"/>
    <w:rsid w:val="0095705F"/>
    <w:rsid w:val="009575EF"/>
    <w:rsid w:val="00957EDD"/>
    <w:rsid w:val="0096047F"/>
    <w:rsid w:val="0096157C"/>
    <w:rsid w:val="00961B1C"/>
    <w:rsid w:val="00961DEC"/>
    <w:rsid w:val="00962AF5"/>
    <w:rsid w:val="00962D59"/>
    <w:rsid w:val="0096636B"/>
    <w:rsid w:val="00966B64"/>
    <w:rsid w:val="0096730B"/>
    <w:rsid w:val="009676C2"/>
    <w:rsid w:val="00967756"/>
    <w:rsid w:val="00970783"/>
    <w:rsid w:val="00970D2A"/>
    <w:rsid w:val="00970E84"/>
    <w:rsid w:val="00970F8E"/>
    <w:rsid w:val="009711BA"/>
    <w:rsid w:val="00971DC5"/>
    <w:rsid w:val="00971F51"/>
    <w:rsid w:val="00972A16"/>
    <w:rsid w:val="009731BE"/>
    <w:rsid w:val="00974A90"/>
    <w:rsid w:val="00974A9A"/>
    <w:rsid w:val="009752F5"/>
    <w:rsid w:val="00977ABF"/>
    <w:rsid w:val="00983703"/>
    <w:rsid w:val="009838A9"/>
    <w:rsid w:val="00983D5B"/>
    <w:rsid w:val="009841D5"/>
    <w:rsid w:val="00985007"/>
    <w:rsid w:val="00985914"/>
    <w:rsid w:val="00985F8D"/>
    <w:rsid w:val="00986D17"/>
    <w:rsid w:val="00987942"/>
    <w:rsid w:val="009900FD"/>
    <w:rsid w:val="009901C8"/>
    <w:rsid w:val="0099128F"/>
    <w:rsid w:val="00991515"/>
    <w:rsid w:val="009915B2"/>
    <w:rsid w:val="0099210F"/>
    <w:rsid w:val="00992A5E"/>
    <w:rsid w:val="00993CF9"/>
    <w:rsid w:val="00994122"/>
    <w:rsid w:val="00994C8C"/>
    <w:rsid w:val="009952A0"/>
    <w:rsid w:val="009975CA"/>
    <w:rsid w:val="0099790D"/>
    <w:rsid w:val="00997EE2"/>
    <w:rsid w:val="009A092E"/>
    <w:rsid w:val="009A0AA7"/>
    <w:rsid w:val="009A23C2"/>
    <w:rsid w:val="009A2D22"/>
    <w:rsid w:val="009A2F7A"/>
    <w:rsid w:val="009A2FDB"/>
    <w:rsid w:val="009A30E7"/>
    <w:rsid w:val="009A36D8"/>
    <w:rsid w:val="009A407C"/>
    <w:rsid w:val="009A469D"/>
    <w:rsid w:val="009A55E3"/>
    <w:rsid w:val="009A5F34"/>
    <w:rsid w:val="009A62FA"/>
    <w:rsid w:val="009A6796"/>
    <w:rsid w:val="009A731D"/>
    <w:rsid w:val="009B02D1"/>
    <w:rsid w:val="009B0D56"/>
    <w:rsid w:val="009B0D74"/>
    <w:rsid w:val="009B0FA3"/>
    <w:rsid w:val="009B10C0"/>
    <w:rsid w:val="009B21A7"/>
    <w:rsid w:val="009B2E63"/>
    <w:rsid w:val="009B30C2"/>
    <w:rsid w:val="009B3420"/>
    <w:rsid w:val="009B3936"/>
    <w:rsid w:val="009B4447"/>
    <w:rsid w:val="009B4B0C"/>
    <w:rsid w:val="009B4E52"/>
    <w:rsid w:val="009B5315"/>
    <w:rsid w:val="009B5430"/>
    <w:rsid w:val="009B551C"/>
    <w:rsid w:val="009B6074"/>
    <w:rsid w:val="009B62A8"/>
    <w:rsid w:val="009B647C"/>
    <w:rsid w:val="009B731F"/>
    <w:rsid w:val="009B7D3D"/>
    <w:rsid w:val="009C0100"/>
    <w:rsid w:val="009C03F2"/>
    <w:rsid w:val="009C09CE"/>
    <w:rsid w:val="009C0A6E"/>
    <w:rsid w:val="009C0D88"/>
    <w:rsid w:val="009C1140"/>
    <w:rsid w:val="009C1D58"/>
    <w:rsid w:val="009C25F5"/>
    <w:rsid w:val="009C2F2B"/>
    <w:rsid w:val="009C2F50"/>
    <w:rsid w:val="009C3244"/>
    <w:rsid w:val="009C3430"/>
    <w:rsid w:val="009C3956"/>
    <w:rsid w:val="009C3C01"/>
    <w:rsid w:val="009C3C41"/>
    <w:rsid w:val="009C43A2"/>
    <w:rsid w:val="009C4E38"/>
    <w:rsid w:val="009C51CF"/>
    <w:rsid w:val="009C537C"/>
    <w:rsid w:val="009C5988"/>
    <w:rsid w:val="009C6859"/>
    <w:rsid w:val="009C7018"/>
    <w:rsid w:val="009C7B5B"/>
    <w:rsid w:val="009C7DB7"/>
    <w:rsid w:val="009D01B9"/>
    <w:rsid w:val="009D11C8"/>
    <w:rsid w:val="009D1529"/>
    <w:rsid w:val="009D263A"/>
    <w:rsid w:val="009D2B8D"/>
    <w:rsid w:val="009D2CAB"/>
    <w:rsid w:val="009D3690"/>
    <w:rsid w:val="009D3E76"/>
    <w:rsid w:val="009D3EA9"/>
    <w:rsid w:val="009D4779"/>
    <w:rsid w:val="009D554B"/>
    <w:rsid w:val="009D57C8"/>
    <w:rsid w:val="009D5802"/>
    <w:rsid w:val="009D5EC7"/>
    <w:rsid w:val="009D6239"/>
    <w:rsid w:val="009D69B4"/>
    <w:rsid w:val="009D6EF9"/>
    <w:rsid w:val="009D7E6B"/>
    <w:rsid w:val="009E001F"/>
    <w:rsid w:val="009E0B0A"/>
    <w:rsid w:val="009E0CE0"/>
    <w:rsid w:val="009E1306"/>
    <w:rsid w:val="009E15DB"/>
    <w:rsid w:val="009E274D"/>
    <w:rsid w:val="009E2E81"/>
    <w:rsid w:val="009E3E4E"/>
    <w:rsid w:val="009E3EC6"/>
    <w:rsid w:val="009E4AC7"/>
    <w:rsid w:val="009E551E"/>
    <w:rsid w:val="009E6AEC"/>
    <w:rsid w:val="009E6B23"/>
    <w:rsid w:val="009E6FD2"/>
    <w:rsid w:val="009E7307"/>
    <w:rsid w:val="009E7391"/>
    <w:rsid w:val="009E7992"/>
    <w:rsid w:val="009E7B8B"/>
    <w:rsid w:val="009E7BF6"/>
    <w:rsid w:val="009E7C87"/>
    <w:rsid w:val="009F03D4"/>
    <w:rsid w:val="009F0932"/>
    <w:rsid w:val="009F0E6B"/>
    <w:rsid w:val="009F190D"/>
    <w:rsid w:val="009F201F"/>
    <w:rsid w:val="009F245E"/>
    <w:rsid w:val="009F2999"/>
    <w:rsid w:val="009F2B91"/>
    <w:rsid w:val="009F404D"/>
    <w:rsid w:val="009F6F5A"/>
    <w:rsid w:val="009F7ED3"/>
    <w:rsid w:val="00A015DC"/>
    <w:rsid w:val="00A01806"/>
    <w:rsid w:val="00A0208D"/>
    <w:rsid w:val="00A023BC"/>
    <w:rsid w:val="00A0324E"/>
    <w:rsid w:val="00A034D6"/>
    <w:rsid w:val="00A046FE"/>
    <w:rsid w:val="00A06CF7"/>
    <w:rsid w:val="00A07E61"/>
    <w:rsid w:val="00A07EB1"/>
    <w:rsid w:val="00A10353"/>
    <w:rsid w:val="00A10D3A"/>
    <w:rsid w:val="00A1104D"/>
    <w:rsid w:val="00A114A3"/>
    <w:rsid w:val="00A114C0"/>
    <w:rsid w:val="00A12131"/>
    <w:rsid w:val="00A12685"/>
    <w:rsid w:val="00A12AAD"/>
    <w:rsid w:val="00A13C1C"/>
    <w:rsid w:val="00A13DA4"/>
    <w:rsid w:val="00A14402"/>
    <w:rsid w:val="00A144A9"/>
    <w:rsid w:val="00A14596"/>
    <w:rsid w:val="00A1487F"/>
    <w:rsid w:val="00A152DD"/>
    <w:rsid w:val="00A15906"/>
    <w:rsid w:val="00A16133"/>
    <w:rsid w:val="00A16744"/>
    <w:rsid w:val="00A1718B"/>
    <w:rsid w:val="00A172A3"/>
    <w:rsid w:val="00A17471"/>
    <w:rsid w:val="00A1753A"/>
    <w:rsid w:val="00A2050E"/>
    <w:rsid w:val="00A205D6"/>
    <w:rsid w:val="00A21A27"/>
    <w:rsid w:val="00A21B70"/>
    <w:rsid w:val="00A22043"/>
    <w:rsid w:val="00A2204E"/>
    <w:rsid w:val="00A22AB0"/>
    <w:rsid w:val="00A236F4"/>
    <w:rsid w:val="00A23A9D"/>
    <w:rsid w:val="00A23E0B"/>
    <w:rsid w:val="00A240CF"/>
    <w:rsid w:val="00A248FD"/>
    <w:rsid w:val="00A24961"/>
    <w:rsid w:val="00A258FF"/>
    <w:rsid w:val="00A25A65"/>
    <w:rsid w:val="00A26900"/>
    <w:rsid w:val="00A26BEA"/>
    <w:rsid w:val="00A27F35"/>
    <w:rsid w:val="00A30120"/>
    <w:rsid w:val="00A301E5"/>
    <w:rsid w:val="00A305BA"/>
    <w:rsid w:val="00A308FE"/>
    <w:rsid w:val="00A3116B"/>
    <w:rsid w:val="00A31C27"/>
    <w:rsid w:val="00A32148"/>
    <w:rsid w:val="00A338F5"/>
    <w:rsid w:val="00A33AD8"/>
    <w:rsid w:val="00A33B10"/>
    <w:rsid w:val="00A3415A"/>
    <w:rsid w:val="00A34486"/>
    <w:rsid w:val="00A3585A"/>
    <w:rsid w:val="00A358A1"/>
    <w:rsid w:val="00A35B87"/>
    <w:rsid w:val="00A35DC9"/>
    <w:rsid w:val="00A36221"/>
    <w:rsid w:val="00A36AA7"/>
    <w:rsid w:val="00A36D3C"/>
    <w:rsid w:val="00A37044"/>
    <w:rsid w:val="00A37330"/>
    <w:rsid w:val="00A37451"/>
    <w:rsid w:val="00A40E1E"/>
    <w:rsid w:val="00A415D6"/>
    <w:rsid w:val="00A416EA"/>
    <w:rsid w:val="00A425E5"/>
    <w:rsid w:val="00A426A2"/>
    <w:rsid w:val="00A4288F"/>
    <w:rsid w:val="00A430A1"/>
    <w:rsid w:val="00A435DF"/>
    <w:rsid w:val="00A441B2"/>
    <w:rsid w:val="00A446B0"/>
    <w:rsid w:val="00A44A84"/>
    <w:rsid w:val="00A44D5F"/>
    <w:rsid w:val="00A4602B"/>
    <w:rsid w:val="00A461A2"/>
    <w:rsid w:val="00A46511"/>
    <w:rsid w:val="00A47241"/>
    <w:rsid w:val="00A47946"/>
    <w:rsid w:val="00A5074F"/>
    <w:rsid w:val="00A50A9D"/>
    <w:rsid w:val="00A515FC"/>
    <w:rsid w:val="00A5165A"/>
    <w:rsid w:val="00A51EC9"/>
    <w:rsid w:val="00A52D0A"/>
    <w:rsid w:val="00A52D9E"/>
    <w:rsid w:val="00A52DB7"/>
    <w:rsid w:val="00A53003"/>
    <w:rsid w:val="00A531B3"/>
    <w:rsid w:val="00A54127"/>
    <w:rsid w:val="00A5423F"/>
    <w:rsid w:val="00A55646"/>
    <w:rsid w:val="00A55CAB"/>
    <w:rsid w:val="00A55E35"/>
    <w:rsid w:val="00A566C5"/>
    <w:rsid w:val="00A56CEB"/>
    <w:rsid w:val="00A56D01"/>
    <w:rsid w:val="00A57BFD"/>
    <w:rsid w:val="00A57E93"/>
    <w:rsid w:val="00A60099"/>
    <w:rsid w:val="00A6039D"/>
    <w:rsid w:val="00A60A3C"/>
    <w:rsid w:val="00A60CCD"/>
    <w:rsid w:val="00A61079"/>
    <w:rsid w:val="00A61391"/>
    <w:rsid w:val="00A616AA"/>
    <w:rsid w:val="00A6194F"/>
    <w:rsid w:val="00A61DA0"/>
    <w:rsid w:val="00A6242D"/>
    <w:rsid w:val="00A62CED"/>
    <w:rsid w:val="00A62EBB"/>
    <w:rsid w:val="00A63593"/>
    <w:rsid w:val="00A64892"/>
    <w:rsid w:val="00A6549B"/>
    <w:rsid w:val="00A65ADF"/>
    <w:rsid w:val="00A70A30"/>
    <w:rsid w:val="00A70DE2"/>
    <w:rsid w:val="00A71735"/>
    <w:rsid w:val="00A72346"/>
    <w:rsid w:val="00A72746"/>
    <w:rsid w:val="00A72824"/>
    <w:rsid w:val="00A729D5"/>
    <w:rsid w:val="00A736E2"/>
    <w:rsid w:val="00A7593C"/>
    <w:rsid w:val="00A76706"/>
    <w:rsid w:val="00A768D6"/>
    <w:rsid w:val="00A76AF5"/>
    <w:rsid w:val="00A76B53"/>
    <w:rsid w:val="00A77BFD"/>
    <w:rsid w:val="00A803DD"/>
    <w:rsid w:val="00A806B4"/>
    <w:rsid w:val="00A80C8A"/>
    <w:rsid w:val="00A81CA0"/>
    <w:rsid w:val="00A82119"/>
    <w:rsid w:val="00A8246B"/>
    <w:rsid w:val="00A8291F"/>
    <w:rsid w:val="00A82B46"/>
    <w:rsid w:val="00A833BB"/>
    <w:rsid w:val="00A840D2"/>
    <w:rsid w:val="00A85D9A"/>
    <w:rsid w:val="00A863BC"/>
    <w:rsid w:val="00A86D72"/>
    <w:rsid w:val="00A902EA"/>
    <w:rsid w:val="00A91FF2"/>
    <w:rsid w:val="00A92BF5"/>
    <w:rsid w:val="00A930C2"/>
    <w:rsid w:val="00A935CE"/>
    <w:rsid w:val="00A94419"/>
    <w:rsid w:val="00A94FF5"/>
    <w:rsid w:val="00A97246"/>
    <w:rsid w:val="00A97508"/>
    <w:rsid w:val="00A97B16"/>
    <w:rsid w:val="00A97E9A"/>
    <w:rsid w:val="00AA1159"/>
    <w:rsid w:val="00AA1291"/>
    <w:rsid w:val="00AA1862"/>
    <w:rsid w:val="00AA1D24"/>
    <w:rsid w:val="00AA1DDC"/>
    <w:rsid w:val="00AA22FE"/>
    <w:rsid w:val="00AA23E6"/>
    <w:rsid w:val="00AA29A2"/>
    <w:rsid w:val="00AA2CFD"/>
    <w:rsid w:val="00AA32FA"/>
    <w:rsid w:val="00AA440A"/>
    <w:rsid w:val="00AA62E5"/>
    <w:rsid w:val="00AA7479"/>
    <w:rsid w:val="00AB018D"/>
    <w:rsid w:val="00AB094C"/>
    <w:rsid w:val="00AB248C"/>
    <w:rsid w:val="00AB2D0A"/>
    <w:rsid w:val="00AB2E24"/>
    <w:rsid w:val="00AB2E4C"/>
    <w:rsid w:val="00AB2F96"/>
    <w:rsid w:val="00AB328A"/>
    <w:rsid w:val="00AB4D38"/>
    <w:rsid w:val="00AB4D45"/>
    <w:rsid w:val="00AB4F74"/>
    <w:rsid w:val="00AB5F75"/>
    <w:rsid w:val="00AB6951"/>
    <w:rsid w:val="00AB6E8D"/>
    <w:rsid w:val="00AB6FC0"/>
    <w:rsid w:val="00AB7527"/>
    <w:rsid w:val="00AB7DE0"/>
    <w:rsid w:val="00AC0180"/>
    <w:rsid w:val="00AC019F"/>
    <w:rsid w:val="00AC0668"/>
    <w:rsid w:val="00AC0675"/>
    <w:rsid w:val="00AC09B5"/>
    <w:rsid w:val="00AC0B11"/>
    <w:rsid w:val="00AC0CD5"/>
    <w:rsid w:val="00AC10B5"/>
    <w:rsid w:val="00AC1413"/>
    <w:rsid w:val="00AC1987"/>
    <w:rsid w:val="00AC1D02"/>
    <w:rsid w:val="00AC2101"/>
    <w:rsid w:val="00AC2688"/>
    <w:rsid w:val="00AC26F9"/>
    <w:rsid w:val="00AC2D28"/>
    <w:rsid w:val="00AC424F"/>
    <w:rsid w:val="00AC427C"/>
    <w:rsid w:val="00AC4290"/>
    <w:rsid w:val="00AC4903"/>
    <w:rsid w:val="00AC4DCC"/>
    <w:rsid w:val="00AC58D7"/>
    <w:rsid w:val="00AC5AD7"/>
    <w:rsid w:val="00AC5E06"/>
    <w:rsid w:val="00AC645C"/>
    <w:rsid w:val="00AC6BFB"/>
    <w:rsid w:val="00AC7968"/>
    <w:rsid w:val="00AC7ECD"/>
    <w:rsid w:val="00AD08D6"/>
    <w:rsid w:val="00AD09FC"/>
    <w:rsid w:val="00AD0F6A"/>
    <w:rsid w:val="00AD2095"/>
    <w:rsid w:val="00AD20DD"/>
    <w:rsid w:val="00AD2486"/>
    <w:rsid w:val="00AD2F95"/>
    <w:rsid w:val="00AD330C"/>
    <w:rsid w:val="00AD34B7"/>
    <w:rsid w:val="00AD42EF"/>
    <w:rsid w:val="00AD4392"/>
    <w:rsid w:val="00AD496A"/>
    <w:rsid w:val="00AD4A31"/>
    <w:rsid w:val="00AD5021"/>
    <w:rsid w:val="00AD5543"/>
    <w:rsid w:val="00AD593D"/>
    <w:rsid w:val="00AD74CE"/>
    <w:rsid w:val="00AD78A4"/>
    <w:rsid w:val="00AD79A3"/>
    <w:rsid w:val="00AE0CE9"/>
    <w:rsid w:val="00AE10C8"/>
    <w:rsid w:val="00AE1B80"/>
    <w:rsid w:val="00AE1E29"/>
    <w:rsid w:val="00AE2B60"/>
    <w:rsid w:val="00AE4186"/>
    <w:rsid w:val="00AE41E1"/>
    <w:rsid w:val="00AE43F1"/>
    <w:rsid w:val="00AE4FFF"/>
    <w:rsid w:val="00AE5009"/>
    <w:rsid w:val="00AE5C6E"/>
    <w:rsid w:val="00AE5F85"/>
    <w:rsid w:val="00AE680A"/>
    <w:rsid w:val="00AE6CD8"/>
    <w:rsid w:val="00AE6F56"/>
    <w:rsid w:val="00AE7FA5"/>
    <w:rsid w:val="00AF00B7"/>
    <w:rsid w:val="00AF04E0"/>
    <w:rsid w:val="00AF0535"/>
    <w:rsid w:val="00AF2814"/>
    <w:rsid w:val="00AF2D73"/>
    <w:rsid w:val="00AF4ADF"/>
    <w:rsid w:val="00AF5063"/>
    <w:rsid w:val="00AF5EC1"/>
    <w:rsid w:val="00AF67E4"/>
    <w:rsid w:val="00AF69FA"/>
    <w:rsid w:val="00AF6C34"/>
    <w:rsid w:val="00AF6D16"/>
    <w:rsid w:val="00AF7D5D"/>
    <w:rsid w:val="00B00108"/>
    <w:rsid w:val="00B01215"/>
    <w:rsid w:val="00B013C3"/>
    <w:rsid w:val="00B0167E"/>
    <w:rsid w:val="00B01BD1"/>
    <w:rsid w:val="00B0203F"/>
    <w:rsid w:val="00B020E5"/>
    <w:rsid w:val="00B027FA"/>
    <w:rsid w:val="00B02F95"/>
    <w:rsid w:val="00B03341"/>
    <w:rsid w:val="00B039B4"/>
    <w:rsid w:val="00B04E3D"/>
    <w:rsid w:val="00B05178"/>
    <w:rsid w:val="00B05992"/>
    <w:rsid w:val="00B05B6C"/>
    <w:rsid w:val="00B05B79"/>
    <w:rsid w:val="00B0604F"/>
    <w:rsid w:val="00B06175"/>
    <w:rsid w:val="00B067E8"/>
    <w:rsid w:val="00B10645"/>
    <w:rsid w:val="00B10C48"/>
    <w:rsid w:val="00B11A39"/>
    <w:rsid w:val="00B12660"/>
    <w:rsid w:val="00B12C34"/>
    <w:rsid w:val="00B13178"/>
    <w:rsid w:val="00B13681"/>
    <w:rsid w:val="00B14025"/>
    <w:rsid w:val="00B142C3"/>
    <w:rsid w:val="00B14A57"/>
    <w:rsid w:val="00B15441"/>
    <w:rsid w:val="00B15452"/>
    <w:rsid w:val="00B15533"/>
    <w:rsid w:val="00B15641"/>
    <w:rsid w:val="00B160EA"/>
    <w:rsid w:val="00B16A8C"/>
    <w:rsid w:val="00B16B30"/>
    <w:rsid w:val="00B16D2D"/>
    <w:rsid w:val="00B206E3"/>
    <w:rsid w:val="00B211DA"/>
    <w:rsid w:val="00B215BF"/>
    <w:rsid w:val="00B217D5"/>
    <w:rsid w:val="00B21C89"/>
    <w:rsid w:val="00B221B8"/>
    <w:rsid w:val="00B222E0"/>
    <w:rsid w:val="00B22BD6"/>
    <w:rsid w:val="00B23724"/>
    <w:rsid w:val="00B24773"/>
    <w:rsid w:val="00B26029"/>
    <w:rsid w:val="00B26522"/>
    <w:rsid w:val="00B269DB"/>
    <w:rsid w:val="00B26C0E"/>
    <w:rsid w:val="00B2780B"/>
    <w:rsid w:val="00B3005E"/>
    <w:rsid w:val="00B30542"/>
    <w:rsid w:val="00B3108C"/>
    <w:rsid w:val="00B311E6"/>
    <w:rsid w:val="00B3146F"/>
    <w:rsid w:val="00B315DA"/>
    <w:rsid w:val="00B316F5"/>
    <w:rsid w:val="00B31744"/>
    <w:rsid w:val="00B31B26"/>
    <w:rsid w:val="00B3250F"/>
    <w:rsid w:val="00B32A88"/>
    <w:rsid w:val="00B33F23"/>
    <w:rsid w:val="00B3469C"/>
    <w:rsid w:val="00B3472E"/>
    <w:rsid w:val="00B35902"/>
    <w:rsid w:val="00B36153"/>
    <w:rsid w:val="00B37A9E"/>
    <w:rsid w:val="00B40133"/>
    <w:rsid w:val="00B401C5"/>
    <w:rsid w:val="00B4163F"/>
    <w:rsid w:val="00B41A57"/>
    <w:rsid w:val="00B42955"/>
    <w:rsid w:val="00B42B30"/>
    <w:rsid w:val="00B4428F"/>
    <w:rsid w:val="00B448E3"/>
    <w:rsid w:val="00B45557"/>
    <w:rsid w:val="00B4567A"/>
    <w:rsid w:val="00B4591F"/>
    <w:rsid w:val="00B45B52"/>
    <w:rsid w:val="00B4631C"/>
    <w:rsid w:val="00B46A16"/>
    <w:rsid w:val="00B46DF8"/>
    <w:rsid w:val="00B4747B"/>
    <w:rsid w:val="00B47571"/>
    <w:rsid w:val="00B47632"/>
    <w:rsid w:val="00B479E1"/>
    <w:rsid w:val="00B50CBE"/>
    <w:rsid w:val="00B517FF"/>
    <w:rsid w:val="00B53232"/>
    <w:rsid w:val="00B53A80"/>
    <w:rsid w:val="00B53DD0"/>
    <w:rsid w:val="00B53FDA"/>
    <w:rsid w:val="00B54E2B"/>
    <w:rsid w:val="00B54EB7"/>
    <w:rsid w:val="00B5508E"/>
    <w:rsid w:val="00B55FBA"/>
    <w:rsid w:val="00B56245"/>
    <w:rsid w:val="00B56696"/>
    <w:rsid w:val="00B56793"/>
    <w:rsid w:val="00B56A34"/>
    <w:rsid w:val="00B56C1C"/>
    <w:rsid w:val="00B60C2F"/>
    <w:rsid w:val="00B60D47"/>
    <w:rsid w:val="00B6130B"/>
    <w:rsid w:val="00B61594"/>
    <w:rsid w:val="00B62EBC"/>
    <w:rsid w:val="00B637AC"/>
    <w:rsid w:val="00B63DEF"/>
    <w:rsid w:val="00B64C10"/>
    <w:rsid w:val="00B64EED"/>
    <w:rsid w:val="00B65052"/>
    <w:rsid w:val="00B653DD"/>
    <w:rsid w:val="00B66584"/>
    <w:rsid w:val="00B66703"/>
    <w:rsid w:val="00B66A51"/>
    <w:rsid w:val="00B67430"/>
    <w:rsid w:val="00B674A1"/>
    <w:rsid w:val="00B674E5"/>
    <w:rsid w:val="00B70539"/>
    <w:rsid w:val="00B7102A"/>
    <w:rsid w:val="00B71336"/>
    <w:rsid w:val="00B71EE0"/>
    <w:rsid w:val="00B7257F"/>
    <w:rsid w:val="00B72C0D"/>
    <w:rsid w:val="00B743FE"/>
    <w:rsid w:val="00B744C4"/>
    <w:rsid w:val="00B7482B"/>
    <w:rsid w:val="00B74A87"/>
    <w:rsid w:val="00B7526D"/>
    <w:rsid w:val="00B75274"/>
    <w:rsid w:val="00B75582"/>
    <w:rsid w:val="00B75F52"/>
    <w:rsid w:val="00B76103"/>
    <w:rsid w:val="00B7628A"/>
    <w:rsid w:val="00B76291"/>
    <w:rsid w:val="00B77219"/>
    <w:rsid w:val="00B80411"/>
    <w:rsid w:val="00B80F05"/>
    <w:rsid w:val="00B826CA"/>
    <w:rsid w:val="00B82F4B"/>
    <w:rsid w:val="00B841E2"/>
    <w:rsid w:val="00B852FA"/>
    <w:rsid w:val="00B85AEF"/>
    <w:rsid w:val="00B85D49"/>
    <w:rsid w:val="00B8658F"/>
    <w:rsid w:val="00B86FBC"/>
    <w:rsid w:val="00B86FC3"/>
    <w:rsid w:val="00B870E6"/>
    <w:rsid w:val="00B87DE2"/>
    <w:rsid w:val="00B908B5"/>
    <w:rsid w:val="00B90C4E"/>
    <w:rsid w:val="00B913A0"/>
    <w:rsid w:val="00B9157A"/>
    <w:rsid w:val="00B915DE"/>
    <w:rsid w:val="00B91B1D"/>
    <w:rsid w:val="00B940D0"/>
    <w:rsid w:val="00B964FB"/>
    <w:rsid w:val="00B970C6"/>
    <w:rsid w:val="00B9725E"/>
    <w:rsid w:val="00B9731D"/>
    <w:rsid w:val="00B979B8"/>
    <w:rsid w:val="00B97C9C"/>
    <w:rsid w:val="00BA04B9"/>
    <w:rsid w:val="00BA080A"/>
    <w:rsid w:val="00BA0A40"/>
    <w:rsid w:val="00BA1F0F"/>
    <w:rsid w:val="00BA214D"/>
    <w:rsid w:val="00BA2451"/>
    <w:rsid w:val="00BA30B1"/>
    <w:rsid w:val="00BA34E6"/>
    <w:rsid w:val="00BA3997"/>
    <w:rsid w:val="00BA5E1D"/>
    <w:rsid w:val="00BA6446"/>
    <w:rsid w:val="00BA6DFA"/>
    <w:rsid w:val="00BA71AC"/>
    <w:rsid w:val="00BA76D8"/>
    <w:rsid w:val="00BB0BF6"/>
    <w:rsid w:val="00BB0C13"/>
    <w:rsid w:val="00BB1512"/>
    <w:rsid w:val="00BB19E8"/>
    <w:rsid w:val="00BB1DEC"/>
    <w:rsid w:val="00BB2314"/>
    <w:rsid w:val="00BB2530"/>
    <w:rsid w:val="00BB28B0"/>
    <w:rsid w:val="00BB3AE7"/>
    <w:rsid w:val="00BB4118"/>
    <w:rsid w:val="00BB5728"/>
    <w:rsid w:val="00BB59B4"/>
    <w:rsid w:val="00BB659E"/>
    <w:rsid w:val="00BB6777"/>
    <w:rsid w:val="00BB6848"/>
    <w:rsid w:val="00BB694F"/>
    <w:rsid w:val="00BB6DC3"/>
    <w:rsid w:val="00BB7086"/>
    <w:rsid w:val="00BB7453"/>
    <w:rsid w:val="00BB7660"/>
    <w:rsid w:val="00BB78EA"/>
    <w:rsid w:val="00BB7C42"/>
    <w:rsid w:val="00BB7FE1"/>
    <w:rsid w:val="00BC0D9C"/>
    <w:rsid w:val="00BC0E12"/>
    <w:rsid w:val="00BC1854"/>
    <w:rsid w:val="00BC37C6"/>
    <w:rsid w:val="00BC3E85"/>
    <w:rsid w:val="00BC4B7F"/>
    <w:rsid w:val="00BC56B1"/>
    <w:rsid w:val="00BC5CA9"/>
    <w:rsid w:val="00BC62D1"/>
    <w:rsid w:val="00BD0628"/>
    <w:rsid w:val="00BD1AA5"/>
    <w:rsid w:val="00BD1E3C"/>
    <w:rsid w:val="00BD1E43"/>
    <w:rsid w:val="00BD20B2"/>
    <w:rsid w:val="00BD225A"/>
    <w:rsid w:val="00BD2E94"/>
    <w:rsid w:val="00BD2FA8"/>
    <w:rsid w:val="00BD30F3"/>
    <w:rsid w:val="00BD33A6"/>
    <w:rsid w:val="00BD36B6"/>
    <w:rsid w:val="00BD4AD3"/>
    <w:rsid w:val="00BD66A5"/>
    <w:rsid w:val="00BD6878"/>
    <w:rsid w:val="00BD6C78"/>
    <w:rsid w:val="00BD6E86"/>
    <w:rsid w:val="00BD6FEE"/>
    <w:rsid w:val="00BD7A49"/>
    <w:rsid w:val="00BE0709"/>
    <w:rsid w:val="00BE203A"/>
    <w:rsid w:val="00BE20CF"/>
    <w:rsid w:val="00BE3438"/>
    <w:rsid w:val="00BE35BF"/>
    <w:rsid w:val="00BE3727"/>
    <w:rsid w:val="00BE3F45"/>
    <w:rsid w:val="00BE4228"/>
    <w:rsid w:val="00BE47DA"/>
    <w:rsid w:val="00BE4BA4"/>
    <w:rsid w:val="00BE5322"/>
    <w:rsid w:val="00BE6BC2"/>
    <w:rsid w:val="00BE6D45"/>
    <w:rsid w:val="00BE711D"/>
    <w:rsid w:val="00BE740F"/>
    <w:rsid w:val="00BE76BC"/>
    <w:rsid w:val="00BE7BBD"/>
    <w:rsid w:val="00BE7CB1"/>
    <w:rsid w:val="00BF0A98"/>
    <w:rsid w:val="00BF0EBC"/>
    <w:rsid w:val="00BF12D5"/>
    <w:rsid w:val="00BF1510"/>
    <w:rsid w:val="00BF19A0"/>
    <w:rsid w:val="00BF1D8C"/>
    <w:rsid w:val="00BF2134"/>
    <w:rsid w:val="00BF25CD"/>
    <w:rsid w:val="00BF2B7B"/>
    <w:rsid w:val="00BF2CB7"/>
    <w:rsid w:val="00BF31C3"/>
    <w:rsid w:val="00BF43E1"/>
    <w:rsid w:val="00BF541E"/>
    <w:rsid w:val="00BF596F"/>
    <w:rsid w:val="00BF5EE5"/>
    <w:rsid w:val="00BF5F7D"/>
    <w:rsid w:val="00BF68ED"/>
    <w:rsid w:val="00BF6B58"/>
    <w:rsid w:val="00BF7373"/>
    <w:rsid w:val="00BF74C3"/>
    <w:rsid w:val="00BF7995"/>
    <w:rsid w:val="00C00644"/>
    <w:rsid w:val="00C01249"/>
    <w:rsid w:val="00C016CC"/>
    <w:rsid w:val="00C01BBA"/>
    <w:rsid w:val="00C02171"/>
    <w:rsid w:val="00C025BF"/>
    <w:rsid w:val="00C02EEE"/>
    <w:rsid w:val="00C040D4"/>
    <w:rsid w:val="00C040DF"/>
    <w:rsid w:val="00C05F1E"/>
    <w:rsid w:val="00C06066"/>
    <w:rsid w:val="00C0724A"/>
    <w:rsid w:val="00C07AA4"/>
    <w:rsid w:val="00C108B3"/>
    <w:rsid w:val="00C1416F"/>
    <w:rsid w:val="00C1458B"/>
    <w:rsid w:val="00C14ED2"/>
    <w:rsid w:val="00C15B44"/>
    <w:rsid w:val="00C15E12"/>
    <w:rsid w:val="00C161E3"/>
    <w:rsid w:val="00C16855"/>
    <w:rsid w:val="00C1721D"/>
    <w:rsid w:val="00C17A1E"/>
    <w:rsid w:val="00C21399"/>
    <w:rsid w:val="00C22532"/>
    <w:rsid w:val="00C226EB"/>
    <w:rsid w:val="00C228D5"/>
    <w:rsid w:val="00C22C76"/>
    <w:rsid w:val="00C23DC0"/>
    <w:rsid w:val="00C25185"/>
    <w:rsid w:val="00C25FF4"/>
    <w:rsid w:val="00C26254"/>
    <w:rsid w:val="00C26B42"/>
    <w:rsid w:val="00C27566"/>
    <w:rsid w:val="00C27A70"/>
    <w:rsid w:val="00C30868"/>
    <w:rsid w:val="00C313D1"/>
    <w:rsid w:val="00C32676"/>
    <w:rsid w:val="00C32D52"/>
    <w:rsid w:val="00C357D9"/>
    <w:rsid w:val="00C35872"/>
    <w:rsid w:val="00C3589F"/>
    <w:rsid w:val="00C3666D"/>
    <w:rsid w:val="00C36911"/>
    <w:rsid w:val="00C3729D"/>
    <w:rsid w:val="00C40194"/>
    <w:rsid w:val="00C40241"/>
    <w:rsid w:val="00C40618"/>
    <w:rsid w:val="00C411B1"/>
    <w:rsid w:val="00C416E4"/>
    <w:rsid w:val="00C41800"/>
    <w:rsid w:val="00C41C21"/>
    <w:rsid w:val="00C41E45"/>
    <w:rsid w:val="00C4221D"/>
    <w:rsid w:val="00C42990"/>
    <w:rsid w:val="00C429C3"/>
    <w:rsid w:val="00C43187"/>
    <w:rsid w:val="00C442F7"/>
    <w:rsid w:val="00C443EB"/>
    <w:rsid w:val="00C44DE4"/>
    <w:rsid w:val="00C44E27"/>
    <w:rsid w:val="00C46502"/>
    <w:rsid w:val="00C476F4"/>
    <w:rsid w:val="00C50F61"/>
    <w:rsid w:val="00C510DD"/>
    <w:rsid w:val="00C51116"/>
    <w:rsid w:val="00C51A0C"/>
    <w:rsid w:val="00C52D8A"/>
    <w:rsid w:val="00C52E27"/>
    <w:rsid w:val="00C53168"/>
    <w:rsid w:val="00C53611"/>
    <w:rsid w:val="00C54336"/>
    <w:rsid w:val="00C546D0"/>
    <w:rsid w:val="00C5477A"/>
    <w:rsid w:val="00C548DB"/>
    <w:rsid w:val="00C54A1E"/>
    <w:rsid w:val="00C54A4B"/>
    <w:rsid w:val="00C55052"/>
    <w:rsid w:val="00C55075"/>
    <w:rsid w:val="00C56927"/>
    <w:rsid w:val="00C56D46"/>
    <w:rsid w:val="00C57059"/>
    <w:rsid w:val="00C57654"/>
    <w:rsid w:val="00C57AE8"/>
    <w:rsid w:val="00C603C9"/>
    <w:rsid w:val="00C60A59"/>
    <w:rsid w:val="00C60C6B"/>
    <w:rsid w:val="00C610A1"/>
    <w:rsid w:val="00C61632"/>
    <w:rsid w:val="00C61E50"/>
    <w:rsid w:val="00C621D7"/>
    <w:rsid w:val="00C63275"/>
    <w:rsid w:val="00C633F9"/>
    <w:rsid w:val="00C63B8D"/>
    <w:rsid w:val="00C63CEC"/>
    <w:rsid w:val="00C63D65"/>
    <w:rsid w:val="00C63DB2"/>
    <w:rsid w:val="00C64D69"/>
    <w:rsid w:val="00C64FFC"/>
    <w:rsid w:val="00C6508C"/>
    <w:rsid w:val="00C664E8"/>
    <w:rsid w:val="00C66729"/>
    <w:rsid w:val="00C66971"/>
    <w:rsid w:val="00C669BE"/>
    <w:rsid w:val="00C66A67"/>
    <w:rsid w:val="00C670B4"/>
    <w:rsid w:val="00C679F9"/>
    <w:rsid w:val="00C70366"/>
    <w:rsid w:val="00C70771"/>
    <w:rsid w:val="00C708B3"/>
    <w:rsid w:val="00C70B06"/>
    <w:rsid w:val="00C7127E"/>
    <w:rsid w:val="00C71F28"/>
    <w:rsid w:val="00C731D6"/>
    <w:rsid w:val="00C734E0"/>
    <w:rsid w:val="00C74376"/>
    <w:rsid w:val="00C75310"/>
    <w:rsid w:val="00C756AF"/>
    <w:rsid w:val="00C75F80"/>
    <w:rsid w:val="00C76C40"/>
    <w:rsid w:val="00C7706B"/>
    <w:rsid w:val="00C77744"/>
    <w:rsid w:val="00C77A9D"/>
    <w:rsid w:val="00C801DC"/>
    <w:rsid w:val="00C8093B"/>
    <w:rsid w:val="00C80CFD"/>
    <w:rsid w:val="00C81728"/>
    <w:rsid w:val="00C817F8"/>
    <w:rsid w:val="00C81961"/>
    <w:rsid w:val="00C81B29"/>
    <w:rsid w:val="00C81DC7"/>
    <w:rsid w:val="00C81F79"/>
    <w:rsid w:val="00C82E4F"/>
    <w:rsid w:val="00C8319F"/>
    <w:rsid w:val="00C83437"/>
    <w:rsid w:val="00C8363A"/>
    <w:rsid w:val="00C83D86"/>
    <w:rsid w:val="00C8469C"/>
    <w:rsid w:val="00C8483A"/>
    <w:rsid w:val="00C861FF"/>
    <w:rsid w:val="00C86846"/>
    <w:rsid w:val="00C868F6"/>
    <w:rsid w:val="00C87166"/>
    <w:rsid w:val="00C90BEF"/>
    <w:rsid w:val="00C91005"/>
    <w:rsid w:val="00C92269"/>
    <w:rsid w:val="00C92DAC"/>
    <w:rsid w:val="00C938CB"/>
    <w:rsid w:val="00C93FE5"/>
    <w:rsid w:val="00C941C5"/>
    <w:rsid w:val="00C94A53"/>
    <w:rsid w:val="00C94F32"/>
    <w:rsid w:val="00C95347"/>
    <w:rsid w:val="00C95571"/>
    <w:rsid w:val="00C95966"/>
    <w:rsid w:val="00C95B8C"/>
    <w:rsid w:val="00C96AF5"/>
    <w:rsid w:val="00C96F34"/>
    <w:rsid w:val="00C97042"/>
    <w:rsid w:val="00C97EB5"/>
    <w:rsid w:val="00CA0E43"/>
    <w:rsid w:val="00CA1A6E"/>
    <w:rsid w:val="00CA1C5F"/>
    <w:rsid w:val="00CA2D84"/>
    <w:rsid w:val="00CA31E3"/>
    <w:rsid w:val="00CA3BBA"/>
    <w:rsid w:val="00CA410A"/>
    <w:rsid w:val="00CA4409"/>
    <w:rsid w:val="00CA499D"/>
    <w:rsid w:val="00CA5365"/>
    <w:rsid w:val="00CA59EA"/>
    <w:rsid w:val="00CA5C2C"/>
    <w:rsid w:val="00CA601B"/>
    <w:rsid w:val="00CA7CF3"/>
    <w:rsid w:val="00CB0BD8"/>
    <w:rsid w:val="00CB0CEA"/>
    <w:rsid w:val="00CB11F9"/>
    <w:rsid w:val="00CB38DC"/>
    <w:rsid w:val="00CB440E"/>
    <w:rsid w:val="00CB5057"/>
    <w:rsid w:val="00CB5347"/>
    <w:rsid w:val="00CB5486"/>
    <w:rsid w:val="00CB5FDC"/>
    <w:rsid w:val="00CB6458"/>
    <w:rsid w:val="00CB72A3"/>
    <w:rsid w:val="00CB7511"/>
    <w:rsid w:val="00CB7D16"/>
    <w:rsid w:val="00CC05A8"/>
    <w:rsid w:val="00CC0685"/>
    <w:rsid w:val="00CC07DE"/>
    <w:rsid w:val="00CC08B3"/>
    <w:rsid w:val="00CC0BE2"/>
    <w:rsid w:val="00CC12ED"/>
    <w:rsid w:val="00CC16A7"/>
    <w:rsid w:val="00CC1903"/>
    <w:rsid w:val="00CC1B61"/>
    <w:rsid w:val="00CC1FA1"/>
    <w:rsid w:val="00CC2301"/>
    <w:rsid w:val="00CC3275"/>
    <w:rsid w:val="00CC35BC"/>
    <w:rsid w:val="00CC3615"/>
    <w:rsid w:val="00CC3B7F"/>
    <w:rsid w:val="00CC50D2"/>
    <w:rsid w:val="00CC5DA6"/>
    <w:rsid w:val="00CC5E17"/>
    <w:rsid w:val="00CC6C3A"/>
    <w:rsid w:val="00CC7757"/>
    <w:rsid w:val="00CC7803"/>
    <w:rsid w:val="00CC7AFE"/>
    <w:rsid w:val="00CC7BD2"/>
    <w:rsid w:val="00CD03DE"/>
    <w:rsid w:val="00CD0562"/>
    <w:rsid w:val="00CD0B0F"/>
    <w:rsid w:val="00CD0B2B"/>
    <w:rsid w:val="00CD100B"/>
    <w:rsid w:val="00CD1962"/>
    <w:rsid w:val="00CD1ACA"/>
    <w:rsid w:val="00CD23C1"/>
    <w:rsid w:val="00CD2840"/>
    <w:rsid w:val="00CD3512"/>
    <w:rsid w:val="00CD43E7"/>
    <w:rsid w:val="00CD45D6"/>
    <w:rsid w:val="00CD5447"/>
    <w:rsid w:val="00CD5634"/>
    <w:rsid w:val="00CD6BA8"/>
    <w:rsid w:val="00CD766F"/>
    <w:rsid w:val="00CD76C4"/>
    <w:rsid w:val="00CD773E"/>
    <w:rsid w:val="00CD7942"/>
    <w:rsid w:val="00CE020F"/>
    <w:rsid w:val="00CE06BD"/>
    <w:rsid w:val="00CE08DB"/>
    <w:rsid w:val="00CE0D7B"/>
    <w:rsid w:val="00CE0F55"/>
    <w:rsid w:val="00CE1276"/>
    <w:rsid w:val="00CE1FD3"/>
    <w:rsid w:val="00CE213E"/>
    <w:rsid w:val="00CE2921"/>
    <w:rsid w:val="00CE2EB5"/>
    <w:rsid w:val="00CE3538"/>
    <w:rsid w:val="00CE364B"/>
    <w:rsid w:val="00CE387F"/>
    <w:rsid w:val="00CE3BF8"/>
    <w:rsid w:val="00CE40F0"/>
    <w:rsid w:val="00CE4B9C"/>
    <w:rsid w:val="00CE5A71"/>
    <w:rsid w:val="00CE5B8E"/>
    <w:rsid w:val="00CE5D42"/>
    <w:rsid w:val="00CE5F11"/>
    <w:rsid w:val="00CE5F91"/>
    <w:rsid w:val="00CE647F"/>
    <w:rsid w:val="00CE6E0D"/>
    <w:rsid w:val="00CE6FB1"/>
    <w:rsid w:val="00CE7490"/>
    <w:rsid w:val="00CF164A"/>
    <w:rsid w:val="00CF21E7"/>
    <w:rsid w:val="00CF22BD"/>
    <w:rsid w:val="00CF2339"/>
    <w:rsid w:val="00CF2D06"/>
    <w:rsid w:val="00CF2D9C"/>
    <w:rsid w:val="00CF3626"/>
    <w:rsid w:val="00CF367A"/>
    <w:rsid w:val="00CF38A0"/>
    <w:rsid w:val="00CF3A2F"/>
    <w:rsid w:val="00CF3CF2"/>
    <w:rsid w:val="00CF4286"/>
    <w:rsid w:val="00CF4445"/>
    <w:rsid w:val="00CF4522"/>
    <w:rsid w:val="00CF4E7C"/>
    <w:rsid w:val="00CF5299"/>
    <w:rsid w:val="00CF5D8F"/>
    <w:rsid w:val="00CF5E13"/>
    <w:rsid w:val="00CF6A0C"/>
    <w:rsid w:val="00CF7125"/>
    <w:rsid w:val="00CF7571"/>
    <w:rsid w:val="00CF7944"/>
    <w:rsid w:val="00D0013F"/>
    <w:rsid w:val="00D00564"/>
    <w:rsid w:val="00D00944"/>
    <w:rsid w:val="00D01837"/>
    <w:rsid w:val="00D01978"/>
    <w:rsid w:val="00D02098"/>
    <w:rsid w:val="00D023C0"/>
    <w:rsid w:val="00D02A7F"/>
    <w:rsid w:val="00D02F1F"/>
    <w:rsid w:val="00D03E08"/>
    <w:rsid w:val="00D040B9"/>
    <w:rsid w:val="00D0422B"/>
    <w:rsid w:val="00D05026"/>
    <w:rsid w:val="00D051E6"/>
    <w:rsid w:val="00D0531D"/>
    <w:rsid w:val="00D057DD"/>
    <w:rsid w:val="00D06413"/>
    <w:rsid w:val="00D06D9C"/>
    <w:rsid w:val="00D075CF"/>
    <w:rsid w:val="00D10607"/>
    <w:rsid w:val="00D112FF"/>
    <w:rsid w:val="00D11421"/>
    <w:rsid w:val="00D117AD"/>
    <w:rsid w:val="00D12137"/>
    <w:rsid w:val="00D12715"/>
    <w:rsid w:val="00D1434F"/>
    <w:rsid w:val="00D15DB1"/>
    <w:rsid w:val="00D168FA"/>
    <w:rsid w:val="00D16C7C"/>
    <w:rsid w:val="00D17621"/>
    <w:rsid w:val="00D176BE"/>
    <w:rsid w:val="00D17A8A"/>
    <w:rsid w:val="00D17BD3"/>
    <w:rsid w:val="00D17F4E"/>
    <w:rsid w:val="00D20B3E"/>
    <w:rsid w:val="00D21D23"/>
    <w:rsid w:val="00D228BC"/>
    <w:rsid w:val="00D23BEB"/>
    <w:rsid w:val="00D24135"/>
    <w:rsid w:val="00D24BDD"/>
    <w:rsid w:val="00D24D18"/>
    <w:rsid w:val="00D2502A"/>
    <w:rsid w:val="00D2677C"/>
    <w:rsid w:val="00D27251"/>
    <w:rsid w:val="00D30059"/>
    <w:rsid w:val="00D30DD5"/>
    <w:rsid w:val="00D310C3"/>
    <w:rsid w:val="00D31155"/>
    <w:rsid w:val="00D31270"/>
    <w:rsid w:val="00D31723"/>
    <w:rsid w:val="00D31753"/>
    <w:rsid w:val="00D31A32"/>
    <w:rsid w:val="00D31F80"/>
    <w:rsid w:val="00D322DC"/>
    <w:rsid w:val="00D32509"/>
    <w:rsid w:val="00D33092"/>
    <w:rsid w:val="00D33DF7"/>
    <w:rsid w:val="00D33EA4"/>
    <w:rsid w:val="00D34410"/>
    <w:rsid w:val="00D3453E"/>
    <w:rsid w:val="00D3469F"/>
    <w:rsid w:val="00D3532D"/>
    <w:rsid w:val="00D3539E"/>
    <w:rsid w:val="00D37031"/>
    <w:rsid w:val="00D370B4"/>
    <w:rsid w:val="00D373FB"/>
    <w:rsid w:val="00D40FA6"/>
    <w:rsid w:val="00D416DB"/>
    <w:rsid w:val="00D42316"/>
    <w:rsid w:val="00D42AF2"/>
    <w:rsid w:val="00D4320E"/>
    <w:rsid w:val="00D439D3"/>
    <w:rsid w:val="00D43E03"/>
    <w:rsid w:val="00D461AC"/>
    <w:rsid w:val="00D465A7"/>
    <w:rsid w:val="00D4665C"/>
    <w:rsid w:val="00D47A1A"/>
    <w:rsid w:val="00D47D9F"/>
    <w:rsid w:val="00D50277"/>
    <w:rsid w:val="00D50879"/>
    <w:rsid w:val="00D5129C"/>
    <w:rsid w:val="00D5183E"/>
    <w:rsid w:val="00D51F07"/>
    <w:rsid w:val="00D527BA"/>
    <w:rsid w:val="00D528C0"/>
    <w:rsid w:val="00D52AC2"/>
    <w:rsid w:val="00D52F3B"/>
    <w:rsid w:val="00D5319C"/>
    <w:rsid w:val="00D53459"/>
    <w:rsid w:val="00D5376E"/>
    <w:rsid w:val="00D53E39"/>
    <w:rsid w:val="00D53E6C"/>
    <w:rsid w:val="00D54095"/>
    <w:rsid w:val="00D54220"/>
    <w:rsid w:val="00D55918"/>
    <w:rsid w:val="00D55F8D"/>
    <w:rsid w:val="00D56081"/>
    <w:rsid w:val="00D562F4"/>
    <w:rsid w:val="00D56485"/>
    <w:rsid w:val="00D5652F"/>
    <w:rsid w:val="00D568F0"/>
    <w:rsid w:val="00D5744E"/>
    <w:rsid w:val="00D60B3B"/>
    <w:rsid w:val="00D610E4"/>
    <w:rsid w:val="00D6130D"/>
    <w:rsid w:val="00D6238C"/>
    <w:rsid w:val="00D624D8"/>
    <w:rsid w:val="00D6253B"/>
    <w:rsid w:val="00D627CC"/>
    <w:rsid w:val="00D62AA2"/>
    <w:rsid w:val="00D62F5A"/>
    <w:rsid w:val="00D63436"/>
    <w:rsid w:val="00D636A9"/>
    <w:rsid w:val="00D63B72"/>
    <w:rsid w:val="00D645E5"/>
    <w:rsid w:val="00D64714"/>
    <w:rsid w:val="00D6512E"/>
    <w:rsid w:val="00D66748"/>
    <w:rsid w:val="00D66B09"/>
    <w:rsid w:val="00D67B4D"/>
    <w:rsid w:val="00D67FA6"/>
    <w:rsid w:val="00D70091"/>
    <w:rsid w:val="00D704EB"/>
    <w:rsid w:val="00D706FB"/>
    <w:rsid w:val="00D70854"/>
    <w:rsid w:val="00D72033"/>
    <w:rsid w:val="00D72862"/>
    <w:rsid w:val="00D72EAB"/>
    <w:rsid w:val="00D72F2B"/>
    <w:rsid w:val="00D73B20"/>
    <w:rsid w:val="00D73CF8"/>
    <w:rsid w:val="00D73D55"/>
    <w:rsid w:val="00D73E25"/>
    <w:rsid w:val="00D7461D"/>
    <w:rsid w:val="00D749CB"/>
    <w:rsid w:val="00D764DC"/>
    <w:rsid w:val="00D77CFD"/>
    <w:rsid w:val="00D80A8C"/>
    <w:rsid w:val="00D82022"/>
    <w:rsid w:val="00D83E02"/>
    <w:rsid w:val="00D84636"/>
    <w:rsid w:val="00D84AB2"/>
    <w:rsid w:val="00D8565D"/>
    <w:rsid w:val="00D8565E"/>
    <w:rsid w:val="00D8619A"/>
    <w:rsid w:val="00D8631E"/>
    <w:rsid w:val="00D86621"/>
    <w:rsid w:val="00D86E5C"/>
    <w:rsid w:val="00D87A4B"/>
    <w:rsid w:val="00D87E39"/>
    <w:rsid w:val="00D901E5"/>
    <w:rsid w:val="00D910ED"/>
    <w:rsid w:val="00D914F5"/>
    <w:rsid w:val="00D9173C"/>
    <w:rsid w:val="00D92423"/>
    <w:rsid w:val="00D92B81"/>
    <w:rsid w:val="00D93385"/>
    <w:rsid w:val="00D938DF"/>
    <w:rsid w:val="00D93FA7"/>
    <w:rsid w:val="00D94073"/>
    <w:rsid w:val="00D950F3"/>
    <w:rsid w:val="00D96869"/>
    <w:rsid w:val="00D96F28"/>
    <w:rsid w:val="00D96F65"/>
    <w:rsid w:val="00D97B4D"/>
    <w:rsid w:val="00DA0AE9"/>
    <w:rsid w:val="00DA0B6B"/>
    <w:rsid w:val="00DA2346"/>
    <w:rsid w:val="00DA38DB"/>
    <w:rsid w:val="00DA3B1D"/>
    <w:rsid w:val="00DA4903"/>
    <w:rsid w:val="00DA4CCE"/>
    <w:rsid w:val="00DA5396"/>
    <w:rsid w:val="00DA7D03"/>
    <w:rsid w:val="00DB0B91"/>
    <w:rsid w:val="00DB20D7"/>
    <w:rsid w:val="00DB4C13"/>
    <w:rsid w:val="00DB4DA8"/>
    <w:rsid w:val="00DB4F8F"/>
    <w:rsid w:val="00DB5304"/>
    <w:rsid w:val="00DB5BA6"/>
    <w:rsid w:val="00DB68B8"/>
    <w:rsid w:val="00DB6BA1"/>
    <w:rsid w:val="00DB7210"/>
    <w:rsid w:val="00DC0160"/>
    <w:rsid w:val="00DC117B"/>
    <w:rsid w:val="00DC14DF"/>
    <w:rsid w:val="00DC186C"/>
    <w:rsid w:val="00DC1BEF"/>
    <w:rsid w:val="00DC2CAC"/>
    <w:rsid w:val="00DC363B"/>
    <w:rsid w:val="00DC3F02"/>
    <w:rsid w:val="00DC421C"/>
    <w:rsid w:val="00DC46F1"/>
    <w:rsid w:val="00DC4D29"/>
    <w:rsid w:val="00DC55E4"/>
    <w:rsid w:val="00DC580B"/>
    <w:rsid w:val="00DC5B4A"/>
    <w:rsid w:val="00DC6F87"/>
    <w:rsid w:val="00DC7CDA"/>
    <w:rsid w:val="00DC7F4C"/>
    <w:rsid w:val="00DD00A7"/>
    <w:rsid w:val="00DD1107"/>
    <w:rsid w:val="00DD122F"/>
    <w:rsid w:val="00DD2A5C"/>
    <w:rsid w:val="00DD2B9C"/>
    <w:rsid w:val="00DD4534"/>
    <w:rsid w:val="00DD46A9"/>
    <w:rsid w:val="00DD4D33"/>
    <w:rsid w:val="00DD6FB5"/>
    <w:rsid w:val="00DD701F"/>
    <w:rsid w:val="00DD76AF"/>
    <w:rsid w:val="00DD785C"/>
    <w:rsid w:val="00DD7E6F"/>
    <w:rsid w:val="00DE11A3"/>
    <w:rsid w:val="00DE1D28"/>
    <w:rsid w:val="00DE255F"/>
    <w:rsid w:val="00DE3213"/>
    <w:rsid w:val="00DE3445"/>
    <w:rsid w:val="00DE43A5"/>
    <w:rsid w:val="00DE45A8"/>
    <w:rsid w:val="00DE560B"/>
    <w:rsid w:val="00DE5B89"/>
    <w:rsid w:val="00DE62D1"/>
    <w:rsid w:val="00DE65A5"/>
    <w:rsid w:val="00DE6A5D"/>
    <w:rsid w:val="00DE7672"/>
    <w:rsid w:val="00DF01FE"/>
    <w:rsid w:val="00DF023F"/>
    <w:rsid w:val="00DF09C9"/>
    <w:rsid w:val="00DF2A47"/>
    <w:rsid w:val="00DF38A4"/>
    <w:rsid w:val="00DF55CB"/>
    <w:rsid w:val="00DF6325"/>
    <w:rsid w:val="00DF63E7"/>
    <w:rsid w:val="00DF714A"/>
    <w:rsid w:val="00E0077F"/>
    <w:rsid w:val="00E0108E"/>
    <w:rsid w:val="00E0249A"/>
    <w:rsid w:val="00E0284E"/>
    <w:rsid w:val="00E03261"/>
    <w:rsid w:val="00E03BD4"/>
    <w:rsid w:val="00E03CB7"/>
    <w:rsid w:val="00E040B6"/>
    <w:rsid w:val="00E0431E"/>
    <w:rsid w:val="00E045CA"/>
    <w:rsid w:val="00E04C81"/>
    <w:rsid w:val="00E04F16"/>
    <w:rsid w:val="00E05243"/>
    <w:rsid w:val="00E05CA1"/>
    <w:rsid w:val="00E066E5"/>
    <w:rsid w:val="00E0761B"/>
    <w:rsid w:val="00E079D8"/>
    <w:rsid w:val="00E07E24"/>
    <w:rsid w:val="00E107C9"/>
    <w:rsid w:val="00E11664"/>
    <w:rsid w:val="00E118AF"/>
    <w:rsid w:val="00E11D8C"/>
    <w:rsid w:val="00E12234"/>
    <w:rsid w:val="00E126EE"/>
    <w:rsid w:val="00E127D0"/>
    <w:rsid w:val="00E12DE8"/>
    <w:rsid w:val="00E12E46"/>
    <w:rsid w:val="00E12E95"/>
    <w:rsid w:val="00E1350B"/>
    <w:rsid w:val="00E13666"/>
    <w:rsid w:val="00E13CB5"/>
    <w:rsid w:val="00E146C1"/>
    <w:rsid w:val="00E165B8"/>
    <w:rsid w:val="00E1661C"/>
    <w:rsid w:val="00E16C57"/>
    <w:rsid w:val="00E16DFD"/>
    <w:rsid w:val="00E17822"/>
    <w:rsid w:val="00E17B60"/>
    <w:rsid w:val="00E20D96"/>
    <w:rsid w:val="00E21479"/>
    <w:rsid w:val="00E22157"/>
    <w:rsid w:val="00E223DF"/>
    <w:rsid w:val="00E227E2"/>
    <w:rsid w:val="00E23137"/>
    <w:rsid w:val="00E236BC"/>
    <w:rsid w:val="00E23742"/>
    <w:rsid w:val="00E237F3"/>
    <w:rsid w:val="00E23AE5"/>
    <w:rsid w:val="00E24C80"/>
    <w:rsid w:val="00E24F9D"/>
    <w:rsid w:val="00E256D0"/>
    <w:rsid w:val="00E256DE"/>
    <w:rsid w:val="00E26178"/>
    <w:rsid w:val="00E26A02"/>
    <w:rsid w:val="00E27058"/>
    <w:rsid w:val="00E27177"/>
    <w:rsid w:val="00E2779D"/>
    <w:rsid w:val="00E27DC5"/>
    <w:rsid w:val="00E300BB"/>
    <w:rsid w:val="00E30C04"/>
    <w:rsid w:val="00E31B08"/>
    <w:rsid w:val="00E33231"/>
    <w:rsid w:val="00E33C5A"/>
    <w:rsid w:val="00E33E6F"/>
    <w:rsid w:val="00E34DBC"/>
    <w:rsid w:val="00E35169"/>
    <w:rsid w:val="00E35911"/>
    <w:rsid w:val="00E35F2F"/>
    <w:rsid w:val="00E37D96"/>
    <w:rsid w:val="00E40298"/>
    <w:rsid w:val="00E40A83"/>
    <w:rsid w:val="00E40AE4"/>
    <w:rsid w:val="00E40C74"/>
    <w:rsid w:val="00E40CC4"/>
    <w:rsid w:val="00E40D57"/>
    <w:rsid w:val="00E40D90"/>
    <w:rsid w:val="00E40F0C"/>
    <w:rsid w:val="00E41CC3"/>
    <w:rsid w:val="00E42107"/>
    <w:rsid w:val="00E42366"/>
    <w:rsid w:val="00E4293B"/>
    <w:rsid w:val="00E4377B"/>
    <w:rsid w:val="00E43BE2"/>
    <w:rsid w:val="00E4417E"/>
    <w:rsid w:val="00E44181"/>
    <w:rsid w:val="00E44242"/>
    <w:rsid w:val="00E4578D"/>
    <w:rsid w:val="00E45B9C"/>
    <w:rsid w:val="00E47668"/>
    <w:rsid w:val="00E47A31"/>
    <w:rsid w:val="00E47C45"/>
    <w:rsid w:val="00E5019F"/>
    <w:rsid w:val="00E505CC"/>
    <w:rsid w:val="00E51130"/>
    <w:rsid w:val="00E534D7"/>
    <w:rsid w:val="00E53AAE"/>
    <w:rsid w:val="00E53F40"/>
    <w:rsid w:val="00E549E4"/>
    <w:rsid w:val="00E554EB"/>
    <w:rsid w:val="00E55762"/>
    <w:rsid w:val="00E55B4B"/>
    <w:rsid w:val="00E566A6"/>
    <w:rsid w:val="00E56B23"/>
    <w:rsid w:val="00E571A3"/>
    <w:rsid w:val="00E57A1A"/>
    <w:rsid w:val="00E57B72"/>
    <w:rsid w:val="00E57FED"/>
    <w:rsid w:val="00E60E41"/>
    <w:rsid w:val="00E610A3"/>
    <w:rsid w:val="00E612B4"/>
    <w:rsid w:val="00E6162E"/>
    <w:rsid w:val="00E61CF3"/>
    <w:rsid w:val="00E61D9F"/>
    <w:rsid w:val="00E62091"/>
    <w:rsid w:val="00E627B5"/>
    <w:rsid w:val="00E62A66"/>
    <w:rsid w:val="00E62D8F"/>
    <w:rsid w:val="00E62DCA"/>
    <w:rsid w:val="00E63CBF"/>
    <w:rsid w:val="00E64AE0"/>
    <w:rsid w:val="00E651CB"/>
    <w:rsid w:val="00E65F1A"/>
    <w:rsid w:val="00E66289"/>
    <w:rsid w:val="00E67435"/>
    <w:rsid w:val="00E675D3"/>
    <w:rsid w:val="00E70853"/>
    <w:rsid w:val="00E70991"/>
    <w:rsid w:val="00E70A48"/>
    <w:rsid w:val="00E70E27"/>
    <w:rsid w:val="00E711B0"/>
    <w:rsid w:val="00E725E4"/>
    <w:rsid w:val="00E7275D"/>
    <w:rsid w:val="00E743CB"/>
    <w:rsid w:val="00E748F1"/>
    <w:rsid w:val="00E75557"/>
    <w:rsid w:val="00E755A1"/>
    <w:rsid w:val="00E759F5"/>
    <w:rsid w:val="00E76E0E"/>
    <w:rsid w:val="00E778FD"/>
    <w:rsid w:val="00E8003E"/>
    <w:rsid w:val="00E80148"/>
    <w:rsid w:val="00E808C8"/>
    <w:rsid w:val="00E82F1E"/>
    <w:rsid w:val="00E8300C"/>
    <w:rsid w:val="00E83022"/>
    <w:rsid w:val="00E8302C"/>
    <w:rsid w:val="00E83F66"/>
    <w:rsid w:val="00E8424F"/>
    <w:rsid w:val="00E84978"/>
    <w:rsid w:val="00E853AE"/>
    <w:rsid w:val="00E85437"/>
    <w:rsid w:val="00E856BA"/>
    <w:rsid w:val="00E85C2D"/>
    <w:rsid w:val="00E86480"/>
    <w:rsid w:val="00E90205"/>
    <w:rsid w:val="00E9027E"/>
    <w:rsid w:val="00E907F6"/>
    <w:rsid w:val="00E91288"/>
    <w:rsid w:val="00E91659"/>
    <w:rsid w:val="00E918BA"/>
    <w:rsid w:val="00E91926"/>
    <w:rsid w:val="00E92AE5"/>
    <w:rsid w:val="00E92D04"/>
    <w:rsid w:val="00E92E0B"/>
    <w:rsid w:val="00E930AE"/>
    <w:rsid w:val="00E93679"/>
    <w:rsid w:val="00E936CF"/>
    <w:rsid w:val="00E94004"/>
    <w:rsid w:val="00E9493C"/>
    <w:rsid w:val="00E94CE7"/>
    <w:rsid w:val="00E94E77"/>
    <w:rsid w:val="00E95B48"/>
    <w:rsid w:val="00E95C73"/>
    <w:rsid w:val="00E95EC7"/>
    <w:rsid w:val="00E96235"/>
    <w:rsid w:val="00E9669C"/>
    <w:rsid w:val="00EA0246"/>
    <w:rsid w:val="00EA0E08"/>
    <w:rsid w:val="00EA1C76"/>
    <w:rsid w:val="00EA20EE"/>
    <w:rsid w:val="00EA2141"/>
    <w:rsid w:val="00EA3648"/>
    <w:rsid w:val="00EA4B62"/>
    <w:rsid w:val="00EA4DBD"/>
    <w:rsid w:val="00EA558F"/>
    <w:rsid w:val="00EA599A"/>
    <w:rsid w:val="00EA59D7"/>
    <w:rsid w:val="00EA5A5F"/>
    <w:rsid w:val="00EA629A"/>
    <w:rsid w:val="00EA6866"/>
    <w:rsid w:val="00EA7335"/>
    <w:rsid w:val="00EA7385"/>
    <w:rsid w:val="00EA781E"/>
    <w:rsid w:val="00EA7829"/>
    <w:rsid w:val="00EA7DF9"/>
    <w:rsid w:val="00EB02F5"/>
    <w:rsid w:val="00EB0EEB"/>
    <w:rsid w:val="00EB2276"/>
    <w:rsid w:val="00EB37A5"/>
    <w:rsid w:val="00EB3BAB"/>
    <w:rsid w:val="00EB3D7F"/>
    <w:rsid w:val="00EB4494"/>
    <w:rsid w:val="00EB44E3"/>
    <w:rsid w:val="00EB5448"/>
    <w:rsid w:val="00EB55DE"/>
    <w:rsid w:val="00EB5ABB"/>
    <w:rsid w:val="00EB6E10"/>
    <w:rsid w:val="00EB7620"/>
    <w:rsid w:val="00EB7C0E"/>
    <w:rsid w:val="00EB7EAE"/>
    <w:rsid w:val="00EC073C"/>
    <w:rsid w:val="00EC0E37"/>
    <w:rsid w:val="00EC0EF9"/>
    <w:rsid w:val="00EC114D"/>
    <w:rsid w:val="00EC1887"/>
    <w:rsid w:val="00EC1E1C"/>
    <w:rsid w:val="00EC3115"/>
    <w:rsid w:val="00EC3254"/>
    <w:rsid w:val="00EC33F7"/>
    <w:rsid w:val="00EC476D"/>
    <w:rsid w:val="00EC4D8F"/>
    <w:rsid w:val="00EC5029"/>
    <w:rsid w:val="00EC51C2"/>
    <w:rsid w:val="00EC5746"/>
    <w:rsid w:val="00EC5EE8"/>
    <w:rsid w:val="00EC7889"/>
    <w:rsid w:val="00ED063E"/>
    <w:rsid w:val="00ED07B2"/>
    <w:rsid w:val="00ED0DCF"/>
    <w:rsid w:val="00ED1DDB"/>
    <w:rsid w:val="00ED3516"/>
    <w:rsid w:val="00ED3A87"/>
    <w:rsid w:val="00ED42C1"/>
    <w:rsid w:val="00ED6D78"/>
    <w:rsid w:val="00ED70DD"/>
    <w:rsid w:val="00ED7AC8"/>
    <w:rsid w:val="00ED7F78"/>
    <w:rsid w:val="00EE030A"/>
    <w:rsid w:val="00EE085C"/>
    <w:rsid w:val="00EE0FB2"/>
    <w:rsid w:val="00EE141B"/>
    <w:rsid w:val="00EE15EE"/>
    <w:rsid w:val="00EE1EF8"/>
    <w:rsid w:val="00EE2D1C"/>
    <w:rsid w:val="00EE2FAB"/>
    <w:rsid w:val="00EE43B0"/>
    <w:rsid w:val="00EE44EE"/>
    <w:rsid w:val="00EE476E"/>
    <w:rsid w:val="00EE4E5D"/>
    <w:rsid w:val="00EE51B8"/>
    <w:rsid w:val="00EE57C6"/>
    <w:rsid w:val="00EE5C95"/>
    <w:rsid w:val="00EE674D"/>
    <w:rsid w:val="00EE6818"/>
    <w:rsid w:val="00EE6D03"/>
    <w:rsid w:val="00EE7D92"/>
    <w:rsid w:val="00EF04F9"/>
    <w:rsid w:val="00EF05AD"/>
    <w:rsid w:val="00EF173D"/>
    <w:rsid w:val="00EF2546"/>
    <w:rsid w:val="00EF30E2"/>
    <w:rsid w:val="00EF36F3"/>
    <w:rsid w:val="00EF39D8"/>
    <w:rsid w:val="00EF3BD9"/>
    <w:rsid w:val="00EF45F6"/>
    <w:rsid w:val="00EF4FF1"/>
    <w:rsid w:val="00EF52BE"/>
    <w:rsid w:val="00EF5573"/>
    <w:rsid w:val="00EF5949"/>
    <w:rsid w:val="00EF5CED"/>
    <w:rsid w:val="00EF5DFE"/>
    <w:rsid w:val="00EF6B5B"/>
    <w:rsid w:val="00EF726F"/>
    <w:rsid w:val="00EF7285"/>
    <w:rsid w:val="00EF77ED"/>
    <w:rsid w:val="00EF7C12"/>
    <w:rsid w:val="00EF7F7E"/>
    <w:rsid w:val="00F00422"/>
    <w:rsid w:val="00F00D1C"/>
    <w:rsid w:val="00F0165E"/>
    <w:rsid w:val="00F01B55"/>
    <w:rsid w:val="00F02A5E"/>
    <w:rsid w:val="00F031BE"/>
    <w:rsid w:val="00F039A1"/>
    <w:rsid w:val="00F04AEF"/>
    <w:rsid w:val="00F04BBB"/>
    <w:rsid w:val="00F04BEC"/>
    <w:rsid w:val="00F04E8B"/>
    <w:rsid w:val="00F052E8"/>
    <w:rsid w:val="00F05C45"/>
    <w:rsid w:val="00F070DB"/>
    <w:rsid w:val="00F0765B"/>
    <w:rsid w:val="00F11076"/>
    <w:rsid w:val="00F1217D"/>
    <w:rsid w:val="00F13C8C"/>
    <w:rsid w:val="00F14E95"/>
    <w:rsid w:val="00F15283"/>
    <w:rsid w:val="00F15EC2"/>
    <w:rsid w:val="00F16480"/>
    <w:rsid w:val="00F16A36"/>
    <w:rsid w:val="00F16DB9"/>
    <w:rsid w:val="00F16F6F"/>
    <w:rsid w:val="00F17438"/>
    <w:rsid w:val="00F17861"/>
    <w:rsid w:val="00F17DC4"/>
    <w:rsid w:val="00F17EA7"/>
    <w:rsid w:val="00F20F40"/>
    <w:rsid w:val="00F21BFF"/>
    <w:rsid w:val="00F23737"/>
    <w:rsid w:val="00F23803"/>
    <w:rsid w:val="00F238FC"/>
    <w:rsid w:val="00F23C32"/>
    <w:rsid w:val="00F2430E"/>
    <w:rsid w:val="00F2576F"/>
    <w:rsid w:val="00F25B93"/>
    <w:rsid w:val="00F25F08"/>
    <w:rsid w:val="00F26A9B"/>
    <w:rsid w:val="00F27205"/>
    <w:rsid w:val="00F30418"/>
    <w:rsid w:val="00F30E7C"/>
    <w:rsid w:val="00F31E10"/>
    <w:rsid w:val="00F320B9"/>
    <w:rsid w:val="00F32CFD"/>
    <w:rsid w:val="00F33B69"/>
    <w:rsid w:val="00F33F43"/>
    <w:rsid w:val="00F346D9"/>
    <w:rsid w:val="00F34B40"/>
    <w:rsid w:val="00F35D5C"/>
    <w:rsid w:val="00F35D68"/>
    <w:rsid w:val="00F3696B"/>
    <w:rsid w:val="00F37089"/>
    <w:rsid w:val="00F37612"/>
    <w:rsid w:val="00F379B8"/>
    <w:rsid w:val="00F40A2F"/>
    <w:rsid w:val="00F40DA9"/>
    <w:rsid w:val="00F40F7C"/>
    <w:rsid w:val="00F4141B"/>
    <w:rsid w:val="00F41686"/>
    <w:rsid w:val="00F41A94"/>
    <w:rsid w:val="00F41BD3"/>
    <w:rsid w:val="00F41E8D"/>
    <w:rsid w:val="00F4223D"/>
    <w:rsid w:val="00F42687"/>
    <w:rsid w:val="00F42AD7"/>
    <w:rsid w:val="00F42B2C"/>
    <w:rsid w:val="00F4341E"/>
    <w:rsid w:val="00F4342D"/>
    <w:rsid w:val="00F4409F"/>
    <w:rsid w:val="00F45434"/>
    <w:rsid w:val="00F46981"/>
    <w:rsid w:val="00F46CF2"/>
    <w:rsid w:val="00F4712E"/>
    <w:rsid w:val="00F4737F"/>
    <w:rsid w:val="00F47931"/>
    <w:rsid w:val="00F47AE6"/>
    <w:rsid w:val="00F50179"/>
    <w:rsid w:val="00F50B43"/>
    <w:rsid w:val="00F50F2A"/>
    <w:rsid w:val="00F52BBC"/>
    <w:rsid w:val="00F52EE9"/>
    <w:rsid w:val="00F53E78"/>
    <w:rsid w:val="00F545D7"/>
    <w:rsid w:val="00F546AB"/>
    <w:rsid w:val="00F54823"/>
    <w:rsid w:val="00F550C2"/>
    <w:rsid w:val="00F55309"/>
    <w:rsid w:val="00F5637A"/>
    <w:rsid w:val="00F56EB1"/>
    <w:rsid w:val="00F57600"/>
    <w:rsid w:val="00F5783A"/>
    <w:rsid w:val="00F5783B"/>
    <w:rsid w:val="00F57851"/>
    <w:rsid w:val="00F57899"/>
    <w:rsid w:val="00F60119"/>
    <w:rsid w:val="00F606DC"/>
    <w:rsid w:val="00F60D72"/>
    <w:rsid w:val="00F610BA"/>
    <w:rsid w:val="00F61995"/>
    <w:rsid w:val="00F620E2"/>
    <w:rsid w:val="00F629BE"/>
    <w:rsid w:val="00F634D2"/>
    <w:rsid w:val="00F6378C"/>
    <w:rsid w:val="00F63A01"/>
    <w:rsid w:val="00F652E3"/>
    <w:rsid w:val="00F65785"/>
    <w:rsid w:val="00F658E6"/>
    <w:rsid w:val="00F660A1"/>
    <w:rsid w:val="00F66369"/>
    <w:rsid w:val="00F670A6"/>
    <w:rsid w:val="00F67288"/>
    <w:rsid w:val="00F6760D"/>
    <w:rsid w:val="00F679CB"/>
    <w:rsid w:val="00F701A6"/>
    <w:rsid w:val="00F703D5"/>
    <w:rsid w:val="00F714B1"/>
    <w:rsid w:val="00F7223A"/>
    <w:rsid w:val="00F72CF7"/>
    <w:rsid w:val="00F73AF2"/>
    <w:rsid w:val="00F73B19"/>
    <w:rsid w:val="00F7450C"/>
    <w:rsid w:val="00F74BD5"/>
    <w:rsid w:val="00F75167"/>
    <w:rsid w:val="00F75447"/>
    <w:rsid w:val="00F757AF"/>
    <w:rsid w:val="00F76041"/>
    <w:rsid w:val="00F7676C"/>
    <w:rsid w:val="00F76B83"/>
    <w:rsid w:val="00F76C35"/>
    <w:rsid w:val="00F76D07"/>
    <w:rsid w:val="00F76FCF"/>
    <w:rsid w:val="00F77A65"/>
    <w:rsid w:val="00F77CEC"/>
    <w:rsid w:val="00F77DCC"/>
    <w:rsid w:val="00F800CE"/>
    <w:rsid w:val="00F802F0"/>
    <w:rsid w:val="00F80F20"/>
    <w:rsid w:val="00F811BB"/>
    <w:rsid w:val="00F8131E"/>
    <w:rsid w:val="00F81697"/>
    <w:rsid w:val="00F81EFC"/>
    <w:rsid w:val="00F8267D"/>
    <w:rsid w:val="00F831E2"/>
    <w:rsid w:val="00F83446"/>
    <w:rsid w:val="00F83843"/>
    <w:rsid w:val="00F838B8"/>
    <w:rsid w:val="00F839B4"/>
    <w:rsid w:val="00F847F4"/>
    <w:rsid w:val="00F85CC3"/>
    <w:rsid w:val="00F85FE8"/>
    <w:rsid w:val="00F862A1"/>
    <w:rsid w:val="00F865E6"/>
    <w:rsid w:val="00F86950"/>
    <w:rsid w:val="00F86E49"/>
    <w:rsid w:val="00F871C9"/>
    <w:rsid w:val="00F877BC"/>
    <w:rsid w:val="00F87A85"/>
    <w:rsid w:val="00F908D5"/>
    <w:rsid w:val="00F90E18"/>
    <w:rsid w:val="00F91236"/>
    <w:rsid w:val="00F91B9F"/>
    <w:rsid w:val="00F923E0"/>
    <w:rsid w:val="00F92D6D"/>
    <w:rsid w:val="00F93137"/>
    <w:rsid w:val="00F93726"/>
    <w:rsid w:val="00F943F5"/>
    <w:rsid w:val="00F94509"/>
    <w:rsid w:val="00F945DA"/>
    <w:rsid w:val="00F95228"/>
    <w:rsid w:val="00F961DA"/>
    <w:rsid w:val="00F96BAA"/>
    <w:rsid w:val="00F97630"/>
    <w:rsid w:val="00F97837"/>
    <w:rsid w:val="00FA08B5"/>
    <w:rsid w:val="00FA11A9"/>
    <w:rsid w:val="00FA1DE8"/>
    <w:rsid w:val="00FA2472"/>
    <w:rsid w:val="00FA28F6"/>
    <w:rsid w:val="00FA2B53"/>
    <w:rsid w:val="00FA2B97"/>
    <w:rsid w:val="00FA3165"/>
    <w:rsid w:val="00FA3C0D"/>
    <w:rsid w:val="00FA3D9A"/>
    <w:rsid w:val="00FA4018"/>
    <w:rsid w:val="00FA42D9"/>
    <w:rsid w:val="00FA4CAB"/>
    <w:rsid w:val="00FA4F48"/>
    <w:rsid w:val="00FA56F5"/>
    <w:rsid w:val="00FA59B6"/>
    <w:rsid w:val="00FA5A53"/>
    <w:rsid w:val="00FA5B0D"/>
    <w:rsid w:val="00FA69B0"/>
    <w:rsid w:val="00FA6B48"/>
    <w:rsid w:val="00FA7403"/>
    <w:rsid w:val="00FA75B5"/>
    <w:rsid w:val="00FA76F0"/>
    <w:rsid w:val="00FA7B94"/>
    <w:rsid w:val="00FB03F1"/>
    <w:rsid w:val="00FB0446"/>
    <w:rsid w:val="00FB0E45"/>
    <w:rsid w:val="00FB1770"/>
    <w:rsid w:val="00FB2C7B"/>
    <w:rsid w:val="00FB2DF9"/>
    <w:rsid w:val="00FB3AD5"/>
    <w:rsid w:val="00FB3EFE"/>
    <w:rsid w:val="00FB49F2"/>
    <w:rsid w:val="00FB4D24"/>
    <w:rsid w:val="00FB4E84"/>
    <w:rsid w:val="00FB5914"/>
    <w:rsid w:val="00FB5FEC"/>
    <w:rsid w:val="00FB65BF"/>
    <w:rsid w:val="00FB70FD"/>
    <w:rsid w:val="00FB75F7"/>
    <w:rsid w:val="00FB7654"/>
    <w:rsid w:val="00FB7926"/>
    <w:rsid w:val="00FC00A4"/>
    <w:rsid w:val="00FC0898"/>
    <w:rsid w:val="00FC0B5B"/>
    <w:rsid w:val="00FC117D"/>
    <w:rsid w:val="00FC1584"/>
    <w:rsid w:val="00FC171E"/>
    <w:rsid w:val="00FC1F70"/>
    <w:rsid w:val="00FC1F88"/>
    <w:rsid w:val="00FC3E5E"/>
    <w:rsid w:val="00FC4270"/>
    <w:rsid w:val="00FC46C8"/>
    <w:rsid w:val="00FC4997"/>
    <w:rsid w:val="00FC49FC"/>
    <w:rsid w:val="00FC4CE8"/>
    <w:rsid w:val="00FC5192"/>
    <w:rsid w:val="00FC55B6"/>
    <w:rsid w:val="00FC6225"/>
    <w:rsid w:val="00FC6D61"/>
    <w:rsid w:val="00FC7004"/>
    <w:rsid w:val="00FC7287"/>
    <w:rsid w:val="00FC7D24"/>
    <w:rsid w:val="00FD04A8"/>
    <w:rsid w:val="00FD05DA"/>
    <w:rsid w:val="00FD09E6"/>
    <w:rsid w:val="00FD0AEB"/>
    <w:rsid w:val="00FD1D5B"/>
    <w:rsid w:val="00FD3010"/>
    <w:rsid w:val="00FD3BBB"/>
    <w:rsid w:val="00FD3D9C"/>
    <w:rsid w:val="00FD433D"/>
    <w:rsid w:val="00FD4641"/>
    <w:rsid w:val="00FD46AA"/>
    <w:rsid w:val="00FD494A"/>
    <w:rsid w:val="00FD4A96"/>
    <w:rsid w:val="00FD4C91"/>
    <w:rsid w:val="00FD5003"/>
    <w:rsid w:val="00FD5455"/>
    <w:rsid w:val="00FD5A49"/>
    <w:rsid w:val="00FD67B0"/>
    <w:rsid w:val="00FD6AE6"/>
    <w:rsid w:val="00FD6C1E"/>
    <w:rsid w:val="00FE0292"/>
    <w:rsid w:val="00FE0395"/>
    <w:rsid w:val="00FE0750"/>
    <w:rsid w:val="00FE0CAB"/>
    <w:rsid w:val="00FE172B"/>
    <w:rsid w:val="00FE1E1D"/>
    <w:rsid w:val="00FE2E3B"/>
    <w:rsid w:val="00FE32BE"/>
    <w:rsid w:val="00FE355F"/>
    <w:rsid w:val="00FE36F5"/>
    <w:rsid w:val="00FE479D"/>
    <w:rsid w:val="00FE49F3"/>
    <w:rsid w:val="00FE533D"/>
    <w:rsid w:val="00FE6321"/>
    <w:rsid w:val="00FE6873"/>
    <w:rsid w:val="00FE69BE"/>
    <w:rsid w:val="00FE79A2"/>
    <w:rsid w:val="00FF0BC4"/>
    <w:rsid w:val="00FF3138"/>
    <w:rsid w:val="00FF3285"/>
    <w:rsid w:val="00FF3B39"/>
    <w:rsid w:val="00FF41E0"/>
    <w:rsid w:val="00FF4B17"/>
    <w:rsid w:val="00FF5715"/>
    <w:rsid w:val="00FF57CE"/>
    <w:rsid w:val="00FF5A27"/>
    <w:rsid w:val="00FF62F6"/>
    <w:rsid w:val="00FF6F68"/>
    <w:rsid w:val="00FF7618"/>
    <w:rsid w:val="00FF78EB"/>
    <w:rsid w:val="00FF7A5E"/>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6AE3"/>
    <w:pPr>
      <w:spacing w:after="200" w:line="276" w:lineRule="auto"/>
    </w:pPr>
    <w:rPr>
      <w:rFonts w:ascii="Times New Roman" w:eastAsia="Times New Roman" w:hAnsi="Times New Roman"/>
    </w:rPr>
  </w:style>
  <w:style w:type="paragraph" w:styleId="Heading1">
    <w:name w:val="heading 1"/>
    <w:basedOn w:val="Normal"/>
    <w:next w:val="Normal"/>
    <w:link w:val="Heading1Char"/>
    <w:uiPriority w:val="99"/>
    <w:qFormat/>
    <w:locked/>
    <w:rsid w:val="000105E7"/>
    <w:pPr>
      <w:keepNext/>
      <w:numPr>
        <w:numId w:val="2"/>
      </w:numPr>
      <w:spacing w:before="240" w:after="60" w:line="240" w:lineRule="auto"/>
      <w:outlineLvl w:val="0"/>
    </w:pPr>
    <w:rPr>
      <w:rFonts w:ascii="Arial" w:eastAsia="Calibri" w:hAnsi="Arial" w:cs="Arial"/>
      <w:b/>
      <w:bCs/>
      <w:color w:val="333399"/>
      <w:kern w:val="32"/>
      <w:sz w:val="24"/>
      <w:szCs w:val="32"/>
      <w:lang w:val="lv-LV" w:eastAsia="lv-LV"/>
    </w:rPr>
  </w:style>
  <w:style w:type="paragraph" w:styleId="Heading2">
    <w:name w:val="heading 2"/>
    <w:basedOn w:val="Normal"/>
    <w:next w:val="Normal"/>
    <w:link w:val="Heading2Char"/>
    <w:uiPriority w:val="99"/>
    <w:qFormat/>
    <w:locked/>
    <w:rsid w:val="00D749CB"/>
    <w:pPr>
      <w:keepNext/>
      <w:shd w:val="clear" w:color="auto" w:fill="C00000"/>
      <w:spacing w:before="240" w:after="240" w:line="240" w:lineRule="auto"/>
      <w:jc w:val="center"/>
      <w:outlineLvl w:val="1"/>
    </w:pPr>
    <w:rPr>
      <w:rFonts w:eastAsia="Calibri"/>
      <w:b/>
      <w:sz w:val="24"/>
      <w:szCs w:val="24"/>
      <w:lang w:val="lv-LV"/>
    </w:rPr>
  </w:style>
  <w:style w:type="paragraph" w:styleId="Heading3">
    <w:name w:val="heading 3"/>
    <w:basedOn w:val="Normal"/>
    <w:next w:val="Normal"/>
    <w:link w:val="Heading3Char"/>
    <w:uiPriority w:val="99"/>
    <w:qFormat/>
    <w:locked/>
    <w:rsid w:val="00B9157A"/>
    <w:pPr>
      <w:keepNext/>
      <w:tabs>
        <w:tab w:val="num" w:pos="720"/>
      </w:tabs>
      <w:spacing w:before="240" w:after="60"/>
      <w:ind w:left="720" w:hanging="720"/>
      <w:outlineLvl w:val="2"/>
    </w:pPr>
    <w:rPr>
      <w:rFonts w:ascii="Arial" w:eastAsia="Calibri" w:hAnsi="Arial" w:cs="Arial"/>
      <w:b/>
      <w:bCs/>
      <w:sz w:val="26"/>
      <w:szCs w:val="26"/>
      <w:lang w:val="lv-LV"/>
    </w:rPr>
  </w:style>
  <w:style w:type="paragraph" w:styleId="Heading4">
    <w:name w:val="heading 4"/>
    <w:basedOn w:val="Normal"/>
    <w:next w:val="Normal"/>
    <w:link w:val="Heading4Char"/>
    <w:uiPriority w:val="99"/>
    <w:qFormat/>
    <w:locked/>
    <w:rsid w:val="00B9157A"/>
    <w:pPr>
      <w:keepNext/>
      <w:tabs>
        <w:tab w:val="num" w:pos="864"/>
      </w:tabs>
      <w:spacing w:before="240" w:after="60"/>
      <w:ind w:left="864" w:hanging="864"/>
      <w:outlineLvl w:val="3"/>
    </w:pPr>
    <w:rPr>
      <w:rFonts w:eastAsia="Calibri"/>
      <w:b/>
      <w:bCs/>
      <w:sz w:val="28"/>
      <w:szCs w:val="28"/>
      <w:lang w:val="lv-LV"/>
    </w:rPr>
  </w:style>
  <w:style w:type="paragraph" w:styleId="Heading5">
    <w:name w:val="heading 5"/>
    <w:basedOn w:val="Normal"/>
    <w:next w:val="Normal"/>
    <w:link w:val="Heading5Char"/>
    <w:uiPriority w:val="99"/>
    <w:qFormat/>
    <w:locked/>
    <w:rsid w:val="00B9157A"/>
    <w:pPr>
      <w:tabs>
        <w:tab w:val="num" w:pos="1008"/>
      </w:tabs>
      <w:spacing w:before="240" w:after="60"/>
      <w:ind w:left="1008" w:hanging="1008"/>
      <w:outlineLvl w:val="4"/>
    </w:pPr>
    <w:rPr>
      <w:rFonts w:eastAsia="Calibri"/>
      <w:b/>
      <w:bCs/>
      <w:i/>
      <w:iCs/>
      <w:sz w:val="26"/>
      <w:szCs w:val="26"/>
      <w:lang w:val="lv-LV"/>
    </w:rPr>
  </w:style>
  <w:style w:type="paragraph" w:styleId="Heading6">
    <w:name w:val="heading 6"/>
    <w:basedOn w:val="Normal"/>
    <w:next w:val="Normal"/>
    <w:link w:val="Heading6Char"/>
    <w:uiPriority w:val="99"/>
    <w:qFormat/>
    <w:locked/>
    <w:rsid w:val="00B9157A"/>
    <w:pPr>
      <w:tabs>
        <w:tab w:val="num" w:pos="1152"/>
      </w:tabs>
      <w:spacing w:before="240" w:after="60"/>
      <w:ind w:left="1152" w:hanging="1152"/>
      <w:outlineLvl w:val="5"/>
    </w:pPr>
    <w:rPr>
      <w:rFonts w:eastAsia="Calibri"/>
      <w:b/>
      <w:bCs/>
      <w:lang w:val="lv-LV"/>
    </w:rPr>
  </w:style>
  <w:style w:type="paragraph" w:styleId="Heading7">
    <w:name w:val="heading 7"/>
    <w:basedOn w:val="Normal"/>
    <w:next w:val="Normal"/>
    <w:link w:val="Heading7Char"/>
    <w:uiPriority w:val="99"/>
    <w:qFormat/>
    <w:locked/>
    <w:rsid w:val="00B9157A"/>
    <w:pPr>
      <w:tabs>
        <w:tab w:val="num" w:pos="1296"/>
      </w:tabs>
      <w:spacing w:before="240" w:after="60"/>
      <w:ind w:left="1296" w:hanging="1296"/>
      <w:outlineLvl w:val="6"/>
    </w:pPr>
    <w:rPr>
      <w:rFonts w:eastAsia="Calibri"/>
      <w:sz w:val="24"/>
      <w:szCs w:val="24"/>
      <w:lang w:val="lv-LV"/>
    </w:rPr>
  </w:style>
  <w:style w:type="paragraph" w:styleId="Heading8">
    <w:name w:val="heading 8"/>
    <w:basedOn w:val="Normal"/>
    <w:next w:val="Normal"/>
    <w:link w:val="Heading8Char"/>
    <w:uiPriority w:val="99"/>
    <w:qFormat/>
    <w:locked/>
    <w:rsid w:val="00B9157A"/>
    <w:pPr>
      <w:tabs>
        <w:tab w:val="num" w:pos="1440"/>
      </w:tabs>
      <w:spacing w:before="240" w:after="60"/>
      <w:ind w:left="1440" w:hanging="1440"/>
      <w:outlineLvl w:val="7"/>
    </w:pPr>
    <w:rPr>
      <w:rFonts w:eastAsia="Calibri"/>
      <w:i/>
      <w:iCs/>
      <w:sz w:val="24"/>
      <w:szCs w:val="24"/>
      <w:lang w:val="lv-LV"/>
    </w:rPr>
  </w:style>
  <w:style w:type="paragraph" w:styleId="Heading9">
    <w:name w:val="heading 9"/>
    <w:basedOn w:val="Normal"/>
    <w:next w:val="Normal"/>
    <w:link w:val="Heading9Char"/>
    <w:uiPriority w:val="99"/>
    <w:qFormat/>
    <w:locked/>
    <w:rsid w:val="00B9157A"/>
    <w:pPr>
      <w:tabs>
        <w:tab w:val="num" w:pos="1584"/>
      </w:tabs>
      <w:spacing w:before="240" w:after="60"/>
      <w:ind w:left="1584" w:hanging="1584"/>
      <w:outlineLvl w:val="8"/>
    </w:pPr>
    <w:rPr>
      <w:rFonts w:ascii="Arial" w:eastAsia="Calibri"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E7"/>
    <w:rPr>
      <w:rFonts w:ascii="Arial" w:hAnsi="Arial" w:cs="Arial"/>
      <w:b/>
      <w:bCs/>
      <w:color w:val="333399"/>
      <w:kern w:val="32"/>
      <w:sz w:val="32"/>
      <w:szCs w:val="32"/>
    </w:rPr>
  </w:style>
  <w:style w:type="character" w:customStyle="1" w:styleId="Heading2Char">
    <w:name w:val="Heading 2 Char"/>
    <w:basedOn w:val="DefaultParagraphFont"/>
    <w:link w:val="Heading2"/>
    <w:uiPriority w:val="99"/>
    <w:locked/>
    <w:rsid w:val="00D749CB"/>
    <w:rPr>
      <w:rFonts w:ascii="Times New Roman" w:hAnsi="Times New Roman" w:cs="Times New Roman"/>
      <w:b/>
      <w:sz w:val="24"/>
      <w:szCs w:val="24"/>
      <w:shd w:val="clear" w:color="auto" w:fill="C00000"/>
      <w:lang w:eastAsia="en-US"/>
    </w:rPr>
  </w:style>
  <w:style w:type="character" w:customStyle="1" w:styleId="Heading3Char">
    <w:name w:val="Heading 3 Char"/>
    <w:basedOn w:val="DefaultParagraphFont"/>
    <w:link w:val="Heading3"/>
    <w:uiPriority w:val="99"/>
    <w:semiHidden/>
    <w:locked/>
    <w:rsid w:val="00F93137"/>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F93137"/>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F93137"/>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F93137"/>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F93137"/>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F93137"/>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F93137"/>
    <w:rPr>
      <w:rFonts w:ascii="Cambria" w:hAnsi="Cambria" w:cs="Times New Roman"/>
      <w:lang w:val="en-US" w:eastAsia="en-US"/>
    </w:rPr>
  </w:style>
  <w:style w:type="paragraph" w:styleId="ListParagraph">
    <w:name w:val="List Paragraph"/>
    <w:basedOn w:val="Normal"/>
    <w:uiPriority w:val="99"/>
    <w:qFormat/>
    <w:rsid w:val="00B908B5"/>
    <w:pPr>
      <w:ind w:left="720"/>
      <w:contextualSpacing/>
    </w:pPr>
  </w:style>
  <w:style w:type="paragraph" w:styleId="Header">
    <w:name w:val="header"/>
    <w:basedOn w:val="Normal"/>
    <w:link w:val="HeaderChar"/>
    <w:uiPriority w:val="99"/>
    <w:rsid w:val="00985F8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85F8D"/>
    <w:rPr>
      <w:rFonts w:cs="Times New Roman"/>
    </w:rPr>
  </w:style>
  <w:style w:type="paragraph" w:styleId="Footer">
    <w:name w:val="footer"/>
    <w:basedOn w:val="Normal"/>
    <w:link w:val="FooterChar"/>
    <w:uiPriority w:val="99"/>
    <w:rsid w:val="00985F8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85F8D"/>
    <w:rPr>
      <w:rFonts w:cs="Times New Roman"/>
    </w:rPr>
  </w:style>
  <w:style w:type="paragraph" w:customStyle="1" w:styleId="Noteikumuapakpunkti">
    <w:name w:val="Noteikumu apakšpunkti"/>
    <w:basedOn w:val="Normal"/>
    <w:uiPriority w:val="99"/>
    <w:rsid w:val="005B18FB"/>
    <w:pPr>
      <w:numPr>
        <w:ilvl w:val="1"/>
        <w:numId w:val="1"/>
      </w:numPr>
      <w:spacing w:after="120" w:line="240" w:lineRule="auto"/>
      <w:jc w:val="both"/>
    </w:pPr>
    <w:rPr>
      <w:rFonts w:eastAsia="Calibri"/>
      <w:b/>
      <w:color w:val="000000"/>
      <w:sz w:val="24"/>
      <w:szCs w:val="24"/>
      <w:lang w:val="lv-LV" w:eastAsia="lv-LV"/>
    </w:rPr>
  </w:style>
  <w:style w:type="paragraph" w:customStyle="1" w:styleId="Noteikumuapakpunkti2">
    <w:name w:val="Noteikumu apakšpunkti_2"/>
    <w:basedOn w:val="Noteikumuapakpunkti"/>
    <w:uiPriority w:val="99"/>
    <w:rsid w:val="005B18FB"/>
    <w:pPr>
      <w:numPr>
        <w:ilvl w:val="2"/>
      </w:numPr>
      <w:ind w:left="0"/>
    </w:pPr>
  </w:style>
  <w:style w:type="paragraph" w:customStyle="1" w:styleId="Noteikumuapakpunkt3">
    <w:name w:val="Noteikumu apakšpunkt_3"/>
    <w:basedOn w:val="Noteikumuapakpunkti2"/>
    <w:uiPriority w:val="99"/>
    <w:rsid w:val="005B18FB"/>
    <w:pPr>
      <w:numPr>
        <w:ilvl w:val="3"/>
      </w:numPr>
    </w:pPr>
  </w:style>
  <w:style w:type="paragraph" w:customStyle="1" w:styleId="naisf">
    <w:name w:val="naisf"/>
    <w:basedOn w:val="Normal"/>
    <w:uiPriority w:val="99"/>
    <w:rsid w:val="00CE364B"/>
    <w:pPr>
      <w:spacing w:before="100" w:beforeAutospacing="1" w:after="100" w:afterAutospacing="1" w:line="240" w:lineRule="auto"/>
    </w:pPr>
    <w:rPr>
      <w:rFonts w:eastAsia="Calibri"/>
      <w:sz w:val="24"/>
      <w:szCs w:val="24"/>
      <w:lang w:val="lv-LV" w:eastAsia="lv-LV"/>
    </w:rPr>
  </w:style>
  <w:style w:type="character" w:styleId="PageNumber">
    <w:name w:val="page number"/>
    <w:basedOn w:val="DefaultParagraphFont"/>
    <w:uiPriority w:val="99"/>
    <w:rsid w:val="006F47D0"/>
    <w:rPr>
      <w:rFonts w:cs="Times New Roman"/>
    </w:rPr>
  </w:style>
  <w:style w:type="paragraph" w:styleId="BalloonText">
    <w:name w:val="Balloon Text"/>
    <w:basedOn w:val="Normal"/>
    <w:link w:val="BalloonTextChar"/>
    <w:uiPriority w:val="99"/>
    <w:semiHidden/>
    <w:rsid w:val="00A5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74F"/>
    <w:rPr>
      <w:rFonts w:ascii="Tahoma" w:hAnsi="Tahoma" w:cs="Tahoma"/>
      <w:sz w:val="16"/>
      <w:szCs w:val="16"/>
      <w:lang w:val="en-US" w:eastAsia="en-US"/>
    </w:rPr>
  </w:style>
  <w:style w:type="character" w:styleId="CommentReference">
    <w:name w:val="annotation reference"/>
    <w:basedOn w:val="DefaultParagraphFont"/>
    <w:uiPriority w:val="99"/>
    <w:semiHidden/>
    <w:rsid w:val="004C1247"/>
    <w:rPr>
      <w:rFonts w:cs="Times New Roman"/>
      <w:sz w:val="16"/>
      <w:szCs w:val="16"/>
    </w:rPr>
  </w:style>
  <w:style w:type="paragraph" w:styleId="CommentText">
    <w:name w:val="annotation text"/>
    <w:basedOn w:val="Normal"/>
    <w:link w:val="CommentTextChar"/>
    <w:uiPriority w:val="99"/>
    <w:rsid w:val="004C1247"/>
    <w:pPr>
      <w:spacing w:line="240" w:lineRule="auto"/>
    </w:pPr>
    <w:rPr>
      <w:sz w:val="20"/>
      <w:szCs w:val="20"/>
    </w:rPr>
  </w:style>
  <w:style w:type="character" w:customStyle="1" w:styleId="CommentTextChar">
    <w:name w:val="Comment Text Char"/>
    <w:basedOn w:val="DefaultParagraphFont"/>
    <w:link w:val="CommentText"/>
    <w:uiPriority w:val="99"/>
    <w:locked/>
    <w:rsid w:val="004C1247"/>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C1247"/>
    <w:rPr>
      <w:b/>
      <w:bCs/>
    </w:rPr>
  </w:style>
  <w:style w:type="character" w:customStyle="1" w:styleId="CommentSubjectChar">
    <w:name w:val="Comment Subject Char"/>
    <w:basedOn w:val="CommentTextChar"/>
    <w:link w:val="CommentSubject"/>
    <w:uiPriority w:val="99"/>
    <w:semiHidden/>
    <w:locked/>
    <w:rsid w:val="004C1247"/>
    <w:rPr>
      <w:rFonts w:cs="Times New Roman"/>
      <w:b/>
      <w:bCs/>
      <w:sz w:val="20"/>
      <w:szCs w:val="20"/>
      <w:lang w:val="en-US" w:eastAsia="en-US"/>
    </w:rPr>
  </w:style>
  <w:style w:type="table" w:styleId="TableGrid">
    <w:name w:val="Table Grid"/>
    <w:basedOn w:val="TableNormal"/>
    <w:uiPriority w:val="99"/>
    <w:locked/>
    <w:rsid w:val="00C81F7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DefaultParagraphFont"/>
    <w:uiPriority w:val="99"/>
    <w:rsid w:val="005870E2"/>
    <w:rPr>
      <w:rFonts w:cs="Times New Roman"/>
    </w:rPr>
  </w:style>
  <w:style w:type="paragraph" w:customStyle="1" w:styleId="Default">
    <w:name w:val="Default"/>
    <w:uiPriority w:val="99"/>
    <w:rsid w:val="00B9157A"/>
    <w:pPr>
      <w:autoSpaceDE w:val="0"/>
      <w:autoSpaceDN w:val="0"/>
      <w:adjustRightInd w:val="0"/>
    </w:pPr>
    <w:rPr>
      <w:rFonts w:ascii="Times New Roman" w:eastAsia="Times New Roman" w:hAnsi="Times New Roman"/>
      <w:color w:val="000000"/>
      <w:sz w:val="24"/>
      <w:szCs w:val="24"/>
      <w:lang w:val="lv-LV" w:eastAsia="lv-LV"/>
    </w:rPr>
  </w:style>
  <w:style w:type="character" w:customStyle="1" w:styleId="RakstzRakstz13">
    <w:name w:val="Rakstz. Rakstz.13"/>
    <w:basedOn w:val="DefaultParagraphFont"/>
    <w:uiPriority w:val="99"/>
    <w:locked/>
    <w:rsid w:val="000F2B9E"/>
    <w:rPr>
      <w:rFonts w:ascii="Arial" w:hAnsi="Arial" w:cs="Arial"/>
      <w:b/>
      <w:bCs/>
      <w:color w:val="333399"/>
      <w:kern w:val="32"/>
      <w:sz w:val="32"/>
      <w:szCs w:val="32"/>
      <w:lang w:val="lv-LV" w:eastAsia="lv-LV" w:bidi="ar-SA"/>
    </w:rPr>
  </w:style>
  <w:style w:type="character" w:customStyle="1" w:styleId="RakstzRakstz12">
    <w:name w:val="Rakstz. Rakstz.12"/>
    <w:basedOn w:val="DefaultParagraphFont"/>
    <w:uiPriority w:val="99"/>
    <w:locked/>
    <w:rsid w:val="000F2B9E"/>
    <w:rPr>
      <w:rFonts w:ascii="Arial" w:hAnsi="Arial" w:cs="Arial"/>
      <w:b/>
      <w:bCs/>
      <w:i/>
      <w:iCs/>
      <w:color w:val="333399"/>
      <w:sz w:val="28"/>
      <w:szCs w:val="28"/>
      <w:lang w:val="lv-LV" w:eastAsia="lv-LV" w:bidi="ar-SA"/>
    </w:rPr>
  </w:style>
  <w:style w:type="character" w:customStyle="1" w:styleId="RakstzRakstz3">
    <w:name w:val="Rakstz. Rakstz.3"/>
    <w:basedOn w:val="DefaultParagraphFont"/>
    <w:uiPriority w:val="99"/>
    <w:locked/>
    <w:rsid w:val="000F2B9E"/>
    <w:rPr>
      <w:rFonts w:cs="Times New Roman"/>
    </w:rPr>
  </w:style>
  <w:style w:type="paragraph" w:styleId="TOCHeading">
    <w:name w:val="TOC Heading"/>
    <w:basedOn w:val="Heading1"/>
    <w:next w:val="Normal"/>
    <w:uiPriority w:val="99"/>
    <w:qFormat/>
    <w:rsid w:val="004E740A"/>
    <w:pPr>
      <w:keepLines/>
      <w:numPr>
        <w:numId w:val="0"/>
      </w:numPr>
      <w:spacing w:before="480" w:after="0" w:line="276" w:lineRule="auto"/>
      <w:outlineLvl w:val="9"/>
    </w:pPr>
    <w:rPr>
      <w:rFonts w:ascii="Cambria" w:eastAsia="Times New Roman" w:hAnsi="Cambria" w:cs="Times New Roman"/>
      <w:color w:val="365F91"/>
      <w:kern w:val="0"/>
      <w:sz w:val="28"/>
      <w:szCs w:val="28"/>
      <w:lang w:val="en-US" w:eastAsia="en-US"/>
    </w:rPr>
  </w:style>
  <w:style w:type="paragraph" w:styleId="TOC1">
    <w:name w:val="toc 1"/>
    <w:basedOn w:val="Normal"/>
    <w:next w:val="Normal"/>
    <w:autoRedefine/>
    <w:uiPriority w:val="99"/>
    <w:rsid w:val="00A77BFD"/>
    <w:pPr>
      <w:shd w:val="clear" w:color="auto" w:fill="FFFFFF"/>
      <w:tabs>
        <w:tab w:val="right" w:leader="dot" w:pos="9062"/>
      </w:tabs>
      <w:spacing w:before="120" w:after="0"/>
      <w:jc w:val="both"/>
    </w:pPr>
    <w:rPr>
      <w:b/>
      <w:caps/>
      <w:noProof/>
      <w:sz w:val="24"/>
      <w:szCs w:val="24"/>
    </w:rPr>
  </w:style>
  <w:style w:type="paragraph" w:styleId="TOC2">
    <w:name w:val="toc 2"/>
    <w:basedOn w:val="Normal"/>
    <w:next w:val="Normal"/>
    <w:autoRedefine/>
    <w:uiPriority w:val="99"/>
    <w:rsid w:val="00A77BFD"/>
    <w:pPr>
      <w:spacing w:after="0"/>
      <w:ind w:left="220"/>
    </w:pPr>
    <w:rPr>
      <w:b/>
    </w:rPr>
  </w:style>
  <w:style w:type="paragraph" w:styleId="TOC3">
    <w:name w:val="toc 3"/>
    <w:basedOn w:val="Normal"/>
    <w:next w:val="Normal"/>
    <w:autoRedefine/>
    <w:uiPriority w:val="99"/>
    <w:rsid w:val="00A77BFD"/>
    <w:pPr>
      <w:spacing w:after="0"/>
      <w:ind w:left="440"/>
    </w:pPr>
  </w:style>
  <w:style w:type="character" w:styleId="Hyperlink">
    <w:name w:val="Hyperlink"/>
    <w:basedOn w:val="DefaultParagraphFont"/>
    <w:uiPriority w:val="99"/>
    <w:locked/>
    <w:rsid w:val="004E740A"/>
    <w:rPr>
      <w:rFonts w:cs="Times New Roman"/>
      <w:color w:val="0000FF"/>
      <w:u w:val="single"/>
    </w:rPr>
  </w:style>
  <w:style w:type="paragraph" w:customStyle="1" w:styleId="Stils1">
    <w:name w:val="Stils1"/>
    <w:basedOn w:val="Heading3"/>
    <w:uiPriority w:val="99"/>
    <w:rsid w:val="002A7EA5"/>
    <w:pPr>
      <w:tabs>
        <w:tab w:val="clear" w:pos="720"/>
      </w:tabs>
      <w:spacing w:before="0" w:after="0" w:line="240" w:lineRule="auto"/>
      <w:ind w:left="0" w:firstLine="709"/>
    </w:pPr>
    <w:rPr>
      <w:rFonts w:ascii="Times New Roman" w:eastAsia="Times New Roman" w:hAnsi="Times New Roman" w:cs="Times New Roman"/>
      <w:bCs w:val="0"/>
      <w:sz w:val="24"/>
      <w:szCs w:val="24"/>
    </w:rPr>
  </w:style>
  <w:style w:type="paragraph" w:customStyle="1" w:styleId="StilsVirsraksts3latualfabtsTimesNewRoman12ptPak">
    <w:name w:val="Stils Virsraksts 3 + (latīņu alfabēts) Times New Roman 12 pt Pa k..."/>
    <w:basedOn w:val="Heading3"/>
    <w:uiPriority w:val="99"/>
    <w:rsid w:val="002A7EA5"/>
    <w:pPr>
      <w:spacing w:before="0" w:after="0" w:line="240" w:lineRule="auto"/>
      <w:ind w:left="0" w:firstLine="709"/>
    </w:pPr>
    <w:rPr>
      <w:rFonts w:ascii="Times New Roman" w:eastAsia="Times New Roman" w:hAnsi="Times New Roman" w:cs="Times New Roman"/>
      <w:sz w:val="24"/>
      <w:szCs w:val="20"/>
    </w:rPr>
  </w:style>
  <w:style w:type="paragraph" w:customStyle="1" w:styleId="ListParagraph1">
    <w:name w:val="List Paragraph1"/>
    <w:basedOn w:val="Normal"/>
    <w:uiPriority w:val="99"/>
    <w:rsid w:val="00FA2B53"/>
    <w:pPr>
      <w:ind w:left="720"/>
      <w:contextualSpacing/>
    </w:pPr>
  </w:style>
  <w:style w:type="paragraph" w:styleId="FootnoteText">
    <w:name w:val="footnote text"/>
    <w:aliases w:val="Footnote,Fußnote"/>
    <w:basedOn w:val="Normal"/>
    <w:link w:val="FootnoteTextChar"/>
    <w:uiPriority w:val="99"/>
    <w:locked/>
    <w:rsid w:val="00D749CB"/>
    <w:rPr>
      <w:sz w:val="20"/>
      <w:szCs w:val="20"/>
    </w:rPr>
  </w:style>
  <w:style w:type="character" w:customStyle="1" w:styleId="FootnoteTextChar">
    <w:name w:val="Footnote Text Char"/>
    <w:aliases w:val="Footnote Char,Fußnote Char"/>
    <w:basedOn w:val="DefaultParagraphFont"/>
    <w:link w:val="FootnoteText"/>
    <w:uiPriority w:val="99"/>
    <w:locked/>
    <w:rsid w:val="00D749CB"/>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locked/>
    <w:rsid w:val="002E66A1"/>
    <w:rPr>
      <w:rFonts w:cs="Times New Roman"/>
      <w:vertAlign w:val="superscript"/>
    </w:rPr>
  </w:style>
  <w:style w:type="character" w:styleId="FollowedHyperlink">
    <w:name w:val="FollowedHyperlink"/>
    <w:basedOn w:val="DefaultParagraphFont"/>
    <w:uiPriority w:val="99"/>
    <w:locked/>
    <w:rsid w:val="00AC424F"/>
    <w:rPr>
      <w:rFonts w:cs="Times New Roman"/>
      <w:color w:val="800080"/>
      <w:u w:val="single"/>
    </w:rPr>
  </w:style>
  <w:style w:type="character" w:styleId="Emphasis">
    <w:name w:val="Emphasis"/>
    <w:basedOn w:val="DefaultParagraphFont"/>
    <w:uiPriority w:val="99"/>
    <w:qFormat/>
    <w:rsid w:val="00C75310"/>
    <w:rPr>
      <w:rFonts w:cs="Times New Roman"/>
      <w:i/>
    </w:rPr>
  </w:style>
  <w:style w:type="paragraph" w:customStyle="1" w:styleId="AATablebold102">
    <w:name w:val="AA Table bold 102"/>
    <w:basedOn w:val="Normal"/>
    <w:uiPriority w:val="99"/>
    <w:rsid w:val="00C75310"/>
    <w:pPr>
      <w:spacing w:before="40" w:after="40" w:line="240" w:lineRule="auto"/>
    </w:pPr>
    <w:rPr>
      <w:b/>
      <w:bCs/>
      <w:sz w:val="24"/>
      <w:szCs w:val="24"/>
    </w:rPr>
  </w:style>
  <w:style w:type="paragraph" w:styleId="BodyText">
    <w:name w:val="Body Text"/>
    <w:basedOn w:val="Normal"/>
    <w:link w:val="BodyTextChar1"/>
    <w:uiPriority w:val="99"/>
    <w:locked/>
    <w:rsid w:val="001516F1"/>
    <w:pPr>
      <w:spacing w:after="120" w:line="240" w:lineRule="auto"/>
      <w:ind w:firstLine="426"/>
      <w:jc w:val="both"/>
    </w:pPr>
    <w:rPr>
      <w:rFonts w:eastAsia="Calibri"/>
      <w:sz w:val="24"/>
      <w:szCs w:val="24"/>
      <w:lang w:eastAsia="ru-RU"/>
    </w:rPr>
  </w:style>
  <w:style w:type="character" w:customStyle="1" w:styleId="BodyTextChar">
    <w:name w:val="Body Text Char"/>
    <w:basedOn w:val="DefaultParagraphFont"/>
    <w:uiPriority w:val="99"/>
    <w:locked/>
    <w:rsid w:val="00CB7511"/>
    <w:rPr>
      <w:rFonts w:eastAsia="Times New Roman" w:cs="Times New Roman"/>
      <w:sz w:val="22"/>
      <w:szCs w:val="22"/>
      <w:lang w:val="en-US" w:eastAsia="en-US"/>
    </w:rPr>
  </w:style>
  <w:style w:type="character" w:customStyle="1" w:styleId="BodyTextChar1">
    <w:name w:val="Body Text Char1"/>
    <w:link w:val="BodyText"/>
    <w:uiPriority w:val="99"/>
    <w:locked/>
    <w:rsid w:val="001516F1"/>
    <w:rPr>
      <w:rFonts w:ascii="Times New Roman" w:hAnsi="Times New Roman"/>
      <w:sz w:val="24"/>
      <w:lang w:eastAsia="ru-RU"/>
    </w:rPr>
  </w:style>
  <w:style w:type="paragraph" w:styleId="Caption">
    <w:name w:val="caption"/>
    <w:basedOn w:val="Normal"/>
    <w:next w:val="Normal"/>
    <w:link w:val="CaptionChar"/>
    <w:autoRedefine/>
    <w:uiPriority w:val="99"/>
    <w:qFormat/>
    <w:rsid w:val="008E2D7B"/>
    <w:pPr>
      <w:keepNext/>
      <w:spacing w:after="240" w:line="240" w:lineRule="auto"/>
      <w:jc w:val="center"/>
    </w:pPr>
    <w:rPr>
      <w:rFonts w:eastAsia="Calibri"/>
      <w:sz w:val="24"/>
      <w:szCs w:val="24"/>
      <w:lang w:eastAsia="ru-RU"/>
    </w:rPr>
  </w:style>
  <w:style w:type="character" w:customStyle="1" w:styleId="CaptionChar">
    <w:name w:val="Caption Char"/>
    <w:link w:val="Caption"/>
    <w:uiPriority w:val="99"/>
    <w:locked/>
    <w:rsid w:val="008E2D7B"/>
    <w:rPr>
      <w:rFonts w:ascii="Times New Roman" w:hAnsi="Times New Roman"/>
      <w:sz w:val="24"/>
      <w:lang w:eastAsia="ru-RU"/>
    </w:rPr>
  </w:style>
  <w:style w:type="paragraph" w:customStyle="1" w:styleId="ISBodyText">
    <w:name w:val="IS Body Text"/>
    <w:basedOn w:val="Normal"/>
    <w:link w:val="ISBodyTextChar"/>
    <w:uiPriority w:val="99"/>
    <w:rsid w:val="00D704EB"/>
    <w:pPr>
      <w:overflowPunct w:val="0"/>
      <w:autoSpaceDE w:val="0"/>
      <w:autoSpaceDN w:val="0"/>
      <w:adjustRightInd w:val="0"/>
      <w:spacing w:before="120" w:after="0" w:line="240" w:lineRule="auto"/>
      <w:jc w:val="both"/>
      <w:textAlignment w:val="baseline"/>
    </w:pPr>
    <w:rPr>
      <w:rFonts w:ascii="Calibri" w:eastAsia="MS Mincho" w:hAnsi="Calibri"/>
      <w:szCs w:val="20"/>
    </w:rPr>
  </w:style>
  <w:style w:type="character" w:customStyle="1" w:styleId="ISBodyTextChar">
    <w:name w:val="IS Body Text Char"/>
    <w:link w:val="ISBodyText"/>
    <w:uiPriority w:val="99"/>
    <w:locked/>
    <w:rsid w:val="00D704EB"/>
    <w:rPr>
      <w:rFonts w:eastAsia="MS Mincho"/>
      <w:sz w:val="22"/>
      <w:lang w:eastAsia="en-US"/>
    </w:rPr>
  </w:style>
  <w:style w:type="paragraph" w:customStyle="1" w:styleId="ISBulletText">
    <w:name w:val="IS Bullet Text"/>
    <w:basedOn w:val="ISBodyText"/>
    <w:link w:val="ISBulletTextChar"/>
    <w:uiPriority w:val="99"/>
    <w:rsid w:val="001D6822"/>
    <w:pPr>
      <w:numPr>
        <w:numId w:val="4"/>
      </w:numPr>
      <w:ind w:left="1077" w:right="28" w:hanging="357"/>
    </w:pPr>
    <w:rPr>
      <w:sz w:val="20"/>
    </w:rPr>
  </w:style>
  <w:style w:type="character" w:customStyle="1" w:styleId="ISBulletTextChar">
    <w:name w:val="IS Bullet Text Char"/>
    <w:link w:val="ISBulletText"/>
    <w:uiPriority w:val="99"/>
    <w:locked/>
    <w:rsid w:val="001D6822"/>
    <w:rPr>
      <w:rFonts w:eastAsia="MS Mincho"/>
      <w:sz w:val="20"/>
      <w:lang w:eastAsia="en-US"/>
    </w:rPr>
  </w:style>
  <w:style w:type="paragraph" w:styleId="Index1">
    <w:name w:val="index 1"/>
    <w:basedOn w:val="Normal"/>
    <w:next w:val="Normal"/>
    <w:autoRedefine/>
    <w:uiPriority w:val="99"/>
    <w:locked/>
    <w:rsid w:val="00F3696B"/>
    <w:pPr>
      <w:spacing w:after="0"/>
      <w:ind w:left="220" w:hanging="220"/>
    </w:pPr>
    <w:rPr>
      <w:sz w:val="18"/>
      <w:szCs w:val="18"/>
    </w:rPr>
  </w:style>
  <w:style w:type="paragraph" w:styleId="Index2">
    <w:name w:val="index 2"/>
    <w:basedOn w:val="Normal"/>
    <w:next w:val="Normal"/>
    <w:autoRedefine/>
    <w:uiPriority w:val="99"/>
    <w:locked/>
    <w:rsid w:val="00F3696B"/>
    <w:pPr>
      <w:spacing w:after="0"/>
      <w:ind w:left="440" w:hanging="220"/>
    </w:pPr>
    <w:rPr>
      <w:sz w:val="18"/>
      <w:szCs w:val="18"/>
    </w:rPr>
  </w:style>
  <w:style w:type="paragraph" w:styleId="Index3">
    <w:name w:val="index 3"/>
    <w:basedOn w:val="Normal"/>
    <w:next w:val="Normal"/>
    <w:autoRedefine/>
    <w:uiPriority w:val="99"/>
    <w:locked/>
    <w:rsid w:val="00F3696B"/>
    <w:pPr>
      <w:spacing w:after="0"/>
      <w:ind w:left="660" w:hanging="220"/>
    </w:pPr>
    <w:rPr>
      <w:sz w:val="18"/>
      <w:szCs w:val="18"/>
    </w:rPr>
  </w:style>
  <w:style w:type="paragraph" w:styleId="Index4">
    <w:name w:val="index 4"/>
    <w:basedOn w:val="Normal"/>
    <w:next w:val="Normal"/>
    <w:autoRedefine/>
    <w:uiPriority w:val="99"/>
    <w:locked/>
    <w:rsid w:val="00F3696B"/>
    <w:pPr>
      <w:spacing w:after="0"/>
      <w:ind w:left="880" w:hanging="220"/>
    </w:pPr>
    <w:rPr>
      <w:sz w:val="18"/>
      <w:szCs w:val="18"/>
    </w:rPr>
  </w:style>
  <w:style w:type="paragraph" w:styleId="Index5">
    <w:name w:val="index 5"/>
    <w:basedOn w:val="Normal"/>
    <w:next w:val="Normal"/>
    <w:autoRedefine/>
    <w:uiPriority w:val="99"/>
    <w:locked/>
    <w:rsid w:val="00F3696B"/>
    <w:pPr>
      <w:spacing w:after="0"/>
      <w:ind w:left="1100" w:hanging="220"/>
    </w:pPr>
    <w:rPr>
      <w:sz w:val="18"/>
      <w:szCs w:val="18"/>
    </w:rPr>
  </w:style>
  <w:style w:type="paragraph" w:styleId="Index6">
    <w:name w:val="index 6"/>
    <w:basedOn w:val="Normal"/>
    <w:next w:val="Normal"/>
    <w:autoRedefine/>
    <w:uiPriority w:val="99"/>
    <w:locked/>
    <w:rsid w:val="00F3696B"/>
    <w:pPr>
      <w:spacing w:after="0"/>
      <w:ind w:left="1320" w:hanging="220"/>
    </w:pPr>
    <w:rPr>
      <w:sz w:val="18"/>
      <w:szCs w:val="18"/>
    </w:rPr>
  </w:style>
  <w:style w:type="paragraph" w:styleId="Index7">
    <w:name w:val="index 7"/>
    <w:basedOn w:val="Normal"/>
    <w:next w:val="Normal"/>
    <w:autoRedefine/>
    <w:uiPriority w:val="99"/>
    <w:locked/>
    <w:rsid w:val="00F3696B"/>
    <w:pPr>
      <w:spacing w:after="0"/>
      <w:ind w:left="1540" w:hanging="220"/>
    </w:pPr>
    <w:rPr>
      <w:sz w:val="18"/>
      <w:szCs w:val="18"/>
    </w:rPr>
  </w:style>
  <w:style w:type="paragraph" w:styleId="Index8">
    <w:name w:val="index 8"/>
    <w:basedOn w:val="Normal"/>
    <w:next w:val="Normal"/>
    <w:autoRedefine/>
    <w:uiPriority w:val="99"/>
    <w:locked/>
    <w:rsid w:val="00F3696B"/>
    <w:pPr>
      <w:spacing w:after="0"/>
      <w:ind w:left="1760" w:hanging="220"/>
    </w:pPr>
    <w:rPr>
      <w:sz w:val="18"/>
      <w:szCs w:val="18"/>
    </w:rPr>
  </w:style>
  <w:style w:type="paragraph" w:styleId="Index9">
    <w:name w:val="index 9"/>
    <w:basedOn w:val="Normal"/>
    <w:next w:val="Normal"/>
    <w:autoRedefine/>
    <w:uiPriority w:val="99"/>
    <w:locked/>
    <w:rsid w:val="00F3696B"/>
    <w:pPr>
      <w:spacing w:after="0"/>
      <w:ind w:left="1980" w:hanging="220"/>
    </w:pPr>
    <w:rPr>
      <w:sz w:val="18"/>
      <w:szCs w:val="18"/>
    </w:rPr>
  </w:style>
  <w:style w:type="paragraph" w:styleId="IndexHeading">
    <w:name w:val="index heading"/>
    <w:basedOn w:val="Normal"/>
    <w:next w:val="Index1"/>
    <w:uiPriority w:val="99"/>
    <w:locked/>
    <w:rsid w:val="00F3696B"/>
    <w:pPr>
      <w:spacing w:before="240" w:after="120"/>
      <w:jc w:val="center"/>
    </w:pPr>
    <w:rPr>
      <w:b/>
      <w:sz w:val="26"/>
      <w:szCs w:val="26"/>
    </w:rPr>
  </w:style>
  <w:style w:type="paragraph" w:styleId="TOC4">
    <w:name w:val="toc 4"/>
    <w:basedOn w:val="Normal"/>
    <w:next w:val="Normal"/>
    <w:autoRedefine/>
    <w:uiPriority w:val="99"/>
    <w:rsid w:val="00F3696B"/>
    <w:pPr>
      <w:spacing w:after="0"/>
      <w:ind w:left="660"/>
    </w:pPr>
    <w:rPr>
      <w:sz w:val="20"/>
      <w:szCs w:val="20"/>
    </w:rPr>
  </w:style>
  <w:style w:type="paragraph" w:styleId="TOC5">
    <w:name w:val="toc 5"/>
    <w:basedOn w:val="Normal"/>
    <w:next w:val="Normal"/>
    <w:autoRedefine/>
    <w:uiPriority w:val="99"/>
    <w:rsid w:val="00F3696B"/>
    <w:pPr>
      <w:spacing w:after="0"/>
      <w:ind w:left="880"/>
    </w:pPr>
    <w:rPr>
      <w:sz w:val="20"/>
      <w:szCs w:val="20"/>
    </w:rPr>
  </w:style>
  <w:style w:type="paragraph" w:styleId="TOC6">
    <w:name w:val="toc 6"/>
    <w:basedOn w:val="Normal"/>
    <w:next w:val="Normal"/>
    <w:autoRedefine/>
    <w:uiPriority w:val="99"/>
    <w:rsid w:val="00F3696B"/>
    <w:pPr>
      <w:spacing w:after="0"/>
      <w:ind w:left="1100"/>
    </w:pPr>
    <w:rPr>
      <w:sz w:val="20"/>
      <w:szCs w:val="20"/>
    </w:rPr>
  </w:style>
  <w:style w:type="paragraph" w:styleId="TOC7">
    <w:name w:val="toc 7"/>
    <w:basedOn w:val="Normal"/>
    <w:next w:val="Normal"/>
    <w:autoRedefine/>
    <w:uiPriority w:val="99"/>
    <w:rsid w:val="00F3696B"/>
    <w:pPr>
      <w:spacing w:after="0"/>
      <w:ind w:left="1320"/>
    </w:pPr>
    <w:rPr>
      <w:sz w:val="20"/>
      <w:szCs w:val="20"/>
    </w:rPr>
  </w:style>
  <w:style w:type="paragraph" w:styleId="TOC8">
    <w:name w:val="toc 8"/>
    <w:basedOn w:val="Normal"/>
    <w:next w:val="Normal"/>
    <w:autoRedefine/>
    <w:uiPriority w:val="99"/>
    <w:rsid w:val="00F3696B"/>
    <w:pPr>
      <w:spacing w:after="0"/>
      <w:ind w:left="1540"/>
    </w:pPr>
    <w:rPr>
      <w:sz w:val="20"/>
      <w:szCs w:val="20"/>
    </w:rPr>
  </w:style>
  <w:style w:type="paragraph" w:styleId="TOC9">
    <w:name w:val="toc 9"/>
    <w:basedOn w:val="Normal"/>
    <w:next w:val="Normal"/>
    <w:autoRedefine/>
    <w:uiPriority w:val="99"/>
    <w:rsid w:val="00F3696B"/>
    <w:pPr>
      <w:spacing w:after="0"/>
      <w:ind w:left="1760"/>
    </w:pPr>
    <w:rPr>
      <w:sz w:val="20"/>
      <w:szCs w:val="20"/>
    </w:rPr>
  </w:style>
  <w:style w:type="paragraph" w:styleId="BodyTextIndent">
    <w:name w:val="Body Text Indent"/>
    <w:basedOn w:val="Normal"/>
    <w:link w:val="BodyTextIndentChar"/>
    <w:uiPriority w:val="99"/>
    <w:semiHidden/>
    <w:locked/>
    <w:rsid w:val="0088658D"/>
    <w:pPr>
      <w:spacing w:after="120"/>
      <w:ind w:left="283"/>
    </w:pPr>
  </w:style>
  <w:style w:type="character" w:customStyle="1" w:styleId="BodyTextIndentChar">
    <w:name w:val="Body Text Indent Char"/>
    <w:basedOn w:val="DefaultParagraphFont"/>
    <w:link w:val="BodyTextIndent"/>
    <w:uiPriority w:val="99"/>
    <w:semiHidden/>
    <w:locked/>
    <w:rsid w:val="0088658D"/>
    <w:rPr>
      <w:rFonts w:eastAsia="Times New Roman" w:cs="Times New Roman"/>
      <w:lang w:val="en-US" w:eastAsia="en-US"/>
    </w:rPr>
  </w:style>
  <w:style w:type="paragraph" w:styleId="Revision">
    <w:name w:val="Revision"/>
    <w:hidden/>
    <w:uiPriority w:val="99"/>
    <w:semiHidden/>
    <w:rsid w:val="00AE5F85"/>
    <w:rPr>
      <w:rFonts w:eastAsia="Times New Roman"/>
    </w:rPr>
  </w:style>
  <w:style w:type="paragraph" w:styleId="EndnoteText">
    <w:name w:val="endnote text"/>
    <w:basedOn w:val="Normal"/>
    <w:link w:val="EndnoteTextChar"/>
    <w:uiPriority w:val="99"/>
    <w:semiHidden/>
    <w:locked/>
    <w:rsid w:val="004566D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566D0"/>
    <w:rPr>
      <w:rFonts w:eastAsia="Times New Roman" w:cs="Times New Roman"/>
      <w:sz w:val="20"/>
      <w:szCs w:val="20"/>
      <w:lang w:val="en-US" w:eastAsia="en-US"/>
    </w:rPr>
  </w:style>
  <w:style w:type="character" w:styleId="EndnoteReference">
    <w:name w:val="endnote reference"/>
    <w:basedOn w:val="DefaultParagraphFont"/>
    <w:uiPriority w:val="99"/>
    <w:semiHidden/>
    <w:locked/>
    <w:rsid w:val="004566D0"/>
    <w:rPr>
      <w:rFonts w:cs="Times New Roman"/>
      <w:vertAlign w:val="superscript"/>
    </w:rPr>
  </w:style>
  <w:style w:type="paragraph" w:styleId="BodyText2">
    <w:name w:val="Body Text 2"/>
    <w:basedOn w:val="Normal"/>
    <w:link w:val="BodyText2Char"/>
    <w:uiPriority w:val="99"/>
    <w:locked/>
    <w:rsid w:val="009C1140"/>
    <w:pPr>
      <w:spacing w:after="120" w:line="480" w:lineRule="auto"/>
    </w:pPr>
  </w:style>
  <w:style w:type="character" w:customStyle="1" w:styleId="BodyText2Char">
    <w:name w:val="Body Text 2 Char"/>
    <w:basedOn w:val="DefaultParagraphFont"/>
    <w:link w:val="BodyText2"/>
    <w:uiPriority w:val="99"/>
    <w:semiHidden/>
    <w:locked/>
    <w:rsid w:val="009C1140"/>
    <w:rPr>
      <w:rFonts w:ascii="Times New Roman" w:hAnsi="Times New Roman" w:cs="Times New Roman"/>
      <w:lang w:val="en-US" w:eastAsia="en-US"/>
    </w:rPr>
  </w:style>
  <w:style w:type="paragraph" w:customStyle="1" w:styleId="BodyText1">
    <w:name w:val="Body Text 1"/>
    <w:basedOn w:val="ListParagraph"/>
    <w:uiPriority w:val="99"/>
    <w:rsid w:val="009C1140"/>
    <w:pPr>
      <w:tabs>
        <w:tab w:val="num" w:pos="567"/>
      </w:tabs>
      <w:spacing w:before="120" w:after="120" w:line="240" w:lineRule="auto"/>
      <w:ind w:left="567" w:hanging="567"/>
      <w:contextualSpacing w:val="0"/>
      <w:jc w:val="both"/>
    </w:pPr>
    <w:rPr>
      <w:rFonts w:eastAsia="Calibri"/>
      <w:sz w:val="24"/>
      <w:szCs w:val="24"/>
      <w:lang w:val="lv-LV"/>
    </w:rPr>
  </w:style>
  <w:style w:type="paragraph" w:styleId="BodyText3">
    <w:name w:val="Body Text 3"/>
    <w:basedOn w:val="BodyText"/>
    <w:link w:val="BodyText3Char"/>
    <w:uiPriority w:val="99"/>
    <w:locked/>
    <w:rsid w:val="009C1140"/>
    <w:pPr>
      <w:tabs>
        <w:tab w:val="num" w:pos="1843"/>
        <w:tab w:val="num" w:pos="2127"/>
      </w:tabs>
      <w:spacing w:before="120"/>
      <w:ind w:left="1843" w:hanging="709"/>
    </w:pPr>
    <w:rPr>
      <w:lang w:eastAsia="en-US"/>
    </w:rPr>
  </w:style>
  <w:style w:type="character" w:customStyle="1" w:styleId="BodyText3Char">
    <w:name w:val="Body Text 3 Char"/>
    <w:basedOn w:val="DefaultParagraphFont"/>
    <w:link w:val="BodyText3"/>
    <w:uiPriority w:val="99"/>
    <w:locked/>
    <w:rsid w:val="009C1140"/>
    <w:rPr>
      <w:rFonts w:ascii="Times New Roman" w:hAnsi="Times New Roman" w:cs="Times New Roman"/>
      <w:sz w:val="24"/>
      <w:szCs w:val="24"/>
      <w:lang w:eastAsia="en-US"/>
    </w:rPr>
  </w:style>
  <w:style w:type="paragraph" w:customStyle="1" w:styleId="BodyText4">
    <w:name w:val="Body Text 4"/>
    <w:basedOn w:val="BodyText"/>
    <w:uiPriority w:val="99"/>
    <w:rsid w:val="009C1140"/>
    <w:pPr>
      <w:tabs>
        <w:tab w:val="num" w:pos="2552"/>
      </w:tabs>
      <w:spacing w:before="120"/>
      <w:ind w:left="2552" w:hanging="85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86AE3"/>
    <w:pPr>
      <w:spacing w:after="200" w:line="276" w:lineRule="auto"/>
    </w:pPr>
    <w:rPr>
      <w:rFonts w:ascii="Times New Roman" w:eastAsia="Times New Roman" w:hAnsi="Times New Roman"/>
    </w:rPr>
  </w:style>
  <w:style w:type="paragraph" w:styleId="Heading1">
    <w:name w:val="heading 1"/>
    <w:basedOn w:val="Normal"/>
    <w:next w:val="Normal"/>
    <w:link w:val="Heading1Char"/>
    <w:uiPriority w:val="99"/>
    <w:qFormat/>
    <w:locked/>
    <w:rsid w:val="000105E7"/>
    <w:pPr>
      <w:keepNext/>
      <w:numPr>
        <w:numId w:val="2"/>
      </w:numPr>
      <w:spacing w:before="240" w:after="60" w:line="240" w:lineRule="auto"/>
      <w:outlineLvl w:val="0"/>
    </w:pPr>
    <w:rPr>
      <w:rFonts w:ascii="Arial" w:eastAsia="Calibri" w:hAnsi="Arial" w:cs="Arial"/>
      <w:b/>
      <w:bCs/>
      <w:color w:val="333399"/>
      <w:kern w:val="32"/>
      <w:sz w:val="24"/>
      <w:szCs w:val="32"/>
      <w:lang w:val="lv-LV" w:eastAsia="lv-LV"/>
    </w:rPr>
  </w:style>
  <w:style w:type="paragraph" w:styleId="Heading2">
    <w:name w:val="heading 2"/>
    <w:basedOn w:val="Normal"/>
    <w:next w:val="Normal"/>
    <w:link w:val="Heading2Char"/>
    <w:uiPriority w:val="99"/>
    <w:qFormat/>
    <w:locked/>
    <w:rsid w:val="00D749CB"/>
    <w:pPr>
      <w:keepNext/>
      <w:shd w:val="clear" w:color="auto" w:fill="C00000"/>
      <w:spacing w:before="240" w:after="240" w:line="240" w:lineRule="auto"/>
      <w:jc w:val="center"/>
      <w:outlineLvl w:val="1"/>
    </w:pPr>
    <w:rPr>
      <w:rFonts w:eastAsia="Calibri"/>
      <w:b/>
      <w:sz w:val="24"/>
      <w:szCs w:val="24"/>
      <w:lang w:val="lv-LV"/>
    </w:rPr>
  </w:style>
  <w:style w:type="paragraph" w:styleId="Heading3">
    <w:name w:val="heading 3"/>
    <w:basedOn w:val="Normal"/>
    <w:next w:val="Normal"/>
    <w:link w:val="Heading3Char"/>
    <w:uiPriority w:val="99"/>
    <w:qFormat/>
    <w:locked/>
    <w:rsid w:val="00B9157A"/>
    <w:pPr>
      <w:keepNext/>
      <w:tabs>
        <w:tab w:val="num" w:pos="720"/>
      </w:tabs>
      <w:spacing w:before="240" w:after="60"/>
      <w:ind w:left="720" w:hanging="720"/>
      <w:outlineLvl w:val="2"/>
    </w:pPr>
    <w:rPr>
      <w:rFonts w:ascii="Arial" w:eastAsia="Calibri" w:hAnsi="Arial" w:cs="Arial"/>
      <w:b/>
      <w:bCs/>
      <w:sz w:val="26"/>
      <w:szCs w:val="26"/>
      <w:lang w:val="lv-LV"/>
    </w:rPr>
  </w:style>
  <w:style w:type="paragraph" w:styleId="Heading4">
    <w:name w:val="heading 4"/>
    <w:basedOn w:val="Normal"/>
    <w:next w:val="Normal"/>
    <w:link w:val="Heading4Char"/>
    <w:uiPriority w:val="99"/>
    <w:qFormat/>
    <w:locked/>
    <w:rsid w:val="00B9157A"/>
    <w:pPr>
      <w:keepNext/>
      <w:tabs>
        <w:tab w:val="num" w:pos="864"/>
      </w:tabs>
      <w:spacing w:before="240" w:after="60"/>
      <w:ind w:left="864" w:hanging="864"/>
      <w:outlineLvl w:val="3"/>
    </w:pPr>
    <w:rPr>
      <w:rFonts w:eastAsia="Calibri"/>
      <w:b/>
      <w:bCs/>
      <w:sz w:val="28"/>
      <w:szCs w:val="28"/>
      <w:lang w:val="lv-LV"/>
    </w:rPr>
  </w:style>
  <w:style w:type="paragraph" w:styleId="Heading5">
    <w:name w:val="heading 5"/>
    <w:basedOn w:val="Normal"/>
    <w:next w:val="Normal"/>
    <w:link w:val="Heading5Char"/>
    <w:uiPriority w:val="99"/>
    <w:qFormat/>
    <w:locked/>
    <w:rsid w:val="00B9157A"/>
    <w:pPr>
      <w:tabs>
        <w:tab w:val="num" w:pos="1008"/>
      </w:tabs>
      <w:spacing w:before="240" w:after="60"/>
      <w:ind w:left="1008" w:hanging="1008"/>
      <w:outlineLvl w:val="4"/>
    </w:pPr>
    <w:rPr>
      <w:rFonts w:eastAsia="Calibri"/>
      <w:b/>
      <w:bCs/>
      <w:i/>
      <w:iCs/>
      <w:sz w:val="26"/>
      <w:szCs w:val="26"/>
      <w:lang w:val="lv-LV"/>
    </w:rPr>
  </w:style>
  <w:style w:type="paragraph" w:styleId="Heading6">
    <w:name w:val="heading 6"/>
    <w:basedOn w:val="Normal"/>
    <w:next w:val="Normal"/>
    <w:link w:val="Heading6Char"/>
    <w:uiPriority w:val="99"/>
    <w:qFormat/>
    <w:locked/>
    <w:rsid w:val="00B9157A"/>
    <w:pPr>
      <w:tabs>
        <w:tab w:val="num" w:pos="1152"/>
      </w:tabs>
      <w:spacing w:before="240" w:after="60"/>
      <w:ind w:left="1152" w:hanging="1152"/>
      <w:outlineLvl w:val="5"/>
    </w:pPr>
    <w:rPr>
      <w:rFonts w:eastAsia="Calibri"/>
      <w:b/>
      <w:bCs/>
      <w:lang w:val="lv-LV"/>
    </w:rPr>
  </w:style>
  <w:style w:type="paragraph" w:styleId="Heading7">
    <w:name w:val="heading 7"/>
    <w:basedOn w:val="Normal"/>
    <w:next w:val="Normal"/>
    <w:link w:val="Heading7Char"/>
    <w:uiPriority w:val="99"/>
    <w:qFormat/>
    <w:locked/>
    <w:rsid w:val="00B9157A"/>
    <w:pPr>
      <w:tabs>
        <w:tab w:val="num" w:pos="1296"/>
      </w:tabs>
      <w:spacing w:before="240" w:after="60"/>
      <w:ind w:left="1296" w:hanging="1296"/>
      <w:outlineLvl w:val="6"/>
    </w:pPr>
    <w:rPr>
      <w:rFonts w:eastAsia="Calibri"/>
      <w:sz w:val="24"/>
      <w:szCs w:val="24"/>
      <w:lang w:val="lv-LV"/>
    </w:rPr>
  </w:style>
  <w:style w:type="paragraph" w:styleId="Heading8">
    <w:name w:val="heading 8"/>
    <w:basedOn w:val="Normal"/>
    <w:next w:val="Normal"/>
    <w:link w:val="Heading8Char"/>
    <w:uiPriority w:val="99"/>
    <w:qFormat/>
    <w:locked/>
    <w:rsid w:val="00B9157A"/>
    <w:pPr>
      <w:tabs>
        <w:tab w:val="num" w:pos="1440"/>
      </w:tabs>
      <w:spacing w:before="240" w:after="60"/>
      <w:ind w:left="1440" w:hanging="1440"/>
      <w:outlineLvl w:val="7"/>
    </w:pPr>
    <w:rPr>
      <w:rFonts w:eastAsia="Calibri"/>
      <w:i/>
      <w:iCs/>
      <w:sz w:val="24"/>
      <w:szCs w:val="24"/>
      <w:lang w:val="lv-LV"/>
    </w:rPr>
  </w:style>
  <w:style w:type="paragraph" w:styleId="Heading9">
    <w:name w:val="heading 9"/>
    <w:basedOn w:val="Normal"/>
    <w:next w:val="Normal"/>
    <w:link w:val="Heading9Char"/>
    <w:uiPriority w:val="99"/>
    <w:qFormat/>
    <w:locked/>
    <w:rsid w:val="00B9157A"/>
    <w:pPr>
      <w:tabs>
        <w:tab w:val="num" w:pos="1584"/>
      </w:tabs>
      <w:spacing w:before="240" w:after="60"/>
      <w:ind w:left="1584" w:hanging="1584"/>
      <w:outlineLvl w:val="8"/>
    </w:pPr>
    <w:rPr>
      <w:rFonts w:ascii="Arial" w:eastAsia="Calibri"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E7"/>
    <w:rPr>
      <w:rFonts w:ascii="Arial" w:hAnsi="Arial" w:cs="Arial"/>
      <w:b/>
      <w:bCs/>
      <w:color w:val="333399"/>
      <w:kern w:val="32"/>
      <w:sz w:val="32"/>
      <w:szCs w:val="32"/>
    </w:rPr>
  </w:style>
  <w:style w:type="character" w:customStyle="1" w:styleId="Heading2Char">
    <w:name w:val="Heading 2 Char"/>
    <w:basedOn w:val="DefaultParagraphFont"/>
    <w:link w:val="Heading2"/>
    <w:uiPriority w:val="99"/>
    <w:locked/>
    <w:rsid w:val="00D749CB"/>
    <w:rPr>
      <w:rFonts w:ascii="Times New Roman" w:hAnsi="Times New Roman" w:cs="Times New Roman"/>
      <w:b/>
      <w:sz w:val="24"/>
      <w:szCs w:val="24"/>
      <w:shd w:val="clear" w:color="auto" w:fill="C00000"/>
      <w:lang w:eastAsia="en-US"/>
    </w:rPr>
  </w:style>
  <w:style w:type="character" w:customStyle="1" w:styleId="Heading3Char">
    <w:name w:val="Heading 3 Char"/>
    <w:basedOn w:val="DefaultParagraphFont"/>
    <w:link w:val="Heading3"/>
    <w:uiPriority w:val="99"/>
    <w:semiHidden/>
    <w:locked/>
    <w:rsid w:val="00F93137"/>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F93137"/>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F93137"/>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F93137"/>
    <w:rPr>
      <w:rFonts w:ascii="Calibri" w:hAnsi="Calibri" w:cs="Times New Roman"/>
      <w:b/>
      <w:bCs/>
      <w:lang w:val="en-US" w:eastAsia="en-US"/>
    </w:rPr>
  </w:style>
  <w:style w:type="character" w:customStyle="1" w:styleId="Heading7Char">
    <w:name w:val="Heading 7 Char"/>
    <w:basedOn w:val="DefaultParagraphFont"/>
    <w:link w:val="Heading7"/>
    <w:uiPriority w:val="99"/>
    <w:semiHidden/>
    <w:locked/>
    <w:rsid w:val="00F93137"/>
    <w:rPr>
      <w:rFonts w:ascii="Calibri" w:hAnsi="Calibri" w:cs="Times New Roman"/>
      <w:sz w:val="24"/>
      <w:szCs w:val="24"/>
      <w:lang w:val="en-US" w:eastAsia="en-US"/>
    </w:rPr>
  </w:style>
  <w:style w:type="character" w:customStyle="1" w:styleId="Heading8Char">
    <w:name w:val="Heading 8 Char"/>
    <w:basedOn w:val="DefaultParagraphFont"/>
    <w:link w:val="Heading8"/>
    <w:uiPriority w:val="99"/>
    <w:semiHidden/>
    <w:locked/>
    <w:rsid w:val="00F93137"/>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sid w:val="00F93137"/>
    <w:rPr>
      <w:rFonts w:ascii="Cambria" w:hAnsi="Cambria" w:cs="Times New Roman"/>
      <w:lang w:val="en-US" w:eastAsia="en-US"/>
    </w:rPr>
  </w:style>
  <w:style w:type="paragraph" w:styleId="ListParagraph">
    <w:name w:val="List Paragraph"/>
    <w:basedOn w:val="Normal"/>
    <w:uiPriority w:val="99"/>
    <w:qFormat/>
    <w:rsid w:val="00B908B5"/>
    <w:pPr>
      <w:ind w:left="720"/>
      <w:contextualSpacing/>
    </w:pPr>
  </w:style>
  <w:style w:type="paragraph" w:styleId="Header">
    <w:name w:val="header"/>
    <w:basedOn w:val="Normal"/>
    <w:link w:val="HeaderChar"/>
    <w:uiPriority w:val="99"/>
    <w:rsid w:val="00985F8D"/>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85F8D"/>
    <w:rPr>
      <w:rFonts w:cs="Times New Roman"/>
    </w:rPr>
  </w:style>
  <w:style w:type="paragraph" w:styleId="Footer">
    <w:name w:val="footer"/>
    <w:basedOn w:val="Normal"/>
    <w:link w:val="FooterChar"/>
    <w:uiPriority w:val="99"/>
    <w:rsid w:val="00985F8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85F8D"/>
    <w:rPr>
      <w:rFonts w:cs="Times New Roman"/>
    </w:rPr>
  </w:style>
  <w:style w:type="paragraph" w:customStyle="1" w:styleId="Noteikumuapakpunkti">
    <w:name w:val="Noteikumu apakšpunkti"/>
    <w:basedOn w:val="Normal"/>
    <w:uiPriority w:val="99"/>
    <w:rsid w:val="005B18FB"/>
    <w:pPr>
      <w:numPr>
        <w:ilvl w:val="1"/>
        <w:numId w:val="1"/>
      </w:numPr>
      <w:spacing w:after="120" w:line="240" w:lineRule="auto"/>
      <w:jc w:val="both"/>
    </w:pPr>
    <w:rPr>
      <w:rFonts w:eastAsia="Calibri"/>
      <w:b/>
      <w:color w:val="000000"/>
      <w:sz w:val="24"/>
      <w:szCs w:val="24"/>
      <w:lang w:val="lv-LV" w:eastAsia="lv-LV"/>
    </w:rPr>
  </w:style>
  <w:style w:type="paragraph" w:customStyle="1" w:styleId="Noteikumuapakpunkti2">
    <w:name w:val="Noteikumu apakšpunkti_2"/>
    <w:basedOn w:val="Noteikumuapakpunkti"/>
    <w:uiPriority w:val="99"/>
    <w:rsid w:val="005B18FB"/>
    <w:pPr>
      <w:numPr>
        <w:ilvl w:val="2"/>
      </w:numPr>
      <w:ind w:left="0"/>
    </w:pPr>
  </w:style>
  <w:style w:type="paragraph" w:customStyle="1" w:styleId="Noteikumuapakpunkt3">
    <w:name w:val="Noteikumu apakšpunkt_3"/>
    <w:basedOn w:val="Noteikumuapakpunkti2"/>
    <w:uiPriority w:val="99"/>
    <w:rsid w:val="005B18FB"/>
    <w:pPr>
      <w:numPr>
        <w:ilvl w:val="3"/>
      </w:numPr>
    </w:pPr>
  </w:style>
  <w:style w:type="paragraph" w:customStyle="1" w:styleId="naisf">
    <w:name w:val="naisf"/>
    <w:basedOn w:val="Normal"/>
    <w:uiPriority w:val="99"/>
    <w:rsid w:val="00CE364B"/>
    <w:pPr>
      <w:spacing w:before="100" w:beforeAutospacing="1" w:after="100" w:afterAutospacing="1" w:line="240" w:lineRule="auto"/>
    </w:pPr>
    <w:rPr>
      <w:rFonts w:eastAsia="Calibri"/>
      <w:sz w:val="24"/>
      <w:szCs w:val="24"/>
      <w:lang w:val="lv-LV" w:eastAsia="lv-LV"/>
    </w:rPr>
  </w:style>
  <w:style w:type="character" w:styleId="PageNumber">
    <w:name w:val="page number"/>
    <w:basedOn w:val="DefaultParagraphFont"/>
    <w:uiPriority w:val="99"/>
    <w:rsid w:val="006F47D0"/>
    <w:rPr>
      <w:rFonts w:cs="Times New Roman"/>
    </w:rPr>
  </w:style>
  <w:style w:type="paragraph" w:styleId="BalloonText">
    <w:name w:val="Balloon Text"/>
    <w:basedOn w:val="Normal"/>
    <w:link w:val="BalloonTextChar"/>
    <w:uiPriority w:val="99"/>
    <w:semiHidden/>
    <w:rsid w:val="00A5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74F"/>
    <w:rPr>
      <w:rFonts w:ascii="Tahoma" w:hAnsi="Tahoma" w:cs="Tahoma"/>
      <w:sz w:val="16"/>
      <w:szCs w:val="16"/>
      <w:lang w:val="en-US" w:eastAsia="en-US"/>
    </w:rPr>
  </w:style>
  <w:style w:type="character" w:styleId="CommentReference">
    <w:name w:val="annotation reference"/>
    <w:basedOn w:val="DefaultParagraphFont"/>
    <w:uiPriority w:val="99"/>
    <w:semiHidden/>
    <w:rsid w:val="004C1247"/>
    <w:rPr>
      <w:rFonts w:cs="Times New Roman"/>
      <w:sz w:val="16"/>
      <w:szCs w:val="16"/>
    </w:rPr>
  </w:style>
  <w:style w:type="paragraph" w:styleId="CommentText">
    <w:name w:val="annotation text"/>
    <w:basedOn w:val="Normal"/>
    <w:link w:val="CommentTextChar"/>
    <w:uiPriority w:val="99"/>
    <w:rsid w:val="004C1247"/>
    <w:pPr>
      <w:spacing w:line="240" w:lineRule="auto"/>
    </w:pPr>
    <w:rPr>
      <w:sz w:val="20"/>
      <w:szCs w:val="20"/>
    </w:rPr>
  </w:style>
  <w:style w:type="character" w:customStyle="1" w:styleId="CommentTextChar">
    <w:name w:val="Comment Text Char"/>
    <w:basedOn w:val="DefaultParagraphFont"/>
    <w:link w:val="CommentText"/>
    <w:uiPriority w:val="99"/>
    <w:locked/>
    <w:rsid w:val="004C1247"/>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C1247"/>
    <w:rPr>
      <w:b/>
      <w:bCs/>
    </w:rPr>
  </w:style>
  <w:style w:type="character" w:customStyle="1" w:styleId="CommentSubjectChar">
    <w:name w:val="Comment Subject Char"/>
    <w:basedOn w:val="CommentTextChar"/>
    <w:link w:val="CommentSubject"/>
    <w:uiPriority w:val="99"/>
    <w:semiHidden/>
    <w:locked/>
    <w:rsid w:val="004C1247"/>
    <w:rPr>
      <w:rFonts w:cs="Times New Roman"/>
      <w:b/>
      <w:bCs/>
      <w:sz w:val="20"/>
      <w:szCs w:val="20"/>
      <w:lang w:val="en-US" w:eastAsia="en-US"/>
    </w:rPr>
  </w:style>
  <w:style w:type="table" w:styleId="TableGrid">
    <w:name w:val="Table Grid"/>
    <w:basedOn w:val="TableNormal"/>
    <w:uiPriority w:val="99"/>
    <w:locked/>
    <w:rsid w:val="00C81F7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DefaultParagraphFont"/>
    <w:uiPriority w:val="99"/>
    <w:rsid w:val="005870E2"/>
    <w:rPr>
      <w:rFonts w:cs="Times New Roman"/>
    </w:rPr>
  </w:style>
  <w:style w:type="paragraph" w:customStyle="1" w:styleId="Default">
    <w:name w:val="Default"/>
    <w:uiPriority w:val="99"/>
    <w:rsid w:val="00B9157A"/>
    <w:pPr>
      <w:autoSpaceDE w:val="0"/>
      <w:autoSpaceDN w:val="0"/>
      <w:adjustRightInd w:val="0"/>
    </w:pPr>
    <w:rPr>
      <w:rFonts w:ascii="Times New Roman" w:eastAsia="Times New Roman" w:hAnsi="Times New Roman"/>
      <w:color w:val="000000"/>
      <w:sz w:val="24"/>
      <w:szCs w:val="24"/>
      <w:lang w:val="lv-LV" w:eastAsia="lv-LV"/>
    </w:rPr>
  </w:style>
  <w:style w:type="character" w:customStyle="1" w:styleId="RakstzRakstz13">
    <w:name w:val="Rakstz. Rakstz.13"/>
    <w:basedOn w:val="DefaultParagraphFont"/>
    <w:uiPriority w:val="99"/>
    <w:locked/>
    <w:rsid w:val="000F2B9E"/>
    <w:rPr>
      <w:rFonts w:ascii="Arial" w:hAnsi="Arial" w:cs="Arial"/>
      <w:b/>
      <w:bCs/>
      <w:color w:val="333399"/>
      <w:kern w:val="32"/>
      <w:sz w:val="32"/>
      <w:szCs w:val="32"/>
      <w:lang w:val="lv-LV" w:eastAsia="lv-LV" w:bidi="ar-SA"/>
    </w:rPr>
  </w:style>
  <w:style w:type="character" w:customStyle="1" w:styleId="RakstzRakstz12">
    <w:name w:val="Rakstz. Rakstz.12"/>
    <w:basedOn w:val="DefaultParagraphFont"/>
    <w:uiPriority w:val="99"/>
    <w:locked/>
    <w:rsid w:val="000F2B9E"/>
    <w:rPr>
      <w:rFonts w:ascii="Arial" w:hAnsi="Arial" w:cs="Arial"/>
      <w:b/>
      <w:bCs/>
      <w:i/>
      <w:iCs/>
      <w:color w:val="333399"/>
      <w:sz w:val="28"/>
      <w:szCs w:val="28"/>
      <w:lang w:val="lv-LV" w:eastAsia="lv-LV" w:bidi="ar-SA"/>
    </w:rPr>
  </w:style>
  <w:style w:type="character" w:customStyle="1" w:styleId="RakstzRakstz3">
    <w:name w:val="Rakstz. Rakstz.3"/>
    <w:basedOn w:val="DefaultParagraphFont"/>
    <w:uiPriority w:val="99"/>
    <w:locked/>
    <w:rsid w:val="000F2B9E"/>
    <w:rPr>
      <w:rFonts w:cs="Times New Roman"/>
    </w:rPr>
  </w:style>
  <w:style w:type="paragraph" w:styleId="TOCHeading">
    <w:name w:val="TOC Heading"/>
    <w:basedOn w:val="Heading1"/>
    <w:next w:val="Normal"/>
    <w:uiPriority w:val="99"/>
    <w:qFormat/>
    <w:rsid w:val="004E740A"/>
    <w:pPr>
      <w:keepLines/>
      <w:numPr>
        <w:numId w:val="0"/>
      </w:numPr>
      <w:spacing w:before="480" w:after="0" w:line="276" w:lineRule="auto"/>
      <w:outlineLvl w:val="9"/>
    </w:pPr>
    <w:rPr>
      <w:rFonts w:ascii="Cambria" w:eastAsia="Times New Roman" w:hAnsi="Cambria" w:cs="Times New Roman"/>
      <w:color w:val="365F91"/>
      <w:kern w:val="0"/>
      <w:sz w:val="28"/>
      <w:szCs w:val="28"/>
      <w:lang w:val="en-US" w:eastAsia="en-US"/>
    </w:rPr>
  </w:style>
  <w:style w:type="paragraph" w:styleId="TOC1">
    <w:name w:val="toc 1"/>
    <w:basedOn w:val="Normal"/>
    <w:next w:val="Normal"/>
    <w:autoRedefine/>
    <w:uiPriority w:val="99"/>
    <w:rsid w:val="00A77BFD"/>
    <w:pPr>
      <w:shd w:val="clear" w:color="auto" w:fill="FFFFFF"/>
      <w:tabs>
        <w:tab w:val="right" w:leader="dot" w:pos="9062"/>
      </w:tabs>
      <w:spacing w:before="120" w:after="0"/>
      <w:jc w:val="both"/>
    </w:pPr>
    <w:rPr>
      <w:b/>
      <w:caps/>
      <w:noProof/>
      <w:sz w:val="24"/>
      <w:szCs w:val="24"/>
    </w:rPr>
  </w:style>
  <w:style w:type="paragraph" w:styleId="TOC2">
    <w:name w:val="toc 2"/>
    <w:basedOn w:val="Normal"/>
    <w:next w:val="Normal"/>
    <w:autoRedefine/>
    <w:uiPriority w:val="99"/>
    <w:rsid w:val="00A77BFD"/>
    <w:pPr>
      <w:spacing w:after="0"/>
      <w:ind w:left="220"/>
    </w:pPr>
    <w:rPr>
      <w:b/>
    </w:rPr>
  </w:style>
  <w:style w:type="paragraph" w:styleId="TOC3">
    <w:name w:val="toc 3"/>
    <w:basedOn w:val="Normal"/>
    <w:next w:val="Normal"/>
    <w:autoRedefine/>
    <w:uiPriority w:val="99"/>
    <w:rsid w:val="00A77BFD"/>
    <w:pPr>
      <w:spacing w:after="0"/>
      <w:ind w:left="440"/>
    </w:pPr>
  </w:style>
  <w:style w:type="character" w:styleId="Hyperlink">
    <w:name w:val="Hyperlink"/>
    <w:basedOn w:val="DefaultParagraphFont"/>
    <w:uiPriority w:val="99"/>
    <w:locked/>
    <w:rsid w:val="004E740A"/>
    <w:rPr>
      <w:rFonts w:cs="Times New Roman"/>
      <w:color w:val="0000FF"/>
      <w:u w:val="single"/>
    </w:rPr>
  </w:style>
  <w:style w:type="paragraph" w:customStyle="1" w:styleId="Stils1">
    <w:name w:val="Stils1"/>
    <w:basedOn w:val="Heading3"/>
    <w:uiPriority w:val="99"/>
    <w:rsid w:val="002A7EA5"/>
    <w:pPr>
      <w:tabs>
        <w:tab w:val="clear" w:pos="720"/>
      </w:tabs>
      <w:spacing w:before="0" w:after="0" w:line="240" w:lineRule="auto"/>
      <w:ind w:left="0" w:firstLine="709"/>
    </w:pPr>
    <w:rPr>
      <w:rFonts w:ascii="Times New Roman" w:eastAsia="Times New Roman" w:hAnsi="Times New Roman" w:cs="Times New Roman"/>
      <w:bCs w:val="0"/>
      <w:sz w:val="24"/>
      <w:szCs w:val="24"/>
    </w:rPr>
  </w:style>
  <w:style w:type="paragraph" w:customStyle="1" w:styleId="StilsVirsraksts3latualfabtsTimesNewRoman12ptPak">
    <w:name w:val="Stils Virsraksts 3 + (latīņu alfabēts) Times New Roman 12 pt Pa k..."/>
    <w:basedOn w:val="Heading3"/>
    <w:uiPriority w:val="99"/>
    <w:rsid w:val="002A7EA5"/>
    <w:pPr>
      <w:spacing w:before="0" w:after="0" w:line="240" w:lineRule="auto"/>
      <w:ind w:left="0" w:firstLine="709"/>
    </w:pPr>
    <w:rPr>
      <w:rFonts w:ascii="Times New Roman" w:eastAsia="Times New Roman" w:hAnsi="Times New Roman" w:cs="Times New Roman"/>
      <w:sz w:val="24"/>
      <w:szCs w:val="20"/>
    </w:rPr>
  </w:style>
  <w:style w:type="paragraph" w:customStyle="1" w:styleId="ListParagraph1">
    <w:name w:val="List Paragraph1"/>
    <w:basedOn w:val="Normal"/>
    <w:uiPriority w:val="99"/>
    <w:rsid w:val="00FA2B53"/>
    <w:pPr>
      <w:ind w:left="720"/>
      <w:contextualSpacing/>
    </w:pPr>
  </w:style>
  <w:style w:type="paragraph" w:styleId="FootnoteText">
    <w:name w:val="footnote text"/>
    <w:aliases w:val="Footnote,Fußnote"/>
    <w:basedOn w:val="Normal"/>
    <w:link w:val="FootnoteTextChar"/>
    <w:uiPriority w:val="99"/>
    <w:locked/>
    <w:rsid w:val="00D749CB"/>
    <w:rPr>
      <w:sz w:val="20"/>
      <w:szCs w:val="20"/>
    </w:rPr>
  </w:style>
  <w:style w:type="character" w:customStyle="1" w:styleId="FootnoteTextChar">
    <w:name w:val="Footnote Text Char"/>
    <w:aliases w:val="Footnote Char,Fußnote Char"/>
    <w:basedOn w:val="DefaultParagraphFont"/>
    <w:link w:val="FootnoteText"/>
    <w:uiPriority w:val="99"/>
    <w:locked/>
    <w:rsid w:val="00D749CB"/>
    <w:rPr>
      <w:rFonts w:ascii="Times New Roman" w:hAnsi="Times New Roman" w:cs="Times New Roman"/>
      <w:sz w:val="20"/>
      <w:szCs w:val="20"/>
      <w:lang w:val="en-US" w:eastAsia="en-US"/>
    </w:rPr>
  </w:style>
  <w:style w:type="character" w:styleId="FootnoteReference">
    <w:name w:val="footnote reference"/>
    <w:basedOn w:val="DefaultParagraphFont"/>
    <w:uiPriority w:val="99"/>
    <w:semiHidden/>
    <w:locked/>
    <w:rsid w:val="002E66A1"/>
    <w:rPr>
      <w:rFonts w:cs="Times New Roman"/>
      <w:vertAlign w:val="superscript"/>
    </w:rPr>
  </w:style>
  <w:style w:type="character" w:styleId="FollowedHyperlink">
    <w:name w:val="FollowedHyperlink"/>
    <w:basedOn w:val="DefaultParagraphFont"/>
    <w:uiPriority w:val="99"/>
    <w:locked/>
    <w:rsid w:val="00AC424F"/>
    <w:rPr>
      <w:rFonts w:cs="Times New Roman"/>
      <w:color w:val="800080"/>
      <w:u w:val="single"/>
    </w:rPr>
  </w:style>
  <w:style w:type="character" w:styleId="Emphasis">
    <w:name w:val="Emphasis"/>
    <w:basedOn w:val="DefaultParagraphFont"/>
    <w:uiPriority w:val="99"/>
    <w:qFormat/>
    <w:rsid w:val="00C75310"/>
    <w:rPr>
      <w:rFonts w:cs="Times New Roman"/>
      <w:i/>
    </w:rPr>
  </w:style>
  <w:style w:type="paragraph" w:customStyle="1" w:styleId="AATablebold102">
    <w:name w:val="AA Table bold 102"/>
    <w:basedOn w:val="Normal"/>
    <w:uiPriority w:val="99"/>
    <w:rsid w:val="00C75310"/>
    <w:pPr>
      <w:spacing w:before="40" w:after="40" w:line="240" w:lineRule="auto"/>
    </w:pPr>
    <w:rPr>
      <w:b/>
      <w:bCs/>
      <w:sz w:val="24"/>
      <w:szCs w:val="24"/>
    </w:rPr>
  </w:style>
  <w:style w:type="paragraph" w:styleId="BodyText">
    <w:name w:val="Body Text"/>
    <w:basedOn w:val="Normal"/>
    <w:link w:val="BodyTextChar1"/>
    <w:uiPriority w:val="99"/>
    <w:locked/>
    <w:rsid w:val="001516F1"/>
    <w:pPr>
      <w:spacing w:after="120" w:line="240" w:lineRule="auto"/>
      <w:ind w:firstLine="426"/>
      <w:jc w:val="both"/>
    </w:pPr>
    <w:rPr>
      <w:rFonts w:eastAsia="Calibri"/>
      <w:sz w:val="24"/>
      <w:szCs w:val="24"/>
      <w:lang w:eastAsia="ru-RU"/>
    </w:rPr>
  </w:style>
  <w:style w:type="character" w:customStyle="1" w:styleId="BodyTextChar">
    <w:name w:val="Body Text Char"/>
    <w:basedOn w:val="DefaultParagraphFont"/>
    <w:uiPriority w:val="99"/>
    <w:locked/>
    <w:rsid w:val="00CB7511"/>
    <w:rPr>
      <w:rFonts w:eastAsia="Times New Roman" w:cs="Times New Roman"/>
      <w:sz w:val="22"/>
      <w:szCs w:val="22"/>
      <w:lang w:val="en-US" w:eastAsia="en-US"/>
    </w:rPr>
  </w:style>
  <w:style w:type="character" w:customStyle="1" w:styleId="BodyTextChar1">
    <w:name w:val="Body Text Char1"/>
    <w:link w:val="BodyText"/>
    <w:uiPriority w:val="99"/>
    <w:locked/>
    <w:rsid w:val="001516F1"/>
    <w:rPr>
      <w:rFonts w:ascii="Times New Roman" w:hAnsi="Times New Roman"/>
      <w:sz w:val="24"/>
      <w:lang w:eastAsia="ru-RU"/>
    </w:rPr>
  </w:style>
  <w:style w:type="paragraph" w:styleId="Caption">
    <w:name w:val="caption"/>
    <w:basedOn w:val="Normal"/>
    <w:next w:val="Normal"/>
    <w:link w:val="CaptionChar"/>
    <w:autoRedefine/>
    <w:uiPriority w:val="99"/>
    <w:qFormat/>
    <w:rsid w:val="008E2D7B"/>
    <w:pPr>
      <w:keepNext/>
      <w:spacing w:after="240" w:line="240" w:lineRule="auto"/>
      <w:jc w:val="center"/>
    </w:pPr>
    <w:rPr>
      <w:rFonts w:eastAsia="Calibri"/>
      <w:sz w:val="24"/>
      <w:szCs w:val="24"/>
      <w:lang w:eastAsia="ru-RU"/>
    </w:rPr>
  </w:style>
  <w:style w:type="character" w:customStyle="1" w:styleId="CaptionChar">
    <w:name w:val="Caption Char"/>
    <w:link w:val="Caption"/>
    <w:uiPriority w:val="99"/>
    <w:locked/>
    <w:rsid w:val="008E2D7B"/>
    <w:rPr>
      <w:rFonts w:ascii="Times New Roman" w:hAnsi="Times New Roman"/>
      <w:sz w:val="24"/>
      <w:lang w:eastAsia="ru-RU"/>
    </w:rPr>
  </w:style>
  <w:style w:type="paragraph" w:customStyle="1" w:styleId="ISBodyText">
    <w:name w:val="IS Body Text"/>
    <w:basedOn w:val="Normal"/>
    <w:link w:val="ISBodyTextChar"/>
    <w:uiPriority w:val="99"/>
    <w:rsid w:val="00D704EB"/>
    <w:pPr>
      <w:overflowPunct w:val="0"/>
      <w:autoSpaceDE w:val="0"/>
      <w:autoSpaceDN w:val="0"/>
      <w:adjustRightInd w:val="0"/>
      <w:spacing w:before="120" w:after="0" w:line="240" w:lineRule="auto"/>
      <w:jc w:val="both"/>
      <w:textAlignment w:val="baseline"/>
    </w:pPr>
    <w:rPr>
      <w:rFonts w:ascii="Calibri" w:eastAsia="MS Mincho" w:hAnsi="Calibri"/>
      <w:szCs w:val="20"/>
    </w:rPr>
  </w:style>
  <w:style w:type="character" w:customStyle="1" w:styleId="ISBodyTextChar">
    <w:name w:val="IS Body Text Char"/>
    <w:link w:val="ISBodyText"/>
    <w:uiPriority w:val="99"/>
    <w:locked/>
    <w:rsid w:val="00D704EB"/>
    <w:rPr>
      <w:rFonts w:eastAsia="MS Mincho"/>
      <w:sz w:val="22"/>
      <w:lang w:eastAsia="en-US"/>
    </w:rPr>
  </w:style>
  <w:style w:type="paragraph" w:customStyle="1" w:styleId="ISBulletText">
    <w:name w:val="IS Bullet Text"/>
    <w:basedOn w:val="ISBodyText"/>
    <w:link w:val="ISBulletTextChar"/>
    <w:uiPriority w:val="99"/>
    <w:rsid w:val="001D6822"/>
    <w:pPr>
      <w:numPr>
        <w:numId w:val="4"/>
      </w:numPr>
      <w:ind w:left="1077" w:right="28" w:hanging="357"/>
    </w:pPr>
    <w:rPr>
      <w:sz w:val="20"/>
    </w:rPr>
  </w:style>
  <w:style w:type="character" w:customStyle="1" w:styleId="ISBulletTextChar">
    <w:name w:val="IS Bullet Text Char"/>
    <w:link w:val="ISBulletText"/>
    <w:uiPriority w:val="99"/>
    <w:locked/>
    <w:rsid w:val="001D6822"/>
    <w:rPr>
      <w:rFonts w:eastAsia="MS Mincho"/>
      <w:sz w:val="20"/>
      <w:lang w:eastAsia="en-US"/>
    </w:rPr>
  </w:style>
  <w:style w:type="paragraph" w:styleId="Index1">
    <w:name w:val="index 1"/>
    <w:basedOn w:val="Normal"/>
    <w:next w:val="Normal"/>
    <w:autoRedefine/>
    <w:uiPriority w:val="99"/>
    <w:locked/>
    <w:rsid w:val="00F3696B"/>
    <w:pPr>
      <w:spacing w:after="0"/>
      <w:ind w:left="220" w:hanging="220"/>
    </w:pPr>
    <w:rPr>
      <w:sz w:val="18"/>
      <w:szCs w:val="18"/>
    </w:rPr>
  </w:style>
  <w:style w:type="paragraph" w:styleId="Index2">
    <w:name w:val="index 2"/>
    <w:basedOn w:val="Normal"/>
    <w:next w:val="Normal"/>
    <w:autoRedefine/>
    <w:uiPriority w:val="99"/>
    <w:locked/>
    <w:rsid w:val="00F3696B"/>
    <w:pPr>
      <w:spacing w:after="0"/>
      <w:ind w:left="440" w:hanging="220"/>
    </w:pPr>
    <w:rPr>
      <w:sz w:val="18"/>
      <w:szCs w:val="18"/>
    </w:rPr>
  </w:style>
  <w:style w:type="paragraph" w:styleId="Index3">
    <w:name w:val="index 3"/>
    <w:basedOn w:val="Normal"/>
    <w:next w:val="Normal"/>
    <w:autoRedefine/>
    <w:uiPriority w:val="99"/>
    <w:locked/>
    <w:rsid w:val="00F3696B"/>
    <w:pPr>
      <w:spacing w:after="0"/>
      <w:ind w:left="660" w:hanging="220"/>
    </w:pPr>
    <w:rPr>
      <w:sz w:val="18"/>
      <w:szCs w:val="18"/>
    </w:rPr>
  </w:style>
  <w:style w:type="paragraph" w:styleId="Index4">
    <w:name w:val="index 4"/>
    <w:basedOn w:val="Normal"/>
    <w:next w:val="Normal"/>
    <w:autoRedefine/>
    <w:uiPriority w:val="99"/>
    <w:locked/>
    <w:rsid w:val="00F3696B"/>
    <w:pPr>
      <w:spacing w:after="0"/>
      <w:ind w:left="880" w:hanging="220"/>
    </w:pPr>
    <w:rPr>
      <w:sz w:val="18"/>
      <w:szCs w:val="18"/>
    </w:rPr>
  </w:style>
  <w:style w:type="paragraph" w:styleId="Index5">
    <w:name w:val="index 5"/>
    <w:basedOn w:val="Normal"/>
    <w:next w:val="Normal"/>
    <w:autoRedefine/>
    <w:uiPriority w:val="99"/>
    <w:locked/>
    <w:rsid w:val="00F3696B"/>
    <w:pPr>
      <w:spacing w:after="0"/>
      <w:ind w:left="1100" w:hanging="220"/>
    </w:pPr>
    <w:rPr>
      <w:sz w:val="18"/>
      <w:szCs w:val="18"/>
    </w:rPr>
  </w:style>
  <w:style w:type="paragraph" w:styleId="Index6">
    <w:name w:val="index 6"/>
    <w:basedOn w:val="Normal"/>
    <w:next w:val="Normal"/>
    <w:autoRedefine/>
    <w:uiPriority w:val="99"/>
    <w:locked/>
    <w:rsid w:val="00F3696B"/>
    <w:pPr>
      <w:spacing w:after="0"/>
      <w:ind w:left="1320" w:hanging="220"/>
    </w:pPr>
    <w:rPr>
      <w:sz w:val="18"/>
      <w:szCs w:val="18"/>
    </w:rPr>
  </w:style>
  <w:style w:type="paragraph" w:styleId="Index7">
    <w:name w:val="index 7"/>
    <w:basedOn w:val="Normal"/>
    <w:next w:val="Normal"/>
    <w:autoRedefine/>
    <w:uiPriority w:val="99"/>
    <w:locked/>
    <w:rsid w:val="00F3696B"/>
    <w:pPr>
      <w:spacing w:after="0"/>
      <w:ind w:left="1540" w:hanging="220"/>
    </w:pPr>
    <w:rPr>
      <w:sz w:val="18"/>
      <w:szCs w:val="18"/>
    </w:rPr>
  </w:style>
  <w:style w:type="paragraph" w:styleId="Index8">
    <w:name w:val="index 8"/>
    <w:basedOn w:val="Normal"/>
    <w:next w:val="Normal"/>
    <w:autoRedefine/>
    <w:uiPriority w:val="99"/>
    <w:locked/>
    <w:rsid w:val="00F3696B"/>
    <w:pPr>
      <w:spacing w:after="0"/>
      <w:ind w:left="1760" w:hanging="220"/>
    </w:pPr>
    <w:rPr>
      <w:sz w:val="18"/>
      <w:szCs w:val="18"/>
    </w:rPr>
  </w:style>
  <w:style w:type="paragraph" w:styleId="Index9">
    <w:name w:val="index 9"/>
    <w:basedOn w:val="Normal"/>
    <w:next w:val="Normal"/>
    <w:autoRedefine/>
    <w:uiPriority w:val="99"/>
    <w:locked/>
    <w:rsid w:val="00F3696B"/>
    <w:pPr>
      <w:spacing w:after="0"/>
      <w:ind w:left="1980" w:hanging="220"/>
    </w:pPr>
    <w:rPr>
      <w:sz w:val="18"/>
      <w:szCs w:val="18"/>
    </w:rPr>
  </w:style>
  <w:style w:type="paragraph" w:styleId="IndexHeading">
    <w:name w:val="index heading"/>
    <w:basedOn w:val="Normal"/>
    <w:next w:val="Index1"/>
    <w:uiPriority w:val="99"/>
    <w:locked/>
    <w:rsid w:val="00F3696B"/>
    <w:pPr>
      <w:spacing w:before="240" w:after="120"/>
      <w:jc w:val="center"/>
    </w:pPr>
    <w:rPr>
      <w:b/>
      <w:sz w:val="26"/>
      <w:szCs w:val="26"/>
    </w:rPr>
  </w:style>
  <w:style w:type="paragraph" w:styleId="TOC4">
    <w:name w:val="toc 4"/>
    <w:basedOn w:val="Normal"/>
    <w:next w:val="Normal"/>
    <w:autoRedefine/>
    <w:uiPriority w:val="99"/>
    <w:rsid w:val="00F3696B"/>
    <w:pPr>
      <w:spacing w:after="0"/>
      <w:ind w:left="660"/>
    </w:pPr>
    <w:rPr>
      <w:sz w:val="20"/>
      <w:szCs w:val="20"/>
    </w:rPr>
  </w:style>
  <w:style w:type="paragraph" w:styleId="TOC5">
    <w:name w:val="toc 5"/>
    <w:basedOn w:val="Normal"/>
    <w:next w:val="Normal"/>
    <w:autoRedefine/>
    <w:uiPriority w:val="99"/>
    <w:rsid w:val="00F3696B"/>
    <w:pPr>
      <w:spacing w:after="0"/>
      <w:ind w:left="880"/>
    </w:pPr>
    <w:rPr>
      <w:sz w:val="20"/>
      <w:szCs w:val="20"/>
    </w:rPr>
  </w:style>
  <w:style w:type="paragraph" w:styleId="TOC6">
    <w:name w:val="toc 6"/>
    <w:basedOn w:val="Normal"/>
    <w:next w:val="Normal"/>
    <w:autoRedefine/>
    <w:uiPriority w:val="99"/>
    <w:rsid w:val="00F3696B"/>
    <w:pPr>
      <w:spacing w:after="0"/>
      <w:ind w:left="1100"/>
    </w:pPr>
    <w:rPr>
      <w:sz w:val="20"/>
      <w:szCs w:val="20"/>
    </w:rPr>
  </w:style>
  <w:style w:type="paragraph" w:styleId="TOC7">
    <w:name w:val="toc 7"/>
    <w:basedOn w:val="Normal"/>
    <w:next w:val="Normal"/>
    <w:autoRedefine/>
    <w:uiPriority w:val="99"/>
    <w:rsid w:val="00F3696B"/>
    <w:pPr>
      <w:spacing w:after="0"/>
      <w:ind w:left="1320"/>
    </w:pPr>
    <w:rPr>
      <w:sz w:val="20"/>
      <w:szCs w:val="20"/>
    </w:rPr>
  </w:style>
  <w:style w:type="paragraph" w:styleId="TOC8">
    <w:name w:val="toc 8"/>
    <w:basedOn w:val="Normal"/>
    <w:next w:val="Normal"/>
    <w:autoRedefine/>
    <w:uiPriority w:val="99"/>
    <w:rsid w:val="00F3696B"/>
    <w:pPr>
      <w:spacing w:after="0"/>
      <w:ind w:left="1540"/>
    </w:pPr>
    <w:rPr>
      <w:sz w:val="20"/>
      <w:szCs w:val="20"/>
    </w:rPr>
  </w:style>
  <w:style w:type="paragraph" w:styleId="TOC9">
    <w:name w:val="toc 9"/>
    <w:basedOn w:val="Normal"/>
    <w:next w:val="Normal"/>
    <w:autoRedefine/>
    <w:uiPriority w:val="99"/>
    <w:rsid w:val="00F3696B"/>
    <w:pPr>
      <w:spacing w:after="0"/>
      <w:ind w:left="1760"/>
    </w:pPr>
    <w:rPr>
      <w:sz w:val="20"/>
      <w:szCs w:val="20"/>
    </w:rPr>
  </w:style>
  <w:style w:type="paragraph" w:styleId="BodyTextIndent">
    <w:name w:val="Body Text Indent"/>
    <w:basedOn w:val="Normal"/>
    <w:link w:val="BodyTextIndentChar"/>
    <w:uiPriority w:val="99"/>
    <w:semiHidden/>
    <w:locked/>
    <w:rsid w:val="0088658D"/>
    <w:pPr>
      <w:spacing w:after="120"/>
      <w:ind w:left="283"/>
    </w:pPr>
  </w:style>
  <w:style w:type="character" w:customStyle="1" w:styleId="BodyTextIndentChar">
    <w:name w:val="Body Text Indent Char"/>
    <w:basedOn w:val="DefaultParagraphFont"/>
    <w:link w:val="BodyTextIndent"/>
    <w:uiPriority w:val="99"/>
    <w:semiHidden/>
    <w:locked/>
    <w:rsid w:val="0088658D"/>
    <w:rPr>
      <w:rFonts w:eastAsia="Times New Roman" w:cs="Times New Roman"/>
      <w:lang w:val="en-US" w:eastAsia="en-US"/>
    </w:rPr>
  </w:style>
  <w:style w:type="paragraph" w:styleId="Revision">
    <w:name w:val="Revision"/>
    <w:hidden/>
    <w:uiPriority w:val="99"/>
    <w:semiHidden/>
    <w:rsid w:val="00AE5F85"/>
    <w:rPr>
      <w:rFonts w:eastAsia="Times New Roman"/>
    </w:rPr>
  </w:style>
  <w:style w:type="paragraph" w:styleId="EndnoteText">
    <w:name w:val="endnote text"/>
    <w:basedOn w:val="Normal"/>
    <w:link w:val="EndnoteTextChar"/>
    <w:uiPriority w:val="99"/>
    <w:semiHidden/>
    <w:locked/>
    <w:rsid w:val="004566D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566D0"/>
    <w:rPr>
      <w:rFonts w:eastAsia="Times New Roman" w:cs="Times New Roman"/>
      <w:sz w:val="20"/>
      <w:szCs w:val="20"/>
      <w:lang w:val="en-US" w:eastAsia="en-US"/>
    </w:rPr>
  </w:style>
  <w:style w:type="character" w:styleId="EndnoteReference">
    <w:name w:val="endnote reference"/>
    <w:basedOn w:val="DefaultParagraphFont"/>
    <w:uiPriority w:val="99"/>
    <w:semiHidden/>
    <w:locked/>
    <w:rsid w:val="004566D0"/>
    <w:rPr>
      <w:rFonts w:cs="Times New Roman"/>
      <w:vertAlign w:val="superscript"/>
    </w:rPr>
  </w:style>
  <w:style w:type="paragraph" w:styleId="BodyText2">
    <w:name w:val="Body Text 2"/>
    <w:basedOn w:val="Normal"/>
    <w:link w:val="BodyText2Char"/>
    <w:uiPriority w:val="99"/>
    <w:locked/>
    <w:rsid w:val="009C1140"/>
    <w:pPr>
      <w:spacing w:after="120" w:line="480" w:lineRule="auto"/>
    </w:pPr>
  </w:style>
  <w:style w:type="character" w:customStyle="1" w:styleId="BodyText2Char">
    <w:name w:val="Body Text 2 Char"/>
    <w:basedOn w:val="DefaultParagraphFont"/>
    <w:link w:val="BodyText2"/>
    <w:uiPriority w:val="99"/>
    <w:semiHidden/>
    <w:locked/>
    <w:rsid w:val="009C1140"/>
    <w:rPr>
      <w:rFonts w:ascii="Times New Roman" w:hAnsi="Times New Roman" w:cs="Times New Roman"/>
      <w:lang w:val="en-US" w:eastAsia="en-US"/>
    </w:rPr>
  </w:style>
  <w:style w:type="paragraph" w:customStyle="1" w:styleId="BodyText1">
    <w:name w:val="Body Text 1"/>
    <w:basedOn w:val="ListParagraph"/>
    <w:uiPriority w:val="99"/>
    <w:rsid w:val="009C1140"/>
    <w:pPr>
      <w:tabs>
        <w:tab w:val="num" w:pos="567"/>
      </w:tabs>
      <w:spacing w:before="120" w:after="120" w:line="240" w:lineRule="auto"/>
      <w:ind w:left="567" w:hanging="567"/>
      <w:contextualSpacing w:val="0"/>
      <w:jc w:val="both"/>
    </w:pPr>
    <w:rPr>
      <w:rFonts w:eastAsia="Calibri"/>
      <w:sz w:val="24"/>
      <w:szCs w:val="24"/>
      <w:lang w:val="lv-LV"/>
    </w:rPr>
  </w:style>
  <w:style w:type="paragraph" w:styleId="BodyText3">
    <w:name w:val="Body Text 3"/>
    <w:basedOn w:val="BodyText"/>
    <w:link w:val="BodyText3Char"/>
    <w:uiPriority w:val="99"/>
    <w:locked/>
    <w:rsid w:val="009C1140"/>
    <w:pPr>
      <w:tabs>
        <w:tab w:val="num" w:pos="1843"/>
        <w:tab w:val="num" w:pos="2127"/>
      </w:tabs>
      <w:spacing w:before="120"/>
      <w:ind w:left="1843" w:hanging="709"/>
    </w:pPr>
    <w:rPr>
      <w:lang w:eastAsia="en-US"/>
    </w:rPr>
  </w:style>
  <w:style w:type="character" w:customStyle="1" w:styleId="BodyText3Char">
    <w:name w:val="Body Text 3 Char"/>
    <w:basedOn w:val="DefaultParagraphFont"/>
    <w:link w:val="BodyText3"/>
    <w:uiPriority w:val="99"/>
    <w:locked/>
    <w:rsid w:val="009C1140"/>
    <w:rPr>
      <w:rFonts w:ascii="Times New Roman" w:hAnsi="Times New Roman" w:cs="Times New Roman"/>
      <w:sz w:val="24"/>
      <w:szCs w:val="24"/>
      <w:lang w:eastAsia="en-US"/>
    </w:rPr>
  </w:style>
  <w:style w:type="paragraph" w:customStyle="1" w:styleId="BodyText4">
    <w:name w:val="Body Text 4"/>
    <w:basedOn w:val="BodyText"/>
    <w:uiPriority w:val="99"/>
    <w:rsid w:val="009C1140"/>
    <w:pPr>
      <w:tabs>
        <w:tab w:val="num" w:pos="2552"/>
      </w:tabs>
      <w:spacing w:before="120"/>
      <w:ind w:left="2552" w:hanging="851"/>
    </w:pPr>
    <w:rPr>
      <w:lang w:eastAsia="en-US"/>
    </w:rPr>
  </w:style>
</w:styles>
</file>

<file path=word/webSettings.xml><?xml version="1.0" encoding="utf-8"?>
<w:webSettings xmlns:r="http://schemas.openxmlformats.org/officeDocument/2006/relationships" xmlns:w="http://schemas.openxmlformats.org/wordprocessingml/2006/main">
  <w:divs>
    <w:div w:id="508374475">
      <w:bodyDiv w:val="1"/>
      <w:marLeft w:val="0"/>
      <w:marRight w:val="0"/>
      <w:marTop w:val="0"/>
      <w:marBottom w:val="0"/>
      <w:divBdr>
        <w:top w:val="none" w:sz="0" w:space="0" w:color="auto"/>
        <w:left w:val="none" w:sz="0" w:space="0" w:color="auto"/>
        <w:bottom w:val="none" w:sz="0" w:space="0" w:color="auto"/>
        <w:right w:val="none" w:sz="0" w:space="0" w:color="auto"/>
      </w:divBdr>
    </w:div>
    <w:div w:id="1033533668">
      <w:bodyDiv w:val="1"/>
      <w:marLeft w:val="0"/>
      <w:marRight w:val="0"/>
      <w:marTop w:val="0"/>
      <w:marBottom w:val="0"/>
      <w:divBdr>
        <w:top w:val="none" w:sz="0" w:space="0" w:color="auto"/>
        <w:left w:val="none" w:sz="0" w:space="0" w:color="auto"/>
        <w:bottom w:val="none" w:sz="0" w:space="0" w:color="auto"/>
        <w:right w:val="none" w:sz="0" w:space="0" w:color="auto"/>
      </w:divBdr>
    </w:div>
    <w:div w:id="1723939250">
      <w:marLeft w:val="0"/>
      <w:marRight w:val="0"/>
      <w:marTop w:val="0"/>
      <w:marBottom w:val="0"/>
      <w:divBdr>
        <w:top w:val="none" w:sz="0" w:space="0" w:color="auto"/>
        <w:left w:val="none" w:sz="0" w:space="0" w:color="auto"/>
        <w:bottom w:val="none" w:sz="0" w:space="0" w:color="auto"/>
        <w:right w:val="none" w:sz="0" w:space="0" w:color="auto"/>
      </w:divBdr>
    </w:div>
    <w:div w:id="1723939251">
      <w:marLeft w:val="0"/>
      <w:marRight w:val="0"/>
      <w:marTop w:val="0"/>
      <w:marBottom w:val="0"/>
      <w:divBdr>
        <w:top w:val="none" w:sz="0" w:space="0" w:color="auto"/>
        <w:left w:val="none" w:sz="0" w:space="0" w:color="auto"/>
        <w:bottom w:val="none" w:sz="0" w:space="0" w:color="auto"/>
        <w:right w:val="none" w:sz="0" w:space="0" w:color="auto"/>
      </w:divBdr>
    </w:div>
    <w:div w:id="1723939253">
      <w:marLeft w:val="0"/>
      <w:marRight w:val="0"/>
      <w:marTop w:val="0"/>
      <w:marBottom w:val="0"/>
      <w:divBdr>
        <w:top w:val="none" w:sz="0" w:space="0" w:color="auto"/>
        <w:left w:val="none" w:sz="0" w:space="0" w:color="auto"/>
        <w:bottom w:val="none" w:sz="0" w:space="0" w:color="auto"/>
        <w:right w:val="none" w:sz="0" w:space="0" w:color="auto"/>
      </w:divBdr>
    </w:div>
    <w:div w:id="1723939254">
      <w:marLeft w:val="0"/>
      <w:marRight w:val="0"/>
      <w:marTop w:val="0"/>
      <w:marBottom w:val="0"/>
      <w:divBdr>
        <w:top w:val="none" w:sz="0" w:space="0" w:color="auto"/>
        <w:left w:val="none" w:sz="0" w:space="0" w:color="auto"/>
        <w:bottom w:val="none" w:sz="0" w:space="0" w:color="auto"/>
        <w:right w:val="none" w:sz="0" w:space="0" w:color="auto"/>
      </w:divBdr>
    </w:div>
    <w:div w:id="1723939258">
      <w:marLeft w:val="0"/>
      <w:marRight w:val="0"/>
      <w:marTop w:val="0"/>
      <w:marBottom w:val="0"/>
      <w:divBdr>
        <w:top w:val="none" w:sz="0" w:space="0" w:color="auto"/>
        <w:left w:val="none" w:sz="0" w:space="0" w:color="auto"/>
        <w:bottom w:val="none" w:sz="0" w:space="0" w:color="auto"/>
        <w:right w:val="none" w:sz="0" w:space="0" w:color="auto"/>
      </w:divBdr>
    </w:div>
    <w:div w:id="1723939260">
      <w:marLeft w:val="0"/>
      <w:marRight w:val="0"/>
      <w:marTop w:val="0"/>
      <w:marBottom w:val="0"/>
      <w:divBdr>
        <w:top w:val="none" w:sz="0" w:space="0" w:color="auto"/>
        <w:left w:val="none" w:sz="0" w:space="0" w:color="auto"/>
        <w:bottom w:val="none" w:sz="0" w:space="0" w:color="auto"/>
        <w:right w:val="none" w:sz="0" w:space="0" w:color="auto"/>
      </w:divBdr>
    </w:div>
    <w:div w:id="1723939261">
      <w:marLeft w:val="0"/>
      <w:marRight w:val="0"/>
      <w:marTop w:val="0"/>
      <w:marBottom w:val="0"/>
      <w:divBdr>
        <w:top w:val="none" w:sz="0" w:space="0" w:color="auto"/>
        <w:left w:val="none" w:sz="0" w:space="0" w:color="auto"/>
        <w:bottom w:val="none" w:sz="0" w:space="0" w:color="auto"/>
        <w:right w:val="none" w:sz="0" w:space="0" w:color="auto"/>
      </w:divBdr>
    </w:div>
    <w:div w:id="1723939262">
      <w:marLeft w:val="0"/>
      <w:marRight w:val="0"/>
      <w:marTop w:val="0"/>
      <w:marBottom w:val="0"/>
      <w:divBdr>
        <w:top w:val="none" w:sz="0" w:space="0" w:color="auto"/>
        <w:left w:val="none" w:sz="0" w:space="0" w:color="auto"/>
        <w:bottom w:val="none" w:sz="0" w:space="0" w:color="auto"/>
        <w:right w:val="none" w:sz="0" w:space="0" w:color="auto"/>
      </w:divBdr>
    </w:div>
    <w:div w:id="1723939263">
      <w:marLeft w:val="0"/>
      <w:marRight w:val="0"/>
      <w:marTop w:val="0"/>
      <w:marBottom w:val="0"/>
      <w:divBdr>
        <w:top w:val="none" w:sz="0" w:space="0" w:color="auto"/>
        <w:left w:val="none" w:sz="0" w:space="0" w:color="auto"/>
        <w:bottom w:val="none" w:sz="0" w:space="0" w:color="auto"/>
        <w:right w:val="none" w:sz="0" w:space="0" w:color="auto"/>
      </w:divBdr>
    </w:div>
    <w:div w:id="1723939264">
      <w:marLeft w:val="0"/>
      <w:marRight w:val="0"/>
      <w:marTop w:val="0"/>
      <w:marBottom w:val="0"/>
      <w:divBdr>
        <w:top w:val="none" w:sz="0" w:space="0" w:color="auto"/>
        <w:left w:val="none" w:sz="0" w:space="0" w:color="auto"/>
        <w:bottom w:val="none" w:sz="0" w:space="0" w:color="auto"/>
        <w:right w:val="none" w:sz="0" w:space="0" w:color="auto"/>
      </w:divBdr>
    </w:div>
    <w:div w:id="1723939265">
      <w:marLeft w:val="0"/>
      <w:marRight w:val="0"/>
      <w:marTop w:val="0"/>
      <w:marBottom w:val="0"/>
      <w:divBdr>
        <w:top w:val="none" w:sz="0" w:space="0" w:color="auto"/>
        <w:left w:val="none" w:sz="0" w:space="0" w:color="auto"/>
        <w:bottom w:val="none" w:sz="0" w:space="0" w:color="auto"/>
        <w:right w:val="none" w:sz="0" w:space="0" w:color="auto"/>
      </w:divBdr>
    </w:div>
    <w:div w:id="1723939266">
      <w:marLeft w:val="0"/>
      <w:marRight w:val="0"/>
      <w:marTop w:val="0"/>
      <w:marBottom w:val="0"/>
      <w:divBdr>
        <w:top w:val="none" w:sz="0" w:space="0" w:color="auto"/>
        <w:left w:val="none" w:sz="0" w:space="0" w:color="auto"/>
        <w:bottom w:val="none" w:sz="0" w:space="0" w:color="auto"/>
        <w:right w:val="none" w:sz="0" w:space="0" w:color="auto"/>
      </w:divBdr>
    </w:div>
    <w:div w:id="1723939267">
      <w:marLeft w:val="0"/>
      <w:marRight w:val="0"/>
      <w:marTop w:val="0"/>
      <w:marBottom w:val="0"/>
      <w:divBdr>
        <w:top w:val="none" w:sz="0" w:space="0" w:color="auto"/>
        <w:left w:val="none" w:sz="0" w:space="0" w:color="auto"/>
        <w:bottom w:val="none" w:sz="0" w:space="0" w:color="auto"/>
        <w:right w:val="none" w:sz="0" w:space="0" w:color="auto"/>
      </w:divBdr>
    </w:div>
    <w:div w:id="1723939268">
      <w:marLeft w:val="0"/>
      <w:marRight w:val="0"/>
      <w:marTop w:val="0"/>
      <w:marBottom w:val="0"/>
      <w:divBdr>
        <w:top w:val="none" w:sz="0" w:space="0" w:color="auto"/>
        <w:left w:val="none" w:sz="0" w:space="0" w:color="auto"/>
        <w:bottom w:val="none" w:sz="0" w:space="0" w:color="auto"/>
        <w:right w:val="none" w:sz="0" w:space="0" w:color="auto"/>
      </w:divBdr>
      <w:divsChild>
        <w:div w:id="1723939255">
          <w:marLeft w:val="0"/>
          <w:marRight w:val="0"/>
          <w:marTop w:val="86"/>
          <w:marBottom w:val="0"/>
          <w:divBdr>
            <w:top w:val="none" w:sz="0" w:space="0" w:color="auto"/>
            <w:left w:val="none" w:sz="0" w:space="0" w:color="auto"/>
            <w:bottom w:val="none" w:sz="0" w:space="0" w:color="auto"/>
            <w:right w:val="none" w:sz="0" w:space="0" w:color="auto"/>
          </w:divBdr>
        </w:div>
        <w:div w:id="1723939256">
          <w:marLeft w:val="0"/>
          <w:marRight w:val="0"/>
          <w:marTop w:val="86"/>
          <w:marBottom w:val="0"/>
          <w:divBdr>
            <w:top w:val="none" w:sz="0" w:space="0" w:color="auto"/>
            <w:left w:val="none" w:sz="0" w:space="0" w:color="auto"/>
            <w:bottom w:val="none" w:sz="0" w:space="0" w:color="auto"/>
            <w:right w:val="none" w:sz="0" w:space="0" w:color="auto"/>
          </w:divBdr>
        </w:div>
        <w:div w:id="1723939257">
          <w:marLeft w:val="0"/>
          <w:marRight w:val="0"/>
          <w:marTop w:val="86"/>
          <w:marBottom w:val="0"/>
          <w:divBdr>
            <w:top w:val="none" w:sz="0" w:space="0" w:color="auto"/>
            <w:left w:val="none" w:sz="0" w:space="0" w:color="auto"/>
            <w:bottom w:val="none" w:sz="0" w:space="0" w:color="auto"/>
            <w:right w:val="none" w:sz="0" w:space="0" w:color="auto"/>
          </w:divBdr>
        </w:div>
        <w:div w:id="1723939259">
          <w:marLeft w:val="0"/>
          <w:marRight w:val="0"/>
          <w:marTop w:val="86"/>
          <w:marBottom w:val="0"/>
          <w:divBdr>
            <w:top w:val="none" w:sz="0" w:space="0" w:color="auto"/>
            <w:left w:val="none" w:sz="0" w:space="0" w:color="auto"/>
            <w:bottom w:val="none" w:sz="0" w:space="0" w:color="auto"/>
            <w:right w:val="none" w:sz="0" w:space="0" w:color="auto"/>
          </w:divBdr>
        </w:div>
      </w:divsChild>
    </w:div>
    <w:div w:id="1723939269">
      <w:marLeft w:val="0"/>
      <w:marRight w:val="0"/>
      <w:marTop w:val="0"/>
      <w:marBottom w:val="0"/>
      <w:divBdr>
        <w:top w:val="none" w:sz="0" w:space="0" w:color="auto"/>
        <w:left w:val="none" w:sz="0" w:space="0" w:color="auto"/>
        <w:bottom w:val="none" w:sz="0" w:space="0" w:color="auto"/>
        <w:right w:val="none" w:sz="0" w:space="0" w:color="auto"/>
      </w:divBdr>
    </w:div>
    <w:div w:id="1723939270">
      <w:marLeft w:val="0"/>
      <w:marRight w:val="0"/>
      <w:marTop w:val="0"/>
      <w:marBottom w:val="0"/>
      <w:divBdr>
        <w:top w:val="none" w:sz="0" w:space="0" w:color="auto"/>
        <w:left w:val="none" w:sz="0" w:space="0" w:color="auto"/>
        <w:bottom w:val="none" w:sz="0" w:space="0" w:color="auto"/>
        <w:right w:val="none" w:sz="0" w:space="0" w:color="auto"/>
      </w:divBdr>
    </w:div>
    <w:div w:id="1723939271">
      <w:marLeft w:val="0"/>
      <w:marRight w:val="0"/>
      <w:marTop w:val="0"/>
      <w:marBottom w:val="0"/>
      <w:divBdr>
        <w:top w:val="none" w:sz="0" w:space="0" w:color="auto"/>
        <w:left w:val="none" w:sz="0" w:space="0" w:color="auto"/>
        <w:bottom w:val="none" w:sz="0" w:space="0" w:color="auto"/>
        <w:right w:val="none" w:sz="0" w:space="0" w:color="auto"/>
      </w:divBdr>
    </w:div>
    <w:div w:id="1723939272">
      <w:marLeft w:val="0"/>
      <w:marRight w:val="0"/>
      <w:marTop w:val="0"/>
      <w:marBottom w:val="0"/>
      <w:divBdr>
        <w:top w:val="none" w:sz="0" w:space="0" w:color="auto"/>
        <w:left w:val="none" w:sz="0" w:space="0" w:color="auto"/>
        <w:bottom w:val="none" w:sz="0" w:space="0" w:color="auto"/>
        <w:right w:val="none" w:sz="0" w:space="0" w:color="auto"/>
      </w:divBdr>
    </w:div>
    <w:div w:id="1723939273">
      <w:marLeft w:val="0"/>
      <w:marRight w:val="0"/>
      <w:marTop w:val="0"/>
      <w:marBottom w:val="0"/>
      <w:divBdr>
        <w:top w:val="none" w:sz="0" w:space="0" w:color="auto"/>
        <w:left w:val="none" w:sz="0" w:space="0" w:color="auto"/>
        <w:bottom w:val="none" w:sz="0" w:space="0" w:color="auto"/>
        <w:right w:val="none" w:sz="0" w:space="0" w:color="auto"/>
      </w:divBdr>
    </w:div>
    <w:div w:id="1723939274">
      <w:marLeft w:val="0"/>
      <w:marRight w:val="0"/>
      <w:marTop w:val="0"/>
      <w:marBottom w:val="0"/>
      <w:divBdr>
        <w:top w:val="none" w:sz="0" w:space="0" w:color="auto"/>
        <w:left w:val="none" w:sz="0" w:space="0" w:color="auto"/>
        <w:bottom w:val="none" w:sz="0" w:space="0" w:color="auto"/>
        <w:right w:val="none" w:sz="0" w:space="0" w:color="auto"/>
      </w:divBdr>
    </w:div>
    <w:div w:id="1723939275">
      <w:marLeft w:val="0"/>
      <w:marRight w:val="0"/>
      <w:marTop w:val="0"/>
      <w:marBottom w:val="0"/>
      <w:divBdr>
        <w:top w:val="none" w:sz="0" w:space="0" w:color="auto"/>
        <w:left w:val="none" w:sz="0" w:space="0" w:color="auto"/>
        <w:bottom w:val="none" w:sz="0" w:space="0" w:color="auto"/>
        <w:right w:val="none" w:sz="0" w:space="0" w:color="auto"/>
      </w:divBdr>
    </w:div>
    <w:div w:id="1723939276">
      <w:marLeft w:val="0"/>
      <w:marRight w:val="0"/>
      <w:marTop w:val="0"/>
      <w:marBottom w:val="0"/>
      <w:divBdr>
        <w:top w:val="none" w:sz="0" w:space="0" w:color="auto"/>
        <w:left w:val="none" w:sz="0" w:space="0" w:color="auto"/>
        <w:bottom w:val="none" w:sz="0" w:space="0" w:color="auto"/>
        <w:right w:val="none" w:sz="0" w:space="0" w:color="auto"/>
      </w:divBdr>
    </w:div>
    <w:div w:id="1723939277">
      <w:marLeft w:val="0"/>
      <w:marRight w:val="0"/>
      <w:marTop w:val="0"/>
      <w:marBottom w:val="0"/>
      <w:divBdr>
        <w:top w:val="none" w:sz="0" w:space="0" w:color="auto"/>
        <w:left w:val="none" w:sz="0" w:space="0" w:color="auto"/>
        <w:bottom w:val="none" w:sz="0" w:space="0" w:color="auto"/>
        <w:right w:val="none" w:sz="0" w:space="0" w:color="auto"/>
      </w:divBdr>
    </w:div>
    <w:div w:id="1723939279">
      <w:marLeft w:val="45"/>
      <w:marRight w:val="45"/>
      <w:marTop w:val="90"/>
      <w:marBottom w:val="90"/>
      <w:divBdr>
        <w:top w:val="none" w:sz="0" w:space="0" w:color="auto"/>
        <w:left w:val="none" w:sz="0" w:space="0" w:color="auto"/>
        <w:bottom w:val="none" w:sz="0" w:space="0" w:color="auto"/>
        <w:right w:val="none" w:sz="0" w:space="0" w:color="auto"/>
      </w:divBdr>
      <w:divsChild>
        <w:div w:id="1723939252">
          <w:marLeft w:val="0"/>
          <w:marRight w:val="0"/>
          <w:marTop w:val="0"/>
          <w:marBottom w:val="567"/>
          <w:divBdr>
            <w:top w:val="none" w:sz="0" w:space="0" w:color="auto"/>
            <w:left w:val="none" w:sz="0" w:space="0" w:color="auto"/>
            <w:bottom w:val="none" w:sz="0" w:space="0" w:color="auto"/>
            <w:right w:val="none" w:sz="0" w:space="0" w:color="auto"/>
          </w:divBdr>
        </w:div>
      </w:divsChild>
    </w:div>
    <w:div w:id="1723939280">
      <w:marLeft w:val="45"/>
      <w:marRight w:val="45"/>
      <w:marTop w:val="90"/>
      <w:marBottom w:val="90"/>
      <w:divBdr>
        <w:top w:val="none" w:sz="0" w:space="0" w:color="auto"/>
        <w:left w:val="none" w:sz="0" w:space="0" w:color="auto"/>
        <w:bottom w:val="none" w:sz="0" w:space="0" w:color="auto"/>
        <w:right w:val="none" w:sz="0" w:space="0" w:color="auto"/>
      </w:divBdr>
      <w:divsChild>
        <w:div w:id="1723939278">
          <w:marLeft w:val="0"/>
          <w:marRight w:val="0"/>
          <w:marTop w:val="0"/>
          <w:marBottom w:val="567"/>
          <w:divBdr>
            <w:top w:val="none" w:sz="0" w:space="0" w:color="auto"/>
            <w:left w:val="none" w:sz="0" w:space="0" w:color="auto"/>
            <w:bottom w:val="none" w:sz="0" w:space="0" w:color="auto"/>
            <w:right w:val="none" w:sz="0" w:space="0" w:color="auto"/>
          </w:divBdr>
        </w:div>
      </w:divsChild>
    </w:div>
    <w:div w:id="1723939281">
      <w:marLeft w:val="0"/>
      <w:marRight w:val="0"/>
      <w:marTop w:val="0"/>
      <w:marBottom w:val="0"/>
      <w:divBdr>
        <w:top w:val="none" w:sz="0" w:space="0" w:color="auto"/>
        <w:left w:val="none" w:sz="0" w:space="0" w:color="auto"/>
        <w:bottom w:val="none" w:sz="0" w:space="0" w:color="auto"/>
        <w:right w:val="none" w:sz="0" w:space="0" w:color="auto"/>
      </w:divBdr>
    </w:div>
    <w:div w:id="1723939282">
      <w:marLeft w:val="0"/>
      <w:marRight w:val="0"/>
      <w:marTop w:val="0"/>
      <w:marBottom w:val="0"/>
      <w:divBdr>
        <w:top w:val="none" w:sz="0" w:space="0" w:color="auto"/>
        <w:left w:val="none" w:sz="0" w:space="0" w:color="auto"/>
        <w:bottom w:val="none" w:sz="0" w:space="0" w:color="auto"/>
        <w:right w:val="none" w:sz="0" w:space="0" w:color="auto"/>
      </w:divBdr>
    </w:div>
    <w:div w:id="1723939283">
      <w:marLeft w:val="0"/>
      <w:marRight w:val="0"/>
      <w:marTop w:val="0"/>
      <w:marBottom w:val="0"/>
      <w:divBdr>
        <w:top w:val="none" w:sz="0" w:space="0" w:color="auto"/>
        <w:left w:val="none" w:sz="0" w:space="0" w:color="auto"/>
        <w:bottom w:val="none" w:sz="0" w:space="0" w:color="auto"/>
        <w:right w:val="none" w:sz="0" w:space="0" w:color="auto"/>
      </w:divBdr>
    </w:div>
    <w:div w:id="1744642653">
      <w:bodyDiv w:val="1"/>
      <w:marLeft w:val="0"/>
      <w:marRight w:val="0"/>
      <w:marTop w:val="0"/>
      <w:marBottom w:val="0"/>
      <w:divBdr>
        <w:top w:val="none" w:sz="0" w:space="0" w:color="auto"/>
        <w:left w:val="none" w:sz="0" w:space="0" w:color="auto"/>
        <w:bottom w:val="none" w:sz="0" w:space="0" w:color="auto"/>
        <w:right w:val="none" w:sz="0" w:space="0" w:color="auto"/>
      </w:divBdr>
    </w:div>
    <w:div w:id="18986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3.xml"/><Relationship Id="rId26" Type="http://schemas.openxmlformats.org/officeDocument/2006/relationships/hyperlink" Target="http://www.likumi.lv/doc.php?id=188748&amp;from=off" TargetMode="External"/><Relationship Id="rId39" Type="http://schemas.openxmlformats.org/officeDocument/2006/relationships/hyperlink" Target="mailto:Inga.Baranova@vm.gov.lv" TargetMode="External"/><Relationship Id="rId3" Type="http://schemas.openxmlformats.org/officeDocument/2006/relationships/styles" Target="styles.xml"/><Relationship Id="rId21" Type="http://schemas.openxmlformats.org/officeDocument/2006/relationships/hyperlink" Target="http://www.likumi.lv/doc.php?id=188748&amp;from=off" TargetMode="External"/><Relationship Id="rId34" Type="http://schemas.openxmlformats.org/officeDocument/2006/relationships/hyperlink" Target="http://www.vraa.gov.lv/lv/epakalpojumi/teorija/"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yperlink" Target="http://www.likumi.lv/doc.php?id=132359&amp;from=off" TargetMode="External"/><Relationship Id="rId33" Type="http://schemas.openxmlformats.org/officeDocument/2006/relationships/chart" Target="charts/chart1.xml"/><Relationship Id="rId38" Type="http://schemas.openxmlformats.org/officeDocument/2006/relationships/oleObject" Target="embeddings/Microsoft_Office_Excel_97-2003_Worksheet1.xls"/><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atvija.lv" TargetMode="External"/><Relationship Id="rId29" Type="http://schemas.openxmlformats.org/officeDocument/2006/relationships/oleObject" Target="embeddings/oleObject3.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24" Type="http://schemas.openxmlformats.org/officeDocument/2006/relationships/hyperlink" Target="http://www.likumi.lv/doc.php?id=181288&amp;from=off" TargetMode="External"/><Relationship Id="rId32" Type="http://schemas.openxmlformats.org/officeDocument/2006/relationships/hyperlink" Target="http://www.latvija.lv" TargetMode="External"/><Relationship Id="rId37" Type="http://schemas.openxmlformats.org/officeDocument/2006/relationships/image" Target="media/image6.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likumi.lv/doc.php?id=188748&amp;from=off" TargetMode="External"/><Relationship Id="rId28" Type="http://schemas.openxmlformats.org/officeDocument/2006/relationships/image" Target="media/image4.emf"/><Relationship Id="rId36" Type="http://schemas.openxmlformats.org/officeDocument/2006/relationships/package" Target="embeddings/Microsoft_Office_Excel_Worksheet2.xlsx"/><Relationship Id="rId10" Type="http://schemas.openxmlformats.org/officeDocument/2006/relationships/oleObject" Target="embeddings/oleObject1.bin"/><Relationship Id="rId19" Type="http://schemas.openxmlformats.org/officeDocument/2006/relationships/footer" Target="footer3.xml"/><Relationship Id="rId31"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yperlink" Target="http://www.likumi.lv/doc.php?id=188748&amp;from=off" TargetMode="External"/><Relationship Id="rId27" Type="http://schemas.openxmlformats.org/officeDocument/2006/relationships/hyperlink" Target="http://www.latvija.lv" TargetMode="External"/><Relationship Id="rId30" Type="http://schemas.openxmlformats.org/officeDocument/2006/relationships/hyperlink" Target="http://www.latvija.lv" TargetMode="External"/><Relationship Id="rId35" Type="http://schemas.openxmlformats.org/officeDocument/2006/relationships/image" Target="media/image5.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3490813648294004E-2"/>
          <c:y val="9.9415204678362526E-2"/>
          <c:w val="0.88713910761155879"/>
          <c:h val="0.70175438596491158"/>
        </c:manualLayout>
      </c:layout>
      <c:areaChart>
        <c:grouping val="stacked"/>
        <c:ser>
          <c:idx val="0"/>
          <c:order val="0"/>
          <c:tx>
            <c:strRef>
              <c:f>Sheet1!$A$2</c:f>
              <c:strCache>
                <c:ptCount val="1"/>
                <c:pt idx="0">
                  <c:v>Ikgadēji gūtie labumi proporcionāli izmaksām</c:v>
                </c:pt>
              </c:strCache>
            </c:strRef>
          </c:tx>
          <c:spPr>
            <a:solidFill>
              <a:srgbClr val="99CC00"/>
            </a:solidFill>
            <a:ln w="3140">
              <a:solidFill>
                <a:srgbClr val="000000"/>
              </a:solidFill>
              <a:prstDash val="solid"/>
            </a:ln>
          </c:spPr>
          <c:cat>
            <c:numRef>
              <c:f>Sheet1!$B$1:$L$1</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Sheet1!$B$2:$L$2</c:f>
              <c:numCache>
                <c:formatCode>General</c:formatCode>
                <c:ptCount val="11"/>
                <c:pt idx="0">
                  <c:v>-1</c:v>
                </c:pt>
                <c:pt idx="1">
                  <c:v>-1</c:v>
                </c:pt>
                <c:pt idx="2">
                  <c:v>-1</c:v>
                </c:pt>
                <c:pt idx="3">
                  <c:v>-1</c:v>
                </c:pt>
                <c:pt idx="4">
                  <c:v>-0.5</c:v>
                </c:pt>
                <c:pt idx="5">
                  <c:v>0</c:v>
                </c:pt>
                <c:pt idx="6">
                  <c:v>1</c:v>
                </c:pt>
                <c:pt idx="7">
                  <c:v>1.5</c:v>
                </c:pt>
                <c:pt idx="8">
                  <c:v>2.7</c:v>
                </c:pt>
                <c:pt idx="9">
                  <c:v>3.8</c:v>
                </c:pt>
                <c:pt idx="10">
                  <c:v>4</c:v>
                </c:pt>
              </c:numCache>
            </c:numRef>
          </c:val>
        </c:ser>
        <c:axId val="67428352"/>
        <c:axId val="67429888"/>
      </c:areaChart>
      <c:catAx>
        <c:axId val="67428352"/>
        <c:scaling>
          <c:orientation val="minMax"/>
        </c:scaling>
        <c:axPos val="b"/>
        <c:numFmt formatCode="General" sourceLinked="1"/>
        <c:tickLblPos val="nextTo"/>
        <c:spPr>
          <a:ln w="3140">
            <a:solidFill>
              <a:srgbClr val="000000"/>
            </a:solidFill>
            <a:prstDash val="solid"/>
          </a:ln>
        </c:spPr>
        <c:txPr>
          <a:bodyPr rot="0" vert="horz"/>
          <a:lstStyle/>
          <a:p>
            <a:pPr>
              <a:defRPr sz="960" b="1" i="0" u="none" strike="noStrike" baseline="0">
                <a:solidFill>
                  <a:srgbClr val="000000"/>
                </a:solidFill>
                <a:latin typeface="Arial"/>
                <a:ea typeface="Arial"/>
                <a:cs typeface="Arial"/>
              </a:defRPr>
            </a:pPr>
            <a:endParaRPr lang="en-US"/>
          </a:p>
        </c:txPr>
        <c:crossAx val="67429888"/>
        <c:crosses val="autoZero"/>
        <c:auto val="1"/>
        <c:lblAlgn val="ctr"/>
        <c:lblOffset val="100"/>
        <c:tickLblSkip val="1"/>
        <c:tickMarkSkip val="1"/>
      </c:catAx>
      <c:valAx>
        <c:axId val="67429888"/>
        <c:scaling>
          <c:orientation val="minMax"/>
          <c:max val="5"/>
        </c:scaling>
        <c:axPos val="l"/>
        <c:majorGridlines>
          <c:spPr>
            <a:ln w="3140">
              <a:solidFill>
                <a:srgbClr val="000000"/>
              </a:solidFill>
              <a:prstDash val="solid"/>
            </a:ln>
          </c:spPr>
        </c:majorGridlines>
        <c:numFmt formatCode="General" sourceLinked="1"/>
        <c:tickLblPos val="nextTo"/>
        <c:spPr>
          <a:ln w="3140">
            <a:solidFill>
              <a:srgbClr val="000000"/>
            </a:solidFill>
            <a:prstDash val="solid"/>
          </a:ln>
        </c:spPr>
        <c:txPr>
          <a:bodyPr rot="0" vert="horz"/>
          <a:lstStyle/>
          <a:p>
            <a:pPr>
              <a:defRPr sz="960" b="1" i="0" u="none" strike="noStrike" baseline="0">
                <a:solidFill>
                  <a:srgbClr val="000000"/>
                </a:solidFill>
                <a:latin typeface="Arial"/>
                <a:ea typeface="Arial"/>
                <a:cs typeface="Arial"/>
              </a:defRPr>
            </a:pPr>
            <a:endParaRPr lang="en-US"/>
          </a:p>
        </c:txPr>
        <c:crossAx val="67428352"/>
        <c:crosses val="autoZero"/>
        <c:crossBetween val="midCat"/>
        <c:majorUnit val="1"/>
        <c:minorUnit val="1"/>
      </c:valAx>
      <c:spPr>
        <a:solidFill>
          <a:srgbClr val="FFFFFF"/>
        </a:solidFill>
        <a:ln w="3140">
          <a:solidFill>
            <a:srgbClr val="000000"/>
          </a:solidFill>
          <a:prstDash val="solid"/>
        </a:ln>
      </c:spPr>
    </c:plotArea>
    <c:legend>
      <c:legendPos val="r"/>
      <c:layout>
        <c:manualLayout>
          <c:xMode val="edge"/>
          <c:yMode val="edge"/>
          <c:x val="0.29637461099855977"/>
          <c:y val="0.81387526559180201"/>
          <c:w val="0.43771033925799124"/>
          <c:h val="9.8684164479440326E-2"/>
        </c:manualLayout>
      </c:layout>
      <c:spPr>
        <a:solidFill>
          <a:srgbClr val="FFFFFF"/>
        </a:solidFill>
        <a:ln w="3140">
          <a:solidFill>
            <a:srgbClr val="000000"/>
          </a:solidFill>
          <a:prstDash val="solid"/>
        </a:ln>
      </c:spPr>
      <c:txPr>
        <a:bodyPr/>
        <a:lstStyle/>
        <a:p>
          <a:pPr>
            <a:defRPr sz="834" b="0" i="0" u="none" strike="noStrike" baseline="0">
              <a:solidFill>
                <a:srgbClr val="000000"/>
              </a:solidFill>
              <a:latin typeface="Times New Roman"/>
              <a:ea typeface="Times New Roman"/>
              <a:cs typeface="Times New Roman"/>
            </a:defRPr>
          </a:pPr>
          <a:endParaRPr lang="en-US"/>
        </a:p>
      </c:txPr>
    </c:legend>
    <c:plotVisOnly val="1"/>
    <c:dispBlanksAs val="zero"/>
  </c:chart>
  <c:spPr>
    <a:noFill/>
    <a:ln>
      <a:noFill/>
    </a:ln>
  </c:spPr>
  <c:txPr>
    <a:bodyPr/>
    <a:lstStyle/>
    <a:p>
      <a:pPr>
        <a:defRPr sz="960" b="1" i="0" u="none" strike="noStrike" baseline="0">
          <a:solidFill>
            <a:srgbClr val="000000"/>
          </a:solidFill>
          <a:latin typeface="Arial"/>
          <a:ea typeface="Arial"/>
          <a:cs typeface="Arial"/>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4CC84-B8BE-4622-B973-87C93FD8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59</Pages>
  <Words>14514</Words>
  <Characters>111237</Characters>
  <Application>Microsoft Office Word</Application>
  <DocSecurity>0</DocSecurity>
  <Lines>926</Lines>
  <Paragraphs>250</Paragraphs>
  <ScaleCrop>false</ScaleCrop>
  <HeadingPairs>
    <vt:vector size="2" baseType="variant">
      <vt:variant>
        <vt:lpstr>Title</vt:lpstr>
      </vt:variant>
      <vt:variant>
        <vt:i4>1</vt:i4>
      </vt:variant>
    </vt:vector>
  </HeadingPairs>
  <TitlesOfParts>
    <vt:vector size="1" baseType="lpstr">
      <vt:lpstr>Darbības programmas "Infrastruktūra un pakalpojumi" papildinājuma 3.2.2.1.1.apakšaktivitātes projekta „E-veselības integrētās informācijas sistēmas attīstība” e-veselības informācijas sistēmas darbības koncepcijas apraksts</vt:lpstr>
    </vt:vector>
  </TitlesOfParts>
  <Company>Veselības ministrija</Company>
  <LinksUpToDate>false</LinksUpToDate>
  <CharactersWithSpaces>125501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"Infrastruktūra un pakalpojumi" papildinājuma 3.2.2.1.1.apakšaktivitātes projekta „E-veselības integrētās informācijas sistēmas attīstība” e-veselības informācijas sistēmas darbības koncepcijas apraksts</dc:title>
  <dc:subject>pielikums</dc:subject>
  <dc:creator>Inga Baranova</dc:creator>
  <dc:description>Inga Baranova Tālr. 67876035, fakss 67876031Inga.Baranova@vm.gov.lv</dc:description>
  <cp:lastModifiedBy>ibaranova</cp:lastModifiedBy>
  <cp:revision>6</cp:revision>
  <cp:lastPrinted>2012-03-20T13:44:00Z</cp:lastPrinted>
  <dcterms:created xsi:type="dcterms:W3CDTF">2012-06-05T08:01:00Z</dcterms:created>
  <dcterms:modified xsi:type="dcterms:W3CDTF">2012-06-05T13:19:00Z</dcterms:modified>
</cp:coreProperties>
</file>