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CD" w:rsidRDefault="006D52CD" w:rsidP="006D52CD">
      <w:pPr>
        <w:jc w:val="center"/>
        <w:rPr>
          <w:b/>
          <w:bCs/>
        </w:rPr>
      </w:pPr>
      <w:r>
        <w:rPr>
          <w:b/>
          <w:bCs/>
        </w:rPr>
        <w:t xml:space="preserve">Ministru kabineta </w:t>
      </w:r>
      <w:r w:rsidRPr="00C54FC1">
        <w:rPr>
          <w:b/>
          <w:bCs/>
        </w:rPr>
        <w:t xml:space="preserve">rīkojuma „Par </w:t>
      </w:r>
      <w:r w:rsidR="000E41DF" w:rsidRPr="00C54FC1">
        <w:rPr>
          <w:b/>
          <w:bCs/>
        </w:rPr>
        <w:t>transportlīdzekļu atsavināšanu sabiedriskā labuma organizācij</w:t>
      </w:r>
      <w:r w:rsidR="00502A4C" w:rsidRPr="00C54FC1">
        <w:rPr>
          <w:b/>
          <w:bCs/>
        </w:rPr>
        <w:t>ai</w:t>
      </w:r>
      <w:r w:rsidRPr="00C54FC1">
        <w:rPr>
          <w:b/>
          <w:bCs/>
        </w:rPr>
        <w:t xml:space="preserve">” </w:t>
      </w:r>
      <w:r w:rsidR="000A6A10" w:rsidRPr="00C54FC1">
        <w:rPr>
          <w:b/>
          <w:bCs/>
        </w:rPr>
        <w:t>sā</w:t>
      </w:r>
      <w:r w:rsidR="000A6A10">
        <w:rPr>
          <w:b/>
          <w:bCs/>
        </w:rPr>
        <w:t>kotnējās ietekmes novērtējuma ziņojums (anotācija)</w:t>
      </w:r>
    </w:p>
    <w:p w:rsidR="00BF3F37" w:rsidRDefault="00BF3F37" w:rsidP="006D52CD">
      <w:pPr>
        <w:jc w:val="center"/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66"/>
        <w:gridCol w:w="1775"/>
        <w:gridCol w:w="6659"/>
      </w:tblGrid>
      <w:tr w:rsidR="006D52CD" w:rsidRPr="002B1218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6D52CD" w:rsidRPr="002B1218" w:rsidRDefault="006D52CD" w:rsidP="006D52C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B1218">
              <w:rPr>
                <w:b/>
                <w:bCs/>
              </w:rPr>
              <w:t>I. Tiesību akta projekta izstrādes nepieciešamība</w:t>
            </w:r>
          </w:p>
        </w:tc>
      </w:tr>
      <w:tr w:rsidR="006D52CD" w:rsidRPr="002B1218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>1.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D7470C" w:rsidRDefault="006D52CD" w:rsidP="006D52CD">
            <w:pPr>
              <w:spacing w:before="100" w:beforeAutospacing="1" w:after="100" w:afterAutospacing="1"/>
            </w:pPr>
            <w:r w:rsidRPr="00D7470C">
              <w:t>Pamatojums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D7470C" w:rsidRDefault="00A8380D" w:rsidP="00502A4C">
            <w:pPr>
              <w:jc w:val="both"/>
            </w:pPr>
            <w:r w:rsidRPr="00A60B97">
              <w:t xml:space="preserve">Publiskas personas mantas atsavināšanas </w:t>
            </w:r>
            <w:r w:rsidR="006432B2" w:rsidRPr="00D7470C">
              <w:t>likuma 43.</w:t>
            </w:r>
            <w:r w:rsidR="006432B2" w:rsidRPr="00D7470C">
              <w:rPr>
                <w:vertAlign w:val="superscript"/>
              </w:rPr>
              <w:t>1</w:t>
            </w:r>
            <w:r w:rsidR="006432B2" w:rsidRPr="00D7470C">
              <w:t> panta pirmā daļa nosaka, ka valsts kustamo mantu var nodot bez atlīdzības sabiedriskā labuma organizāciju īpašumā un lēmumu par kustamās mantas nodošanu katrā konkrētā gadījumā pieņem Ministru kabinets.</w:t>
            </w:r>
          </w:p>
        </w:tc>
      </w:tr>
      <w:tr w:rsidR="006D52CD" w:rsidRPr="002B1218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>2.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>Pašreizējā situācija un problēmas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1143" w:rsidRPr="00751143" w:rsidRDefault="00C54FC1" w:rsidP="00FD641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t>T</w:t>
            </w:r>
            <w:r w:rsidR="00FD641F" w:rsidRPr="00751143">
              <w:rPr>
                <w:color w:val="000000"/>
              </w:rPr>
              <w:t>ransportlīdzek</w:t>
            </w:r>
            <w:r>
              <w:rPr>
                <w:color w:val="000000"/>
              </w:rPr>
              <w:t>lis</w:t>
            </w:r>
            <w:r w:rsidR="002D4685">
              <w:rPr>
                <w:color w:val="000000"/>
              </w:rPr>
              <w:t xml:space="preserve"> – transportlīdzekļa </w:t>
            </w:r>
            <w:r w:rsidR="00FD641F" w:rsidRPr="00751143">
              <w:rPr>
                <w:color w:val="000000"/>
              </w:rPr>
              <w:t xml:space="preserve">marka KIA SPORTAGE, </w:t>
            </w:r>
            <w:r w:rsidR="008D4AEE" w:rsidRPr="00751143">
              <w:rPr>
                <w:color w:val="000000"/>
              </w:rPr>
              <w:t>1998.izlaiduma gads</w:t>
            </w:r>
            <w:r w:rsidR="008D4AEE">
              <w:rPr>
                <w:color w:val="000000"/>
              </w:rPr>
              <w:t>,</w:t>
            </w:r>
            <w:r w:rsidR="008D4AEE" w:rsidRPr="00751143">
              <w:rPr>
                <w:color w:val="000000"/>
              </w:rPr>
              <w:t xml:space="preserve"> šasijas numurs KNAJA5536W5119242</w:t>
            </w:r>
            <w:r w:rsidR="008D4AEE">
              <w:rPr>
                <w:color w:val="000000"/>
              </w:rPr>
              <w:t>,</w:t>
            </w:r>
            <w:r w:rsidR="008D4AEE" w:rsidRPr="00751143">
              <w:rPr>
                <w:color w:val="000000"/>
              </w:rPr>
              <w:t xml:space="preserve"> </w:t>
            </w:r>
            <w:r w:rsidR="00FD641F" w:rsidRPr="00751143">
              <w:rPr>
                <w:color w:val="000000"/>
              </w:rPr>
              <w:t xml:space="preserve">valsts numurs DT 4250, atlikusī bilances vērtība 00 lati, atrodas </w:t>
            </w:r>
            <w:r w:rsidR="00FD641F" w:rsidRPr="00751143">
              <w:t>Valsts tiesu medicīnas ekspertīzes centra bilancē.</w:t>
            </w:r>
            <w:r w:rsidR="00FD641F" w:rsidRPr="00751143">
              <w:rPr>
                <w:color w:val="000000"/>
              </w:rPr>
              <w:t xml:space="preserve"> </w:t>
            </w:r>
            <w:r w:rsidR="00751143">
              <w:rPr>
                <w:color w:val="000000"/>
              </w:rPr>
              <w:t>Transpor</w:t>
            </w:r>
            <w:r>
              <w:rPr>
                <w:color w:val="000000"/>
              </w:rPr>
              <w:t>tlīdzekļa nobraukums 311131 km. Transp</w:t>
            </w:r>
            <w:r w:rsidR="008079C5">
              <w:rPr>
                <w:color w:val="000000"/>
              </w:rPr>
              <w:t>o</w:t>
            </w:r>
            <w:r>
              <w:rPr>
                <w:color w:val="000000"/>
              </w:rPr>
              <w:t>rtlīdzekļa</w:t>
            </w:r>
            <w:r w:rsidR="00751143">
              <w:rPr>
                <w:color w:val="000000"/>
              </w:rPr>
              <w:t xml:space="preserve"> tehniskais stāvoklis nepieļauj tā ekspluatāciju bez remonta, tehniskā apskate nav izieta</w:t>
            </w:r>
            <w:r w:rsidR="00EE15D1">
              <w:rPr>
                <w:color w:val="000000"/>
              </w:rPr>
              <w:t>.</w:t>
            </w:r>
          </w:p>
          <w:p w:rsidR="00FD641F" w:rsidRPr="00751143" w:rsidRDefault="002D4685" w:rsidP="00FD641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t>T</w:t>
            </w:r>
            <w:r w:rsidRPr="00751143">
              <w:rPr>
                <w:color w:val="000000"/>
              </w:rPr>
              <w:t>ransportlīdzek</w:t>
            </w:r>
            <w:r>
              <w:rPr>
                <w:color w:val="000000"/>
              </w:rPr>
              <w:t>lis – t</w:t>
            </w:r>
            <w:r w:rsidR="00FD641F" w:rsidRPr="00751143">
              <w:rPr>
                <w:color w:val="000000"/>
              </w:rPr>
              <w:t>ransportlīdzek</w:t>
            </w:r>
            <w:r>
              <w:rPr>
                <w:color w:val="000000"/>
              </w:rPr>
              <w:t>ļa</w:t>
            </w:r>
            <w:r w:rsidR="00FD641F" w:rsidRPr="00751143">
              <w:rPr>
                <w:color w:val="000000"/>
              </w:rPr>
              <w:t xml:space="preserve"> marka </w:t>
            </w:r>
            <w:proofErr w:type="spellStart"/>
            <w:r w:rsidR="00FD641F" w:rsidRPr="00751143">
              <w:rPr>
                <w:color w:val="000000"/>
              </w:rPr>
              <w:t>Mazda</w:t>
            </w:r>
            <w:proofErr w:type="spellEnd"/>
            <w:r w:rsidR="00FD641F" w:rsidRPr="00751143">
              <w:rPr>
                <w:color w:val="000000"/>
              </w:rPr>
              <w:t xml:space="preserve"> 626, 1998. izlaiduma gads, šasijas numurs JMZGF14P201158226, valsts numurs DE 7012, atl</w:t>
            </w:r>
            <w:r w:rsidR="00C54FC1">
              <w:rPr>
                <w:color w:val="000000"/>
              </w:rPr>
              <w:t xml:space="preserve">ikusī bilances vērtība 00 lati, </w:t>
            </w:r>
            <w:r w:rsidR="00FD641F" w:rsidRPr="00751143">
              <w:rPr>
                <w:color w:val="000000"/>
              </w:rPr>
              <w:t>atrodas Paula Stradiņa Medicīnas vēstures muzeja bilancē.</w:t>
            </w:r>
            <w:r w:rsidR="00C54FC1">
              <w:rPr>
                <w:color w:val="000000"/>
              </w:rPr>
              <w:t xml:space="preserve"> Transportlīdzekļa nobraukums </w:t>
            </w:r>
            <w:r w:rsidR="008079C5">
              <w:rPr>
                <w:color w:val="000000"/>
              </w:rPr>
              <w:t>121373 km. Transpo</w:t>
            </w:r>
            <w:r w:rsidR="00C54FC1">
              <w:rPr>
                <w:color w:val="000000"/>
              </w:rPr>
              <w:t>rtlīdzekļa tehniskais stāvoklis nepieļauj tā ekspluatāciju bez remonta, tehniskā apskate nav izieta.</w:t>
            </w:r>
          </w:p>
          <w:p w:rsidR="00FD641F" w:rsidRDefault="00EE15D1" w:rsidP="00FD641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Minēto</w:t>
            </w:r>
            <w:r w:rsidR="00FD641F" w:rsidRPr="00751143">
              <w:rPr>
                <w:color w:val="000000"/>
              </w:rPr>
              <w:t xml:space="preserve"> transportl</w:t>
            </w:r>
            <w:r>
              <w:rPr>
                <w:color w:val="000000"/>
              </w:rPr>
              <w:t xml:space="preserve">īdzekļu atjaunošanai nepieciešami būtiski </w:t>
            </w:r>
            <w:r w:rsidR="00102B7C">
              <w:rPr>
                <w:color w:val="000000"/>
              </w:rPr>
              <w:t xml:space="preserve">valsts budžeta </w:t>
            </w:r>
            <w:r>
              <w:rPr>
                <w:color w:val="000000"/>
              </w:rPr>
              <w:t xml:space="preserve">ieguldījumi, </w:t>
            </w:r>
            <w:r w:rsidR="00C54FC1">
              <w:rPr>
                <w:color w:val="000000"/>
              </w:rPr>
              <w:t>kas nav mērķtiecīgi, ņemot vērā nobraukumu, nolietojumu</w:t>
            </w:r>
            <w:r w:rsidR="002D4685">
              <w:rPr>
                <w:color w:val="000000"/>
              </w:rPr>
              <w:t xml:space="preserve"> un</w:t>
            </w:r>
            <w:r w:rsidR="00C54FC1">
              <w:rPr>
                <w:color w:val="000000"/>
              </w:rPr>
              <w:t xml:space="preserve"> izlaides gadu. T</w:t>
            </w:r>
            <w:r>
              <w:rPr>
                <w:color w:val="000000"/>
              </w:rPr>
              <w:t>ransportlīdzekļi nav</w:t>
            </w:r>
            <w:r w:rsidR="00FD641F" w:rsidRPr="00751143">
              <w:rPr>
                <w:color w:val="000000"/>
              </w:rPr>
              <w:t xml:space="preserve"> nepieciešami Veselības ministrijas padotības iestāžu funkciju izpildes nodrošināšanai, tādēļ uzsākts to atsavināšanas process.</w:t>
            </w:r>
          </w:p>
          <w:p w:rsidR="006D52CD" w:rsidRPr="002B1218" w:rsidRDefault="00C54FC1" w:rsidP="00903255">
            <w:pPr>
              <w:spacing w:before="100" w:beforeAutospacing="1" w:after="100" w:afterAutospacing="1"/>
              <w:jc w:val="both"/>
            </w:pPr>
            <w:r w:rsidRPr="00502A4C">
              <w:t xml:space="preserve">2012.gada martā </w:t>
            </w:r>
            <w:r>
              <w:t xml:space="preserve">valsts akciju sabiedrības „Valsts nekustamie īpašumi” </w:t>
            </w:r>
            <w:r w:rsidR="002D4685">
              <w:t xml:space="preserve">(turpmāk – Valsts nekustamie īpašumi) </w:t>
            </w:r>
            <w:r w:rsidRPr="00502A4C">
              <w:t>mājas lapā (</w:t>
            </w:r>
            <w:hyperlink r:id="rId8" w:history="1">
              <w:r w:rsidRPr="00502A4C">
                <w:rPr>
                  <w:rStyle w:val="Hyperlink"/>
                </w:rPr>
                <w:t>www.vni.lv</w:t>
              </w:r>
            </w:hyperlink>
            <w:r>
              <w:t xml:space="preserve">) tika izsludināta pieteikšanās </w:t>
            </w:r>
            <w:r w:rsidRPr="00502A4C">
              <w:t>valsts kustamās mant</w:t>
            </w:r>
            <w:r>
              <w:t>as</w:t>
            </w:r>
            <w:r w:rsidRPr="00502A4C">
              <w:t xml:space="preserve"> </w:t>
            </w:r>
            <w:r>
              <w:t>(transportlīdzekļu) atsavināšanai.</w:t>
            </w:r>
            <w:r w:rsidR="008079C5">
              <w:t xml:space="preserve"> </w:t>
            </w:r>
            <w:r w:rsidR="00FD641F">
              <w:t xml:space="preserve">Pieteikšanās termiņa laikā </w:t>
            </w:r>
            <w:r w:rsidR="00EE15D1">
              <w:t>Valsts nekustamie īpašumi</w:t>
            </w:r>
            <w:r w:rsidR="00EE15D1" w:rsidRPr="00502A4C">
              <w:t xml:space="preserve"> </w:t>
            </w:r>
            <w:r w:rsidR="00EE15D1">
              <w:t xml:space="preserve">mājas lapā </w:t>
            </w:r>
            <w:r w:rsidR="00FD641F">
              <w:t>uz minētajiem transportlīdzekļiem nepieteicās valsts pārvaldes iestāde</w:t>
            </w:r>
            <w:r w:rsidR="00751143">
              <w:t>s</w:t>
            </w:r>
            <w:r w:rsidR="00FD641F">
              <w:t xml:space="preserve"> nedz arī </w:t>
            </w:r>
            <w:r w:rsidR="00751143">
              <w:t>atvasinātā</w:t>
            </w:r>
            <w:r w:rsidR="00EE15D1">
              <w:t>s</w:t>
            </w:r>
            <w:r w:rsidR="00751143">
              <w:t xml:space="preserve"> publiskā</w:t>
            </w:r>
            <w:r w:rsidR="00EE15D1">
              <w:t>s personas</w:t>
            </w:r>
            <w:r w:rsidR="00751143">
              <w:t xml:space="preserve"> vai to</w:t>
            </w:r>
            <w:r w:rsidR="00FD641F">
              <w:t xml:space="preserve"> ie</w:t>
            </w:r>
            <w:r w:rsidR="00751143">
              <w:t>stādes</w:t>
            </w:r>
            <w:r w:rsidR="008D4AEE">
              <w:t xml:space="preserve">. 2012.gada </w:t>
            </w:r>
            <w:r w:rsidR="00FD641F">
              <w:t xml:space="preserve">martā uz abiem transportlīdzekļiem </w:t>
            </w:r>
            <w:r w:rsidR="00623D57">
              <w:t xml:space="preserve">Valsts nekustamie īpašumi </w:t>
            </w:r>
            <w:r w:rsidR="00623D57" w:rsidRPr="00502A4C">
              <w:t>mājas lapā (</w:t>
            </w:r>
            <w:hyperlink r:id="rId9" w:history="1">
              <w:r w:rsidR="00623D57" w:rsidRPr="00502A4C">
                <w:rPr>
                  <w:rStyle w:val="Hyperlink"/>
                </w:rPr>
                <w:t>www.vni.lv</w:t>
              </w:r>
            </w:hyperlink>
            <w:r w:rsidR="00623D57">
              <w:t xml:space="preserve">) </w:t>
            </w:r>
            <w:r w:rsidR="00FD641F">
              <w:t xml:space="preserve">tika saņemts pieteikums no biedrības </w:t>
            </w:r>
            <w:r w:rsidR="00623D57">
              <w:t xml:space="preserve">„Biedrība </w:t>
            </w:r>
            <w:r w:rsidR="00FD641F">
              <w:rPr>
                <w:color w:val="000000"/>
              </w:rPr>
              <w:t>„Aktīvās atpūtas centrs j</w:t>
            </w:r>
            <w:r w:rsidR="00FD641F" w:rsidRPr="00FD641F">
              <w:rPr>
                <w:color w:val="000000"/>
              </w:rPr>
              <w:t>auniešiem”</w:t>
            </w:r>
            <w:r w:rsidR="00623D57">
              <w:rPr>
                <w:color w:val="000000"/>
              </w:rPr>
              <w:t>”</w:t>
            </w:r>
            <w:r w:rsidR="00FD641F" w:rsidRPr="00FD641F">
              <w:rPr>
                <w:color w:val="000000"/>
              </w:rPr>
              <w:t xml:space="preserve"> (reģistrācijas Nr.40008144521, juridiskā adrese: „</w:t>
            </w:r>
            <w:proofErr w:type="spellStart"/>
            <w:r w:rsidR="00FD641F" w:rsidRPr="00FD641F">
              <w:rPr>
                <w:color w:val="000000"/>
              </w:rPr>
              <w:t>Laubes</w:t>
            </w:r>
            <w:proofErr w:type="spellEnd"/>
            <w:r w:rsidR="00FD641F" w:rsidRPr="00FD641F">
              <w:rPr>
                <w:color w:val="000000"/>
              </w:rPr>
              <w:t>”, Lielvārdes pagasts, Lielvārdes novads, LV-5070, sabiedriskā labuma organizācijas statuss no 2011.gada 15.aprīļa)</w:t>
            </w:r>
            <w:r w:rsidR="00EE15D1">
              <w:rPr>
                <w:color w:val="000000"/>
              </w:rPr>
              <w:t xml:space="preserve"> (turpmāk – sabied</w:t>
            </w:r>
            <w:r w:rsidR="00102B7C">
              <w:rPr>
                <w:color w:val="000000"/>
              </w:rPr>
              <w:t>riskā labuma organizācija). Sabiedriskā labuma organizācija</w:t>
            </w:r>
            <w:r w:rsidR="00623D57">
              <w:rPr>
                <w:color w:val="000000"/>
              </w:rPr>
              <w:t xml:space="preserve"> 2012.gada 20.aprīlī Veselības ministriju informēja par to, ka tā </w:t>
            </w:r>
            <w:r w:rsidR="00102B7C">
              <w:rPr>
                <w:color w:val="000000"/>
              </w:rPr>
              <w:t xml:space="preserve">vēlas pārņemt transportlīdzekļus, lai tos izmantotu </w:t>
            </w:r>
            <w:r w:rsidR="00E9080F">
              <w:rPr>
                <w:color w:val="000000"/>
              </w:rPr>
              <w:t xml:space="preserve">saskaņā ar </w:t>
            </w:r>
            <w:r w:rsidR="00102B7C">
              <w:rPr>
                <w:color w:val="000000"/>
              </w:rPr>
              <w:t>organizācijas darbīb</w:t>
            </w:r>
            <w:r w:rsidR="00E9080F">
              <w:rPr>
                <w:color w:val="000000"/>
              </w:rPr>
              <w:t xml:space="preserve">as mērķi (sporta atbalstīšana un pilsoniskās sabiedrības attīstība), veicot sporta un aktīvās atpūtas popularizēšanu </w:t>
            </w:r>
            <w:r w:rsidR="00102B7C">
              <w:rPr>
                <w:color w:val="000000"/>
              </w:rPr>
              <w:t>– jauniešu braukšanas prasmju apmācībā</w:t>
            </w:r>
            <w:r w:rsidR="00E9080F">
              <w:rPr>
                <w:color w:val="000000"/>
              </w:rPr>
              <w:t>, lai apgūtu drošas braukšanas pamatus</w:t>
            </w:r>
            <w:r w:rsidR="00623D57">
              <w:rPr>
                <w:color w:val="000000"/>
              </w:rPr>
              <w:t>.</w:t>
            </w:r>
            <w:r w:rsidR="00102B7C">
              <w:rPr>
                <w:color w:val="000000"/>
              </w:rPr>
              <w:t xml:space="preserve"> </w:t>
            </w:r>
            <w:r w:rsidR="000252E6">
              <w:t>Rīkojuma projektā minētie t</w:t>
            </w:r>
            <w:r w:rsidR="00F87AFF" w:rsidRPr="00F91CC8">
              <w:t xml:space="preserve">ransportlīdzekļi vēl </w:t>
            </w:r>
            <w:r w:rsidR="00396CAB" w:rsidRPr="00F91CC8">
              <w:t xml:space="preserve">ir </w:t>
            </w:r>
            <w:r w:rsidR="00F87AFF" w:rsidRPr="00F91CC8">
              <w:t>izmantojami</w:t>
            </w:r>
            <w:r w:rsidR="000252E6">
              <w:t xml:space="preserve">, </w:t>
            </w:r>
            <w:r w:rsidR="00067366">
              <w:t xml:space="preserve">un </w:t>
            </w:r>
            <w:r w:rsidR="000252E6">
              <w:t xml:space="preserve">sabiedriskā labuma </w:t>
            </w:r>
            <w:r w:rsidR="000252E6">
              <w:lastRenderedPageBreak/>
              <w:t>organizācija ir sniegusi Veselības ministrijai apliecinājumu, ka izmantos tos savā darbībā, tādēļ</w:t>
            </w:r>
            <w:r w:rsidR="00F87AFF" w:rsidRPr="00F91CC8">
              <w:t xml:space="preserve"> tiem n</w:t>
            </w:r>
            <w:r w:rsidR="00E429C0">
              <w:t>av</w:t>
            </w:r>
            <w:r w:rsidR="00F87AFF" w:rsidRPr="00F91CC8">
              <w:t xml:space="preserve"> piemērojams Nolietotu transportlīdzekļu apsaimniekošanas likums.</w:t>
            </w:r>
            <w:r w:rsidRPr="00A60B97">
              <w:t xml:space="preserve"> Publiskas personas mantas atsavināšanas </w:t>
            </w:r>
            <w:r w:rsidRPr="00D7470C">
              <w:t>likuma 43.</w:t>
            </w:r>
            <w:r w:rsidRPr="00D7470C">
              <w:rPr>
                <w:vertAlign w:val="superscript"/>
              </w:rPr>
              <w:t>1</w:t>
            </w:r>
            <w:r w:rsidRPr="00D7470C">
              <w:t> panta pirmā daļa nosaka, ka valsts kustamo mantu var nodot bez atlīdzības sabiedriskā labuma organizāciju īpašumā un lēmumu par kustamās mantas nodošanu katrā konkrētā gadījumā pieņem Ministru kabinets.</w:t>
            </w:r>
            <w:r w:rsidR="00922EEC">
              <w:t xml:space="preserve"> </w:t>
            </w:r>
          </w:p>
        </w:tc>
      </w:tr>
      <w:tr w:rsidR="006D52CD" w:rsidRPr="002B1218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lastRenderedPageBreak/>
              <w:t>3.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>Saistītie politikas ietekmes novērtējumi un pētījumi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A50283" w:rsidP="006D52CD">
            <w:pPr>
              <w:spacing w:before="100" w:beforeAutospacing="1" w:after="100" w:afterAutospacing="1"/>
            </w:pPr>
            <w:r>
              <w:t>Projekts šo jomu neskar</w:t>
            </w:r>
            <w:r w:rsidR="006D52CD">
              <w:t>.</w:t>
            </w:r>
          </w:p>
        </w:tc>
      </w:tr>
      <w:tr w:rsidR="006D52CD" w:rsidRPr="002B1218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>4.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>Tiesiskā regulējuma mērķis un būtība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5956E3" w:rsidRDefault="00C54FC1" w:rsidP="00116188">
            <w:pPr>
              <w:jc w:val="both"/>
              <w:rPr>
                <w:bCs/>
              </w:rPr>
            </w:pPr>
            <w:r w:rsidRPr="005956E3">
              <w:t xml:space="preserve">Ministru kabineta rīkojuma </w:t>
            </w:r>
            <w:r w:rsidRPr="005956E3">
              <w:rPr>
                <w:bCs/>
              </w:rPr>
              <w:t>„Par transportlīdzekļu atsavināšanu sabiedriskā labuma organizācijai”</w:t>
            </w:r>
            <w:r w:rsidR="005956E3" w:rsidRPr="005956E3">
              <w:rPr>
                <w:bCs/>
              </w:rPr>
              <w:t xml:space="preserve"> projekta </w:t>
            </w:r>
            <w:r w:rsidR="00116188">
              <w:rPr>
                <w:bCs/>
              </w:rPr>
              <w:t xml:space="preserve">(turpmāk – rīkojuma projekts) </w:t>
            </w:r>
            <w:r w:rsidR="005956E3" w:rsidRPr="005956E3">
              <w:rPr>
                <w:bCs/>
              </w:rPr>
              <w:t>mērķis ir pieņemt Ministru kabineta lēmumu par valsts kustamās mantas (transportlīdzekļu)</w:t>
            </w:r>
            <w:r w:rsidR="005956E3" w:rsidRPr="005956E3">
              <w:rPr>
                <w:color w:val="000000"/>
              </w:rPr>
              <w:t xml:space="preserve"> nodošanu bez atlīdzības sabiedriskā labuma organizācijai.</w:t>
            </w:r>
          </w:p>
          <w:p w:rsidR="005956E3" w:rsidRPr="005956E3" w:rsidRDefault="005956E3" w:rsidP="005956E3">
            <w:pPr>
              <w:ind w:firstLine="377"/>
              <w:jc w:val="both"/>
              <w:rPr>
                <w:color w:val="000000"/>
              </w:rPr>
            </w:pPr>
            <w:r w:rsidRPr="005956E3">
              <w:rPr>
                <w:bCs/>
              </w:rPr>
              <w:t xml:space="preserve">Rīkojuma </w:t>
            </w:r>
            <w:r w:rsidR="00116188">
              <w:rPr>
                <w:bCs/>
              </w:rPr>
              <w:t xml:space="preserve">projekta </w:t>
            </w:r>
            <w:r w:rsidRPr="005956E3">
              <w:rPr>
                <w:bCs/>
              </w:rPr>
              <w:t>būtība ir</w:t>
            </w:r>
            <w:r w:rsidR="00E429C0">
              <w:rPr>
                <w:bCs/>
              </w:rPr>
              <w:t xml:space="preserve"> </w:t>
            </w:r>
            <w:r w:rsidRPr="00116188">
              <w:rPr>
                <w:bCs/>
              </w:rPr>
              <w:t>s</w:t>
            </w:r>
            <w:r w:rsidRPr="005956E3">
              <w:rPr>
                <w:color w:val="000000"/>
              </w:rPr>
              <w:t>askaņā ar Publiskas personas mantas atsavināšanas likuma 43.</w:t>
            </w:r>
            <w:r w:rsidRPr="005956E3">
              <w:rPr>
                <w:color w:val="000000"/>
                <w:vertAlign w:val="superscript"/>
              </w:rPr>
              <w:t>1</w:t>
            </w:r>
            <w:r w:rsidRPr="005956E3">
              <w:rPr>
                <w:color w:val="000000"/>
              </w:rPr>
              <w:t xml:space="preserve"> panta pirmo daļu atļaut Veselības ministrijai nodot bez atlīdzības sabiedriskā labuma organizācijai – biedrībai „</w:t>
            </w:r>
            <w:r w:rsidR="00E9080F">
              <w:rPr>
                <w:color w:val="000000"/>
              </w:rPr>
              <w:t>B</w:t>
            </w:r>
            <w:r w:rsidRPr="005956E3">
              <w:rPr>
                <w:color w:val="000000"/>
              </w:rPr>
              <w:t>iedrība „Aktīvās atpūtas centrs jauniešiem</w:t>
            </w:r>
            <w:r w:rsidR="0056451F">
              <w:rPr>
                <w:color w:val="000000"/>
              </w:rPr>
              <w:t>”</w:t>
            </w:r>
            <w:r w:rsidRPr="005956E3">
              <w:rPr>
                <w:color w:val="000000"/>
              </w:rPr>
              <w:t>” (reģistrācijas Nr.40008144521, juridiskā adrese: „</w:t>
            </w:r>
            <w:proofErr w:type="spellStart"/>
            <w:r w:rsidRPr="005956E3">
              <w:rPr>
                <w:color w:val="000000"/>
              </w:rPr>
              <w:t>Laubes</w:t>
            </w:r>
            <w:proofErr w:type="spellEnd"/>
            <w:r w:rsidRPr="005956E3">
              <w:rPr>
                <w:color w:val="000000"/>
              </w:rPr>
              <w:t>”, Lielvārdes pagasts, Lielvārdes novads, LV-5070, sabiedriskā labuma organizācijas statuss no 2011.gada 15.aprīļa) (turpmāk – sabiedriskā labuma organizācija) šādu valsts kustamo mantu:</w:t>
            </w:r>
            <w:r>
              <w:rPr>
                <w:color w:val="000000"/>
              </w:rPr>
              <w:t xml:space="preserve"> </w:t>
            </w:r>
            <w:r w:rsidRPr="005956E3">
              <w:rPr>
                <w:color w:val="000000"/>
              </w:rPr>
              <w:t>1.transportlīdzekli – transportlīdzekļa marka KIA SPORTAGE, valsts numurs DT 4250, 1998.izlaiduma gads, šasijas numurs KNAJA5536W5119242, atlik</w:t>
            </w:r>
            <w:r w:rsidR="002D4685">
              <w:rPr>
                <w:color w:val="000000"/>
              </w:rPr>
              <w:t xml:space="preserve">usī bilances vērtība 00 lati; </w:t>
            </w:r>
            <w:r w:rsidRPr="005956E3">
              <w:rPr>
                <w:color w:val="000000"/>
              </w:rPr>
              <w:t xml:space="preserve">2.transportlīdzekli – transportlīdzekļa marka </w:t>
            </w:r>
            <w:proofErr w:type="spellStart"/>
            <w:r w:rsidRPr="005956E3">
              <w:rPr>
                <w:color w:val="000000"/>
              </w:rPr>
              <w:t>Mazda</w:t>
            </w:r>
            <w:proofErr w:type="spellEnd"/>
            <w:r w:rsidRPr="005956E3">
              <w:rPr>
                <w:color w:val="000000"/>
              </w:rPr>
              <w:t xml:space="preserve"> 626, 1998. izlaiduma gads, šasijas numurs JMZGF14P201158226, valsts numurs DE 7012, atlikusī bilances vērtība 00 lati.</w:t>
            </w:r>
          </w:p>
          <w:p w:rsidR="005956E3" w:rsidRPr="002B1218" w:rsidRDefault="005956E3" w:rsidP="008079C5">
            <w:pPr>
              <w:spacing w:before="100" w:beforeAutospacing="1" w:after="100" w:afterAutospacing="1"/>
              <w:jc w:val="both"/>
            </w:pPr>
            <w:r>
              <w:t>Ministru kabineta rīkojuma projekts atrisinās visas anotācijas 2.punktā minētās problēmas.</w:t>
            </w:r>
          </w:p>
        </w:tc>
      </w:tr>
      <w:tr w:rsidR="006D52CD" w:rsidRPr="002B1218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>5.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>Projekta izstrādē iesaistītās institūcijas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350AE0" w:rsidP="00903255">
            <w:pPr>
              <w:spacing w:before="100" w:beforeAutospacing="1" w:after="100" w:afterAutospacing="1"/>
              <w:jc w:val="both"/>
            </w:pPr>
            <w:r>
              <w:t xml:space="preserve">Veselības ministrija, Valsts tiesu medicīnas ekspertīzes centrs </w:t>
            </w:r>
            <w:r w:rsidR="006D52CD">
              <w:t xml:space="preserve">un </w:t>
            </w:r>
            <w:r w:rsidRPr="00751143">
              <w:rPr>
                <w:color w:val="000000"/>
              </w:rPr>
              <w:t>Paula St</w:t>
            </w:r>
            <w:r>
              <w:rPr>
                <w:color w:val="000000"/>
              </w:rPr>
              <w:t>radiņa Medicīnas vēstures muzejs</w:t>
            </w:r>
            <w:r w:rsidR="00116188">
              <w:rPr>
                <w:color w:val="000000"/>
              </w:rPr>
              <w:t>.</w:t>
            </w:r>
          </w:p>
        </w:tc>
      </w:tr>
      <w:tr w:rsidR="006D52CD" w:rsidRPr="002B1218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>6.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>Iemesli, kādēļ netika nodrošināta sabiedrības līdzdalība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E11CBD" w:rsidRDefault="00E72BCC" w:rsidP="006D52CD">
            <w:pPr>
              <w:spacing w:before="100" w:beforeAutospacing="1" w:after="100" w:afterAutospacing="1"/>
              <w:jc w:val="both"/>
            </w:pPr>
            <w:r>
              <w:t xml:space="preserve">Skat. anotācijas </w:t>
            </w:r>
            <w:r w:rsidR="00116188">
              <w:t>V</w:t>
            </w:r>
            <w:r>
              <w:t>I</w:t>
            </w:r>
            <w:r w:rsidR="00116188">
              <w:t xml:space="preserve"> sadaļu.</w:t>
            </w:r>
          </w:p>
        </w:tc>
      </w:tr>
      <w:tr w:rsidR="006D52CD" w:rsidRPr="002B1218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>7.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>Cita informācija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BD5D69" w:rsidP="00903255">
            <w:pPr>
              <w:spacing w:before="100" w:beforeAutospacing="1" w:after="100" w:afterAutospacing="1"/>
              <w:jc w:val="both"/>
            </w:pPr>
            <w:r>
              <w:rPr>
                <w:color w:val="000000"/>
              </w:rPr>
              <w:t>Nav</w:t>
            </w:r>
            <w:r w:rsidR="00E429C0" w:rsidRPr="005956E3">
              <w:rPr>
                <w:color w:val="000000"/>
              </w:rPr>
              <w:t>.</w:t>
            </w:r>
          </w:p>
        </w:tc>
      </w:tr>
    </w:tbl>
    <w:p w:rsidR="003960B2" w:rsidRPr="003960B2" w:rsidRDefault="003960B2" w:rsidP="003960B2">
      <w:pPr>
        <w:rPr>
          <w:vanish/>
        </w:rPr>
      </w:pPr>
    </w:p>
    <w:tbl>
      <w:tblPr>
        <w:tblpPr w:leftFromText="180" w:rightFromText="180" w:vertAnchor="text" w:horzAnchor="margin" w:tblpY="107"/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9"/>
        <w:gridCol w:w="3722"/>
        <w:gridCol w:w="4529"/>
      </w:tblGrid>
      <w:tr w:rsidR="00FB5974" w:rsidRPr="002B1218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FB5974" w:rsidRPr="002B1218" w:rsidRDefault="00FB5974" w:rsidP="00FB597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B1218">
              <w:rPr>
                <w:b/>
                <w:bCs/>
              </w:rPr>
              <w:t>II. Tiesību akta projekta ietekme uz sabiedrību</w:t>
            </w:r>
          </w:p>
        </w:tc>
      </w:tr>
      <w:tr w:rsidR="00FB5974" w:rsidRPr="002B1218" w:rsidTr="00590C63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2B1218" w:rsidRDefault="00FB5974" w:rsidP="00FB5974">
            <w:pPr>
              <w:spacing w:before="100" w:beforeAutospacing="1" w:after="100" w:afterAutospacing="1"/>
            </w:pPr>
            <w:r w:rsidRPr="002B1218">
              <w:t>1.</w:t>
            </w:r>
          </w:p>
        </w:tc>
        <w:tc>
          <w:tcPr>
            <w:tcW w:w="2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Default="00FB5974" w:rsidP="00FB5974">
            <w:pPr>
              <w:spacing w:before="100" w:beforeAutospacing="1" w:after="100" w:afterAutospacing="1"/>
            </w:pPr>
            <w:r w:rsidRPr="002B1218">
              <w:t xml:space="preserve">Sabiedrības </w:t>
            </w:r>
            <w:proofErr w:type="spellStart"/>
            <w:r w:rsidRPr="002B1218">
              <w:t>mērķgrupa</w:t>
            </w:r>
            <w:proofErr w:type="spellEnd"/>
          </w:p>
          <w:p w:rsidR="008A0D27" w:rsidRPr="002B1218" w:rsidRDefault="008A0D27" w:rsidP="00FB5974">
            <w:pPr>
              <w:spacing w:before="100" w:beforeAutospacing="1" w:after="100" w:afterAutospacing="1"/>
            </w:pP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E708AF" w:rsidRDefault="0078461D" w:rsidP="0078461D">
            <w:pPr>
              <w:spacing w:before="100" w:beforeAutospacing="1" w:after="100" w:afterAutospacing="1"/>
              <w:jc w:val="both"/>
              <w:rPr>
                <w:color w:val="0000FF"/>
              </w:rPr>
            </w:pPr>
            <w:r>
              <w:t xml:space="preserve">Sabiedriskā labuma organizācija, kura bez  atlīdzības iegūst savā īpašumā kustamo mantu savas darbības mērķu realizēšanai. Valsts </w:t>
            </w:r>
            <w:r>
              <w:lastRenderedPageBreak/>
              <w:t xml:space="preserve">tiesu medicīnas ekspertīzes centrs un </w:t>
            </w:r>
            <w:r w:rsidRPr="00751143">
              <w:rPr>
                <w:color w:val="000000"/>
              </w:rPr>
              <w:t>Paula St</w:t>
            </w:r>
            <w:r>
              <w:rPr>
                <w:color w:val="000000"/>
              </w:rPr>
              <w:t xml:space="preserve">radiņa Medicīnas vēstures muzejs, kuriem atsavina šīm iestādēm nevajadzīgo valsts kustamo mantu </w:t>
            </w:r>
          </w:p>
        </w:tc>
      </w:tr>
      <w:tr w:rsidR="00FB5974" w:rsidRPr="002B1218" w:rsidTr="00590C63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2B1218" w:rsidRDefault="00FB5974" w:rsidP="00FB5974">
            <w:pPr>
              <w:spacing w:before="100" w:beforeAutospacing="1" w:after="100" w:afterAutospacing="1"/>
            </w:pPr>
            <w:r w:rsidRPr="002B1218">
              <w:lastRenderedPageBreak/>
              <w:t>2.</w:t>
            </w:r>
          </w:p>
        </w:tc>
        <w:tc>
          <w:tcPr>
            <w:tcW w:w="2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2B1218" w:rsidRDefault="00FB5974" w:rsidP="00FB5974">
            <w:pPr>
              <w:spacing w:before="100" w:beforeAutospacing="1" w:after="100" w:afterAutospacing="1"/>
            </w:pPr>
            <w:r w:rsidRPr="002B1218">
              <w:t xml:space="preserve">Citas sabiedrības grupas (bez </w:t>
            </w:r>
            <w:proofErr w:type="spellStart"/>
            <w:r w:rsidRPr="002B1218">
              <w:t>mērķgrupas</w:t>
            </w:r>
            <w:proofErr w:type="spellEnd"/>
            <w:r w:rsidRPr="002B1218">
              <w:t>), kuras tiesiskais regulējums arī ietekmē vai varētu ietekmēt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2B1218" w:rsidRDefault="00E9080F" w:rsidP="00E429C0">
            <w:pPr>
              <w:spacing w:before="100" w:beforeAutospacing="1" w:after="100" w:afterAutospacing="1"/>
              <w:jc w:val="both"/>
            </w:pPr>
            <w:r>
              <w:t xml:space="preserve">Jaunieši, kas iesaistās </w:t>
            </w:r>
            <w:r w:rsidR="00CD4708">
              <w:t xml:space="preserve">sabiedriskā labuma </w:t>
            </w:r>
            <w:r>
              <w:t>organizācijas darbībā, jo būs nodrošināt</w:t>
            </w:r>
            <w:r w:rsidR="00E429C0">
              <w:t>i</w:t>
            </w:r>
            <w:r>
              <w:t xml:space="preserve"> transportlīdzekļi</w:t>
            </w:r>
            <w:r>
              <w:rPr>
                <w:color w:val="000000"/>
              </w:rPr>
              <w:t xml:space="preserve"> jauniešu braukšanas prasmju apmācībai, lai apgūtu drošas braukšanas pamatus.</w:t>
            </w:r>
          </w:p>
        </w:tc>
      </w:tr>
      <w:tr w:rsidR="00FB5974" w:rsidRPr="002B1218" w:rsidTr="00590C63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2B1218" w:rsidRDefault="00FB5974" w:rsidP="00FB5974">
            <w:pPr>
              <w:spacing w:before="100" w:beforeAutospacing="1" w:after="100" w:afterAutospacing="1"/>
            </w:pPr>
            <w:r w:rsidRPr="002B1218">
              <w:t>3.</w:t>
            </w:r>
          </w:p>
        </w:tc>
        <w:tc>
          <w:tcPr>
            <w:tcW w:w="2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E11CBD" w:rsidRDefault="00FB5974" w:rsidP="00FB5974">
            <w:pPr>
              <w:spacing w:before="100" w:beforeAutospacing="1" w:after="100" w:afterAutospacing="1"/>
            </w:pPr>
            <w:r w:rsidRPr="00E11CBD">
              <w:t>Tiesiskā regulējuma finansiālā ietekme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E11CBD" w:rsidRDefault="00FB5974" w:rsidP="00FB5974">
            <w:pPr>
              <w:jc w:val="both"/>
            </w:pPr>
            <w:r w:rsidRPr="00E11CBD">
              <w:t>Kustamās mantas transportēšanas un pārreģistrācijas izdevumus Ceļu satiksmes drošības direkcijā segs</w:t>
            </w:r>
            <w:r w:rsidRPr="00E11CBD">
              <w:rPr>
                <w:bCs/>
              </w:rPr>
              <w:t xml:space="preserve"> </w:t>
            </w:r>
            <w:r w:rsidR="00350AE0">
              <w:rPr>
                <w:bCs/>
              </w:rPr>
              <w:t>sabiedriskā labuma organizācija</w:t>
            </w:r>
            <w:r w:rsidR="0022026A">
              <w:rPr>
                <w:bCs/>
              </w:rPr>
              <w:t>.</w:t>
            </w:r>
          </w:p>
        </w:tc>
      </w:tr>
      <w:tr w:rsidR="00FB5974" w:rsidRPr="002B1218" w:rsidTr="00590C63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2B1218" w:rsidRDefault="00FB5974" w:rsidP="00FB5974">
            <w:pPr>
              <w:spacing w:before="100" w:beforeAutospacing="1" w:after="100" w:afterAutospacing="1"/>
            </w:pPr>
            <w:r w:rsidRPr="002B1218">
              <w:t>4.</w:t>
            </w:r>
          </w:p>
        </w:tc>
        <w:tc>
          <w:tcPr>
            <w:tcW w:w="2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2B1218" w:rsidRDefault="00FB5974" w:rsidP="00FB5974">
            <w:pPr>
              <w:spacing w:before="100" w:beforeAutospacing="1" w:after="100" w:afterAutospacing="1"/>
            </w:pPr>
            <w:r w:rsidRPr="002B1218">
              <w:t>Tiesiskā regulējuma nefinansiālā ietekme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2B1218" w:rsidRDefault="00CD4708" w:rsidP="00E429C0">
            <w:pPr>
              <w:spacing w:before="100" w:beforeAutospacing="1" w:after="100" w:afterAutospacing="1"/>
              <w:jc w:val="both"/>
            </w:pPr>
            <w:r>
              <w:t>Sabiedriskā labuma organizācija būs nodrošināta ar transportlīdzekļiem</w:t>
            </w:r>
            <w:r>
              <w:rPr>
                <w:color w:val="000000"/>
              </w:rPr>
              <w:t xml:space="preserve"> jauniešu braukšanas prasmju apmācībai, lai apgūtu drošas braukšanas pamatus</w:t>
            </w:r>
            <w:r w:rsidR="00E429C0">
              <w:rPr>
                <w:color w:val="000000"/>
              </w:rPr>
              <w:t>.</w:t>
            </w:r>
            <w:r>
              <w:t xml:space="preserve"> </w:t>
            </w:r>
          </w:p>
        </w:tc>
      </w:tr>
      <w:tr w:rsidR="00FB5974" w:rsidRPr="002B1218" w:rsidTr="00590C63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2B1218" w:rsidRDefault="00FB5974" w:rsidP="00FB5974">
            <w:pPr>
              <w:spacing w:before="100" w:beforeAutospacing="1" w:after="100" w:afterAutospacing="1"/>
            </w:pPr>
            <w:r w:rsidRPr="002B1218">
              <w:t>5.</w:t>
            </w:r>
          </w:p>
        </w:tc>
        <w:tc>
          <w:tcPr>
            <w:tcW w:w="2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2B1218" w:rsidRDefault="00FB5974" w:rsidP="00FB5974">
            <w:pPr>
              <w:spacing w:before="100" w:beforeAutospacing="1" w:after="100" w:afterAutospacing="1"/>
            </w:pPr>
            <w:r w:rsidRPr="002B1218">
              <w:t>Administratīvās procedūras raksturojums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2B1218" w:rsidRDefault="00FB5974" w:rsidP="00FB5974">
            <w:pPr>
              <w:spacing w:before="100" w:beforeAutospacing="1" w:after="100" w:afterAutospacing="1"/>
            </w:pPr>
            <w:r>
              <w:t>Projekts šo jomu neskar.</w:t>
            </w:r>
          </w:p>
        </w:tc>
      </w:tr>
      <w:tr w:rsidR="00FB5974" w:rsidRPr="002B1218" w:rsidTr="00590C63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2B1218" w:rsidRDefault="00FB5974" w:rsidP="00FB5974">
            <w:pPr>
              <w:spacing w:before="100" w:beforeAutospacing="1" w:after="100" w:afterAutospacing="1"/>
            </w:pPr>
            <w:r w:rsidRPr="002B1218">
              <w:t>6.</w:t>
            </w:r>
          </w:p>
        </w:tc>
        <w:tc>
          <w:tcPr>
            <w:tcW w:w="2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2B1218" w:rsidRDefault="00FB5974" w:rsidP="00FB5974">
            <w:pPr>
              <w:spacing w:before="100" w:beforeAutospacing="1" w:after="100" w:afterAutospacing="1"/>
            </w:pPr>
            <w:r w:rsidRPr="002B1218">
              <w:t>Administratīvo izmaksu monetārs novērtējums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2B1218" w:rsidRDefault="00FB5974" w:rsidP="00FB5974">
            <w:pPr>
              <w:spacing w:before="100" w:beforeAutospacing="1" w:after="100" w:afterAutospacing="1"/>
            </w:pPr>
            <w:r>
              <w:t>Projekts šo jomu neskar.</w:t>
            </w:r>
          </w:p>
        </w:tc>
      </w:tr>
      <w:tr w:rsidR="00FB5974" w:rsidRPr="002B1218" w:rsidTr="00590C63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2B1218" w:rsidRDefault="00FB5974" w:rsidP="00FB5974">
            <w:pPr>
              <w:spacing w:before="100" w:beforeAutospacing="1" w:after="100" w:afterAutospacing="1"/>
            </w:pPr>
            <w:r w:rsidRPr="002B1218">
              <w:t>7.</w:t>
            </w:r>
          </w:p>
        </w:tc>
        <w:tc>
          <w:tcPr>
            <w:tcW w:w="2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2B1218" w:rsidRDefault="00FB5974" w:rsidP="00FB5974">
            <w:pPr>
              <w:spacing w:before="100" w:beforeAutospacing="1" w:after="100" w:afterAutospacing="1"/>
            </w:pPr>
            <w:r w:rsidRPr="002B1218">
              <w:t>Cita informācija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2B1218" w:rsidRDefault="00FB5974" w:rsidP="00FB5974">
            <w:pPr>
              <w:spacing w:before="100" w:beforeAutospacing="1" w:after="100" w:afterAutospacing="1"/>
            </w:pPr>
            <w:r w:rsidRPr="002B1218">
              <w:t>Nav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3564"/>
        <w:gridCol w:w="4680"/>
      </w:tblGrid>
      <w:tr w:rsidR="00DD2B41" w:rsidTr="003960B2">
        <w:tc>
          <w:tcPr>
            <w:tcW w:w="8640" w:type="dxa"/>
            <w:gridSpan w:val="3"/>
            <w:shd w:val="clear" w:color="auto" w:fill="auto"/>
          </w:tcPr>
          <w:p w:rsidR="00DD2B41" w:rsidRPr="003960B2" w:rsidRDefault="00DD2B41" w:rsidP="003960B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960B2">
              <w:rPr>
                <w:b/>
              </w:rPr>
              <w:t>VI. Sabiedrības līdzdalība un šīs līdzdalības rezultāti</w:t>
            </w:r>
          </w:p>
        </w:tc>
      </w:tr>
      <w:tr w:rsidR="00DD2B41" w:rsidTr="003960B2">
        <w:tc>
          <w:tcPr>
            <w:tcW w:w="396" w:type="dxa"/>
            <w:shd w:val="clear" w:color="auto" w:fill="auto"/>
          </w:tcPr>
          <w:p w:rsidR="00DD2B41" w:rsidRDefault="00DD2B41" w:rsidP="003960B2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3564" w:type="dxa"/>
            <w:shd w:val="clear" w:color="auto" w:fill="auto"/>
          </w:tcPr>
          <w:p w:rsidR="00DD2B41" w:rsidRPr="00C27A2C" w:rsidRDefault="00DD2B41" w:rsidP="0048225E">
            <w:r w:rsidRPr="00C27A2C">
              <w:t>Sabiedrības informēšana par projekta izstrādes uzsākšanu</w:t>
            </w:r>
          </w:p>
        </w:tc>
        <w:tc>
          <w:tcPr>
            <w:tcW w:w="4680" w:type="dxa"/>
            <w:shd w:val="clear" w:color="auto" w:fill="auto"/>
          </w:tcPr>
          <w:p w:rsidR="00DD2B41" w:rsidRPr="00F91CC8" w:rsidRDefault="00DD2B41" w:rsidP="00903255">
            <w:pPr>
              <w:jc w:val="both"/>
            </w:pPr>
            <w:r w:rsidRPr="00F91CC8">
              <w:t xml:space="preserve">Sabiedrības informēšana par </w:t>
            </w:r>
            <w:r w:rsidR="00E5136A" w:rsidRPr="00F91CC8">
              <w:t xml:space="preserve">transportlīdzekļu atsavināšanas uzsākšanu notika </w:t>
            </w:r>
            <w:r w:rsidR="00350AE0">
              <w:t xml:space="preserve">2012.gada martā </w:t>
            </w:r>
            <w:r w:rsidR="00350AE0" w:rsidRPr="00502A4C">
              <w:t>V</w:t>
            </w:r>
            <w:r w:rsidR="005956E3">
              <w:t xml:space="preserve">alsts nekustamie īpašumi </w:t>
            </w:r>
            <w:r w:rsidR="00350AE0" w:rsidRPr="00502A4C">
              <w:t>mājas lapā (</w:t>
            </w:r>
            <w:hyperlink r:id="rId10" w:history="1">
              <w:r w:rsidR="00350AE0" w:rsidRPr="00502A4C">
                <w:rPr>
                  <w:rStyle w:val="Hyperlink"/>
                </w:rPr>
                <w:t>www.vni.lv</w:t>
              </w:r>
            </w:hyperlink>
            <w:r w:rsidR="00350AE0">
              <w:t>), kad</w:t>
            </w:r>
            <w:r w:rsidR="00350AE0" w:rsidRPr="00502A4C">
              <w:t xml:space="preserve"> tika </w:t>
            </w:r>
            <w:r w:rsidR="0056451F">
              <w:t xml:space="preserve">izsludināta </w:t>
            </w:r>
            <w:r w:rsidR="00350AE0" w:rsidRPr="00502A4C">
              <w:t>pieteikšanās uz valsts kustam</w:t>
            </w:r>
            <w:r w:rsidR="00CD4708">
              <w:t>o</w:t>
            </w:r>
            <w:r w:rsidR="00350AE0" w:rsidRPr="00502A4C">
              <w:t xml:space="preserve"> mant</w:t>
            </w:r>
            <w:r w:rsidR="00CD4708">
              <w:t>u.</w:t>
            </w:r>
            <w:r w:rsidR="0056451F">
              <w:t xml:space="preserve"> Ņemot vērā, ka valsts iestādes un </w:t>
            </w:r>
            <w:r w:rsidR="002D4685">
              <w:t xml:space="preserve">atvasinātas publiskas personas vai to iestādes uz </w:t>
            </w:r>
            <w:r w:rsidR="0056451F">
              <w:t>transportlīdzekļiem nepieteicās, bet tika saņemts pieteikums no sabiedriskā labuma organizācijas, tad plašāka sabiedrības informēšanas par atsavināmo valsts kustamo mantu nav nepieciešama.</w:t>
            </w:r>
          </w:p>
        </w:tc>
      </w:tr>
      <w:tr w:rsidR="00DD2B41" w:rsidTr="003960B2">
        <w:tc>
          <w:tcPr>
            <w:tcW w:w="396" w:type="dxa"/>
            <w:shd w:val="clear" w:color="auto" w:fill="auto"/>
          </w:tcPr>
          <w:p w:rsidR="00DD2B41" w:rsidRDefault="00DD2B41" w:rsidP="003960B2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3564" w:type="dxa"/>
            <w:shd w:val="clear" w:color="auto" w:fill="auto"/>
          </w:tcPr>
          <w:p w:rsidR="00DD2B41" w:rsidRPr="00C27A2C" w:rsidRDefault="00DD2B41" w:rsidP="0048225E">
            <w:r w:rsidRPr="00C27A2C">
              <w:t>Sabiedrības līdzdalība projekta izstrādē</w:t>
            </w:r>
          </w:p>
        </w:tc>
        <w:tc>
          <w:tcPr>
            <w:tcW w:w="4680" w:type="dxa"/>
            <w:shd w:val="clear" w:color="auto" w:fill="auto"/>
          </w:tcPr>
          <w:p w:rsidR="00DD2B41" w:rsidRPr="00F91CC8" w:rsidRDefault="009308BA" w:rsidP="00350AE0">
            <w:r>
              <w:t>Projekts šo jautājumu  neskar</w:t>
            </w:r>
            <w:r w:rsidR="002D4685">
              <w:t>.</w:t>
            </w:r>
          </w:p>
        </w:tc>
      </w:tr>
      <w:tr w:rsidR="00DD2B41" w:rsidTr="003960B2">
        <w:tc>
          <w:tcPr>
            <w:tcW w:w="396" w:type="dxa"/>
            <w:shd w:val="clear" w:color="auto" w:fill="auto"/>
          </w:tcPr>
          <w:p w:rsidR="00DD2B41" w:rsidRDefault="00DD2B41" w:rsidP="003960B2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3564" w:type="dxa"/>
            <w:shd w:val="clear" w:color="auto" w:fill="auto"/>
          </w:tcPr>
          <w:p w:rsidR="00DD2B41" w:rsidRPr="00C27A2C" w:rsidRDefault="00DD2B41" w:rsidP="0048225E">
            <w:r w:rsidRPr="00C27A2C">
              <w:t>Sabiedrības līdzdalības rezultāti</w:t>
            </w:r>
          </w:p>
        </w:tc>
        <w:tc>
          <w:tcPr>
            <w:tcW w:w="4680" w:type="dxa"/>
            <w:shd w:val="clear" w:color="auto" w:fill="auto"/>
          </w:tcPr>
          <w:p w:rsidR="00DD2B41" w:rsidRPr="00F91CC8" w:rsidRDefault="009308BA" w:rsidP="0048225E">
            <w:r>
              <w:t>Projekts šo jautājumu  neskar.</w:t>
            </w:r>
          </w:p>
        </w:tc>
      </w:tr>
      <w:tr w:rsidR="00DD2B41" w:rsidTr="003960B2">
        <w:tc>
          <w:tcPr>
            <w:tcW w:w="396" w:type="dxa"/>
            <w:shd w:val="clear" w:color="auto" w:fill="auto"/>
          </w:tcPr>
          <w:p w:rsidR="00DD2B41" w:rsidRDefault="00DD2B41" w:rsidP="003960B2">
            <w:pPr>
              <w:spacing w:before="100" w:beforeAutospacing="1" w:after="100" w:afterAutospacing="1"/>
            </w:pPr>
            <w:r>
              <w:t>4.</w:t>
            </w:r>
          </w:p>
        </w:tc>
        <w:tc>
          <w:tcPr>
            <w:tcW w:w="3564" w:type="dxa"/>
            <w:shd w:val="clear" w:color="auto" w:fill="auto"/>
          </w:tcPr>
          <w:p w:rsidR="00DD2B41" w:rsidRPr="00C27A2C" w:rsidRDefault="00DD2B41" w:rsidP="0048225E">
            <w:r w:rsidRPr="00C27A2C">
              <w:t>Saeimas un ekspertu līdzdalība</w:t>
            </w:r>
          </w:p>
        </w:tc>
        <w:tc>
          <w:tcPr>
            <w:tcW w:w="4680" w:type="dxa"/>
            <w:shd w:val="clear" w:color="auto" w:fill="auto"/>
          </w:tcPr>
          <w:p w:rsidR="00DD2B41" w:rsidRPr="00C27A2C" w:rsidRDefault="00DD2B41" w:rsidP="0048225E">
            <w:r w:rsidRPr="00C27A2C">
              <w:t>Konsultācijas nav notikušas.</w:t>
            </w:r>
          </w:p>
        </w:tc>
      </w:tr>
      <w:tr w:rsidR="00DD2B41" w:rsidTr="003960B2">
        <w:tc>
          <w:tcPr>
            <w:tcW w:w="396" w:type="dxa"/>
            <w:shd w:val="clear" w:color="auto" w:fill="auto"/>
          </w:tcPr>
          <w:p w:rsidR="00DD2B41" w:rsidRDefault="00DD2B41" w:rsidP="003960B2">
            <w:pPr>
              <w:spacing w:before="100" w:beforeAutospacing="1" w:after="100" w:afterAutospacing="1"/>
            </w:pPr>
            <w:r>
              <w:t>5.</w:t>
            </w:r>
          </w:p>
        </w:tc>
        <w:tc>
          <w:tcPr>
            <w:tcW w:w="3564" w:type="dxa"/>
            <w:shd w:val="clear" w:color="auto" w:fill="auto"/>
          </w:tcPr>
          <w:p w:rsidR="00DD2B41" w:rsidRPr="00C27A2C" w:rsidRDefault="00DD2B41" w:rsidP="0048225E">
            <w:r w:rsidRPr="00C27A2C">
              <w:t>Cita informācija</w:t>
            </w:r>
          </w:p>
        </w:tc>
        <w:tc>
          <w:tcPr>
            <w:tcW w:w="4680" w:type="dxa"/>
            <w:shd w:val="clear" w:color="auto" w:fill="auto"/>
          </w:tcPr>
          <w:p w:rsidR="00DD2B41" w:rsidRPr="00C27A2C" w:rsidRDefault="00DD2B41" w:rsidP="0048225E">
            <w:r w:rsidRPr="00C27A2C">
              <w:t>Nav</w:t>
            </w:r>
          </w:p>
        </w:tc>
      </w:tr>
    </w:tbl>
    <w:p w:rsidR="00C27A2C" w:rsidRDefault="00C27A2C" w:rsidP="006D52CD">
      <w:pPr>
        <w:spacing w:before="100" w:beforeAutospacing="1" w:after="100" w:afterAutospacing="1"/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40"/>
        <w:gridCol w:w="3232"/>
        <w:gridCol w:w="5228"/>
      </w:tblGrid>
      <w:tr w:rsidR="006D52CD" w:rsidRPr="002B1218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B1218">
              <w:t> </w:t>
            </w:r>
            <w:r w:rsidRPr="002B1218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6D52CD" w:rsidRPr="002B12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>Projekta izpildē iesaistītās institūcijas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7B0AE3" w:rsidP="0078461D">
            <w:pPr>
              <w:spacing w:before="100" w:beforeAutospacing="1" w:after="100" w:afterAutospacing="1"/>
            </w:pPr>
            <w:r>
              <w:t xml:space="preserve">Valsts tiesu medicīnas ekspertīzes centrs un </w:t>
            </w:r>
            <w:r w:rsidRPr="00751143">
              <w:rPr>
                <w:color w:val="000000"/>
              </w:rPr>
              <w:t>Paula St</w:t>
            </w:r>
            <w:r>
              <w:rPr>
                <w:color w:val="000000"/>
              </w:rPr>
              <w:t>radiņa Medicīnas vēstures muzejs</w:t>
            </w:r>
            <w:r w:rsidR="00CD4708">
              <w:rPr>
                <w:color w:val="000000"/>
              </w:rPr>
              <w:t xml:space="preserve">, </w:t>
            </w:r>
            <w:r w:rsidR="00CD4708">
              <w:t>sabiedriskā labuma organizācija</w:t>
            </w:r>
          </w:p>
        </w:tc>
      </w:tr>
      <w:tr w:rsidR="006D52CD" w:rsidRPr="002B12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>Projekta izpildes ietekme uz pārvaldes funkcijām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>
              <w:t>Projekta izpilde notiks esošo pārvaldes funkciju ietvaros.</w:t>
            </w:r>
          </w:p>
        </w:tc>
      </w:tr>
      <w:tr w:rsidR="006D52CD" w:rsidRPr="002B12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FB5974">
            <w:r w:rsidRPr="002B1218">
              <w:t>Projekta izpildes ietekme uz pārvaldes institucionālo struktūru.</w:t>
            </w:r>
          </w:p>
          <w:p w:rsidR="006D52CD" w:rsidRPr="002B1218" w:rsidRDefault="006D52CD" w:rsidP="00FB5974">
            <w:r w:rsidRPr="002B1218">
              <w:t>Jaunu institūciju izveide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153550" w:rsidP="00FB5974">
            <w:r>
              <w:t>Projekts šo jomu neskar.</w:t>
            </w:r>
          </w:p>
        </w:tc>
      </w:tr>
      <w:tr w:rsidR="006D52CD" w:rsidRPr="002B12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FB5974">
            <w:r w:rsidRPr="002B1218">
              <w:t>Projekta izpildes ietekme uz pārvaldes institucionālo struktūru.</w:t>
            </w:r>
          </w:p>
          <w:p w:rsidR="006D52CD" w:rsidRPr="002B1218" w:rsidRDefault="006D52CD" w:rsidP="00FB5974">
            <w:r w:rsidRPr="002B1218">
              <w:t>Esošu institūciju likvidācija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153550" w:rsidP="00FB5974">
            <w:r>
              <w:t>Projekts šo jomu neskar.</w:t>
            </w:r>
          </w:p>
        </w:tc>
      </w:tr>
      <w:tr w:rsidR="006D52CD" w:rsidRPr="002B12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FB5974">
            <w:r w:rsidRPr="002B1218">
              <w:t>Projekta izpildes ietekme uz pārvaldes institucionālo struktūru.</w:t>
            </w:r>
          </w:p>
          <w:p w:rsidR="006D52CD" w:rsidRPr="002B1218" w:rsidRDefault="006D52CD" w:rsidP="00FB5974">
            <w:r w:rsidRPr="002B1218">
              <w:t>Esošu institūciju reorganizācija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153550" w:rsidP="00FB5974">
            <w:r>
              <w:t>Projekts šo jomu neskar.</w:t>
            </w:r>
          </w:p>
        </w:tc>
      </w:tr>
      <w:tr w:rsidR="006D52CD" w:rsidRPr="002B12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>Cita informācija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E429C0">
            <w:pPr>
              <w:spacing w:before="100" w:beforeAutospacing="1" w:after="100" w:afterAutospacing="1"/>
            </w:pPr>
            <w:r w:rsidRPr="002B1218">
              <w:t>Nav</w:t>
            </w:r>
          </w:p>
        </w:tc>
      </w:tr>
    </w:tbl>
    <w:p w:rsidR="00FB5974" w:rsidRDefault="00E429C0" w:rsidP="00BE57A4">
      <w:pPr>
        <w:pStyle w:val="naisc"/>
        <w:spacing w:before="0" w:beforeAutospacing="0" w:after="0" w:afterAutospacing="0"/>
        <w:jc w:val="both"/>
      </w:pPr>
      <w:r>
        <w:t>Anotācijas III, IV un V sadaļa – projekts šīs jomas neskar</w:t>
      </w:r>
    </w:p>
    <w:p w:rsidR="009A1E2E" w:rsidRDefault="009A1E2E" w:rsidP="00BE57A4">
      <w:pPr>
        <w:pStyle w:val="naisc"/>
        <w:spacing w:before="0" w:beforeAutospacing="0" w:after="0" w:afterAutospacing="0"/>
        <w:jc w:val="both"/>
        <w:rPr>
          <w:bCs/>
        </w:rPr>
      </w:pPr>
    </w:p>
    <w:p w:rsidR="00E429C0" w:rsidRDefault="00E429C0" w:rsidP="00BE57A4">
      <w:pPr>
        <w:pStyle w:val="naisc"/>
        <w:spacing w:before="0" w:beforeAutospacing="0" w:after="0" w:afterAutospacing="0"/>
        <w:jc w:val="both"/>
        <w:rPr>
          <w:bCs/>
        </w:rPr>
      </w:pPr>
    </w:p>
    <w:p w:rsidR="003F6CC9" w:rsidRDefault="00CE5A19" w:rsidP="00BE57A4">
      <w:pPr>
        <w:pStyle w:val="naisc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Veselības </w:t>
      </w:r>
      <w:r w:rsidR="003F6CC9">
        <w:rPr>
          <w:bCs/>
        </w:rPr>
        <w:t>ministr</w:t>
      </w:r>
      <w:r>
        <w:rPr>
          <w:bCs/>
        </w:rPr>
        <w:t>e</w:t>
      </w:r>
      <w:r w:rsidR="003F6CC9">
        <w:rPr>
          <w:bCs/>
        </w:rPr>
        <w:tab/>
      </w:r>
      <w:r w:rsidR="003F6CC9">
        <w:rPr>
          <w:bCs/>
        </w:rPr>
        <w:tab/>
      </w:r>
      <w:r w:rsidR="003F6CC9">
        <w:rPr>
          <w:bCs/>
        </w:rPr>
        <w:tab/>
      </w:r>
      <w:r w:rsidR="003F6CC9">
        <w:rPr>
          <w:bCs/>
        </w:rPr>
        <w:tab/>
      </w:r>
      <w:r w:rsidR="003F6CC9">
        <w:rPr>
          <w:bCs/>
        </w:rPr>
        <w:tab/>
      </w:r>
      <w:r w:rsidR="003F6CC9">
        <w:rPr>
          <w:bCs/>
        </w:rPr>
        <w:tab/>
      </w:r>
      <w:r w:rsidR="003F6CC9">
        <w:rPr>
          <w:bCs/>
        </w:rPr>
        <w:tab/>
      </w:r>
      <w:r w:rsidR="003F6CC9">
        <w:rPr>
          <w:bCs/>
        </w:rPr>
        <w:tab/>
      </w:r>
      <w:proofErr w:type="spellStart"/>
      <w:r>
        <w:rPr>
          <w:bCs/>
        </w:rPr>
        <w:t>I.Circene</w:t>
      </w:r>
      <w:proofErr w:type="spellEnd"/>
    </w:p>
    <w:p w:rsidR="009A1E2E" w:rsidRDefault="009A1E2E" w:rsidP="00FB5974">
      <w:pPr>
        <w:pStyle w:val="naisc"/>
        <w:spacing w:before="0" w:after="0"/>
        <w:jc w:val="both"/>
      </w:pPr>
    </w:p>
    <w:p w:rsidR="009A1E2E" w:rsidRDefault="009A1E2E" w:rsidP="004E685C">
      <w:pPr>
        <w:jc w:val="both"/>
        <w:rPr>
          <w:sz w:val="20"/>
        </w:rPr>
      </w:pPr>
    </w:p>
    <w:p w:rsidR="009A1E2E" w:rsidRDefault="009A1E2E" w:rsidP="004E685C">
      <w:pPr>
        <w:jc w:val="both"/>
        <w:rPr>
          <w:sz w:val="20"/>
        </w:rPr>
      </w:pPr>
    </w:p>
    <w:p w:rsidR="009A1E2E" w:rsidRDefault="009A1E2E" w:rsidP="004E685C">
      <w:pPr>
        <w:jc w:val="both"/>
        <w:rPr>
          <w:sz w:val="20"/>
        </w:rPr>
      </w:pPr>
    </w:p>
    <w:p w:rsidR="009A1E2E" w:rsidRDefault="009A1E2E" w:rsidP="004E685C">
      <w:pPr>
        <w:jc w:val="both"/>
        <w:rPr>
          <w:sz w:val="20"/>
        </w:rPr>
      </w:pPr>
    </w:p>
    <w:p w:rsidR="004E685C" w:rsidRPr="00286511" w:rsidRDefault="00E72BCC" w:rsidP="004E685C">
      <w:pPr>
        <w:jc w:val="both"/>
        <w:rPr>
          <w:sz w:val="20"/>
        </w:rPr>
      </w:pPr>
      <w:r>
        <w:rPr>
          <w:sz w:val="20"/>
        </w:rPr>
        <w:t>1</w:t>
      </w:r>
      <w:r w:rsidR="009308BA">
        <w:rPr>
          <w:sz w:val="20"/>
        </w:rPr>
        <w:t>1</w:t>
      </w:r>
      <w:r w:rsidR="004E685C" w:rsidRPr="00286511">
        <w:rPr>
          <w:sz w:val="20"/>
        </w:rPr>
        <w:t>.</w:t>
      </w:r>
      <w:r w:rsidR="00807CA1">
        <w:rPr>
          <w:sz w:val="20"/>
        </w:rPr>
        <w:t>0</w:t>
      </w:r>
      <w:r>
        <w:rPr>
          <w:sz w:val="20"/>
        </w:rPr>
        <w:t>6</w:t>
      </w:r>
      <w:r w:rsidR="004E685C">
        <w:rPr>
          <w:sz w:val="20"/>
        </w:rPr>
        <w:t>.201</w:t>
      </w:r>
      <w:r w:rsidR="00807CA1">
        <w:rPr>
          <w:sz w:val="20"/>
        </w:rPr>
        <w:t>2</w:t>
      </w:r>
      <w:r w:rsidR="004E685C" w:rsidRPr="00286511">
        <w:rPr>
          <w:sz w:val="20"/>
        </w:rPr>
        <w:t xml:space="preserve"> </w:t>
      </w:r>
      <w:r w:rsidR="00E33934">
        <w:rPr>
          <w:sz w:val="20"/>
        </w:rPr>
        <w:tab/>
      </w:r>
      <w:r w:rsidR="00067366">
        <w:rPr>
          <w:sz w:val="20"/>
        </w:rPr>
        <w:t>1</w:t>
      </w:r>
      <w:r>
        <w:rPr>
          <w:sz w:val="20"/>
        </w:rPr>
        <w:t>2</w:t>
      </w:r>
      <w:r w:rsidR="004E685C">
        <w:rPr>
          <w:sz w:val="20"/>
        </w:rPr>
        <w:t>:</w:t>
      </w:r>
      <w:r>
        <w:rPr>
          <w:sz w:val="20"/>
        </w:rPr>
        <w:t>39</w:t>
      </w:r>
    </w:p>
    <w:p w:rsidR="004E685C" w:rsidRPr="000E5400" w:rsidRDefault="00E429C0" w:rsidP="004E685C">
      <w:pPr>
        <w:rPr>
          <w:sz w:val="20"/>
        </w:rPr>
      </w:pPr>
      <w:r>
        <w:rPr>
          <w:sz w:val="20"/>
        </w:rPr>
        <w:t>9</w:t>
      </w:r>
      <w:r w:rsidR="00BD5D69">
        <w:rPr>
          <w:sz w:val="20"/>
        </w:rPr>
        <w:t>10</w:t>
      </w:r>
    </w:p>
    <w:p w:rsidR="004E685C" w:rsidRPr="00286511" w:rsidRDefault="00E33934" w:rsidP="004E685C">
      <w:pPr>
        <w:pStyle w:val="Header"/>
        <w:rPr>
          <w:sz w:val="20"/>
        </w:rPr>
      </w:pPr>
      <w:r>
        <w:rPr>
          <w:sz w:val="20"/>
        </w:rPr>
        <w:t xml:space="preserve">Ieva </w:t>
      </w:r>
      <w:proofErr w:type="spellStart"/>
      <w:r>
        <w:rPr>
          <w:sz w:val="20"/>
        </w:rPr>
        <w:t>Brūvere</w:t>
      </w:r>
      <w:proofErr w:type="spellEnd"/>
      <w:r>
        <w:rPr>
          <w:sz w:val="20"/>
        </w:rPr>
        <w:t xml:space="preserve">, </w:t>
      </w:r>
      <w:r w:rsidR="004E685C" w:rsidRPr="00286511">
        <w:rPr>
          <w:sz w:val="20"/>
        </w:rPr>
        <w:t>67</w:t>
      </w:r>
      <w:r>
        <w:rPr>
          <w:sz w:val="20"/>
        </w:rPr>
        <w:t>876061</w:t>
      </w:r>
      <w:r w:rsidR="004E685C" w:rsidRPr="00286511">
        <w:rPr>
          <w:sz w:val="20"/>
        </w:rPr>
        <w:t xml:space="preserve">, </w:t>
      </w:r>
    </w:p>
    <w:p w:rsidR="006D52CD" w:rsidRPr="00FB5974" w:rsidRDefault="00E33934" w:rsidP="00FB5974">
      <w:pPr>
        <w:pStyle w:val="Header"/>
        <w:rPr>
          <w:sz w:val="20"/>
          <w:szCs w:val="20"/>
        </w:rPr>
      </w:pPr>
      <w:r>
        <w:rPr>
          <w:sz w:val="20"/>
          <w:szCs w:val="20"/>
        </w:rPr>
        <w:t>Ieva.</w:t>
      </w:r>
      <w:r w:rsidR="00067366">
        <w:rPr>
          <w:sz w:val="20"/>
          <w:szCs w:val="20"/>
        </w:rPr>
        <w:t>B</w:t>
      </w:r>
      <w:r>
        <w:rPr>
          <w:sz w:val="20"/>
          <w:szCs w:val="20"/>
        </w:rPr>
        <w:t>ruvere@vm</w:t>
      </w:r>
      <w:r w:rsidR="004E685C" w:rsidRPr="00FB5974">
        <w:rPr>
          <w:sz w:val="20"/>
          <w:szCs w:val="20"/>
        </w:rPr>
        <w:t>.gov.lv</w:t>
      </w:r>
    </w:p>
    <w:sectPr w:rsidR="006D52CD" w:rsidRPr="00FB5974" w:rsidSect="00FB5974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40" w:right="146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51F" w:rsidRDefault="0056451F">
      <w:r>
        <w:separator/>
      </w:r>
    </w:p>
  </w:endnote>
  <w:endnote w:type="continuationSeparator" w:id="0">
    <w:p w:rsidR="0056451F" w:rsidRDefault="00564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51F" w:rsidRDefault="0056451F" w:rsidP="002D4685">
    <w:pPr>
      <w:jc w:val="both"/>
    </w:pPr>
    <w:r>
      <w:rPr>
        <w:sz w:val="18"/>
        <w:szCs w:val="18"/>
      </w:rPr>
      <w:t>VManot_</w:t>
    </w:r>
    <w:r w:rsidR="00E72BCC">
      <w:rPr>
        <w:sz w:val="18"/>
        <w:szCs w:val="18"/>
      </w:rPr>
      <w:t>1</w:t>
    </w:r>
    <w:r w:rsidR="009308BA">
      <w:rPr>
        <w:sz w:val="18"/>
        <w:szCs w:val="18"/>
      </w:rPr>
      <w:t>1</w:t>
    </w:r>
    <w:r>
      <w:rPr>
        <w:sz w:val="18"/>
        <w:szCs w:val="18"/>
      </w:rPr>
      <w:t>0</w:t>
    </w:r>
    <w:r w:rsidR="00E72BCC">
      <w:rPr>
        <w:sz w:val="18"/>
        <w:szCs w:val="18"/>
      </w:rPr>
      <w:t>6</w:t>
    </w:r>
    <w:r>
      <w:rPr>
        <w:sz w:val="18"/>
        <w:szCs w:val="18"/>
      </w:rPr>
      <w:t>12</w:t>
    </w:r>
    <w:r w:rsidR="009308BA">
      <w:rPr>
        <w:sz w:val="18"/>
        <w:szCs w:val="18"/>
      </w:rPr>
      <w:t xml:space="preserve"> </w:t>
    </w:r>
    <w:r>
      <w:rPr>
        <w:sz w:val="18"/>
        <w:szCs w:val="18"/>
      </w:rPr>
      <w:t xml:space="preserve">; </w:t>
    </w:r>
    <w:r w:rsidRPr="00EA7240">
      <w:rPr>
        <w:sz w:val="18"/>
        <w:szCs w:val="18"/>
      </w:rPr>
      <w:t xml:space="preserve">Ministru kabineta </w:t>
    </w:r>
    <w:r>
      <w:rPr>
        <w:sz w:val="18"/>
        <w:szCs w:val="18"/>
      </w:rPr>
      <w:t>rīkojuma</w:t>
    </w:r>
    <w:r w:rsidRPr="00EA7240">
      <w:rPr>
        <w:sz w:val="18"/>
        <w:szCs w:val="18"/>
      </w:rPr>
      <w:t xml:space="preserve"> „</w:t>
    </w:r>
    <w:r>
      <w:rPr>
        <w:sz w:val="18"/>
        <w:szCs w:val="18"/>
      </w:rPr>
      <w:t>Par transportlīdzekļu atsavināšanu sabiedriska labuma organizācijai</w:t>
    </w:r>
    <w:r w:rsidRPr="00EA7240">
      <w:rPr>
        <w:sz w:val="18"/>
        <w:szCs w:val="18"/>
      </w:rPr>
      <w:t xml:space="preserve">” projekta </w:t>
    </w:r>
    <w:r>
      <w:rPr>
        <w:sz w:val="18"/>
        <w:szCs w:val="18"/>
      </w:rPr>
      <w:t>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51F" w:rsidRPr="005956E3" w:rsidRDefault="0056451F" w:rsidP="005956E3">
    <w:pPr>
      <w:jc w:val="both"/>
      <w:rPr>
        <w:szCs w:val="20"/>
      </w:rPr>
    </w:pPr>
    <w:r>
      <w:rPr>
        <w:sz w:val="18"/>
        <w:szCs w:val="18"/>
      </w:rPr>
      <w:t>VManot_</w:t>
    </w:r>
    <w:r w:rsidR="00E72BCC">
      <w:rPr>
        <w:sz w:val="18"/>
        <w:szCs w:val="18"/>
      </w:rPr>
      <w:t>1</w:t>
    </w:r>
    <w:r w:rsidR="009308BA">
      <w:rPr>
        <w:sz w:val="18"/>
        <w:szCs w:val="18"/>
      </w:rPr>
      <w:t>1</w:t>
    </w:r>
    <w:r>
      <w:rPr>
        <w:sz w:val="18"/>
        <w:szCs w:val="18"/>
      </w:rPr>
      <w:t>0</w:t>
    </w:r>
    <w:r w:rsidR="00E72BCC">
      <w:rPr>
        <w:sz w:val="18"/>
        <w:szCs w:val="18"/>
      </w:rPr>
      <w:t>6</w:t>
    </w:r>
    <w:r>
      <w:rPr>
        <w:sz w:val="18"/>
        <w:szCs w:val="18"/>
      </w:rPr>
      <w:t>12</w:t>
    </w:r>
    <w:r w:rsidR="009308BA">
      <w:rPr>
        <w:sz w:val="18"/>
        <w:szCs w:val="18"/>
      </w:rPr>
      <w:t xml:space="preserve"> </w:t>
    </w:r>
    <w:r>
      <w:rPr>
        <w:sz w:val="18"/>
        <w:szCs w:val="18"/>
      </w:rPr>
      <w:t xml:space="preserve">; </w:t>
    </w:r>
    <w:r w:rsidRPr="00EA7240">
      <w:rPr>
        <w:sz w:val="18"/>
        <w:szCs w:val="18"/>
      </w:rPr>
      <w:t xml:space="preserve">Ministru kabineta </w:t>
    </w:r>
    <w:r>
      <w:rPr>
        <w:sz w:val="18"/>
        <w:szCs w:val="18"/>
      </w:rPr>
      <w:t>rīkojuma</w:t>
    </w:r>
    <w:r w:rsidRPr="00EA7240">
      <w:rPr>
        <w:sz w:val="18"/>
        <w:szCs w:val="18"/>
      </w:rPr>
      <w:t xml:space="preserve"> „</w:t>
    </w:r>
    <w:r>
      <w:rPr>
        <w:sz w:val="18"/>
        <w:szCs w:val="18"/>
      </w:rPr>
      <w:t>Par transportlīdzekļu atsavināšanu sabiedriska labuma organizācijai</w:t>
    </w:r>
    <w:r w:rsidRPr="00EA7240">
      <w:rPr>
        <w:sz w:val="18"/>
        <w:szCs w:val="18"/>
      </w:rPr>
      <w:t xml:space="preserve">” projekta </w:t>
    </w:r>
    <w:r>
      <w:rPr>
        <w:sz w:val="18"/>
        <w:szCs w:val="18"/>
      </w:rPr>
      <w:t>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51F" w:rsidRDefault="0056451F">
      <w:r>
        <w:separator/>
      </w:r>
    </w:p>
  </w:footnote>
  <w:footnote w:type="continuationSeparator" w:id="0">
    <w:p w:rsidR="0056451F" w:rsidRDefault="00564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51F" w:rsidRDefault="00756177" w:rsidP="006D52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45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451F" w:rsidRDefault="005645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51F" w:rsidRDefault="00756177" w:rsidP="006D52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45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2BCC">
      <w:rPr>
        <w:rStyle w:val="PageNumber"/>
        <w:noProof/>
      </w:rPr>
      <w:t>4</w:t>
    </w:r>
    <w:r>
      <w:rPr>
        <w:rStyle w:val="PageNumber"/>
      </w:rPr>
      <w:fldChar w:fldCharType="end"/>
    </w:r>
  </w:p>
  <w:p w:rsidR="0056451F" w:rsidRDefault="005645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A4800"/>
    <w:multiLevelType w:val="hybridMultilevel"/>
    <w:tmpl w:val="1430B6E0"/>
    <w:lvl w:ilvl="0" w:tplc="C7BAAA6A">
      <w:start w:val="2010"/>
      <w:numFmt w:val="bullet"/>
      <w:lvlText w:val="-"/>
      <w:lvlJc w:val="left"/>
      <w:pPr>
        <w:tabs>
          <w:tab w:val="num" w:pos="377"/>
        </w:tabs>
        <w:ind w:left="37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97"/>
        </w:tabs>
        <w:ind w:left="10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57"/>
        </w:tabs>
        <w:ind w:left="32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77"/>
        </w:tabs>
        <w:ind w:left="39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17"/>
        </w:tabs>
        <w:ind w:left="54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37"/>
        </w:tabs>
        <w:ind w:left="6137" w:hanging="360"/>
      </w:pPr>
      <w:rPr>
        <w:rFonts w:ascii="Wingdings" w:hAnsi="Wingdings" w:hint="default"/>
      </w:rPr>
    </w:lvl>
  </w:abstractNum>
  <w:abstractNum w:abstractNumId="1">
    <w:nsid w:val="68585184"/>
    <w:multiLevelType w:val="hybridMultilevel"/>
    <w:tmpl w:val="470616BE"/>
    <w:lvl w:ilvl="0" w:tplc="D6AC249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2CD"/>
    <w:rsid w:val="000014C9"/>
    <w:rsid w:val="00004BDB"/>
    <w:rsid w:val="000114D5"/>
    <w:rsid w:val="0001249B"/>
    <w:rsid w:val="000252E6"/>
    <w:rsid w:val="00025A99"/>
    <w:rsid w:val="00034673"/>
    <w:rsid w:val="00063C1C"/>
    <w:rsid w:val="00067366"/>
    <w:rsid w:val="000727C1"/>
    <w:rsid w:val="00073332"/>
    <w:rsid w:val="00074B35"/>
    <w:rsid w:val="00090359"/>
    <w:rsid w:val="00091795"/>
    <w:rsid w:val="00091D07"/>
    <w:rsid w:val="000A6A10"/>
    <w:rsid w:val="000C24C0"/>
    <w:rsid w:val="000D6E7F"/>
    <w:rsid w:val="000E3BFE"/>
    <w:rsid w:val="000E41DF"/>
    <w:rsid w:val="000E6FB1"/>
    <w:rsid w:val="00102B7C"/>
    <w:rsid w:val="00110C8B"/>
    <w:rsid w:val="00116188"/>
    <w:rsid w:val="00116EE3"/>
    <w:rsid w:val="00130D66"/>
    <w:rsid w:val="00153550"/>
    <w:rsid w:val="001655A3"/>
    <w:rsid w:val="001801BF"/>
    <w:rsid w:val="0018632A"/>
    <w:rsid w:val="001A03A0"/>
    <w:rsid w:val="001B24FD"/>
    <w:rsid w:val="001B5857"/>
    <w:rsid w:val="001E385F"/>
    <w:rsid w:val="001F6A9E"/>
    <w:rsid w:val="001F7E28"/>
    <w:rsid w:val="0020797A"/>
    <w:rsid w:val="002128E3"/>
    <w:rsid w:val="0022026A"/>
    <w:rsid w:val="00220E22"/>
    <w:rsid w:val="002230FC"/>
    <w:rsid w:val="00224165"/>
    <w:rsid w:val="00225364"/>
    <w:rsid w:val="002357E0"/>
    <w:rsid w:val="00235D7E"/>
    <w:rsid w:val="00247A4F"/>
    <w:rsid w:val="002538C1"/>
    <w:rsid w:val="002578E9"/>
    <w:rsid w:val="00262C13"/>
    <w:rsid w:val="00262D35"/>
    <w:rsid w:val="002753B9"/>
    <w:rsid w:val="00277095"/>
    <w:rsid w:val="002841A7"/>
    <w:rsid w:val="00292103"/>
    <w:rsid w:val="002A0D52"/>
    <w:rsid w:val="002A1C39"/>
    <w:rsid w:val="002A2791"/>
    <w:rsid w:val="002A70B6"/>
    <w:rsid w:val="002B6D1A"/>
    <w:rsid w:val="002C40BC"/>
    <w:rsid w:val="002D4685"/>
    <w:rsid w:val="002D7A48"/>
    <w:rsid w:val="002E7930"/>
    <w:rsid w:val="002F3C9A"/>
    <w:rsid w:val="002F5924"/>
    <w:rsid w:val="002F5B1D"/>
    <w:rsid w:val="003079AE"/>
    <w:rsid w:val="00311063"/>
    <w:rsid w:val="00315DFD"/>
    <w:rsid w:val="003161C0"/>
    <w:rsid w:val="003210F9"/>
    <w:rsid w:val="0032242D"/>
    <w:rsid w:val="00350AE0"/>
    <w:rsid w:val="00353B93"/>
    <w:rsid w:val="00362868"/>
    <w:rsid w:val="00365749"/>
    <w:rsid w:val="00385D95"/>
    <w:rsid w:val="00392D7C"/>
    <w:rsid w:val="003960B2"/>
    <w:rsid w:val="00396CAB"/>
    <w:rsid w:val="003A2CF5"/>
    <w:rsid w:val="003D1B42"/>
    <w:rsid w:val="003E625F"/>
    <w:rsid w:val="003F6CC9"/>
    <w:rsid w:val="003F75E0"/>
    <w:rsid w:val="00400B4D"/>
    <w:rsid w:val="00407888"/>
    <w:rsid w:val="004122AF"/>
    <w:rsid w:val="00416162"/>
    <w:rsid w:val="00417E74"/>
    <w:rsid w:val="0042585D"/>
    <w:rsid w:val="0044714E"/>
    <w:rsid w:val="0045169B"/>
    <w:rsid w:val="0046093E"/>
    <w:rsid w:val="004720B2"/>
    <w:rsid w:val="0047288A"/>
    <w:rsid w:val="00473EAC"/>
    <w:rsid w:val="0048225E"/>
    <w:rsid w:val="004953A2"/>
    <w:rsid w:val="004A0603"/>
    <w:rsid w:val="004C1CA1"/>
    <w:rsid w:val="004C2D2B"/>
    <w:rsid w:val="004D07E9"/>
    <w:rsid w:val="004E2D7D"/>
    <w:rsid w:val="004E3328"/>
    <w:rsid w:val="004E685C"/>
    <w:rsid w:val="004F5E43"/>
    <w:rsid w:val="00502A4C"/>
    <w:rsid w:val="00502A7C"/>
    <w:rsid w:val="0056451F"/>
    <w:rsid w:val="00571526"/>
    <w:rsid w:val="00590C63"/>
    <w:rsid w:val="00592601"/>
    <w:rsid w:val="005956E3"/>
    <w:rsid w:val="005A677C"/>
    <w:rsid w:val="005C0969"/>
    <w:rsid w:val="005C66BD"/>
    <w:rsid w:val="005D0444"/>
    <w:rsid w:val="005D0AD2"/>
    <w:rsid w:val="005E0BED"/>
    <w:rsid w:val="005F7CA8"/>
    <w:rsid w:val="0060251C"/>
    <w:rsid w:val="00617AC9"/>
    <w:rsid w:val="00623D57"/>
    <w:rsid w:val="00626E4D"/>
    <w:rsid w:val="00642EFF"/>
    <w:rsid w:val="006432B2"/>
    <w:rsid w:val="00652BD6"/>
    <w:rsid w:val="006621FD"/>
    <w:rsid w:val="00662F54"/>
    <w:rsid w:val="006845CD"/>
    <w:rsid w:val="006A4DE6"/>
    <w:rsid w:val="006B3326"/>
    <w:rsid w:val="006B56DA"/>
    <w:rsid w:val="006C2A7D"/>
    <w:rsid w:val="006C7703"/>
    <w:rsid w:val="006D52CD"/>
    <w:rsid w:val="006E5634"/>
    <w:rsid w:val="006F7CF6"/>
    <w:rsid w:val="00703465"/>
    <w:rsid w:val="007075DE"/>
    <w:rsid w:val="00721F31"/>
    <w:rsid w:val="00735BDC"/>
    <w:rsid w:val="00751143"/>
    <w:rsid w:val="007532F7"/>
    <w:rsid w:val="00756177"/>
    <w:rsid w:val="007618EE"/>
    <w:rsid w:val="00767966"/>
    <w:rsid w:val="00784564"/>
    <w:rsid w:val="0078461D"/>
    <w:rsid w:val="007A7C9F"/>
    <w:rsid w:val="007B0AE3"/>
    <w:rsid w:val="007B2FAF"/>
    <w:rsid w:val="007B5573"/>
    <w:rsid w:val="007B6610"/>
    <w:rsid w:val="007C41DC"/>
    <w:rsid w:val="007E197F"/>
    <w:rsid w:val="00806304"/>
    <w:rsid w:val="008079C5"/>
    <w:rsid w:val="00807CA1"/>
    <w:rsid w:val="00812DBD"/>
    <w:rsid w:val="00840897"/>
    <w:rsid w:val="00844F3F"/>
    <w:rsid w:val="00854E07"/>
    <w:rsid w:val="00856046"/>
    <w:rsid w:val="00862BA2"/>
    <w:rsid w:val="008762BE"/>
    <w:rsid w:val="00876354"/>
    <w:rsid w:val="00884694"/>
    <w:rsid w:val="008866C1"/>
    <w:rsid w:val="008A0D27"/>
    <w:rsid w:val="008A3ADF"/>
    <w:rsid w:val="008B2E16"/>
    <w:rsid w:val="008B3F91"/>
    <w:rsid w:val="008C1D1E"/>
    <w:rsid w:val="008C4BDC"/>
    <w:rsid w:val="008C51D3"/>
    <w:rsid w:val="008D31EC"/>
    <w:rsid w:val="008D4AEE"/>
    <w:rsid w:val="008D7246"/>
    <w:rsid w:val="009026D8"/>
    <w:rsid w:val="00903255"/>
    <w:rsid w:val="009113A9"/>
    <w:rsid w:val="00922EEC"/>
    <w:rsid w:val="009308BA"/>
    <w:rsid w:val="00945B61"/>
    <w:rsid w:val="00954F07"/>
    <w:rsid w:val="00963346"/>
    <w:rsid w:val="00966E85"/>
    <w:rsid w:val="00967004"/>
    <w:rsid w:val="00975FE0"/>
    <w:rsid w:val="009A1E2E"/>
    <w:rsid w:val="009A269D"/>
    <w:rsid w:val="009A442C"/>
    <w:rsid w:val="009B666C"/>
    <w:rsid w:val="009D29E6"/>
    <w:rsid w:val="009E7C2C"/>
    <w:rsid w:val="00A050EA"/>
    <w:rsid w:val="00A06DCD"/>
    <w:rsid w:val="00A14242"/>
    <w:rsid w:val="00A50283"/>
    <w:rsid w:val="00A67F1F"/>
    <w:rsid w:val="00A8380D"/>
    <w:rsid w:val="00A873D9"/>
    <w:rsid w:val="00A90FC8"/>
    <w:rsid w:val="00AB7416"/>
    <w:rsid w:val="00AC1192"/>
    <w:rsid w:val="00AC7885"/>
    <w:rsid w:val="00AD3ED7"/>
    <w:rsid w:val="00AD5D6F"/>
    <w:rsid w:val="00AF36E6"/>
    <w:rsid w:val="00AF5836"/>
    <w:rsid w:val="00AF78D6"/>
    <w:rsid w:val="00B00145"/>
    <w:rsid w:val="00B1006F"/>
    <w:rsid w:val="00B162E5"/>
    <w:rsid w:val="00B2051D"/>
    <w:rsid w:val="00B231C3"/>
    <w:rsid w:val="00B36F2E"/>
    <w:rsid w:val="00B457B6"/>
    <w:rsid w:val="00B60B9E"/>
    <w:rsid w:val="00B62AE1"/>
    <w:rsid w:val="00B648AD"/>
    <w:rsid w:val="00B85C7B"/>
    <w:rsid w:val="00BA383D"/>
    <w:rsid w:val="00BA42D0"/>
    <w:rsid w:val="00BA4C02"/>
    <w:rsid w:val="00BD5D69"/>
    <w:rsid w:val="00BE29CB"/>
    <w:rsid w:val="00BE57A4"/>
    <w:rsid w:val="00BF3F37"/>
    <w:rsid w:val="00C038AF"/>
    <w:rsid w:val="00C16AA9"/>
    <w:rsid w:val="00C27A2C"/>
    <w:rsid w:val="00C3182D"/>
    <w:rsid w:val="00C4786C"/>
    <w:rsid w:val="00C47ED8"/>
    <w:rsid w:val="00C5471D"/>
    <w:rsid w:val="00C54FC1"/>
    <w:rsid w:val="00C71650"/>
    <w:rsid w:val="00CA484F"/>
    <w:rsid w:val="00CA48C2"/>
    <w:rsid w:val="00CA777A"/>
    <w:rsid w:val="00CB248B"/>
    <w:rsid w:val="00CC13F7"/>
    <w:rsid w:val="00CC2328"/>
    <w:rsid w:val="00CD4708"/>
    <w:rsid w:val="00CD55C4"/>
    <w:rsid w:val="00CE3D20"/>
    <w:rsid w:val="00CE5A19"/>
    <w:rsid w:val="00D0011B"/>
    <w:rsid w:val="00D01929"/>
    <w:rsid w:val="00D07F03"/>
    <w:rsid w:val="00D1354D"/>
    <w:rsid w:val="00D25F78"/>
    <w:rsid w:val="00D420E8"/>
    <w:rsid w:val="00D46FF8"/>
    <w:rsid w:val="00D54AF5"/>
    <w:rsid w:val="00D55D75"/>
    <w:rsid w:val="00D614F2"/>
    <w:rsid w:val="00D73EC3"/>
    <w:rsid w:val="00D7470C"/>
    <w:rsid w:val="00D74F06"/>
    <w:rsid w:val="00D90E73"/>
    <w:rsid w:val="00D92CBA"/>
    <w:rsid w:val="00D92F84"/>
    <w:rsid w:val="00D96916"/>
    <w:rsid w:val="00DA3C40"/>
    <w:rsid w:val="00DA69E7"/>
    <w:rsid w:val="00DB5810"/>
    <w:rsid w:val="00DD24F1"/>
    <w:rsid w:val="00DD2B41"/>
    <w:rsid w:val="00DF2015"/>
    <w:rsid w:val="00E11CBD"/>
    <w:rsid w:val="00E24EE7"/>
    <w:rsid w:val="00E33934"/>
    <w:rsid w:val="00E37F88"/>
    <w:rsid w:val="00E429C0"/>
    <w:rsid w:val="00E5136A"/>
    <w:rsid w:val="00E514FE"/>
    <w:rsid w:val="00E61E60"/>
    <w:rsid w:val="00E65209"/>
    <w:rsid w:val="00E675D1"/>
    <w:rsid w:val="00E708AF"/>
    <w:rsid w:val="00E72BCC"/>
    <w:rsid w:val="00E85261"/>
    <w:rsid w:val="00E9080F"/>
    <w:rsid w:val="00EA6C47"/>
    <w:rsid w:val="00EB0261"/>
    <w:rsid w:val="00EE15D1"/>
    <w:rsid w:val="00EE5B54"/>
    <w:rsid w:val="00EE5D3B"/>
    <w:rsid w:val="00EE6F72"/>
    <w:rsid w:val="00EF1BDC"/>
    <w:rsid w:val="00EF4E6A"/>
    <w:rsid w:val="00EF5AB0"/>
    <w:rsid w:val="00F14058"/>
    <w:rsid w:val="00F24B3F"/>
    <w:rsid w:val="00F276EB"/>
    <w:rsid w:val="00F3697C"/>
    <w:rsid w:val="00F3699F"/>
    <w:rsid w:val="00F47A65"/>
    <w:rsid w:val="00F53830"/>
    <w:rsid w:val="00F8391A"/>
    <w:rsid w:val="00F87AFF"/>
    <w:rsid w:val="00F91CC8"/>
    <w:rsid w:val="00F93CB2"/>
    <w:rsid w:val="00FA5DED"/>
    <w:rsid w:val="00FA6D51"/>
    <w:rsid w:val="00FB2E02"/>
    <w:rsid w:val="00FB5974"/>
    <w:rsid w:val="00FC3D9C"/>
    <w:rsid w:val="00FC4E31"/>
    <w:rsid w:val="00FD641F"/>
    <w:rsid w:val="00FE684D"/>
    <w:rsid w:val="00FF1FF7"/>
    <w:rsid w:val="00FF5396"/>
    <w:rsid w:val="00FF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2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6D52CD"/>
    <w:pPr>
      <w:spacing w:before="75" w:after="75"/>
    </w:pPr>
  </w:style>
  <w:style w:type="paragraph" w:styleId="Footer">
    <w:name w:val="footer"/>
    <w:basedOn w:val="Normal"/>
    <w:rsid w:val="006D52C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rsid w:val="006D52C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2CD"/>
  </w:style>
  <w:style w:type="character" w:styleId="Hyperlink">
    <w:name w:val="Hyperlink"/>
    <w:rsid w:val="006D52CD"/>
    <w:rPr>
      <w:color w:val="0000FF"/>
      <w:u w:val="single"/>
    </w:rPr>
  </w:style>
  <w:style w:type="paragraph" w:customStyle="1" w:styleId="naisc">
    <w:name w:val="naisc"/>
    <w:basedOn w:val="Normal"/>
    <w:rsid w:val="003F6CC9"/>
    <w:pPr>
      <w:spacing w:before="100" w:beforeAutospacing="1" w:after="100" w:afterAutospacing="1"/>
    </w:pPr>
  </w:style>
  <w:style w:type="character" w:customStyle="1" w:styleId="HeaderChar">
    <w:name w:val="Header Char"/>
    <w:link w:val="Header"/>
    <w:rsid w:val="004E685C"/>
    <w:rPr>
      <w:sz w:val="24"/>
      <w:szCs w:val="24"/>
      <w:lang w:val="lv-LV" w:eastAsia="lv-LV" w:bidi="ar-SA"/>
    </w:rPr>
  </w:style>
  <w:style w:type="paragraph" w:styleId="BalloonText">
    <w:name w:val="Balloon Text"/>
    <w:basedOn w:val="Normal"/>
    <w:semiHidden/>
    <w:rsid w:val="00AF58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D2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ni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ni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ni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E6596-9504-4C76-A8ED-CCCB919F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910</Words>
  <Characters>6997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transportlīdzekļu atsavināšanu sabiedriska labuma organizācijai” projekta sākotnējās ietekmes novērtējuma ziņojums (anotācija)</vt:lpstr>
    </vt:vector>
  </TitlesOfParts>
  <Manager/>
  <Company>Veselības  ministrija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transportlīdzekļu atsavināšanu sabiedriska labuma organizācijai” </dc:title>
  <dc:subject>Sākotnējās ietekmes novērtējuma ziņojums (anotācija)</dc:subject>
  <dc:creator>Ieva Brūvere</dc:creator>
  <dc:description>I.Brūvere tālr.: 67876061 ; faks: 67876002;_x000d_
e-pasta adrese: ieva.buvere@vm.gov.lv</dc:description>
  <cp:lastModifiedBy>VM</cp:lastModifiedBy>
  <cp:revision>26</cp:revision>
  <cp:lastPrinted>2012-06-11T09:38:00Z</cp:lastPrinted>
  <dcterms:created xsi:type="dcterms:W3CDTF">2012-04-26T06:42:00Z</dcterms:created>
  <dcterms:modified xsi:type="dcterms:W3CDTF">2012-06-11T09:39:00Z</dcterms:modified>
</cp:coreProperties>
</file>