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93B8" w14:textId="77777777" w:rsidR="00500EF4" w:rsidRPr="00F5458C" w:rsidRDefault="00500EF4" w:rsidP="00F5458C">
      <w:pPr>
        <w:tabs>
          <w:tab w:val="left" w:pos="6663"/>
        </w:tabs>
        <w:rPr>
          <w:sz w:val="28"/>
          <w:szCs w:val="28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0EA9DA6E" w14:textId="77777777" w:rsidR="00500EF4" w:rsidRPr="00F5458C" w:rsidRDefault="00500EF4" w:rsidP="00F5458C">
      <w:pPr>
        <w:tabs>
          <w:tab w:val="left" w:pos="6663"/>
        </w:tabs>
        <w:rPr>
          <w:sz w:val="28"/>
          <w:szCs w:val="28"/>
        </w:rPr>
      </w:pPr>
    </w:p>
    <w:p w14:paraId="252D669C" w14:textId="437F1F37" w:rsidR="00500EF4" w:rsidRPr="00500EF4" w:rsidRDefault="00500EF4" w:rsidP="00F5458C">
      <w:pPr>
        <w:tabs>
          <w:tab w:val="left" w:pos="6663"/>
        </w:tabs>
        <w:rPr>
          <w:sz w:val="28"/>
          <w:szCs w:val="28"/>
        </w:rPr>
      </w:pPr>
      <w:r w:rsidRPr="00500EF4">
        <w:rPr>
          <w:sz w:val="28"/>
          <w:szCs w:val="28"/>
        </w:rPr>
        <w:t xml:space="preserve">2013.gada </w:t>
      </w:r>
      <w:r w:rsidR="00832831">
        <w:rPr>
          <w:sz w:val="28"/>
          <w:szCs w:val="28"/>
        </w:rPr>
        <w:t>27.augustā</w:t>
      </w:r>
      <w:r w:rsidRPr="00500EF4">
        <w:rPr>
          <w:sz w:val="28"/>
          <w:szCs w:val="28"/>
        </w:rPr>
        <w:tab/>
        <w:t>Noteikumi Nr.</w:t>
      </w:r>
      <w:r w:rsidR="00832831">
        <w:rPr>
          <w:sz w:val="28"/>
          <w:szCs w:val="28"/>
        </w:rPr>
        <w:t xml:space="preserve"> 674</w:t>
      </w:r>
    </w:p>
    <w:p w14:paraId="59C62E6F" w14:textId="4613568B" w:rsidR="00500EF4" w:rsidRPr="00F5458C" w:rsidRDefault="00500EF4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832831">
        <w:rPr>
          <w:sz w:val="28"/>
          <w:szCs w:val="28"/>
        </w:rPr>
        <w:t>46 30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57DACBBA" w14:textId="77777777" w:rsidR="00BF4641" w:rsidRDefault="00BF4641" w:rsidP="00367AC7">
      <w:pPr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57DACBBB" w14:textId="27E90654" w:rsidR="009109EE" w:rsidRDefault="009109EE" w:rsidP="00367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367AC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2011.gada 19.oktobra noteikumos Nr.800 </w:t>
      </w:r>
      <w:r w:rsidR="00500EF4">
        <w:rPr>
          <w:b/>
          <w:bCs/>
          <w:sz w:val="28"/>
          <w:szCs w:val="28"/>
        </w:rPr>
        <w:t>"</w:t>
      </w:r>
      <w:r w:rsidRPr="00F53FD3">
        <w:rPr>
          <w:b/>
          <w:bCs/>
          <w:sz w:val="28"/>
          <w:szCs w:val="28"/>
        </w:rPr>
        <w:t>Farmaceitiskās darbības licencēšanas kārtība</w:t>
      </w:r>
      <w:r w:rsidR="00500EF4">
        <w:rPr>
          <w:b/>
          <w:bCs/>
          <w:sz w:val="28"/>
          <w:szCs w:val="28"/>
        </w:rPr>
        <w:t>"</w:t>
      </w:r>
    </w:p>
    <w:p w14:paraId="57DACBBC" w14:textId="77777777" w:rsidR="009109EE" w:rsidRDefault="009109EE" w:rsidP="00367AC7">
      <w:pPr>
        <w:rPr>
          <w:sz w:val="28"/>
          <w:szCs w:val="28"/>
        </w:rPr>
      </w:pPr>
    </w:p>
    <w:p w14:paraId="57DACBBD" w14:textId="66CC3778" w:rsidR="00BF4641" w:rsidRDefault="009109EE" w:rsidP="00367AC7">
      <w:pPr>
        <w:autoSpaceDE w:val="0"/>
        <w:autoSpaceDN w:val="0"/>
        <w:adjustRightInd w:val="0"/>
        <w:ind w:left="4253"/>
        <w:jc w:val="right"/>
        <w:rPr>
          <w:iCs/>
          <w:sz w:val="28"/>
          <w:szCs w:val="28"/>
        </w:rPr>
      </w:pPr>
      <w:r w:rsidRPr="00CC76A5">
        <w:rPr>
          <w:iCs/>
          <w:sz w:val="28"/>
          <w:szCs w:val="28"/>
        </w:rPr>
        <w:t xml:space="preserve">Izdoti saskaņā </w:t>
      </w:r>
      <w:r w:rsidR="00741916">
        <w:rPr>
          <w:iCs/>
          <w:sz w:val="28"/>
          <w:szCs w:val="28"/>
        </w:rPr>
        <w:t xml:space="preserve">ar Farmācijas likuma </w:t>
      </w:r>
      <w:r w:rsidRPr="00CC76A5">
        <w:rPr>
          <w:iCs/>
          <w:sz w:val="28"/>
          <w:szCs w:val="28"/>
        </w:rPr>
        <w:t>5.panta 1., 14.</w:t>
      </w:r>
      <w:r w:rsidR="0049720D">
        <w:rPr>
          <w:iCs/>
          <w:sz w:val="28"/>
          <w:szCs w:val="28"/>
        </w:rPr>
        <w:t>,</w:t>
      </w:r>
      <w:r w:rsidR="00741916">
        <w:rPr>
          <w:iCs/>
          <w:sz w:val="28"/>
          <w:szCs w:val="28"/>
        </w:rPr>
        <w:t xml:space="preserve"> </w:t>
      </w:r>
      <w:r w:rsidRPr="00CC76A5">
        <w:rPr>
          <w:iCs/>
          <w:sz w:val="28"/>
          <w:szCs w:val="28"/>
        </w:rPr>
        <w:t>19.</w:t>
      </w:r>
      <w:r w:rsidR="0049720D">
        <w:rPr>
          <w:iCs/>
          <w:sz w:val="28"/>
          <w:szCs w:val="28"/>
        </w:rPr>
        <w:t xml:space="preserve"> un 26.</w:t>
      </w:r>
      <w:r w:rsidRPr="00CC76A5">
        <w:rPr>
          <w:iCs/>
          <w:sz w:val="28"/>
          <w:szCs w:val="28"/>
        </w:rPr>
        <w:t xml:space="preserve">punktu, 37., 45. un 51.pantu un likuma </w:t>
      </w:r>
      <w:r w:rsidR="00500EF4">
        <w:rPr>
          <w:iCs/>
          <w:sz w:val="28"/>
          <w:szCs w:val="28"/>
        </w:rPr>
        <w:t>"</w:t>
      </w:r>
      <w:hyperlink r:id="rId9" w:tgtFrame="_blank" w:history="1">
        <w:r w:rsidR="00741916">
          <w:rPr>
            <w:iCs/>
            <w:sz w:val="28"/>
            <w:szCs w:val="28"/>
          </w:rPr>
          <w:t xml:space="preserve">Par narkotisko un psihotropo vielu un zāļu likumīgās aprites </w:t>
        </w:r>
        <w:r w:rsidRPr="00CC76A5">
          <w:rPr>
            <w:iCs/>
            <w:sz w:val="28"/>
            <w:szCs w:val="28"/>
          </w:rPr>
          <w:t>kārtību</w:t>
        </w:r>
      </w:hyperlink>
      <w:r w:rsidR="00500EF4">
        <w:rPr>
          <w:iCs/>
          <w:sz w:val="28"/>
          <w:szCs w:val="28"/>
        </w:rPr>
        <w:t>"</w:t>
      </w:r>
      <w:r w:rsidRPr="00CC76A5">
        <w:rPr>
          <w:iCs/>
          <w:sz w:val="28"/>
          <w:szCs w:val="28"/>
        </w:rPr>
        <w:t xml:space="preserve"> 12.panta pirmo daļu</w:t>
      </w:r>
    </w:p>
    <w:p w14:paraId="57DACBBE" w14:textId="77777777" w:rsidR="009109EE" w:rsidRDefault="009109EE" w:rsidP="00367AC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14:paraId="57DACBC0" w14:textId="1BD2EE62" w:rsidR="00710E84" w:rsidRDefault="007F7570" w:rsidP="00367A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A54DB">
        <w:rPr>
          <w:sz w:val="28"/>
          <w:szCs w:val="28"/>
        </w:rPr>
        <w:t xml:space="preserve">1. </w:t>
      </w:r>
      <w:r w:rsidR="00006A76" w:rsidRPr="009A54DB">
        <w:rPr>
          <w:sz w:val="28"/>
          <w:szCs w:val="28"/>
        </w:rPr>
        <w:t xml:space="preserve">Izdarīt Ministru kabineta </w:t>
      </w:r>
      <w:r w:rsidR="00006A76" w:rsidRPr="00CC76A5">
        <w:rPr>
          <w:bCs/>
          <w:sz w:val="28"/>
          <w:szCs w:val="28"/>
        </w:rPr>
        <w:t xml:space="preserve">2011.gada 19.oktobra noteikumos Nr.800 </w:t>
      </w:r>
      <w:r w:rsidR="00500EF4">
        <w:rPr>
          <w:bCs/>
          <w:sz w:val="28"/>
          <w:szCs w:val="28"/>
        </w:rPr>
        <w:t>"</w:t>
      </w:r>
      <w:r w:rsidR="00006A76" w:rsidRPr="00CC76A5">
        <w:rPr>
          <w:bCs/>
          <w:sz w:val="28"/>
          <w:szCs w:val="28"/>
        </w:rPr>
        <w:t>Farmaceitiskās darbības licencēšanas kārtība</w:t>
      </w:r>
      <w:r w:rsidR="00500EF4">
        <w:rPr>
          <w:bCs/>
          <w:sz w:val="28"/>
          <w:szCs w:val="28"/>
        </w:rPr>
        <w:t>"</w:t>
      </w:r>
      <w:r w:rsidR="00006A76" w:rsidRPr="009A54DB">
        <w:rPr>
          <w:sz w:val="28"/>
          <w:szCs w:val="28"/>
        </w:rPr>
        <w:t xml:space="preserve"> (Latvijas Vēstnesis, 201</w:t>
      </w:r>
      <w:r w:rsidR="00006A76">
        <w:rPr>
          <w:sz w:val="28"/>
          <w:szCs w:val="28"/>
        </w:rPr>
        <w:t>1</w:t>
      </w:r>
      <w:r w:rsidR="00006A76" w:rsidRPr="009A54DB">
        <w:rPr>
          <w:sz w:val="28"/>
          <w:szCs w:val="28"/>
        </w:rPr>
        <w:t xml:space="preserve">, </w:t>
      </w:r>
      <w:r w:rsidR="00006A76">
        <w:rPr>
          <w:sz w:val="28"/>
          <w:szCs w:val="28"/>
        </w:rPr>
        <w:t>170</w:t>
      </w:r>
      <w:r w:rsidR="00006A76" w:rsidRPr="009A54DB">
        <w:rPr>
          <w:sz w:val="28"/>
          <w:szCs w:val="28"/>
        </w:rPr>
        <w:t>.</w:t>
      </w:r>
      <w:r w:rsidR="00E7447F">
        <w:rPr>
          <w:sz w:val="28"/>
          <w:szCs w:val="28"/>
        </w:rPr>
        <w:t>nr.; 2013, 123.</w:t>
      </w:r>
      <w:r w:rsidR="00006A76" w:rsidRPr="009A54DB">
        <w:rPr>
          <w:sz w:val="28"/>
          <w:szCs w:val="28"/>
        </w:rPr>
        <w:t>nr.) grozījumu</w:t>
      </w:r>
      <w:r w:rsidR="00367AC7">
        <w:rPr>
          <w:sz w:val="28"/>
          <w:szCs w:val="28"/>
        </w:rPr>
        <w:t xml:space="preserve"> un i</w:t>
      </w:r>
      <w:r w:rsidR="009F17DC" w:rsidRPr="00006A76">
        <w:rPr>
          <w:sz w:val="28"/>
          <w:szCs w:val="28"/>
          <w:lang w:eastAsia="en-US"/>
        </w:rPr>
        <w:t>zteikt</w:t>
      </w:r>
      <w:r w:rsidR="004E4880" w:rsidRPr="00006A76">
        <w:rPr>
          <w:sz w:val="28"/>
          <w:szCs w:val="28"/>
          <w:lang w:eastAsia="en-US"/>
        </w:rPr>
        <w:t xml:space="preserve"> </w:t>
      </w:r>
      <w:r w:rsidR="009F17DC" w:rsidRPr="00006A76">
        <w:rPr>
          <w:sz w:val="28"/>
          <w:szCs w:val="28"/>
          <w:lang w:eastAsia="en-US"/>
        </w:rPr>
        <w:t>75</w:t>
      </w:r>
      <w:r w:rsidR="004E4880" w:rsidRPr="00006A76">
        <w:rPr>
          <w:sz w:val="28"/>
          <w:szCs w:val="28"/>
          <w:lang w:eastAsia="en-US"/>
        </w:rPr>
        <w:t>.punktu šādā redakcijā:</w:t>
      </w:r>
    </w:p>
    <w:p w14:paraId="4AE7DC51" w14:textId="77777777" w:rsidR="00367AC7" w:rsidRPr="00006A76" w:rsidRDefault="00367AC7" w:rsidP="00367A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14:paraId="57DACBC1" w14:textId="22E23568" w:rsidR="009F17DC" w:rsidRPr="00006A76" w:rsidRDefault="00500EF4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"</w:t>
      </w:r>
      <w:r w:rsidR="009F17DC" w:rsidRPr="00006A76">
        <w:rPr>
          <w:color w:val="auto"/>
          <w:sz w:val="28"/>
          <w:szCs w:val="28"/>
          <w:lang w:eastAsia="en-US"/>
        </w:rPr>
        <w:t xml:space="preserve">75. </w:t>
      </w:r>
      <w:r w:rsidR="009F17DC" w:rsidRPr="00006A76">
        <w:rPr>
          <w:color w:val="auto"/>
          <w:sz w:val="28"/>
          <w:szCs w:val="28"/>
        </w:rPr>
        <w:t>Valsts nodevas apmērs (likme) par licences izsniegšanu ir šāds:</w:t>
      </w:r>
    </w:p>
    <w:p w14:paraId="57DACBC2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>75.1. vispārēja tipa aptiekas darbībai:</w:t>
      </w:r>
    </w:p>
    <w:p w14:paraId="57DACBC3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>75.1.1. pilsētās – 28</w:t>
      </w:r>
      <w:r w:rsidR="007146A3">
        <w:rPr>
          <w:color w:val="auto"/>
          <w:sz w:val="28"/>
          <w:szCs w:val="28"/>
        </w:rPr>
        <w:t>4,57</w:t>
      </w:r>
      <w:r w:rsidRPr="00006A76">
        <w:rPr>
          <w:color w:val="auto"/>
          <w:sz w:val="28"/>
          <w:szCs w:val="28"/>
        </w:rPr>
        <w:t xml:space="preserve"> </w:t>
      </w:r>
      <w:proofErr w:type="spellStart"/>
      <w:r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4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 xml:space="preserve">75.1.2. ārpus pilsētām – </w:t>
      </w:r>
      <w:r w:rsidR="00CA5206">
        <w:rPr>
          <w:color w:val="auto"/>
          <w:sz w:val="28"/>
          <w:szCs w:val="28"/>
        </w:rPr>
        <w:t>4</w:t>
      </w:r>
      <w:r w:rsidR="007146A3">
        <w:rPr>
          <w:color w:val="auto"/>
          <w:sz w:val="28"/>
          <w:szCs w:val="28"/>
        </w:rPr>
        <w:t>2,69</w:t>
      </w:r>
      <w:r w:rsidRPr="00006A76">
        <w:rPr>
          <w:color w:val="auto"/>
          <w:sz w:val="28"/>
          <w:szCs w:val="28"/>
        </w:rPr>
        <w:t xml:space="preserve"> </w:t>
      </w:r>
      <w:proofErr w:type="spellStart"/>
      <w:r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5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 xml:space="preserve">75.2. zāļu lieltirgotavas darbībai – </w:t>
      </w:r>
      <w:r w:rsidR="00006A76" w:rsidRPr="00006A76">
        <w:rPr>
          <w:color w:val="auto"/>
          <w:sz w:val="28"/>
          <w:szCs w:val="28"/>
        </w:rPr>
        <w:t>42</w:t>
      </w:r>
      <w:r w:rsidR="007146A3">
        <w:rPr>
          <w:color w:val="auto"/>
          <w:sz w:val="28"/>
          <w:szCs w:val="28"/>
        </w:rPr>
        <w:t>6,86</w:t>
      </w:r>
      <w:r w:rsidR="00006A76" w:rsidRPr="00006A76">
        <w:rPr>
          <w:color w:val="auto"/>
          <w:sz w:val="28"/>
          <w:szCs w:val="28"/>
        </w:rPr>
        <w:t xml:space="preserve"> </w:t>
      </w:r>
      <w:proofErr w:type="spellStart"/>
      <w:r w:rsidR="00006A76"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6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 xml:space="preserve">75.3. zāļu vai veterināro zāļu, vai aktīvo farmaceitisko vielu (ieskaitot kontrolējamās vielas) ražošanai – </w:t>
      </w:r>
      <w:r w:rsidR="00006A76" w:rsidRPr="00006A76">
        <w:rPr>
          <w:color w:val="auto"/>
          <w:sz w:val="28"/>
          <w:szCs w:val="28"/>
        </w:rPr>
        <w:t>711</w:t>
      </w:r>
      <w:r w:rsidR="007146A3">
        <w:rPr>
          <w:color w:val="auto"/>
          <w:sz w:val="28"/>
          <w:szCs w:val="28"/>
        </w:rPr>
        <w:t>,44</w:t>
      </w:r>
      <w:r w:rsidR="00CA5206">
        <w:rPr>
          <w:color w:val="auto"/>
          <w:sz w:val="28"/>
          <w:szCs w:val="28"/>
        </w:rPr>
        <w:t xml:space="preserve"> </w:t>
      </w:r>
      <w:proofErr w:type="spellStart"/>
      <w:r w:rsidR="00006A76"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7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 xml:space="preserve">75.4. daļēja zāļu vai veterināro zāļu ražošanas procesa (pārpakošana, pārmarķēšana) veikšanai zāļu lieltirgotavā – </w:t>
      </w:r>
      <w:r w:rsidR="00006A76" w:rsidRPr="00006A76">
        <w:rPr>
          <w:color w:val="auto"/>
          <w:sz w:val="28"/>
          <w:szCs w:val="28"/>
        </w:rPr>
        <w:t>42</w:t>
      </w:r>
      <w:r w:rsidR="007146A3">
        <w:rPr>
          <w:color w:val="auto"/>
          <w:sz w:val="28"/>
          <w:szCs w:val="28"/>
        </w:rPr>
        <w:t>6,86</w:t>
      </w:r>
      <w:r w:rsidR="00006A76" w:rsidRPr="00006A76">
        <w:rPr>
          <w:color w:val="auto"/>
          <w:sz w:val="28"/>
          <w:szCs w:val="28"/>
        </w:rPr>
        <w:t xml:space="preserve"> </w:t>
      </w:r>
      <w:proofErr w:type="spellStart"/>
      <w:r w:rsidR="00006A76"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8" w14:textId="77777777" w:rsidR="009F17DC" w:rsidRPr="00006A76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06A76">
        <w:rPr>
          <w:color w:val="auto"/>
          <w:sz w:val="28"/>
          <w:szCs w:val="28"/>
        </w:rPr>
        <w:t xml:space="preserve">75.5. pētāmo zāļu vai kontrolējamo vielu ražošanai vai importēšanai – </w:t>
      </w:r>
      <w:r w:rsidR="00CA5206">
        <w:rPr>
          <w:color w:val="auto"/>
          <w:sz w:val="28"/>
          <w:szCs w:val="28"/>
        </w:rPr>
        <w:br/>
      </w:r>
      <w:r w:rsidR="00006A76" w:rsidRPr="00006A76">
        <w:rPr>
          <w:color w:val="auto"/>
          <w:sz w:val="28"/>
          <w:szCs w:val="28"/>
        </w:rPr>
        <w:t>142</w:t>
      </w:r>
      <w:r w:rsidR="007146A3">
        <w:rPr>
          <w:color w:val="auto"/>
          <w:sz w:val="28"/>
          <w:szCs w:val="28"/>
        </w:rPr>
        <w:t>,29</w:t>
      </w:r>
      <w:r w:rsidR="00CA5206">
        <w:rPr>
          <w:color w:val="auto"/>
          <w:sz w:val="28"/>
          <w:szCs w:val="28"/>
        </w:rPr>
        <w:t xml:space="preserve"> </w:t>
      </w:r>
      <w:proofErr w:type="spellStart"/>
      <w:r w:rsidR="00006A76"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;</w:t>
      </w:r>
    </w:p>
    <w:p w14:paraId="57DACBC9" w14:textId="19D57649" w:rsidR="00F938A1" w:rsidRDefault="009F17DC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006A76">
        <w:rPr>
          <w:color w:val="auto"/>
          <w:sz w:val="28"/>
          <w:szCs w:val="28"/>
        </w:rPr>
        <w:t>75.6. zāļu importēšanai – 28</w:t>
      </w:r>
      <w:r w:rsidR="007146A3">
        <w:rPr>
          <w:color w:val="auto"/>
          <w:sz w:val="28"/>
          <w:szCs w:val="28"/>
        </w:rPr>
        <w:t>4,57</w:t>
      </w:r>
      <w:r w:rsidRPr="00006A76">
        <w:rPr>
          <w:color w:val="auto"/>
          <w:sz w:val="28"/>
          <w:szCs w:val="28"/>
        </w:rPr>
        <w:t xml:space="preserve"> </w:t>
      </w:r>
      <w:proofErr w:type="spellStart"/>
      <w:r w:rsidRPr="00006A76">
        <w:rPr>
          <w:i/>
          <w:color w:val="auto"/>
          <w:sz w:val="28"/>
          <w:szCs w:val="28"/>
        </w:rPr>
        <w:t>euro</w:t>
      </w:r>
      <w:proofErr w:type="spellEnd"/>
      <w:r w:rsidRPr="00006A76">
        <w:rPr>
          <w:color w:val="auto"/>
          <w:sz w:val="28"/>
          <w:szCs w:val="28"/>
        </w:rPr>
        <w:t>.</w:t>
      </w:r>
      <w:r w:rsidR="00500EF4">
        <w:rPr>
          <w:color w:val="auto"/>
          <w:sz w:val="28"/>
          <w:szCs w:val="28"/>
          <w:lang w:eastAsia="en-US"/>
        </w:rPr>
        <w:t>"</w:t>
      </w:r>
    </w:p>
    <w:p w14:paraId="5DC981E7" w14:textId="77777777" w:rsidR="00367AC7" w:rsidRDefault="00367AC7" w:rsidP="009F5FD0">
      <w:pPr>
        <w:pStyle w:val="tv2133"/>
        <w:spacing w:line="240" w:lineRule="auto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57DACBCC" w14:textId="11E9A190" w:rsidR="00D94618" w:rsidRPr="004E4880" w:rsidRDefault="007F7570" w:rsidP="009F5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367AC7">
        <w:rPr>
          <w:sz w:val="28"/>
          <w:szCs w:val="28"/>
        </w:rPr>
        <w:t>2014.gada 1.janvārī</w:t>
      </w:r>
      <w:r w:rsidR="004E4880">
        <w:rPr>
          <w:sz w:val="28"/>
          <w:szCs w:val="28"/>
        </w:rPr>
        <w:t>.</w:t>
      </w:r>
    </w:p>
    <w:p w14:paraId="57DACBCD" w14:textId="77777777" w:rsidR="008B70AD" w:rsidRDefault="008B70AD" w:rsidP="009F5FD0">
      <w:pPr>
        <w:ind w:firstLine="709"/>
        <w:rPr>
          <w:sz w:val="28"/>
          <w:szCs w:val="28"/>
        </w:rPr>
      </w:pPr>
    </w:p>
    <w:p w14:paraId="57DACBCE" w14:textId="77777777" w:rsidR="00710E84" w:rsidRDefault="00710E84" w:rsidP="009F5FD0">
      <w:pPr>
        <w:ind w:firstLine="709"/>
        <w:rPr>
          <w:sz w:val="28"/>
          <w:szCs w:val="28"/>
        </w:rPr>
      </w:pPr>
    </w:p>
    <w:p w14:paraId="57DACBCF" w14:textId="0A9B6A90" w:rsidR="00B45BF0" w:rsidRPr="00B01F20" w:rsidRDefault="00B45BF0" w:rsidP="00500EF4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Pr="00B01F20">
        <w:rPr>
          <w:sz w:val="28"/>
          <w:szCs w:val="28"/>
        </w:rPr>
        <w:t>V</w:t>
      </w:r>
      <w:r w:rsidR="00367AC7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57DACBD1" w14:textId="77777777" w:rsidR="00710E84" w:rsidRDefault="00710E84" w:rsidP="00500EF4">
      <w:pPr>
        <w:ind w:firstLine="709"/>
        <w:rPr>
          <w:sz w:val="28"/>
          <w:szCs w:val="28"/>
        </w:rPr>
      </w:pPr>
    </w:p>
    <w:p w14:paraId="24CFB421" w14:textId="77777777" w:rsidR="009F5FD0" w:rsidRDefault="009F5FD0" w:rsidP="00500EF4">
      <w:pPr>
        <w:ind w:firstLine="709"/>
        <w:rPr>
          <w:sz w:val="28"/>
          <w:szCs w:val="28"/>
        </w:rPr>
      </w:pPr>
    </w:p>
    <w:p w14:paraId="57DACBD2" w14:textId="488D6B88" w:rsidR="004E4880" w:rsidRPr="004E4880" w:rsidRDefault="00B45BF0" w:rsidP="00500EF4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367AC7">
        <w:rPr>
          <w:sz w:val="28"/>
          <w:szCs w:val="28"/>
        </w:rPr>
        <w:tab/>
      </w:r>
      <w:r w:rsidRPr="00B01F20">
        <w:rPr>
          <w:sz w:val="28"/>
          <w:szCs w:val="28"/>
        </w:rPr>
        <w:t>I</w:t>
      </w:r>
      <w:r w:rsidR="00367AC7">
        <w:rPr>
          <w:sz w:val="28"/>
          <w:szCs w:val="28"/>
        </w:rPr>
        <w:t xml:space="preserve">ngrīda </w:t>
      </w:r>
      <w:r w:rsidRPr="00B01F20">
        <w:rPr>
          <w:sz w:val="28"/>
          <w:szCs w:val="28"/>
        </w:rPr>
        <w:t>Circene</w:t>
      </w:r>
    </w:p>
    <w:sectPr w:rsidR="004E4880" w:rsidRPr="004E4880" w:rsidSect="00500EF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CBDE" w14:textId="77777777" w:rsidR="00006A76" w:rsidRDefault="00006A76" w:rsidP="00B45BF0">
      <w:r>
        <w:separator/>
      </w:r>
    </w:p>
  </w:endnote>
  <w:endnote w:type="continuationSeparator" w:id="0">
    <w:p w14:paraId="57DACBDF" w14:textId="77777777" w:rsidR="00006A76" w:rsidRDefault="00006A76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CBE2" w14:textId="77777777" w:rsidR="00006A76" w:rsidRPr="00006A76" w:rsidRDefault="00006A76" w:rsidP="00006A76">
    <w:pPr>
      <w:jc w:val="both"/>
      <w:rPr>
        <w:sz w:val="22"/>
        <w:szCs w:val="22"/>
      </w:rPr>
    </w:pPr>
    <w:bookmarkStart w:id="5" w:name="OLE_LINK16"/>
    <w:bookmarkStart w:id="6" w:name="OLE_LINK17"/>
    <w:bookmarkStart w:id="7" w:name="_Hlk292888210"/>
    <w:r>
      <w:rPr>
        <w:sz w:val="22"/>
        <w:szCs w:val="22"/>
      </w:rPr>
      <w:t>VMNot_</w:t>
    </w:r>
    <w:r w:rsidR="006D682C">
      <w:rPr>
        <w:sz w:val="22"/>
        <w:szCs w:val="22"/>
      </w:rPr>
      <w:t>0</w:t>
    </w:r>
    <w:r w:rsidR="005C571F">
      <w:rPr>
        <w:sz w:val="22"/>
        <w:szCs w:val="22"/>
      </w:rPr>
      <w:t>9</w:t>
    </w:r>
    <w:r w:rsidR="006D682C">
      <w:rPr>
        <w:sz w:val="22"/>
        <w:szCs w:val="22"/>
      </w:rPr>
      <w:t>07</w:t>
    </w:r>
    <w:r>
      <w:rPr>
        <w:sz w:val="22"/>
        <w:szCs w:val="22"/>
      </w:rPr>
      <w:t>13_not800</w:t>
    </w:r>
    <w:r w:rsidRPr="004C138D">
      <w:rPr>
        <w:sz w:val="22"/>
        <w:szCs w:val="22"/>
      </w:rPr>
      <w:t xml:space="preserve">; </w:t>
    </w:r>
    <w:bookmarkStart w:id="8" w:name="OLE_LINK1"/>
    <w:bookmarkStart w:id="9" w:name="OLE_LINK2"/>
    <w:bookmarkStart w:id="10" w:name="_Hlk243982562"/>
    <w:bookmarkStart w:id="11" w:name="OLE_LINK5"/>
    <w:bookmarkStart w:id="12" w:name="OLE_LINK6"/>
    <w:bookmarkStart w:id="13" w:name="OLE_LINK7"/>
    <w:bookmarkStart w:id="14" w:name="OLE_LINK14"/>
    <w:bookmarkStart w:id="15" w:name="OLE_LINK15"/>
    <w:bookmarkStart w:id="16" w:name="OLE_LINK18"/>
    <w:bookmarkStart w:id="17" w:name="OLE_LINK19"/>
    <w:bookmarkStart w:id="18" w:name="_Hlk303765041"/>
    <w:bookmarkStart w:id="19" w:name="OLE_LINK20"/>
    <w:bookmarkStart w:id="20" w:name="OLE_LINK21"/>
    <w:bookmarkStart w:id="21" w:name="_Hlk337649503"/>
    <w:bookmarkStart w:id="22" w:name="OLE_LINK22"/>
    <w:bookmarkStart w:id="23" w:name="OLE_LINK23"/>
    <w:bookmarkStart w:id="24" w:name="_Hlk339282498"/>
    <w:bookmarkStart w:id="25" w:name="OLE_LINK24"/>
    <w:bookmarkStart w:id="26" w:name="OLE_LINK25"/>
    <w:bookmarkStart w:id="27" w:name="_Hlk340495617"/>
    <w:bookmarkStart w:id="28" w:name="OLE_LINK28"/>
    <w:bookmarkStart w:id="29" w:name="OLE_LINK29"/>
    <w:bookmarkStart w:id="30" w:name="_Hlk354059799"/>
    <w:bookmarkStart w:id="31" w:name="OLE_LINK30"/>
    <w:bookmarkStart w:id="32" w:name="OLE_LINK26"/>
    <w:bookmarkStart w:id="33" w:name="OLE_LINK27"/>
    <w:bookmarkStart w:id="34" w:name="_Hlk357761527"/>
    <w:bookmarkStart w:id="35" w:name="OLE_LINK3"/>
    <w:bookmarkStart w:id="36" w:name="OLE_LINK4"/>
    <w:bookmarkStart w:id="37" w:name="OLE_LINK12"/>
    <w:bookmarkStart w:id="38" w:name="OLE_LINK13"/>
    <w:bookmarkStart w:id="39" w:name="_Hlk358034890"/>
    <w:r w:rsidRPr="004C138D">
      <w:rPr>
        <w:sz w:val="22"/>
        <w:szCs w:val="22"/>
      </w:rPr>
      <w:t>Ministru kabineta noteikumu „</w:t>
    </w:r>
    <w:r w:rsidRPr="00CC76A5">
      <w:rPr>
        <w:bCs/>
        <w:sz w:val="22"/>
        <w:szCs w:val="22"/>
      </w:rPr>
      <w:t>Grozījumi Ministru kabineta 2011.gada 19.oktobra noteikumos Nr.800 „Farmaceitiskā</w:t>
    </w:r>
    <w:r w:rsidR="00B10B80">
      <w:rPr>
        <w:bCs/>
        <w:sz w:val="22"/>
        <w:szCs w:val="22"/>
      </w:rPr>
      <w:t>s darbības licencēšanas kārtība””</w:t>
    </w:r>
    <w:r>
      <w:rPr>
        <w:sz w:val="22"/>
        <w:szCs w:val="22"/>
      </w:rPr>
      <w:t xml:space="preserve"> </w:t>
    </w:r>
    <w:r w:rsidRPr="004A53E6">
      <w:rPr>
        <w:sz w:val="22"/>
        <w:szCs w:val="22"/>
      </w:rPr>
      <w:t>projekts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CBE3" w14:textId="4AF73728" w:rsidR="008B5B38" w:rsidRPr="00500EF4" w:rsidRDefault="00500EF4" w:rsidP="008B5B38">
    <w:pPr>
      <w:jc w:val="both"/>
      <w:rPr>
        <w:sz w:val="16"/>
        <w:szCs w:val="16"/>
      </w:rPr>
    </w:pPr>
    <w:r w:rsidRPr="00500EF4">
      <w:rPr>
        <w:sz w:val="16"/>
        <w:szCs w:val="16"/>
      </w:rPr>
      <w:t>N2006_3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CBDC" w14:textId="77777777" w:rsidR="00006A76" w:rsidRDefault="00006A76" w:rsidP="00B45BF0">
      <w:r>
        <w:separator/>
      </w:r>
    </w:p>
  </w:footnote>
  <w:footnote w:type="continuationSeparator" w:id="0">
    <w:p w14:paraId="57DACBDD" w14:textId="77777777" w:rsidR="00006A76" w:rsidRDefault="00006A76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669"/>
      <w:docPartObj>
        <w:docPartGallery w:val="Page Numbers (Top of Page)"/>
        <w:docPartUnique/>
      </w:docPartObj>
    </w:sdtPr>
    <w:sdtEndPr/>
    <w:sdtContent>
      <w:p w14:paraId="57DACBE0" w14:textId="77777777" w:rsidR="004F6B3B" w:rsidRDefault="003831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ACBE1" w14:textId="77777777" w:rsidR="004F6B3B" w:rsidRDefault="004F6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932" w14:textId="649AD9E9" w:rsidR="00500EF4" w:rsidRDefault="00500EF4" w:rsidP="00500EF4">
    <w:pPr>
      <w:pStyle w:val="Header"/>
      <w:jc w:val="center"/>
    </w:pPr>
    <w:r>
      <w:rPr>
        <w:noProof/>
      </w:rPr>
      <w:drawing>
        <wp:inline distT="0" distB="0" distL="0" distR="0" wp14:anchorId="5AB1A03C" wp14:editId="1FDFB7C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06A76"/>
    <w:rsid w:val="00060F19"/>
    <w:rsid w:val="000618EC"/>
    <w:rsid w:val="00095E6F"/>
    <w:rsid w:val="000B7856"/>
    <w:rsid w:val="00190AA9"/>
    <w:rsid w:val="001947BF"/>
    <w:rsid w:val="00237EBF"/>
    <w:rsid w:val="00297E85"/>
    <w:rsid w:val="002A20BD"/>
    <w:rsid w:val="002B119D"/>
    <w:rsid w:val="002E2D8B"/>
    <w:rsid w:val="00346096"/>
    <w:rsid w:val="00346DCE"/>
    <w:rsid w:val="00367AC7"/>
    <w:rsid w:val="00383166"/>
    <w:rsid w:val="003B1921"/>
    <w:rsid w:val="003F0836"/>
    <w:rsid w:val="004362AD"/>
    <w:rsid w:val="0046668E"/>
    <w:rsid w:val="00494437"/>
    <w:rsid w:val="0049720D"/>
    <w:rsid w:val="00497626"/>
    <w:rsid w:val="004E4880"/>
    <w:rsid w:val="004F6B3B"/>
    <w:rsid w:val="00500EF4"/>
    <w:rsid w:val="005127EE"/>
    <w:rsid w:val="00535F5C"/>
    <w:rsid w:val="00586540"/>
    <w:rsid w:val="005C571F"/>
    <w:rsid w:val="006C780E"/>
    <w:rsid w:val="006D682C"/>
    <w:rsid w:val="007027D2"/>
    <w:rsid w:val="00707755"/>
    <w:rsid w:val="00710E84"/>
    <w:rsid w:val="007146A3"/>
    <w:rsid w:val="00741916"/>
    <w:rsid w:val="007430D9"/>
    <w:rsid w:val="00772FE2"/>
    <w:rsid w:val="007D1F81"/>
    <w:rsid w:val="007F7570"/>
    <w:rsid w:val="0081232F"/>
    <w:rsid w:val="00832831"/>
    <w:rsid w:val="00833007"/>
    <w:rsid w:val="008B51EA"/>
    <w:rsid w:val="008B5B38"/>
    <w:rsid w:val="008B70AD"/>
    <w:rsid w:val="009109EE"/>
    <w:rsid w:val="00951E41"/>
    <w:rsid w:val="009A54DB"/>
    <w:rsid w:val="009E6456"/>
    <w:rsid w:val="009F17DC"/>
    <w:rsid w:val="009F2271"/>
    <w:rsid w:val="009F5FD0"/>
    <w:rsid w:val="009F609B"/>
    <w:rsid w:val="009F78F3"/>
    <w:rsid w:val="00A82B66"/>
    <w:rsid w:val="00AA7BE8"/>
    <w:rsid w:val="00AE35F3"/>
    <w:rsid w:val="00B10B80"/>
    <w:rsid w:val="00B30EDA"/>
    <w:rsid w:val="00B3416E"/>
    <w:rsid w:val="00B45BF0"/>
    <w:rsid w:val="00B70EEA"/>
    <w:rsid w:val="00B73479"/>
    <w:rsid w:val="00BB5B0D"/>
    <w:rsid w:val="00BF4641"/>
    <w:rsid w:val="00BF5B28"/>
    <w:rsid w:val="00CA5206"/>
    <w:rsid w:val="00CC6A66"/>
    <w:rsid w:val="00CD10CE"/>
    <w:rsid w:val="00CE0924"/>
    <w:rsid w:val="00CE4182"/>
    <w:rsid w:val="00D143BF"/>
    <w:rsid w:val="00D27A7C"/>
    <w:rsid w:val="00D778C6"/>
    <w:rsid w:val="00D92990"/>
    <w:rsid w:val="00D94618"/>
    <w:rsid w:val="00DF6D7B"/>
    <w:rsid w:val="00E172F2"/>
    <w:rsid w:val="00E7447F"/>
    <w:rsid w:val="00EC2C1A"/>
    <w:rsid w:val="00F35B97"/>
    <w:rsid w:val="00F938A1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customStyle="1" w:styleId="tv2133">
    <w:name w:val="tv2133"/>
    <w:basedOn w:val="Normal"/>
    <w:rsid w:val="009F17DC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4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028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0531-7A3B-499F-A0DB-902210F7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2011.gada 19.oktobra noteikumos Nr.800 „Farmaceitiskās darbības licencēšanas kārtība”” projekts</vt:lpstr>
    </vt:vector>
  </TitlesOfParts>
  <Company>Veselības ministrija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2011.gada 19.oktobra noteikumos Nr.800 „Farmaceitiskās darbības licencēšanas kārtība”” projekts</dc:title>
  <dc:subject>Noteikumu projekts</dc:subject>
  <dc:creator>Konstantīns Karpovs</dc:creator>
  <cp:keywords/>
  <dc:description>Budžeta un investīciju departamenta Finanšu analīzes un investīciju koordinācijas  nodaļa, tel.:67876036, Konstantins.Karpovs@vm.gov.lv</dc:description>
  <cp:lastModifiedBy>Leontīne Babkina</cp:lastModifiedBy>
  <cp:revision>49</cp:revision>
  <cp:lastPrinted>2013-08-13T12:16:00Z</cp:lastPrinted>
  <dcterms:created xsi:type="dcterms:W3CDTF">2013-05-03T11:48:00Z</dcterms:created>
  <dcterms:modified xsi:type="dcterms:W3CDTF">2013-08-28T14:41:00Z</dcterms:modified>
</cp:coreProperties>
</file>