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E1" w:rsidRDefault="00A62FE1" w:rsidP="00C46741">
      <w:pPr>
        <w:tabs>
          <w:tab w:val="left" w:pos="6663"/>
        </w:tabs>
        <w:rPr>
          <w:sz w:val="28"/>
        </w:rPr>
      </w:pPr>
      <w:bookmarkStart w:id="0" w:name="OLE_LINK3"/>
      <w:bookmarkStart w:id="1" w:name="OLE_LINK4"/>
      <w:bookmarkStart w:id="2" w:name="OLE_LINK12"/>
      <w:bookmarkStart w:id="3" w:name="OLE_LINK13"/>
    </w:p>
    <w:p w:rsidR="00A62FE1" w:rsidRDefault="00A62FE1" w:rsidP="00C46741">
      <w:pPr>
        <w:tabs>
          <w:tab w:val="left" w:pos="6663"/>
        </w:tabs>
        <w:rPr>
          <w:sz w:val="28"/>
        </w:rPr>
      </w:pPr>
    </w:p>
    <w:p w:rsidR="00A62FE1" w:rsidRDefault="00A62FE1" w:rsidP="00C46741">
      <w:pPr>
        <w:tabs>
          <w:tab w:val="left" w:pos="6663"/>
        </w:tabs>
        <w:rPr>
          <w:sz w:val="28"/>
        </w:rPr>
      </w:pPr>
    </w:p>
    <w:p w:rsidR="00A62FE1" w:rsidRDefault="00A62FE1" w:rsidP="00C46741">
      <w:pPr>
        <w:tabs>
          <w:tab w:val="left" w:pos="6663"/>
        </w:tabs>
        <w:rPr>
          <w:sz w:val="28"/>
        </w:rPr>
      </w:pPr>
    </w:p>
    <w:p w:rsidR="00A62FE1" w:rsidRDefault="00A62FE1" w:rsidP="00C46741">
      <w:pPr>
        <w:tabs>
          <w:tab w:val="left" w:pos="6663"/>
        </w:tabs>
        <w:rPr>
          <w:sz w:val="28"/>
        </w:rPr>
      </w:pPr>
    </w:p>
    <w:p w:rsidR="00A62FE1" w:rsidRPr="0004751D" w:rsidRDefault="00A62FE1" w:rsidP="00C46741">
      <w:pPr>
        <w:tabs>
          <w:tab w:val="left" w:pos="6663"/>
        </w:tabs>
        <w:rPr>
          <w:sz w:val="28"/>
          <w:szCs w:val="28"/>
        </w:rPr>
      </w:pPr>
      <w:r w:rsidRPr="0004751D">
        <w:rPr>
          <w:sz w:val="28"/>
          <w:szCs w:val="28"/>
        </w:rPr>
        <w:t>2011.gada</w:t>
      </w:r>
      <w:r>
        <w:rPr>
          <w:sz w:val="28"/>
          <w:szCs w:val="28"/>
        </w:rPr>
        <w:t xml:space="preserve"> 8. novembrī</w:t>
      </w:r>
      <w:r w:rsidRPr="0004751D">
        <w:rPr>
          <w:sz w:val="28"/>
          <w:szCs w:val="28"/>
        </w:rPr>
        <w:t xml:space="preserve">           </w:t>
      </w:r>
      <w:r w:rsidRPr="0004751D">
        <w:rPr>
          <w:sz w:val="28"/>
          <w:szCs w:val="28"/>
        </w:rPr>
        <w:tab/>
        <w:t>Noteikumi Nr.</w:t>
      </w:r>
      <w:r>
        <w:rPr>
          <w:sz w:val="28"/>
          <w:szCs w:val="28"/>
        </w:rPr>
        <w:t xml:space="preserve"> 860</w:t>
      </w:r>
    </w:p>
    <w:p w:rsidR="00A62FE1" w:rsidRDefault="00A62FE1" w:rsidP="00C46741">
      <w:pPr>
        <w:tabs>
          <w:tab w:val="left" w:pos="6663"/>
        </w:tabs>
        <w:rPr>
          <w:sz w:val="28"/>
        </w:rPr>
      </w:pPr>
      <w:r>
        <w:rPr>
          <w:sz w:val="28"/>
        </w:rPr>
        <w:t>Rīgā</w:t>
      </w:r>
      <w:r>
        <w:rPr>
          <w:sz w:val="28"/>
        </w:rPr>
        <w:tab/>
        <w:t>(prot. Nr. 66 20.§)</w:t>
      </w:r>
    </w:p>
    <w:p w:rsidR="00A62FE1" w:rsidRPr="00BF76A6" w:rsidRDefault="00A62FE1" w:rsidP="00C46741">
      <w:pPr>
        <w:pStyle w:val="naislab"/>
        <w:tabs>
          <w:tab w:val="left" w:pos="6480"/>
        </w:tabs>
        <w:spacing w:before="0" w:after="0"/>
        <w:jc w:val="left"/>
        <w:rPr>
          <w:sz w:val="28"/>
        </w:rPr>
      </w:pPr>
      <w:r w:rsidRPr="0012622B">
        <w:rPr>
          <w:b/>
          <w:bCs/>
          <w:sz w:val="28"/>
          <w:szCs w:val="28"/>
        </w:rPr>
        <w:t xml:space="preserve"> </w:t>
      </w:r>
    </w:p>
    <w:bookmarkEnd w:id="0"/>
    <w:bookmarkEnd w:id="1"/>
    <w:bookmarkEnd w:id="2"/>
    <w:bookmarkEnd w:id="3"/>
    <w:p w:rsidR="00A62FE1" w:rsidRDefault="00A62FE1" w:rsidP="00C467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Grozījumi Ministru kabineta 2006.gada 17.janvāra noteikumos Nr.61 "Noteikumi par Zāļu valsts aģentūras publisko maksas pakalpojumu cenrādi"</w:t>
      </w:r>
    </w:p>
    <w:p w:rsidR="00A62FE1" w:rsidRDefault="00A62FE1" w:rsidP="00C46741">
      <w:pPr>
        <w:rPr>
          <w:b/>
          <w:bCs/>
          <w:sz w:val="28"/>
          <w:szCs w:val="28"/>
        </w:rPr>
      </w:pPr>
    </w:p>
    <w:p w:rsidR="00A62FE1" w:rsidRDefault="00A62FE1" w:rsidP="00C46741">
      <w:pPr>
        <w:jc w:val="right"/>
        <w:rPr>
          <w:sz w:val="28"/>
          <w:szCs w:val="28"/>
        </w:rPr>
      </w:pPr>
      <w:r w:rsidRPr="000A05C2">
        <w:rPr>
          <w:sz w:val="28"/>
          <w:szCs w:val="28"/>
        </w:rPr>
        <w:t>Izdoti saskaņā ar</w:t>
      </w:r>
      <w:r w:rsidRPr="000A05C2">
        <w:rPr>
          <w:sz w:val="28"/>
          <w:szCs w:val="28"/>
        </w:rPr>
        <w:br/>
      </w:r>
      <w:r>
        <w:rPr>
          <w:sz w:val="28"/>
          <w:szCs w:val="28"/>
        </w:rPr>
        <w:t>Likuma par budžetu un finanšu vadību</w:t>
      </w:r>
    </w:p>
    <w:p w:rsidR="00A62FE1" w:rsidRDefault="00A62FE1" w:rsidP="00C46741">
      <w:pPr>
        <w:jc w:val="right"/>
        <w:rPr>
          <w:sz w:val="28"/>
          <w:szCs w:val="28"/>
        </w:rPr>
      </w:pPr>
      <w:r>
        <w:rPr>
          <w:sz w:val="28"/>
          <w:szCs w:val="28"/>
        </w:rPr>
        <w:t>5.panta devīto daļu</w:t>
      </w:r>
    </w:p>
    <w:p w:rsidR="00A62FE1" w:rsidRDefault="00A62FE1" w:rsidP="00C46741">
      <w:pPr>
        <w:rPr>
          <w:sz w:val="28"/>
          <w:szCs w:val="28"/>
        </w:rPr>
      </w:pPr>
    </w:p>
    <w:p w:rsidR="00A62FE1" w:rsidRDefault="00A62FE1" w:rsidP="00C467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Izdarīt Ministru kabineta 2006</w:t>
      </w:r>
      <w:r w:rsidRPr="00670713">
        <w:rPr>
          <w:sz w:val="28"/>
          <w:szCs w:val="28"/>
        </w:rPr>
        <w:t xml:space="preserve">.gada </w:t>
      </w:r>
      <w:r>
        <w:rPr>
          <w:sz w:val="28"/>
          <w:szCs w:val="28"/>
        </w:rPr>
        <w:t xml:space="preserve">17.janvāra </w:t>
      </w:r>
      <w:r w:rsidRPr="00670713">
        <w:rPr>
          <w:sz w:val="28"/>
          <w:szCs w:val="28"/>
        </w:rPr>
        <w:t>noteikumos Nr.</w:t>
      </w:r>
      <w:r>
        <w:rPr>
          <w:sz w:val="28"/>
          <w:szCs w:val="28"/>
        </w:rPr>
        <w:t>61</w:t>
      </w:r>
      <w:r w:rsidRPr="0067071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"Noteikumi par Zāļu valsts aģentūras publisko maksas pakalpojumu cenrādi" </w:t>
      </w:r>
      <w:r w:rsidRPr="00DA67BC">
        <w:rPr>
          <w:sz w:val="28"/>
          <w:szCs w:val="28"/>
        </w:rPr>
        <w:t>(Latvijas Vēstnesis, 2006, 20.nr.; 2007, 80.nr.; 2008, 146.nr.; 2009, 200.nr.; 2010, 123.</w:t>
      </w:r>
      <w:r>
        <w:rPr>
          <w:sz w:val="28"/>
          <w:szCs w:val="28"/>
        </w:rPr>
        <w:t>, 206.</w:t>
      </w:r>
      <w:r w:rsidRPr="00DA67BC">
        <w:rPr>
          <w:sz w:val="28"/>
          <w:szCs w:val="28"/>
        </w:rPr>
        <w:t>nr.)</w:t>
      </w:r>
      <w:r>
        <w:rPr>
          <w:sz w:val="28"/>
          <w:szCs w:val="28"/>
        </w:rPr>
        <w:t xml:space="preserve"> šādus </w:t>
      </w:r>
      <w:r w:rsidRPr="00670713">
        <w:rPr>
          <w:sz w:val="28"/>
          <w:szCs w:val="28"/>
        </w:rPr>
        <w:t>grozījumu</w:t>
      </w:r>
      <w:r>
        <w:rPr>
          <w:sz w:val="28"/>
          <w:szCs w:val="28"/>
        </w:rPr>
        <w:t>s</w:t>
      </w:r>
      <w:r w:rsidRPr="00670713">
        <w:rPr>
          <w:sz w:val="28"/>
          <w:szCs w:val="28"/>
        </w:rPr>
        <w:t>:</w:t>
      </w:r>
    </w:p>
    <w:p w:rsidR="00A62FE1" w:rsidRDefault="00A62FE1" w:rsidP="00C46741">
      <w:pPr>
        <w:ind w:firstLine="720"/>
        <w:jc w:val="both"/>
        <w:rPr>
          <w:sz w:val="28"/>
          <w:szCs w:val="28"/>
        </w:rPr>
      </w:pPr>
    </w:p>
    <w:p w:rsidR="00A62FE1" w:rsidRDefault="00A62FE1" w:rsidP="00C467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74F52">
        <w:rPr>
          <w:sz w:val="28"/>
          <w:szCs w:val="28"/>
        </w:rPr>
        <w:t>. Izteikt pielikuma 1.3.</w:t>
      </w:r>
      <w:r>
        <w:rPr>
          <w:sz w:val="28"/>
          <w:szCs w:val="28"/>
        </w:rPr>
        <w:t>apakš</w:t>
      </w:r>
      <w:r w:rsidRPr="00A74F52">
        <w:rPr>
          <w:sz w:val="28"/>
          <w:szCs w:val="28"/>
        </w:rPr>
        <w:t xml:space="preserve">punkta </w:t>
      </w:r>
      <w:r>
        <w:rPr>
          <w:sz w:val="28"/>
          <w:szCs w:val="28"/>
        </w:rPr>
        <w:t xml:space="preserve">otro </w:t>
      </w:r>
      <w:r w:rsidRPr="00A74F52">
        <w:rPr>
          <w:sz w:val="28"/>
          <w:szCs w:val="28"/>
        </w:rPr>
        <w:t xml:space="preserve">aili </w:t>
      </w:r>
      <w:r>
        <w:rPr>
          <w:sz w:val="28"/>
          <w:szCs w:val="28"/>
        </w:rPr>
        <w:t>"</w:t>
      </w:r>
      <w:r w:rsidRPr="00A74F52">
        <w:rPr>
          <w:sz w:val="28"/>
          <w:szCs w:val="28"/>
        </w:rPr>
        <w:t>Pakalpojuma veids</w:t>
      </w:r>
      <w:r>
        <w:rPr>
          <w:sz w:val="28"/>
          <w:szCs w:val="28"/>
        </w:rPr>
        <w:t>"</w:t>
      </w:r>
      <w:r w:rsidRPr="00A74F52">
        <w:rPr>
          <w:sz w:val="28"/>
          <w:szCs w:val="28"/>
        </w:rPr>
        <w:t xml:space="preserve"> šādā redakcijā: </w:t>
      </w:r>
    </w:p>
    <w:p w:rsidR="00A62FE1" w:rsidRPr="00A74F52" w:rsidRDefault="00A62FE1" w:rsidP="00C46741">
      <w:pPr>
        <w:ind w:firstLine="720"/>
        <w:jc w:val="both"/>
        <w:rPr>
          <w:sz w:val="28"/>
          <w:szCs w:val="28"/>
        </w:rPr>
      </w:pPr>
    </w:p>
    <w:p w:rsidR="00A62FE1" w:rsidRPr="00A74F52" w:rsidRDefault="00A62FE1" w:rsidP="00C467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A74F52">
        <w:rPr>
          <w:sz w:val="28"/>
          <w:szCs w:val="28"/>
        </w:rPr>
        <w:t>katram papildu zāļu stiprumam vai tirdzniecības iepakojumam, tajā skaitā aktīvās vielas aizstāšana</w:t>
      </w:r>
      <w:r>
        <w:rPr>
          <w:sz w:val="28"/>
          <w:szCs w:val="28"/>
        </w:rPr>
        <w:t>i</w:t>
      </w:r>
      <w:r w:rsidRPr="00A74F52">
        <w:rPr>
          <w:sz w:val="28"/>
          <w:szCs w:val="28"/>
        </w:rPr>
        <w:t xml:space="preserve"> ar citu sāli, esteru kompleksu vai izomēru, ja iedarbības un drošības raks</w:t>
      </w:r>
      <w:r>
        <w:rPr>
          <w:sz w:val="28"/>
          <w:szCs w:val="28"/>
        </w:rPr>
        <w:t>turlielumi būtiski neatšķiras, kā arī k</w:t>
      </w:r>
      <w:r w:rsidRPr="00A74F52">
        <w:rPr>
          <w:sz w:val="28"/>
          <w:szCs w:val="28"/>
        </w:rPr>
        <w:t>atram iesniegumam par zālēm ar identisku reģistrācijas dokumentāciju, bet ar dažādiem zāļu nosaukumiem un vienu un to pašu vai atšķirīgu reģistrācijas īpašnieku (</w:t>
      </w:r>
      <w:r>
        <w:rPr>
          <w:sz w:val="28"/>
          <w:szCs w:val="28"/>
        </w:rPr>
        <w:t>daudzkārtējam iesniegumam, piesakot</w:t>
      </w:r>
      <w:r w:rsidRPr="00A74F52">
        <w:rPr>
          <w:sz w:val="28"/>
          <w:szCs w:val="28"/>
        </w:rPr>
        <w:t xml:space="preserve"> vienlaikus</w:t>
      </w:r>
      <w:r>
        <w:rPr>
          <w:sz w:val="28"/>
          <w:szCs w:val="28"/>
        </w:rPr>
        <w:t>)</w:t>
      </w:r>
      <w:r>
        <w:rPr>
          <w:sz w:val="28"/>
          <w:szCs w:val="28"/>
          <w:lang w:eastAsia="en-US"/>
        </w:rPr>
        <w:t>"</w:t>
      </w:r>
      <w:r w:rsidRPr="00A74F52">
        <w:rPr>
          <w:sz w:val="28"/>
          <w:szCs w:val="28"/>
          <w:lang w:eastAsia="en-US"/>
        </w:rPr>
        <w:t>.</w:t>
      </w:r>
    </w:p>
    <w:p w:rsidR="00A62FE1" w:rsidRDefault="00A62FE1" w:rsidP="00C46741">
      <w:pPr>
        <w:ind w:firstLine="720"/>
        <w:jc w:val="both"/>
        <w:rPr>
          <w:sz w:val="28"/>
          <w:szCs w:val="28"/>
        </w:rPr>
      </w:pPr>
    </w:p>
    <w:p w:rsidR="00A62FE1" w:rsidRDefault="00A62FE1" w:rsidP="00C467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601EA">
        <w:rPr>
          <w:sz w:val="28"/>
          <w:szCs w:val="28"/>
        </w:rPr>
        <w:t xml:space="preserve">. </w:t>
      </w:r>
      <w:r>
        <w:rPr>
          <w:sz w:val="28"/>
          <w:szCs w:val="28"/>
        </w:rPr>
        <w:t>Izteikt pielikuma 2.1.2.apakš</w:t>
      </w:r>
      <w:r w:rsidRPr="008601EA">
        <w:rPr>
          <w:sz w:val="28"/>
          <w:szCs w:val="28"/>
        </w:rPr>
        <w:t>punkt</w:t>
      </w:r>
      <w:r>
        <w:rPr>
          <w:sz w:val="28"/>
          <w:szCs w:val="28"/>
        </w:rPr>
        <w:t>a</w:t>
      </w:r>
      <w:r w:rsidRPr="008601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otro </w:t>
      </w:r>
      <w:r w:rsidRPr="008601EA">
        <w:rPr>
          <w:sz w:val="28"/>
          <w:szCs w:val="28"/>
        </w:rPr>
        <w:t xml:space="preserve">aili </w:t>
      </w:r>
      <w:r>
        <w:rPr>
          <w:sz w:val="28"/>
          <w:szCs w:val="28"/>
        </w:rPr>
        <w:t>"</w:t>
      </w:r>
      <w:r w:rsidRPr="008601EA">
        <w:rPr>
          <w:sz w:val="28"/>
          <w:szCs w:val="28"/>
        </w:rPr>
        <w:t>Pakalpojuma veids</w:t>
      </w:r>
      <w:r>
        <w:rPr>
          <w:sz w:val="28"/>
          <w:szCs w:val="28"/>
        </w:rPr>
        <w:t>"</w:t>
      </w:r>
      <w:r w:rsidRPr="008601EA">
        <w:rPr>
          <w:sz w:val="28"/>
          <w:szCs w:val="28"/>
        </w:rPr>
        <w:t xml:space="preserve"> šādā redakcijā:</w:t>
      </w:r>
    </w:p>
    <w:p w:rsidR="00A62FE1" w:rsidRPr="008601EA" w:rsidRDefault="00A62FE1" w:rsidP="00C46741">
      <w:pPr>
        <w:ind w:firstLine="720"/>
        <w:jc w:val="both"/>
        <w:rPr>
          <w:sz w:val="28"/>
          <w:szCs w:val="28"/>
        </w:rPr>
      </w:pPr>
    </w:p>
    <w:p w:rsidR="00A62FE1" w:rsidRDefault="00A62FE1" w:rsidP="00C46741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"</w:t>
      </w:r>
      <w:r w:rsidRPr="008601EA">
        <w:rPr>
          <w:sz w:val="28"/>
          <w:szCs w:val="28"/>
          <w:lang w:eastAsia="en-US"/>
        </w:rPr>
        <w:t xml:space="preserve">katram papildu zāļu stiprumam </w:t>
      </w:r>
      <w:r>
        <w:rPr>
          <w:sz w:val="28"/>
          <w:szCs w:val="28"/>
          <w:lang w:eastAsia="en-US"/>
        </w:rPr>
        <w:t>vai tirdzniecības iepakojumam, kā arī k</w:t>
      </w:r>
      <w:r w:rsidRPr="008601EA">
        <w:rPr>
          <w:sz w:val="28"/>
          <w:szCs w:val="28"/>
          <w:lang w:eastAsia="en-US"/>
        </w:rPr>
        <w:t xml:space="preserve">atram iesniegumam par zālēm ar identisku reģistrācijas dokumentāciju, bet ar dažādiem zāļu nosaukumiem un vienu un to pašu vai atšķirīgu reģistrācijas īpašnieku </w:t>
      </w:r>
      <w:r w:rsidRPr="00A74F52">
        <w:rPr>
          <w:sz w:val="28"/>
          <w:szCs w:val="28"/>
        </w:rPr>
        <w:t>(</w:t>
      </w:r>
      <w:r>
        <w:rPr>
          <w:sz w:val="28"/>
          <w:szCs w:val="28"/>
        </w:rPr>
        <w:t>daudzkārtējam iesniegumam, piesakot</w:t>
      </w:r>
      <w:r w:rsidRPr="00A74F52">
        <w:rPr>
          <w:sz w:val="28"/>
          <w:szCs w:val="28"/>
        </w:rPr>
        <w:t xml:space="preserve"> vienlaikus</w:t>
      </w:r>
      <w:r>
        <w:rPr>
          <w:sz w:val="28"/>
          <w:szCs w:val="28"/>
        </w:rPr>
        <w:t>)</w:t>
      </w:r>
      <w:r>
        <w:rPr>
          <w:sz w:val="28"/>
          <w:szCs w:val="28"/>
          <w:lang w:eastAsia="en-US"/>
        </w:rPr>
        <w:t>"</w:t>
      </w:r>
      <w:r w:rsidRPr="008601EA">
        <w:rPr>
          <w:sz w:val="28"/>
          <w:szCs w:val="28"/>
          <w:lang w:eastAsia="en-US"/>
        </w:rPr>
        <w:t>.</w:t>
      </w:r>
    </w:p>
    <w:p w:rsidR="00A62FE1" w:rsidRDefault="00A62FE1" w:rsidP="00C467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br w:type="page"/>
        <w:t>3</w:t>
      </w:r>
      <w:r w:rsidRPr="008601EA">
        <w:rPr>
          <w:sz w:val="28"/>
          <w:szCs w:val="28"/>
          <w:lang w:eastAsia="en-US"/>
        </w:rPr>
        <w:t xml:space="preserve">. Izteikt </w:t>
      </w:r>
      <w:r w:rsidRPr="008601EA">
        <w:rPr>
          <w:sz w:val="28"/>
          <w:szCs w:val="28"/>
        </w:rPr>
        <w:t xml:space="preserve">pielikuma 3.punkta </w:t>
      </w:r>
      <w:r>
        <w:rPr>
          <w:sz w:val="28"/>
          <w:szCs w:val="28"/>
        </w:rPr>
        <w:t xml:space="preserve">otro </w:t>
      </w:r>
      <w:r w:rsidRPr="008601EA">
        <w:rPr>
          <w:sz w:val="28"/>
          <w:szCs w:val="28"/>
        </w:rPr>
        <w:t xml:space="preserve">aili </w:t>
      </w:r>
      <w:r>
        <w:rPr>
          <w:sz w:val="28"/>
          <w:szCs w:val="28"/>
        </w:rPr>
        <w:t>"</w:t>
      </w:r>
      <w:r w:rsidRPr="008601EA">
        <w:rPr>
          <w:sz w:val="28"/>
          <w:szCs w:val="28"/>
        </w:rPr>
        <w:t>Pakalpojuma veids</w:t>
      </w:r>
      <w:r>
        <w:rPr>
          <w:sz w:val="28"/>
          <w:szCs w:val="28"/>
        </w:rPr>
        <w:t>"</w:t>
      </w:r>
      <w:r w:rsidRPr="008601EA">
        <w:rPr>
          <w:sz w:val="28"/>
          <w:szCs w:val="28"/>
        </w:rPr>
        <w:t xml:space="preserve"> šādā redakcijā: </w:t>
      </w:r>
    </w:p>
    <w:p w:rsidR="00A62FE1" w:rsidRPr="008601EA" w:rsidRDefault="00A62FE1" w:rsidP="00C46741">
      <w:pPr>
        <w:ind w:firstLine="720"/>
        <w:jc w:val="both"/>
        <w:rPr>
          <w:sz w:val="28"/>
          <w:szCs w:val="28"/>
        </w:rPr>
      </w:pPr>
    </w:p>
    <w:p w:rsidR="00A62FE1" w:rsidRDefault="00A62FE1" w:rsidP="00C467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8601EA">
        <w:rPr>
          <w:sz w:val="28"/>
          <w:szCs w:val="28"/>
        </w:rPr>
        <w:t xml:space="preserve">Nacionālajā procedūrā reģistrēto zāļu periodiski atjaunojamā drošuma </w:t>
      </w:r>
      <w:r w:rsidRPr="00A2202A">
        <w:rPr>
          <w:sz w:val="28"/>
          <w:szCs w:val="28"/>
        </w:rPr>
        <w:t>ziņojuma ekspertīze zālēm ar vienādu aktīvo vielu vai vienādām aktīvām vielām</w:t>
      </w:r>
      <w:r>
        <w:rPr>
          <w:color w:val="FF0000"/>
          <w:sz w:val="28"/>
          <w:szCs w:val="28"/>
        </w:rPr>
        <w:t xml:space="preserve"> </w:t>
      </w:r>
      <w:r w:rsidRPr="008601EA">
        <w:rPr>
          <w:sz w:val="28"/>
          <w:szCs w:val="28"/>
        </w:rPr>
        <w:t>vienam reģistrācijas apliecības īpašniekam</w:t>
      </w:r>
      <w:r w:rsidRPr="008601EA">
        <w:t>*</w:t>
      </w:r>
      <w:r>
        <w:rPr>
          <w:sz w:val="28"/>
          <w:szCs w:val="28"/>
        </w:rPr>
        <w:t>"</w:t>
      </w:r>
      <w:r w:rsidRPr="008601EA">
        <w:rPr>
          <w:sz w:val="28"/>
          <w:szCs w:val="28"/>
        </w:rPr>
        <w:t>.</w:t>
      </w:r>
    </w:p>
    <w:p w:rsidR="00A62FE1" w:rsidRPr="00A2202A" w:rsidRDefault="00A62FE1" w:rsidP="00C46741">
      <w:pPr>
        <w:ind w:firstLine="720"/>
        <w:jc w:val="both"/>
        <w:rPr>
          <w:color w:val="FF0000"/>
          <w:sz w:val="28"/>
          <w:szCs w:val="28"/>
        </w:rPr>
      </w:pPr>
    </w:p>
    <w:p w:rsidR="00A62FE1" w:rsidRDefault="00A62FE1" w:rsidP="00C467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Izteikt pielikuma 4.1., 4.2., 4.3., 4.4., 4.5. un 4.6.apakšpunktu šādā redakcijā:</w:t>
      </w:r>
    </w:p>
    <w:p w:rsidR="00A62FE1" w:rsidRPr="00743C9E" w:rsidRDefault="00A62FE1" w:rsidP="00C46741">
      <w:pPr>
        <w:ind w:firstLine="720"/>
        <w:jc w:val="both"/>
      </w:pPr>
    </w:p>
    <w:tbl>
      <w:tblPr>
        <w:tblW w:w="9260" w:type="dxa"/>
        <w:jc w:val="center"/>
        <w:tblInd w:w="-1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97"/>
        <w:gridCol w:w="3284"/>
        <w:gridCol w:w="1961"/>
        <w:gridCol w:w="992"/>
        <w:gridCol w:w="992"/>
        <w:gridCol w:w="1134"/>
      </w:tblGrid>
      <w:tr w:rsidR="00A62FE1" w:rsidRPr="00743C9E" w:rsidTr="00463D18">
        <w:trPr>
          <w:jc w:val="center"/>
        </w:trPr>
        <w:tc>
          <w:tcPr>
            <w:tcW w:w="897" w:type="dxa"/>
          </w:tcPr>
          <w:p w:rsidR="00A62FE1" w:rsidRPr="00743C9E" w:rsidRDefault="00A62FE1" w:rsidP="00C46741">
            <w:r w:rsidRPr="00743C9E">
              <w:t>"4.1.</w:t>
            </w:r>
          </w:p>
        </w:tc>
        <w:tc>
          <w:tcPr>
            <w:tcW w:w="3284" w:type="dxa"/>
            <w:vAlign w:val="center"/>
          </w:tcPr>
          <w:p w:rsidR="00A62FE1" w:rsidRPr="00743C9E" w:rsidRDefault="00A62FE1" w:rsidP="00C46741">
            <w:pPr>
              <w:pStyle w:val="BodyText"/>
              <w:jc w:val="both"/>
              <w:rPr>
                <w:sz w:val="24"/>
                <w:vertAlign w:val="superscript"/>
              </w:rPr>
            </w:pPr>
            <w:r w:rsidRPr="00743C9E">
              <w:rPr>
                <w:sz w:val="24"/>
              </w:rPr>
              <w:t>nelielas I A tipa izmaiņas</w:t>
            </w:r>
          </w:p>
        </w:tc>
        <w:tc>
          <w:tcPr>
            <w:tcW w:w="1961" w:type="dxa"/>
            <w:vAlign w:val="center"/>
          </w:tcPr>
          <w:p w:rsidR="00A62FE1" w:rsidRPr="00743C9E" w:rsidRDefault="00A62FE1" w:rsidP="00C46741">
            <w:pPr>
              <w:jc w:val="center"/>
            </w:pPr>
            <w:r w:rsidRPr="00743C9E">
              <w:t>viena izmaiņa**</w:t>
            </w:r>
          </w:p>
        </w:tc>
        <w:tc>
          <w:tcPr>
            <w:tcW w:w="992" w:type="dxa"/>
            <w:vAlign w:val="center"/>
          </w:tcPr>
          <w:p w:rsidR="00A62FE1" w:rsidRPr="00743C9E" w:rsidRDefault="00A62FE1" w:rsidP="00C46741">
            <w:pPr>
              <w:jc w:val="center"/>
            </w:pPr>
            <w:r w:rsidRPr="00743C9E">
              <w:t>100,00</w:t>
            </w:r>
          </w:p>
        </w:tc>
        <w:tc>
          <w:tcPr>
            <w:tcW w:w="992" w:type="dxa"/>
            <w:vAlign w:val="center"/>
          </w:tcPr>
          <w:p w:rsidR="00A62FE1" w:rsidRPr="00743C9E" w:rsidRDefault="00A62FE1" w:rsidP="00C46741">
            <w:pPr>
              <w:jc w:val="center"/>
            </w:pPr>
            <w:r w:rsidRPr="00743C9E">
              <w:t>0,00</w:t>
            </w:r>
          </w:p>
        </w:tc>
        <w:tc>
          <w:tcPr>
            <w:tcW w:w="1134" w:type="dxa"/>
            <w:vAlign w:val="center"/>
          </w:tcPr>
          <w:p w:rsidR="00A62FE1" w:rsidRPr="00743C9E" w:rsidRDefault="00A62FE1" w:rsidP="00C46741">
            <w:pPr>
              <w:jc w:val="center"/>
            </w:pPr>
            <w:r w:rsidRPr="00743C9E">
              <w:t>100,00</w:t>
            </w:r>
          </w:p>
        </w:tc>
      </w:tr>
      <w:tr w:rsidR="00A62FE1" w:rsidRPr="00743C9E" w:rsidTr="00463D18">
        <w:trPr>
          <w:jc w:val="center"/>
        </w:trPr>
        <w:tc>
          <w:tcPr>
            <w:tcW w:w="897" w:type="dxa"/>
          </w:tcPr>
          <w:p w:rsidR="00A62FE1" w:rsidRPr="00743C9E" w:rsidRDefault="00A62FE1" w:rsidP="00C46741">
            <w:r w:rsidRPr="00743C9E">
              <w:t>4.2.</w:t>
            </w:r>
          </w:p>
        </w:tc>
        <w:tc>
          <w:tcPr>
            <w:tcW w:w="3284" w:type="dxa"/>
            <w:vAlign w:val="center"/>
          </w:tcPr>
          <w:p w:rsidR="00A62FE1" w:rsidRPr="00743C9E" w:rsidRDefault="00A62FE1" w:rsidP="00C46741">
            <w:pPr>
              <w:pStyle w:val="BodyText"/>
              <w:jc w:val="both"/>
              <w:rPr>
                <w:sz w:val="24"/>
              </w:rPr>
            </w:pPr>
            <w:r w:rsidRPr="00743C9E">
              <w:rPr>
                <w:sz w:val="24"/>
              </w:rPr>
              <w:t>nelielas I B tipa izmaiņas</w:t>
            </w:r>
          </w:p>
        </w:tc>
        <w:tc>
          <w:tcPr>
            <w:tcW w:w="1961" w:type="dxa"/>
            <w:vAlign w:val="center"/>
          </w:tcPr>
          <w:p w:rsidR="00A62FE1" w:rsidRPr="00743C9E" w:rsidRDefault="00A62FE1" w:rsidP="00C46741">
            <w:pPr>
              <w:jc w:val="center"/>
            </w:pPr>
            <w:r w:rsidRPr="00743C9E">
              <w:t>viena izmaiņa**</w:t>
            </w:r>
          </w:p>
        </w:tc>
        <w:tc>
          <w:tcPr>
            <w:tcW w:w="992" w:type="dxa"/>
            <w:vAlign w:val="center"/>
          </w:tcPr>
          <w:p w:rsidR="00A62FE1" w:rsidRPr="00743C9E" w:rsidRDefault="00A62FE1" w:rsidP="00C46741">
            <w:pPr>
              <w:jc w:val="center"/>
            </w:pPr>
            <w:r w:rsidRPr="00743C9E">
              <w:t>100,00</w:t>
            </w:r>
          </w:p>
        </w:tc>
        <w:tc>
          <w:tcPr>
            <w:tcW w:w="992" w:type="dxa"/>
            <w:vAlign w:val="center"/>
          </w:tcPr>
          <w:p w:rsidR="00A62FE1" w:rsidRPr="00743C9E" w:rsidRDefault="00A62FE1" w:rsidP="00C46741">
            <w:pPr>
              <w:jc w:val="center"/>
            </w:pPr>
            <w:r w:rsidRPr="00743C9E">
              <w:t>0,00</w:t>
            </w:r>
          </w:p>
        </w:tc>
        <w:tc>
          <w:tcPr>
            <w:tcW w:w="1134" w:type="dxa"/>
            <w:vAlign w:val="center"/>
          </w:tcPr>
          <w:p w:rsidR="00A62FE1" w:rsidRPr="00743C9E" w:rsidRDefault="00A62FE1" w:rsidP="00C46741">
            <w:pPr>
              <w:jc w:val="center"/>
            </w:pPr>
            <w:r w:rsidRPr="00743C9E">
              <w:t>100,00</w:t>
            </w:r>
          </w:p>
        </w:tc>
      </w:tr>
      <w:tr w:rsidR="00A62FE1" w:rsidRPr="00743C9E" w:rsidTr="00463D18">
        <w:trPr>
          <w:jc w:val="center"/>
        </w:trPr>
        <w:tc>
          <w:tcPr>
            <w:tcW w:w="897" w:type="dxa"/>
          </w:tcPr>
          <w:p w:rsidR="00A62FE1" w:rsidRPr="00743C9E" w:rsidRDefault="00A62FE1" w:rsidP="00C46741">
            <w:r w:rsidRPr="00743C9E">
              <w:t>4.3.</w:t>
            </w:r>
          </w:p>
        </w:tc>
        <w:tc>
          <w:tcPr>
            <w:tcW w:w="3284" w:type="dxa"/>
            <w:vAlign w:val="center"/>
          </w:tcPr>
          <w:p w:rsidR="00A62FE1" w:rsidRPr="00743C9E" w:rsidRDefault="00A62FE1" w:rsidP="00C46741">
            <w:pPr>
              <w:pStyle w:val="BodyText"/>
              <w:jc w:val="left"/>
              <w:rPr>
                <w:sz w:val="24"/>
              </w:rPr>
            </w:pPr>
            <w:r w:rsidRPr="00743C9E">
              <w:rPr>
                <w:sz w:val="24"/>
              </w:rPr>
              <w:t>nozīmīgas II tipa izmaiņas, ja ir nepieciešama padziļināta zinātniska dokumentācijas izvērtēšana</w:t>
            </w:r>
          </w:p>
        </w:tc>
        <w:tc>
          <w:tcPr>
            <w:tcW w:w="1961" w:type="dxa"/>
            <w:vAlign w:val="center"/>
          </w:tcPr>
          <w:p w:rsidR="00A62FE1" w:rsidRPr="00743C9E" w:rsidRDefault="00A62FE1" w:rsidP="00C46741">
            <w:pPr>
              <w:jc w:val="center"/>
            </w:pPr>
            <w:r w:rsidRPr="00743C9E">
              <w:t>viena izmaiņa**</w:t>
            </w:r>
          </w:p>
        </w:tc>
        <w:tc>
          <w:tcPr>
            <w:tcW w:w="992" w:type="dxa"/>
            <w:vAlign w:val="center"/>
          </w:tcPr>
          <w:p w:rsidR="00A62FE1" w:rsidRPr="00743C9E" w:rsidRDefault="00A62FE1" w:rsidP="00C46741">
            <w:pPr>
              <w:jc w:val="center"/>
            </w:pPr>
            <w:r w:rsidRPr="00743C9E">
              <w:t>300,00</w:t>
            </w:r>
          </w:p>
        </w:tc>
        <w:tc>
          <w:tcPr>
            <w:tcW w:w="992" w:type="dxa"/>
            <w:vAlign w:val="center"/>
          </w:tcPr>
          <w:p w:rsidR="00A62FE1" w:rsidRPr="00743C9E" w:rsidRDefault="00A62FE1" w:rsidP="00C46741">
            <w:pPr>
              <w:jc w:val="center"/>
            </w:pPr>
            <w:r w:rsidRPr="00743C9E">
              <w:t>0,00</w:t>
            </w:r>
          </w:p>
        </w:tc>
        <w:tc>
          <w:tcPr>
            <w:tcW w:w="1134" w:type="dxa"/>
            <w:vAlign w:val="center"/>
          </w:tcPr>
          <w:p w:rsidR="00A62FE1" w:rsidRPr="00743C9E" w:rsidRDefault="00A62FE1" w:rsidP="00C46741">
            <w:pPr>
              <w:jc w:val="center"/>
            </w:pPr>
            <w:r w:rsidRPr="00743C9E">
              <w:t>300,00</w:t>
            </w:r>
          </w:p>
        </w:tc>
      </w:tr>
      <w:tr w:rsidR="00A62FE1" w:rsidRPr="00743C9E" w:rsidTr="00463D18">
        <w:trPr>
          <w:jc w:val="center"/>
        </w:trPr>
        <w:tc>
          <w:tcPr>
            <w:tcW w:w="897" w:type="dxa"/>
          </w:tcPr>
          <w:p w:rsidR="00A62FE1" w:rsidRPr="00743C9E" w:rsidRDefault="00A62FE1" w:rsidP="00C46741">
            <w:r w:rsidRPr="00743C9E">
              <w:t>4.4.</w:t>
            </w:r>
          </w:p>
        </w:tc>
        <w:tc>
          <w:tcPr>
            <w:tcW w:w="3284" w:type="dxa"/>
            <w:vAlign w:val="center"/>
          </w:tcPr>
          <w:p w:rsidR="00A62FE1" w:rsidRPr="00743C9E" w:rsidRDefault="00A62FE1" w:rsidP="00C46741">
            <w:pPr>
              <w:pStyle w:val="BodyText"/>
              <w:jc w:val="left"/>
              <w:rPr>
                <w:sz w:val="24"/>
              </w:rPr>
            </w:pPr>
            <w:r w:rsidRPr="00743C9E">
              <w:rPr>
                <w:sz w:val="24"/>
              </w:rPr>
              <w:t>nozīmīgas II tipa izmaiņas, ja nav nepieciešama padziļināta zinātniska dokumentācijas izvērtēšana</w:t>
            </w:r>
          </w:p>
        </w:tc>
        <w:tc>
          <w:tcPr>
            <w:tcW w:w="1961" w:type="dxa"/>
            <w:vAlign w:val="center"/>
          </w:tcPr>
          <w:p w:rsidR="00A62FE1" w:rsidRPr="00743C9E" w:rsidRDefault="00A62FE1" w:rsidP="00C46741">
            <w:pPr>
              <w:jc w:val="center"/>
            </w:pPr>
            <w:r w:rsidRPr="00743C9E">
              <w:t>viena izmaiņa**</w:t>
            </w:r>
          </w:p>
        </w:tc>
        <w:tc>
          <w:tcPr>
            <w:tcW w:w="992" w:type="dxa"/>
            <w:vAlign w:val="center"/>
          </w:tcPr>
          <w:p w:rsidR="00A62FE1" w:rsidRPr="00743C9E" w:rsidRDefault="00A62FE1" w:rsidP="00C46741">
            <w:pPr>
              <w:jc w:val="center"/>
            </w:pPr>
            <w:r w:rsidRPr="00743C9E">
              <w:t>150,00</w:t>
            </w:r>
          </w:p>
        </w:tc>
        <w:tc>
          <w:tcPr>
            <w:tcW w:w="992" w:type="dxa"/>
            <w:vAlign w:val="center"/>
          </w:tcPr>
          <w:p w:rsidR="00A62FE1" w:rsidRPr="00743C9E" w:rsidRDefault="00A62FE1" w:rsidP="00C46741">
            <w:pPr>
              <w:jc w:val="center"/>
            </w:pPr>
            <w:r w:rsidRPr="00743C9E">
              <w:t>0,00</w:t>
            </w:r>
          </w:p>
        </w:tc>
        <w:tc>
          <w:tcPr>
            <w:tcW w:w="1134" w:type="dxa"/>
            <w:vAlign w:val="center"/>
          </w:tcPr>
          <w:p w:rsidR="00A62FE1" w:rsidRPr="00743C9E" w:rsidRDefault="00A62FE1" w:rsidP="00C46741">
            <w:pPr>
              <w:jc w:val="center"/>
            </w:pPr>
            <w:r w:rsidRPr="00743C9E">
              <w:t>150,00</w:t>
            </w:r>
          </w:p>
        </w:tc>
      </w:tr>
      <w:tr w:rsidR="00A62FE1" w:rsidRPr="00743C9E" w:rsidTr="00463D18">
        <w:trPr>
          <w:jc w:val="center"/>
        </w:trPr>
        <w:tc>
          <w:tcPr>
            <w:tcW w:w="897" w:type="dxa"/>
          </w:tcPr>
          <w:p w:rsidR="00A62FE1" w:rsidRPr="00743C9E" w:rsidRDefault="00A62FE1" w:rsidP="00C46741">
            <w:r w:rsidRPr="00743C9E">
              <w:t>4.5.</w:t>
            </w:r>
          </w:p>
        </w:tc>
        <w:tc>
          <w:tcPr>
            <w:tcW w:w="3284" w:type="dxa"/>
            <w:vAlign w:val="center"/>
          </w:tcPr>
          <w:p w:rsidR="00A62FE1" w:rsidRPr="00743C9E" w:rsidRDefault="00A62FE1" w:rsidP="00C46741">
            <w:pPr>
              <w:pStyle w:val="BodyText"/>
              <w:jc w:val="left"/>
              <w:rPr>
                <w:sz w:val="24"/>
              </w:rPr>
            </w:pPr>
            <w:r w:rsidRPr="00743C9E">
              <w:rPr>
                <w:sz w:val="24"/>
              </w:rPr>
              <w:t>nozīmīgas II tipa izmaiņas, kas ir saistītas ar reģistrācijas apliecības īpašnieka maiņu (jaunais reģistrācijas apliecības īpašnieks un esošais īpašnieks nav viena un tā pati persona)</w:t>
            </w:r>
          </w:p>
        </w:tc>
        <w:tc>
          <w:tcPr>
            <w:tcW w:w="1961" w:type="dxa"/>
            <w:vAlign w:val="center"/>
          </w:tcPr>
          <w:p w:rsidR="00A62FE1" w:rsidRPr="00743C9E" w:rsidRDefault="00A62FE1" w:rsidP="00C46741">
            <w:pPr>
              <w:jc w:val="center"/>
            </w:pPr>
            <w:r w:rsidRPr="00743C9E">
              <w:t>viena izmaiņa**</w:t>
            </w:r>
          </w:p>
        </w:tc>
        <w:tc>
          <w:tcPr>
            <w:tcW w:w="992" w:type="dxa"/>
            <w:vAlign w:val="center"/>
          </w:tcPr>
          <w:p w:rsidR="00A62FE1" w:rsidRPr="00743C9E" w:rsidRDefault="00A62FE1" w:rsidP="00C46741">
            <w:pPr>
              <w:jc w:val="center"/>
            </w:pPr>
            <w:r w:rsidRPr="00743C9E">
              <w:t>100,00</w:t>
            </w:r>
          </w:p>
        </w:tc>
        <w:tc>
          <w:tcPr>
            <w:tcW w:w="992" w:type="dxa"/>
            <w:vAlign w:val="center"/>
          </w:tcPr>
          <w:p w:rsidR="00A62FE1" w:rsidRPr="00743C9E" w:rsidRDefault="00A62FE1" w:rsidP="00C46741">
            <w:pPr>
              <w:jc w:val="center"/>
            </w:pPr>
            <w:r w:rsidRPr="00743C9E">
              <w:t>0,00</w:t>
            </w:r>
          </w:p>
        </w:tc>
        <w:tc>
          <w:tcPr>
            <w:tcW w:w="1134" w:type="dxa"/>
            <w:vAlign w:val="center"/>
          </w:tcPr>
          <w:p w:rsidR="00A62FE1" w:rsidRPr="00743C9E" w:rsidRDefault="00A62FE1" w:rsidP="00C46741">
            <w:pPr>
              <w:jc w:val="center"/>
            </w:pPr>
            <w:r w:rsidRPr="00743C9E">
              <w:t>100,00</w:t>
            </w:r>
          </w:p>
        </w:tc>
      </w:tr>
      <w:tr w:rsidR="00A62FE1" w:rsidRPr="00743C9E" w:rsidTr="00463D18">
        <w:trPr>
          <w:jc w:val="center"/>
        </w:trPr>
        <w:tc>
          <w:tcPr>
            <w:tcW w:w="897" w:type="dxa"/>
          </w:tcPr>
          <w:p w:rsidR="00A62FE1" w:rsidRPr="00743C9E" w:rsidRDefault="00A62FE1" w:rsidP="00C46741">
            <w:r w:rsidRPr="00743C9E">
              <w:t>4.6.</w:t>
            </w:r>
          </w:p>
        </w:tc>
        <w:tc>
          <w:tcPr>
            <w:tcW w:w="3284" w:type="dxa"/>
            <w:vAlign w:val="center"/>
          </w:tcPr>
          <w:p w:rsidR="00A62FE1" w:rsidRPr="00743C9E" w:rsidRDefault="00A62FE1" w:rsidP="00C46741">
            <w:pPr>
              <w:pStyle w:val="BodyText"/>
              <w:jc w:val="left"/>
              <w:rPr>
                <w:sz w:val="24"/>
              </w:rPr>
            </w:pPr>
            <w:r w:rsidRPr="00743C9E">
              <w:rPr>
                <w:sz w:val="24"/>
              </w:rPr>
              <w:t>izmaiņas lietošanas instrukcijā vai marķējumā, kas nav saistītas ar izmaiņām zāļu aprakstā</w:t>
            </w:r>
          </w:p>
        </w:tc>
        <w:tc>
          <w:tcPr>
            <w:tcW w:w="1961" w:type="dxa"/>
            <w:vAlign w:val="center"/>
          </w:tcPr>
          <w:p w:rsidR="00A62FE1" w:rsidRPr="00743C9E" w:rsidRDefault="00A62FE1" w:rsidP="00C46741">
            <w:pPr>
              <w:jc w:val="center"/>
            </w:pPr>
            <w:r w:rsidRPr="00743C9E">
              <w:t>viena izmaiņa**</w:t>
            </w:r>
          </w:p>
        </w:tc>
        <w:tc>
          <w:tcPr>
            <w:tcW w:w="992" w:type="dxa"/>
            <w:vAlign w:val="center"/>
          </w:tcPr>
          <w:p w:rsidR="00A62FE1" w:rsidRPr="00743C9E" w:rsidRDefault="00A62FE1" w:rsidP="00C46741">
            <w:pPr>
              <w:jc w:val="center"/>
            </w:pPr>
            <w:r w:rsidRPr="00743C9E">
              <w:t>100,00</w:t>
            </w:r>
          </w:p>
        </w:tc>
        <w:tc>
          <w:tcPr>
            <w:tcW w:w="992" w:type="dxa"/>
            <w:vAlign w:val="center"/>
          </w:tcPr>
          <w:p w:rsidR="00A62FE1" w:rsidRPr="00743C9E" w:rsidRDefault="00A62FE1" w:rsidP="00C46741">
            <w:pPr>
              <w:jc w:val="center"/>
            </w:pPr>
            <w:r w:rsidRPr="00743C9E">
              <w:t>0,00</w:t>
            </w:r>
          </w:p>
        </w:tc>
        <w:tc>
          <w:tcPr>
            <w:tcW w:w="1134" w:type="dxa"/>
            <w:vAlign w:val="center"/>
          </w:tcPr>
          <w:p w:rsidR="00A62FE1" w:rsidRPr="00743C9E" w:rsidRDefault="00A62FE1" w:rsidP="00C46741">
            <w:pPr>
              <w:jc w:val="center"/>
            </w:pPr>
            <w:r w:rsidRPr="00743C9E">
              <w:t>100,00"</w:t>
            </w:r>
          </w:p>
        </w:tc>
      </w:tr>
    </w:tbl>
    <w:p w:rsidR="00A62FE1" w:rsidRPr="008601EA" w:rsidRDefault="00A62FE1" w:rsidP="00C46741">
      <w:pPr>
        <w:jc w:val="both"/>
        <w:rPr>
          <w:sz w:val="28"/>
          <w:szCs w:val="28"/>
        </w:rPr>
      </w:pPr>
    </w:p>
    <w:p w:rsidR="00A62FE1" w:rsidRDefault="00A62FE1" w:rsidP="00C467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601EA">
        <w:rPr>
          <w:sz w:val="28"/>
          <w:szCs w:val="28"/>
        </w:rPr>
        <w:t>. Izteikt pielikuma 5.3., 6.3., 7</w:t>
      </w:r>
      <w:r>
        <w:rPr>
          <w:sz w:val="28"/>
          <w:szCs w:val="28"/>
        </w:rPr>
        <w:t>.1.2., 8.1.2., 9.1.3. un 9.2.3.apakš</w:t>
      </w:r>
      <w:r w:rsidRPr="008601EA">
        <w:rPr>
          <w:sz w:val="28"/>
          <w:szCs w:val="28"/>
        </w:rPr>
        <w:t>punkt</w:t>
      </w:r>
      <w:r>
        <w:rPr>
          <w:sz w:val="28"/>
          <w:szCs w:val="28"/>
        </w:rPr>
        <w:t>a</w:t>
      </w:r>
      <w:r w:rsidRPr="008601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otro </w:t>
      </w:r>
      <w:r w:rsidRPr="008601EA">
        <w:rPr>
          <w:sz w:val="28"/>
          <w:szCs w:val="28"/>
        </w:rPr>
        <w:t xml:space="preserve">aili </w:t>
      </w:r>
      <w:r>
        <w:rPr>
          <w:sz w:val="28"/>
          <w:szCs w:val="28"/>
        </w:rPr>
        <w:t>"</w:t>
      </w:r>
      <w:r w:rsidRPr="008601EA">
        <w:rPr>
          <w:sz w:val="28"/>
          <w:szCs w:val="28"/>
        </w:rPr>
        <w:t>Pakalpojuma veids</w:t>
      </w:r>
      <w:r>
        <w:rPr>
          <w:sz w:val="28"/>
          <w:szCs w:val="28"/>
        </w:rPr>
        <w:t>"</w:t>
      </w:r>
      <w:r w:rsidRPr="008601EA">
        <w:rPr>
          <w:sz w:val="28"/>
          <w:szCs w:val="28"/>
        </w:rPr>
        <w:t xml:space="preserve"> šādā redakcijā:</w:t>
      </w:r>
    </w:p>
    <w:p w:rsidR="00A62FE1" w:rsidRPr="008601EA" w:rsidRDefault="00A62FE1" w:rsidP="00C46741">
      <w:pPr>
        <w:ind w:firstLine="720"/>
        <w:jc w:val="both"/>
        <w:rPr>
          <w:sz w:val="28"/>
          <w:szCs w:val="28"/>
        </w:rPr>
      </w:pPr>
    </w:p>
    <w:p w:rsidR="00A62FE1" w:rsidRDefault="00A62FE1" w:rsidP="00C46741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"</w:t>
      </w:r>
      <w:r w:rsidRPr="008601EA">
        <w:rPr>
          <w:sz w:val="28"/>
          <w:szCs w:val="28"/>
          <w:lang w:eastAsia="en-US"/>
        </w:rPr>
        <w:t xml:space="preserve">katram papildu zāļu stiprumam </w:t>
      </w:r>
      <w:r>
        <w:rPr>
          <w:sz w:val="28"/>
          <w:szCs w:val="28"/>
          <w:lang w:eastAsia="en-US"/>
        </w:rPr>
        <w:t>vai tirdzniecības iepakojumam, kā arī k</w:t>
      </w:r>
      <w:r w:rsidRPr="008601EA">
        <w:rPr>
          <w:sz w:val="28"/>
          <w:szCs w:val="28"/>
          <w:lang w:eastAsia="en-US"/>
        </w:rPr>
        <w:t xml:space="preserve">atram iesniegumam par zālēm ar identisku reģistrācijas dokumentāciju, bet ar dažādiem zāļu nosaukumiem un vienu un to pašu vai atšķirīgu reģistrācijas īpašnieku </w:t>
      </w:r>
      <w:r w:rsidRPr="00A74F52">
        <w:rPr>
          <w:sz w:val="28"/>
          <w:szCs w:val="28"/>
        </w:rPr>
        <w:t>(</w:t>
      </w:r>
      <w:r>
        <w:rPr>
          <w:sz w:val="28"/>
          <w:szCs w:val="28"/>
        </w:rPr>
        <w:t>daudzkārtējam iesniegumam, piesakot</w:t>
      </w:r>
      <w:r w:rsidRPr="00A74F52">
        <w:rPr>
          <w:sz w:val="28"/>
          <w:szCs w:val="28"/>
        </w:rPr>
        <w:t xml:space="preserve"> vienlaikus</w:t>
      </w:r>
      <w:r>
        <w:rPr>
          <w:sz w:val="28"/>
          <w:szCs w:val="28"/>
        </w:rPr>
        <w:t>)</w:t>
      </w:r>
      <w:r>
        <w:rPr>
          <w:sz w:val="28"/>
          <w:szCs w:val="28"/>
          <w:lang w:eastAsia="en-US"/>
        </w:rPr>
        <w:t>"</w:t>
      </w:r>
      <w:r w:rsidRPr="008601EA">
        <w:rPr>
          <w:sz w:val="28"/>
          <w:szCs w:val="28"/>
          <w:lang w:eastAsia="en-US"/>
        </w:rPr>
        <w:t>.</w:t>
      </w:r>
    </w:p>
    <w:p w:rsidR="00A62FE1" w:rsidRDefault="00A62FE1" w:rsidP="00C46741">
      <w:pPr>
        <w:ind w:firstLine="720"/>
        <w:jc w:val="both"/>
        <w:rPr>
          <w:sz w:val="28"/>
          <w:szCs w:val="28"/>
          <w:lang w:eastAsia="en-US"/>
        </w:rPr>
      </w:pPr>
    </w:p>
    <w:p w:rsidR="00A62FE1" w:rsidRDefault="00A62FE1" w:rsidP="00C46741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 Aizstāt 10.punkta ievaddaļā vārdus "drošības ziņojuma" ar vārdiem "drošuma ziņojuma".</w:t>
      </w:r>
    </w:p>
    <w:p w:rsidR="00A62FE1" w:rsidRDefault="00A62FE1" w:rsidP="00C46741">
      <w:pPr>
        <w:ind w:firstLine="720"/>
        <w:jc w:val="both"/>
        <w:rPr>
          <w:sz w:val="28"/>
          <w:szCs w:val="28"/>
          <w:lang w:eastAsia="en-US"/>
        </w:rPr>
      </w:pPr>
    </w:p>
    <w:p w:rsidR="00A62FE1" w:rsidRDefault="00A62FE1" w:rsidP="00C467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7. Izteikt</w:t>
      </w:r>
      <w:r w:rsidRPr="008601EA">
        <w:rPr>
          <w:sz w:val="28"/>
          <w:szCs w:val="28"/>
          <w:lang w:eastAsia="en-US"/>
        </w:rPr>
        <w:t xml:space="preserve"> </w:t>
      </w:r>
      <w:r w:rsidRPr="008601EA">
        <w:rPr>
          <w:sz w:val="28"/>
          <w:szCs w:val="28"/>
        </w:rPr>
        <w:t xml:space="preserve">pielikuma 10.1.apakšpunkta </w:t>
      </w:r>
      <w:r>
        <w:rPr>
          <w:sz w:val="28"/>
          <w:szCs w:val="28"/>
        </w:rPr>
        <w:t xml:space="preserve">otro </w:t>
      </w:r>
      <w:r w:rsidRPr="008601EA">
        <w:rPr>
          <w:sz w:val="28"/>
          <w:szCs w:val="28"/>
        </w:rPr>
        <w:t xml:space="preserve">aili </w:t>
      </w:r>
      <w:r>
        <w:rPr>
          <w:sz w:val="28"/>
          <w:szCs w:val="28"/>
        </w:rPr>
        <w:t>"</w:t>
      </w:r>
      <w:r w:rsidRPr="008601EA">
        <w:rPr>
          <w:sz w:val="28"/>
          <w:szCs w:val="28"/>
        </w:rPr>
        <w:t>Pakalpojuma veids</w:t>
      </w:r>
      <w:r>
        <w:rPr>
          <w:sz w:val="28"/>
          <w:szCs w:val="28"/>
        </w:rPr>
        <w:t>"</w:t>
      </w:r>
      <w:r w:rsidRPr="008601EA">
        <w:rPr>
          <w:sz w:val="28"/>
          <w:szCs w:val="28"/>
        </w:rPr>
        <w:t xml:space="preserve"> šādā redakcijā: </w:t>
      </w:r>
    </w:p>
    <w:p w:rsidR="00A62FE1" w:rsidRDefault="00A62FE1" w:rsidP="00C46741">
      <w:pPr>
        <w:ind w:firstLine="720"/>
        <w:jc w:val="both"/>
        <w:rPr>
          <w:sz w:val="28"/>
          <w:szCs w:val="28"/>
        </w:rPr>
      </w:pPr>
    </w:p>
    <w:p w:rsidR="00A62FE1" w:rsidRDefault="00A62FE1" w:rsidP="00C467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8601EA">
        <w:rPr>
          <w:sz w:val="28"/>
          <w:szCs w:val="28"/>
        </w:rPr>
        <w:t xml:space="preserve">zālēm </w:t>
      </w:r>
      <w:r w:rsidRPr="00A2202A">
        <w:rPr>
          <w:sz w:val="28"/>
          <w:szCs w:val="28"/>
        </w:rPr>
        <w:t xml:space="preserve">ar </w:t>
      </w:r>
      <w:r>
        <w:rPr>
          <w:sz w:val="28"/>
          <w:szCs w:val="28"/>
        </w:rPr>
        <w:t xml:space="preserve">vienu vai vairākām </w:t>
      </w:r>
      <w:r w:rsidRPr="00A2202A">
        <w:rPr>
          <w:sz w:val="28"/>
          <w:szCs w:val="28"/>
        </w:rPr>
        <w:t>vienād</w:t>
      </w:r>
      <w:r>
        <w:rPr>
          <w:sz w:val="28"/>
          <w:szCs w:val="28"/>
        </w:rPr>
        <w:t>ām</w:t>
      </w:r>
      <w:r w:rsidRPr="00A2202A">
        <w:rPr>
          <w:sz w:val="28"/>
          <w:szCs w:val="28"/>
        </w:rPr>
        <w:t xml:space="preserve"> aktīv</w:t>
      </w:r>
      <w:r>
        <w:rPr>
          <w:sz w:val="28"/>
          <w:szCs w:val="28"/>
        </w:rPr>
        <w:t>ām</w:t>
      </w:r>
      <w:r w:rsidRPr="00A2202A">
        <w:rPr>
          <w:sz w:val="28"/>
          <w:szCs w:val="28"/>
        </w:rPr>
        <w:t xml:space="preserve"> viel</w:t>
      </w:r>
      <w:r>
        <w:rPr>
          <w:sz w:val="28"/>
          <w:szCs w:val="28"/>
        </w:rPr>
        <w:t>ām"</w:t>
      </w:r>
      <w:r w:rsidRPr="008601EA">
        <w:rPr>
          <w:sz w:val="28"/>
          <w:szCs w:val="28"/>
        </w:rPr>
        <w:t>.</w:t>
      </w:r>
    </w:p>
    <w:p w:rsidR="00A62FE1" w:rsidRDefault="00A62FE1" w:rsidP="00C46741">
      <w:pPr>
        <w:ind w:firstLine="720"/>
        <w:jc w:val="both"/>
        <w:rPr>
          <w:sz w:val="28"/>
          <w:szCs w:val="28"/>
        </w:rPr>
      </w:pPr>
    </w:p>
    <w:p w:rsidR="00A62FE1" w:rsidRDefault="00A62FE1" w:rsidP="00C467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Izteikt pielikuma 11.1., 11.2., 11.3., 11.4., 11.5. un 11.6.apakšpunktu šādā redakcijā:</w:t>
      </w:r>
    </w:p>
    <w:p w:rsidR="00A62FE1" w:rsidRDefault="00A62FE1" w:rsidP="00C46741">
      <w:pPr>
        <w:ind w:firstLine="720"/>
        <w:jc w:val="both"/>
        <w:rPr>
          <w:sz w:val="28"/>
          <w:szCs w:val="28"/>
        </w:rPr>
      </w:pPr>
    </w:p>
    <w:tbl>
      <w:tblPr>
        <w:tblW w:w="9260" w:type="dxa"/>
        <w:jc w:val="center"/>
        <w:tblInd w:w="-1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97"/>
        <w:gridCol w:w="3284"/>
        <w:gridCol w:w="1961"/>
        <w:gridCol w:w="992"/>
        <w:gridCol w:w="992"/>
        <w:gridCol w:w="1134"/>
      </w:tblGrid>
      <w:tr w:rsidR="00A62FE1" w:rsidRPr="001F0307" w:rsidTr="00463D18">
        <w:trPr>
          <w:jc w:val="center"/>
        </w:trPr>
        <w:tc>
          <w:tcPr>
            <w:tcW w:w="897" w:type="dxa"/>
          </w:tcPr>
          <w:p w:rsidR="00A62FE1" w:rsidRPr="001F0307" w:rsidRDefault="00A62FE1" w:rsidP="00C46741">
            <w:r>
              <w:t>"</w:t>
            </w:r>
            <w:r w:rsidRPr="001F0307">
              <w:t>11.1.</w:t>
            </w:r>
          </w:p>
        </w:tc>
        <w:tc>
          <w:tcPr>
            <w:tcW w:w="3284" w:type="dxa"/>
            <w:vAlign w:val="center"/>
          </w:tcPr>
          <w:p w:rsidR="00A62FE1" w:rsidRPr="001F0307" w:rsidRDefault="00A62FE1" w:rsidP="00C46741">
            <w:pPr>
              <w:pStyle w:val="BodyText"/>
              <w:jc w:val="both"/>
              <w:rPr>
                <w:sz w:val="24"/>
                <w:vertAlign w:val="superscript"/>
              </w:rPr>
            </w:pPr>
            <w:r w:rsidRPr="001F0307">
              <w:rPr>
                <w:sz w:val="24"/>
              </w:rPr>
              <w:t>nelielas I A tipa izmaiņas</w:t>
            </w:r>
          </w:p>
        </w:tc>
        <w:tc>
          <w:tcPr>
            <w:tcW w:w="1961" w:type="dxa"/>
            <w:vAlign w:val="center"/>
          </w:tcPr>
          <w:p w:rsidR="00A62FE1" w:rsidRPr="001F0307" w:rsidRDefault="00A62FE1" w:rsidP="00C46741">
            <w:pPr>
              <w:jc w:val="center"/>
            </w:pPr>
            <w:r w:rsidRPr="001F0307">
              <w:t>viena izmaiņa**</w:t>
            </w:r>
          </w:p>
        </w:tc>
        <w:tc>
          <w:tcPr>
            <w:tcW w:w="992" w:type="dxa"/>
            <w:vAlign w:val="center"/>
          </w:tcPr>
          <w:p w:rsidR="00A62FE1" w:rsidRPr="001F0307" w:rsidRDefault="00A62FE1" w:rsidP="00C46741">
            <w:pPr>
              <w:jc w:val="center"/>
            </w:pPr>
            <w:r w:rsidRPr="001F0307">
              <w:t>100,00</w:t>
            </w:r>
          </w:p>
        </w:tc>
        <w:tc>
          <w:tcPr>
            <w:tcW w:w="992" w:type="dxa"/>
            <w:vAlign w:val="center"/>
          </w:tcPr>
          <w:p w:rsidR="00A62FE1" w:rsidRPr="001F0307" w:rsidRDefault="00A62FE1" w:rsidP="00C46741">
            <w:pPr>
              <w:jc w:val="center"/>
            </w:pPr>
            <w:r w:rsidRPr="001F0307">
              <w:t>0,00</w:t>
            </w:r>
          </w:p>
        </w:tc>
        <w:tc>
          <w:tcPr>
            <w:tcW w:w="1134" w:type="dxa"/>
            <w:vAlign w:val="center"/>
          </w:tcPr>
          <w:p w:rsidR="00A62FE1" w:rsidRPr="001F0307" w:rsidRDefault="00A62FE1" w:rsidP="00C46741">
            <w:pPr>
              <w:jc w:val="center"/>
            </w:pPr>
            <w:r w:rsidRPr="001F0307">
              <w:t>100,00</w:t>
            </w:r>
          </w:p>
        </w:tc>
      </w:tr>
      <w:tr w:rsidR="00A62FE1" w:rsidRPr="001F0307" w:rsidTr="00463D18">
        <w:trPr>
          <w:jc w:val="center"/>
        </w:trPr>
        <w:tc>
          <w:tcPr>
            <w:tcW w:w="897" w:type="dxa"/>
          </w:tcPr>
          <w:p w:rsidR="00A62FE1" w:rsidRPr="001F0307" w:rsidRDefault="00A62FE1" w:rsidP="00C46741">
            <w:r w:rsidRPr="001F0307">
              <w:t>11.2.</w:t>
            </w:r>
          </w:p>
        </w:tc>
        <w:tc>
          <w:tcPr>
            <w:tcW w:w="3284" w:type="dxa"/>
            <w:vAlign w:val="center"/>
          </w:tcPr>
          <w:p w:rsidR="00A62FE1" w:rsidRPr="001F0307" w:rsidRDefault="00A62FE1" w:rsidP="00C46741">
            <w:pPr>
              <w:pStyle w:val="BodyText"/>
              <w:jc w:val="both"/>
              <w:rPr>
                <w:sz w:val="24"/>
              </w:rPr>
            </w:pPr>
            <w:r w:rsidRPr="001F0307">
              <w:rPr>
                <w:sz w:val="24"/>
              </w:rPr>
              <w:t>nelielas I B tipa izmaiņas</w:t>
            </w:r>
          </w:p>
        </w:tc>
        <w:tc>
          <w:tcPr>
            <w:tcW w:w="1961" w:type="dxa"/>
            <w:vAlign w:val="center"/>
          </w:tcPr>
          <w:p w:rsidR="00A62FE1" w:rsidRPr="001F0307" w:rsidRDefault="00A62FE1" w:rsidP="00C46741">
            <w:pPr>
              <w:jc w:val="center"/>
            </w:pPr>
            <w:r w:rsidRPr="001F0307">
              <w:t>viena izmaiņa**</w:t>
            </w:r>
          </w:p>
        </w:tc>
        <w:tc>
          <w:tcPr>
            <w:tcW w:w="992" w:type="dxa"/>
            <w:vAlign w:val="center"/>
          </w:tcPr>
          <w:p w:rsidR="00A62FE1" w:rsidRPr="001F0307" w:rsidRDefault="00A62FE1" w:rsidP="00C46741">
            <w:pPr>
              <w:jc w:val="center"/>
            </w:pPr>
            <w:r w:rsidRPr="001F0307">
              <w:t>100,00</w:t>
            </w:r>
          </w:p>
        </w:tc>
        <w:tc>
          <w:tcPr>
            <w:tcW w:w="992" w:type="dxa"/>
            <w:vAlign w:val="center"/>
          </w:tcPr>
          <w:p w:rsidR="00A62FE1" w:rsidRPr="001F0307" w:rsidRDefault="00A62FE1" w:rsidP="00C46741">
            <w:pPr>
              <w:jc w:val="center"/>
            </w:pPr>
            <w:r w:rsidRPr="001F0307">
              <w:t>0,00</w:t>
            </w:r>
          </w:p>
        </w:tc>
        <w:tc>
          <w:tcPr>
            <w:tcW w:w="1134" w:type="dxa"/>
            <w:vAlign w:val="center"/>
          </w:tcPr>
          <w:p w:rsidR="00A62FE1" w:rsidRPr="001F0307" w:rsidRDefault="00A62FE1" w:rsidP="00C46741">
            <w:pPr>
              <w:jc w:val="center"/>
            </w:pPr>
            <w:r w:rsidRPr="001F0307">
              <w:t>100,00</w:t>
            </w:r>
          </w:p>
        </w:tc>
      </w:tr>
      <w:tr w:rsidR="00A62FE1" w:rsidRPr="001F0307" w:rsidTr="00463D18">
        <w:trPr>
          <w:jc w:val="center"/>
        </w:trPr>
        <w:tc>
          <w:tcPr>
            <w:tcW w:w="897" w:type="dxa"/>
          </w:tcPr>
          <w:p w:rsidR="00A62FE1" w:rsidRPr="001F0307" w:rsidRDefault="00A62FE1" w:rsidP="00C46741">
            <w:r w:rsidRPr="001F0307">
              <w:t>11.3.</w:t>
            </w:r>
          </w:p>
        </w:tc>
        <w:tc>
          <w:tcPr>
            <w:tcW w:w="3284" w:type="dxa"/>
            <w:vAlign w:val="center"/>
          </w:tcPr>
          <w:p w:rsidR="00A62FE1" w:rsidRPr="001F0307" w:rsidRDefault="00A62FE1" w:rsidP="00C46741">
            <w:pPr>
              <w:pStyle w:val="BodyText"/>
              <w:jc w:val="left"/>
              <w:rPr>
                <w:sz w:val="24"/>
              </w:rPr>
            </w:pPr>
            <w:r w:rsidRPr="001F0307">
              <w:rPr>
                <w:sz w:val="24"/>
              </w:rPr>
              <w:t>nozīmīgas II tipa izmaiņas, ja ir nepieciešama padziļināta zinātniska dokumentācijas izvērtēšana</w:t>
            </w:r>
          </w:p>
        </w:tc>
        <w:tc>
          <w:tcPr>
            <w:tcW w:w="1961" w:type="dxa"/>
            <w:vAlign w:val="center"/>
          </w:tcPr>
          <w:p w:rsidR="00A62FE1" w:rsidRPr="001F0307" w:rsidRDefault="00A62FE1" w:rsidP="00C46741">
            <w:pPr>
              <w:jc w:val="center"/>
            </w:pPr>
            <w:r w:rsidRPr="001F0307">
              <w:t>viena izmaiņa**</w:t>
            </w:r>
          </w:p>
        </w:tc>
        <w:tc>
          <w:tcPr>
            <w:tcW w:w="992" w:type="dxa"/>
            <w:vAlign w:val="center"/>
          </w:tcPr>
          <w:p w:rsidR="00A62FE1" w:rsidRPr="001F0307" w:rsidRDefault="00A62FE1" w:rsidP="00C46741">
            <w:pPr>
              <w:jc w:val="center"/>
            </w:pPr>
            <w:r>
              <w:t>300,00</w:t>
            </w:r>
          </w:p>
        </w:tc>
        <w:tc>
          <w:tcPr>
            <w:tcW w:w="992" w:type="dxa"/>
            <w:vAlign w:val="center"/>
          </w:tcPr>
          <w:p w:rsidR="00A62FE1" w:rsidRPr="001F0307" w:rsidRDefault="00A62FE1" w:rsidP="00C46741">
            <w:pPr>
              <w:jc w:val="center"/>
            </w:pPr>
            <w:r w:rsidRPr="001F0307">
              <w:t>0,00</w:t>
            </w:r>
          </w:p>
        </w:tc>
        <w:tc>
          <w:tcPr>
            <w:tcW w:w="1134" w:type="dxa"/>
            <w:vAlign w:val="center"/>
          </w:tcPr>
          <w:p w:rsidR="00A62FE1" w:rsidRPr="001F0307" w:rsidRDefault="00A62FE1" w:rsidP="00C46741">
            <w:pPr>
              <w:jc w:val="center"/>
            </w:pPr>
            <w:r>
              <w:t>300,00</w:t>
            </w:r>
          </w:p>
        </w:tc>
      </w:tr>
      <w:tr w:rsidR="00A62FE1" w:rsidRPr="001F0307" w:rsidTr="00463D18">
        <w:trPr>
          <w:jc w:val="center"/>
        </w:trPr>
        <w:tc>
          <w:tcPr>
            <w:tcW w:w="897" w:type="dxa"/>
          </w:tcPr>
          <w:p w:rsidR="00A62FE1" w:rsidRPr="001F0307" w:rsidRDefault="00A62FE1" w:rsidP="00C46741">
            <w:r w:rsidRPr="001F0307">
              <w:t>11.4.</w:t>
            </w:r>
          </w:p>
        </w:tc>
        <w:tc>
          <w:tcPr>
            <w:tcW w:w="3284" w:type="dxa"/>
            <w:vAlign w:val="center"/>
          </w:tcPr>
          <w:p w:rsidR="00A62FE1" w:rsidRPr="001F0307" w:rsidRDefault="00A62FE1" w:rsidP="00C46741">
            <w:pPr>
              <w:pStyle w:val="BodyText"/>
              <w:jc w:val="left"/>
              <w:rPr>
                <w:sz w:val="24"/>
              </w:rPr>
            </w:pPr>
            <w:r w:rsidRPr="001F0307">
              <w:rPr>
                <w:sz w:val="24"/>
              </w:rPr>
              <w:t>nozīmīgas II tipa izmaiņas, ja nav nepieciešama padziļināta zinātniska dokumentācijas izvērtēšana</w:t>
            </w:r>
          </w:p>
        </w:tc>
        <w:tc>
          <w:tcPr>
            <w:tcW w:w="1961" w:type="dxa"/>
            <w:vAlign w:val="center"/>
          </w:tcPr>
          <w:p w:rsidR="00A62FE1" w:rsidRPr="001F0307" w:rsidRDefault="00A62FE1" w:rsidP="00C46741">
            <w:pPr>
              <w:jc w:val="center"/>
            </w:pPr>
            <w:r w:rsidRPr="001F0307">
              <w:t>viena izmaiņa**</w:t>
            </w:r>
          </w:p>
        </w:tc>
        <w:tc>
          <w:tcPr>
            <w:tcW w:w="992" w:type="dxa"/>
            <w:vAlign w:val="center"/>
          </w:tcPr>
          <w:p w:rsidR="00A62FE1" w:rsidRPr="001F0307" w:rsidRDefault="00A62FE1" w:rsidP="00C46741">
            <w:pPr>
              <w:jc w:val="center"/>
            </w:pPr>
            <w:r w:rsidRPr="001F0307">
              <w:t>150,00</w:t>
            </w:r>
          </w:p>
        </w:tc>
        <w:tc>
          <w:tcPr>
            <w:tcW w:w="992" w:type="dxa"/>
            <w:vAlign w:val="center"/>
          </w:tcPr>
          <w:p w:rsidR="00A62FE1" w:rsidRPr="001F0307" w:rsidRDefault="00A62FE1" w:rsidP="00C46741">
            <w:pPr>
              <w:jc w:val="center"/>
            </w:pPr>
            <w:r w:rsidRPr="001F0307">
              <w:t>0,00</w:t>
            </w:r>
          </w:p>
        </w:tc>
        <w:tc>
          <w:tcPr>
            <w:tcW w:w="1134" w:type="dxa"/>
            <w:vAlign w:val="center"/>
          </w:tcPr>
          <w:p w:rsidR="00A62FE1" w:rsidRPr="001F0307" w:rsidRDefault="00A62FE1" w:rsidP="00C46741">
            <w:pPr>
              <w:jc w:val="center"/>
            </w:pPr>
            <w:r w:rsidRPr="001F0307">
              <w:t>150,00</w:t>
            </w:r>
          </w:p>
        </w:tc>
      </w:tr>
      <w:tr w:rsidR="00A62FE1" w:rsidRPr="001F0307" w:rsidTr="00463D18">
        <w:trPr>
          <w:jc w:val="center"/>
        </w:trPr>
        <w:tc>
          <w:tcPr>
            <w:tcW w:w="897" w:type="dxa"/>
          </w:tcPr>
          <w:p w:rsidR="00A62FE1" w:rsidRPr="001F0307" w:rsidRDefault="00A62FE1" w:rsidP="00C46741">
            <w:r w:rsidRPr="001F0307">
              <w:t>11.5.</w:t>
            </w:r>
          </w:p>
        </w:tc>
        <w:tc>
          <w:tcPr>
            <w:tcW w:w="3284" w:type="dxa"/>
            <w:vAlign w:val="center"/>
          </w:tcPr>
          <w:p w:rsidR="00A62FE1" w:rsidRPr="001F0307" w:rsidRDefault="00A62FE1" w:rsidP="00C46741">
            <w:pPr>
              <w:pStyle w:val="BodyText"/>
              <w:jc w:val="left"/>
              <w:rPr>
                <w:sz w:val="24"/>
              </w:rPr>
            </w:pPr>
            <w:r w:rsidRPr="001F0307">
              <w:rPr>
                <w:sz w:val="24"/>
              </w:rPr>
              <w:t>nozīmīgas II tipa izmaiņas, kas saistītas ar reģistrācijas apliecības īpašnieka maiņu</w:t>
            </w:r>
          </w:p>
        </w:tc>
        <w:tc>
          <w:tcPr>
            <w:tcW w:w="1961" w:type="dxa"/>
            <w:vAlign w:val="center"/>
          </w:tcPr>
          <w:p w:rsidR="00A62FE1" w:rsidRPr="001F0307" w:rsidRDefault="00A62FE1" w:rsidP="00C46741">
            <w:pPr>
              <w:jc w:val="center"/>
            </w:pPr>
            <w:r w:rsidRPr="001F0307">
              <w:t>viena izmaiņa**</w:t>
            </w:r>
          </w:p>
        </w:tc>
        <w:tc>
          <w:tcPr>
            <w:tcW w:w="992" w:type="dxa"/>
            <w:vAlign w:val="center"/>
          </w:tcPr>
          <w:p w:rsidR="00A62FE1" w:rsidRPr="001F0307" w:rsidRDefault="00A62FE1" w:rsidP="00C46741">
            <w:pPr>
              <w:jc w:val="center"/>
            </w:pPr>
            <w:r w:rsidRPr="001F0307">
              <w:t>100,00</w:t>
            </w:r>
          </w:p>
        </w:tc>
        <w:tc>
          <w:tcPr>
            <w:tcW w:w="992" w:type="dxa"/>
            <w:vAlign w:val="center"/>
          </w:tcPr>
          <w:p w:rsidR="00A62FE1" w:rsidRPr="001F0307" w:rsidRDefault="00A62FE1" w:rsidP="00C46741">
            <w:pPr>
              <w:jc w:val="center"/>
            </w:pPr>
            <w:r w:rsidRPr="001F0307">
              <w:t>0,00</w:t>
            </w:r>
          </w:p>
        </w:tc>
        <w:tc>
          <w:tcPr>
            <w:tcW w:w="1134" w:type="dxa"/>
            <w:vAlign w:val="center"/>
          </w:tcPr>
          <w:p w:rsidR="00A62FE1" w:rsidRPr="001F0307" w:rsidRDefault="00A62FE1" w:rsidP="00C46741">
            <w:pPr>
              <w:jc w:val="center"/>
            </w:pPr>
            <w:r w:rsidRPr="001F0307">
              <w:t>100,00</w:t>
            </w:r>
          </w:p>
        </w:tc>
      </w:tr>
      <w:tr w:rsidR="00A62FE1" w:rsidRPr="001F0307" w:rsidTr="00463D18">
        <w:trPr>
          <w:jc w:val="center"/>
        </w:trPr>
        <w:tc>
          <w:tcPr>
            <w:tcW w:w="897" w:type="dxa"/>
          </w:tcPr>
          <w:p w:rsidR="00A62FE1" w:rsidRPr="001F0307" w:rsidRDefault="00A62FE1" w:rsidP="00C46741">
            <w:r w:rsidRPr="001F0307">
              <w:t>11.6.</w:t>
            </w:r>
          </w:p>
        </w:tc>
        <w:tc>
          <w:tcPr>
            <w:tcW w:w="3284" w:type="dxa"/>
            <w:vAlign w:val="center"/>
          </w:tcPr>
          <w:p w:rsidR="00A62FE1" w:rsidRPr="001F0307" w:rsidRDefault="00A62FE1" w:rsidP="00C46741">
            <w:pPr>
              <w:pStyle w:val="BodyText"/>
              <w:jc w:val="left"/>
              <w:rPr>
                <w:sz w:val="24"/>
              </w:rPr>
            </w:pPr>
            <w:r w:rsidRPr="001F0307">
              <w:rPr>
                <w:sz w:val="24"/>
              </w:rPr>
              <w:t>izmaiņas lietošanas instrukcijā vai marķējumā, kas nav saistītas ar izmaiņām zāļu aprakstā</w:t>
            </w:r>
          </w:p>
        </w:tc>
        <w:tc>
          <w:tcPr>
            <w:tcW w:w="1961" w:type="dxa"/>
            <w:vAlign w:val="center"/>
          </w:tcPr>
          <w:p w:rsidR="00A62FE1" w:rsidRPr="001F0307" w:rsidRDefault="00A62FE1" w:rsidP="00C46741">
            <w:pPr>
              <w:jc w:val="center"/>
            </w:pPr>
            <w:r w:rsidRPr="001F0307">
              <w:t>viena izmaiņa**</w:t>
            </w:r>
          </w:p>
        </w:tc>
        <w:tc>
          <w:tcPr>
            <w:tcW w:w="992" w:type="dxa"/>
            <w:vAlign w:val="center"/>
          </w:tcPr>
          <w:p w:rsidR="00A62FE1" w:rsidRPr="001F0307" w:rsidRDefault="00A62FE1" w:rsidP="00C46741">
            <w:pPr>
              <w:jc w:val="center"/>
            </w:pPr>
            <w:r w:rsidRPr="001F0307">
              <w:t>100,00</w:t>
            </w:r>
          </w:p>
        </w:tc>
        <w:tc>
          <w:tcPr>
            <w:tcW w:w="992" w:type="dxa"/>
            <w:vAlign w:val="center"/>
          </w:tcPr>
          <w:p w:rsidR="00A62FE1" w:rsidRPr="001F0307" w:rsidRDefault="00A62FE1" w:rsidP="00C46741">
            <w:pPr>
              <w:jc w:val="center"/>
            </w:pPr>
            <w:r w:rsidRPr="001F0307">
              <w:t>0,00</w:t>
            </w:r>
          </w:p>
        </w:tc>
        <w:tc>
          <w:tcPr>
            <w:tcW w:w="1134" w:type="dxa"/>
            <w:vAlign w:val="center"/>
          </w:tcPr>
          <w:p w:rsidR="00A62FE1" w:rsidRPr="001F0307" w:rsidRDefault="00A62FE1" w:rsidP="00C46741">
            <w:pPr>
              <w:jc w:val="center"/>
            </w:pPr>
            <w:r w:rsidRPr="001F0307">
              <w:t>100,00</w:t>
            </w:r>
            <w:r>
              <w:t>"</w:t>
            </w:r>
          </w:p>
        </w:tc>
      </w:tr>
    </w:tbl>
    <w:p w:rsidR="00A62FE1" w:rsidRPr="008601EA" w:rsidRDefault="00A62FE1" w:rsidP="00C46741">
      <w:pPr>
        <w:jc w:val="both"/>
        <w:rPr>
          <w:sz w:val="28"/>
          <w:szCs w:val="28"/>
          <w:lang w:eastAsia="en-US"/>
        </w:rPr>
      </w:pPr>
    </w:p>
    <w:p w:rsidR="00A62FE1" w:rsidRDefault="00A62FE1" w:rsidP="00C467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601EA">
        <w:rPr>
          <w:sz w:val="28"/>
          <w:szCs w:val="28"/>
        </w:rPr>
        <w:t xml:space="preserve">. </w:t>
      </w:r>
      <w:r>
        <w:rPr>
          <w:sz w:val="28"/>
          <w:szCs w:val="28"/>
        </w:rPr>
        <w:t>Aizstāt pielikuma 11.7.1. un 11.7.2.</w:t>
      </w:r>
      <w:r w:rsidRPr="008601EA">
        <w:rPr>
          <w:sz w:val="28"/>
          <w:szCs w:val="28"/>
        </w:rPr>
        <w:t>apakšpunkt</w:t>
      </w:r>
      <w:r>
        <w:rPr>
          <w:sz w:val="28"/>
          <w:szCs w:val="28"/>
        </w:rPr>
        <w:t xml:space="preserve">a trešajā </w:t>
      </w:r>
      <w:r w:rsidRPr="008601EA">
        <w:rPr>
          <w:sz w:val="28"/>
          <w:szCs w:val="28"/>
        </w:rPr>
        <w:t>ailē</w:t>
      </w:r>
      <w:r>
        <w:rPr>
          <w:sz w:val="28"/>
          <w:szCs w:val="28"/>
        </w:rPr>
        <w:t xml:space="preserve"> "M</w:t>
      </w:r>
      <w:r w:rsidRPr="008601EA">
        <w:rPr>
          <w:sz w:val="28"/>
          <w:szCs w:val="28"/>
        </w:rPr>
        <w:t>ērvienība</w:t>
      </w:r>
      <w:r>
        <w:rPr>
          <w:sz w:val="28"/>
          <w:szCs w:val="28"/>
        </w:rPr>
        <w:t>"</w:t>
      </w:r>
      <w:r w:rsidRPr="008601EA">
        <w:rPr>
          <w:sz w:val="28"/>
          <w:szCs w:val="28"/>
        </w:rPr>
        <w:t xml:space="preserve"> vārdu </w:t>
      </w:r>
      <w:r>
        <w:rPr>
          <w:sz w:val="28"/>
          <w:szCs w:val="28"/>
        </w:rPr>
        <w:t>"</w:t>
      </w:r>
      <w:r w:rsidRPr="008601EA">
        <w:rPr>
          <w:sz w:val="28"/>
          <w:szCs w:val="28"/>
        </w:rPr>
        <w:t>izmaiņa</w:t>
      </w:r>
      <w:r>
        <w:rPr>
          <w:sz w:val="28"/>
          <w:szCs w:val="28"/>
        </w:rPr>
        <w:t>"</w:t>
      </w:r>
      <w:r w:rsidRPr="008601EA">
        <w:rPr>
          <w:sz w:val="28"/>
          <w:szCs w:val="28"/>
        </w:rPr>
        <w:t xml:space="preserve"> ar vārdu </w:t>
      </w:r>
      <w:r>
        <w:rPr>
          <w:sz w:val="28"/>
          <w:szCs w:val="28"/>
        </w:rPr>
        <w:t>"</w:t>
      </w:r>
      <w:r w:rsidRPr="008601EA">
        <w:rPr>
          <w:sz w:val="28"/>
          <w:szCs w:val="28"/>
        </w:rPr>
        <w:t>procedūra</w:t>
      </w:r>
      <w:r>
        <w:rPr>
          <w:sz w:val="28"/>
          <w:szCs w:val="28"/>
        </w:rPr>
        <w:t>"</w:t>
      </w:r>
      <w:r w:rsidRPr="008601EA">
        <w:rPr>
          <w:sz w:val="28"/>
          <w:szCs w:val="28"/>
        </w:rPr>
        <w:t>.</w:t>
      </w:r>
    </w:p>
    <w:p w:rsidR="00A62FE1" w:rsidRDefault="00A62FE1" w:rsidP="00C46741">
      <w:pPr>
        <w:ind w:firstLine="720"/>
        <w:jc w:val="both"/>
        <w:rPr>
          <w:sz w:val="28"/>
          <w:szCs w:val="28"/>
        </w:rPr>
      </w:pPr>
    </w:p>
    <w:p w:rsidR="00A62FE1" w:rsidRDefault="00A62FE1" w:rsidP="00C46741">
      <w:pPr>
        <w:pStyle w:val="BodyText"/>
        <w:ind w:firstLine="720"/>
        <w:jc w:val="both"/>
      </w:pPr>
      <w:r>
        <w:rPr>
          <w:szCs w:val="28"/>
        </w:rPr>
        <w:t>10.</w:t>
      </w:r>
      <w:r w:rsidRPr="005C27BC">
        <w:t xml:space="preserve"> </w:t>
      </w:r>
      <w:r>
        <w:t>Izteikt pielikuma 23.punktu šādā redakcijā:</w:t>
      </w:r>
    </w:p>
    <w:p w:rsidR="00A62FE1" w:rsidRDefault="00A62FE1" w:rsidP="00C46741">
      <w:pPr>
        <w:pStyle w:val="BodyText"/>
        <w:ind w:firstLine="720"/>
        <w:jc w:val="both"/>
      </w:pPr>
    </w:p>
    <w:tbl>
      <w:tblPr>
        <w:tblW w:w="9250" w:type="dxa"/>
        <w:jc w:val="center"/>
        <w:tblInd w:w="-1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7"/>
        <w:gridCol w:w="3524"/>
        <w:gridCol w:w="1559"/>
        <w:gridCol w:w="992"/>
        <w:gridCol w:w="992"/>
        <w:gridCol w:w="1526"/>
      </w:tblGrid>
      <w:tr w:rsidR="00A62FE1" w:rsidRPr="0070130B" w:rsidTr="00C46741">
        <w:trPr>
          <w:jc w:val="center"/>
        </w:trPr>
        <w:tc>
          <w:tcPr>
            <w:tcW w:w="657" w:type="dxa"/>
          </w:tcPr>
          <w:p w:rsidR="00A62FE1" w:rsidRPr="00743C9E" w:rsidRDefault="00A62FE1" w:rsidP="00C46741">
            <w:r w:rsidRPr="00743C9E">
              <w:t>"23.</w:t>
            </w:r>
          </w:p>
        </w:tc>
        <w:tc>
          <w:tcPr>
            <w:tcW w:w="3524" w:type="dxa"/>
            <w:vAlign w:val="center"/>
          </w:tcPr>
          <w:p w:rsidR="00A62FE1" w:rsidRPr="00743C9E" w:rsidRDefault="00A62FE1" w:rsidP="00C46741">
            <w:pPr>
              <w:pStyle w:val="BodyText"/>
              <w:jc w:val="left"/>
              <w:rPr>
                <w:sz w:val="24"/>
                <w:vertAlign w:val="superscript"/>
              </w:rPr>
            </w:pPr>
            <w:r w:rsidRPr="00743C9E">
              <w:rPr>
                <w:sz w:val="24"/>
              </w:rPr>
              <w:t>Iesūtīto materiālu sagatavošana, izdrukāšana</w:t>
            </w:r>
          </w:p>
        </w:tc>
        <w:tc>
          <w:tcPr>
            <w:tcW w:w="1559" w:type="dxa"/>
          </w:tcPr>
          <w:p w:rsidR="00A62FE1" w:rsidRPr="00743C9E" w:rsidRDefault="00A62FE1" w:rsidP="00C46741">
            <w:pPr>
              <w:jc w:val="center"/>
            </w:pPr>
            <w:r w:rsidRPr="00743C9E">
              <w:t>1 lapa</w:t>
            </w:r>
          </w:p>
        </w:tc>
        <w:tc>
          <w:tcPr>
            <w:tcW w:w="992" w:type="dxa"/>
          </w:tcPr>
          <w:p w:rsidR="00A62FE1" w:rsidRPr="00743C9E" w:rsidRDefault="00A62FE1" w:rsidP="00C46741">
            <w:pPr>
              <w:jc w:val="center"/>
            </w:pPr>
            <w:r w:rsidRPr="00743C9E">
              <w:t>0,85</w:t>
            </w:r>
          </w:p>
        </w:tc>
        <w:tc>
          <w:tcPr>
            <w:tcW w:w="992" w:type="dxa"/>
          </w:tcPr>
          <w:p w:rsidR="00A62FE1" w:rsidRPr="00743C9E" w:rsidRDefault="00A62FE1" w:rsidP="00C46741">
            <w:pPr>
              <w:jc w:val="center"/>
            </w:pPr>
            <w:r w:rsidRPr="00743C9E">
              <w:t>0,19</w:t>
            </w:r>
          </w:p>
        </w:tc>
        <w:tc>
          <w:tcPr>
            <w:tcW w:w="1526" w:type="dxa"/>
          </w:tcPr>
          <w:p w:rsidR="00A62FE1" w:rsidRPr="00743C9E" w:rsidRDefault="00A62FE1" w:rsidP="00C46741">
            <w:pPr>
              <w:jc w:val="center"/>
            </w:pPr>
            <w:r w:rsidRPr="00743C9E">
              <w:t>1,04"</w:t>
            </w:r>
          </w:p>
        </w:tc>
      </w:tr>
    </w:tbl>
    <w:p w:rsidR="00A62FE1" w:rsidRDefault="00A62FE1" w:rsidP="00C46741">
      <w:pPr>
        <w:pStyle w:val="BodyText"/>
        <w:jc w:val="both"/>
        <w:rPr>
          <w:szCs w:val="28"/>
        </w:rPr>
      </w:pPr>
    </w:p>
    <w:p w:rsidR="00A62FE1" w:rsidRDefault="00A62FE1" w:rsidP="00C46741">
      <w:pPr>
        <w:pStyle w:val="BodyText"/>
        <w:ind w:firstLine="720"/>
        <w:jc w:val="both"/>
      </w:pPr>
      <w:r>
        <w:rPr>
          <w:szCs w:val="28"/>
        </w:rPr>
        <w:t>11.</w:t>
      </w:r>
      <w:r w:rsidRPr="005C27BC">
        <w:t xml:space="preserve"> </w:t>
      </w:r>
      <w:r>
        <w:t>Izteikt pielikuma 39.punktu šādā redakcijā:</w:t>
      </w:r>
    </w:p>
    <w:p w:rsidR="00A62FE1" w:rsidRDefault="00A62FE1" w:rsidP="00C46741">
      <w:pPr>
        <w:pStyle w:val="BodyText"/>
        <w:ind w:firstLine="720"/>
        <w:jc w:val="both"/>
      </w:pPr>
    </w:p>
    <w:tbl>
      <w:tblPr>
        <w:tblW w:w="9250" w:type="dxa"/>
        <w:jc w:val="center"/>
        <w:tblInd w:w="-1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7"/>
        <w:gridCol w:w="3524"/>
        <w:gridCol w:w="1559"/>
        <w:gridCol w:w="992"/>
        <w:gridCol w:w="992"/>
        <w:gridCol w:w="1526"/>
      </w:tblGrid>
      <w:tr w:rsidR="00A62FE1" w:rsidRPr="0070130B" w:rsidTr="00C46741">
        <w:trPr>
          <w:jc w:val="center"/>
        </w:trPr>
        <w:tc>
          <w:tcPr>
            <w:tcW w:w="657" w:type="dxa"/>
          </w:tcPr>
          <w:p w:rsidR="00A62FE1" w:rsidRPr="00743C9E" w:rsidRDefault="00A62FE1" w:rsidP="00C46741">
            <w:r w:rsidRPr="00743C9E">
              <w:t>"39.</w:t>
            </w:r>
          </w:p>
        </w:tc>
        <w:tc>
          <w:tcPr>
            <w:tcW w:w="3524" w:type="dxa"/>
            <w:vAlign w:val="center"/>
          </w:tcPr>
          <w:p w:rsidR="00A62FE1" w:rsidRPr="00743C9E" w:rsidRDefault="00A62FE1" w:rsidP="00C46741">
            <w:pPr>
              <w:pStyle w:val="BodyText"/>
              <w:jc w:val="left"/>
              <w:rPr>
                <w:sz w:val="24"/>
                <w:vertAlign w:val="superscript"/>
              </w:rPr>
            </w:pPr>
            <w:r w:rsidRPr="00743C9E">
              <w:rPr>
                <w:sz w:val="24"/>
              </w:rPr>
              <w:t>Gada maksa par informācijas saņemšanu</w:t>
            </w:r>
            <w:r>
              <w:rPr>
                <w:sz w:val="24"/>
              </w:rPr>
              <w:t xml:space="preserve"> no Latvijas zāļu reģistra datu</w:t>
            </w:r>
            <w:r w:rsidRPr="00743C9E">
              <w:rPr>
                <w:sz w:val="24"/>
              </w:rPr>
              <w:t>bāzes</w:t>
            </w:r>
          </w:p>
        </w:tc>
        <w:tc>
          <w:tcPr>
            <w:tcW w:w="1559" w:type="dxa"/>
          </w:tcPr>
          <w:p w:rsidR="00A62FE1" w:rsidRPr="00743C9E" w:rsidRDefault="00A62FE1" w:rsidP="00C46741">
            <w:pPr>
              <w:jc w:val="center"/>
            </w:pPr>
            <w:r w:rsidRPr="00743C9E">
              <w:t>1 gada abonements</w:t>
            </w:r>
          </w:p>
        </w:tc>
        <w:tc>
          <w:tcPr>
            <w:tcW w:w="992" w:type="dxa"/>
          </w:tcPr>
          <w:p w:rsidR="00A62FE1" w:rsidRPr="00743C9E" w:rsidRDefault="00A62FE1" w:rsidP="00C46741">
            <w:pPr>
              <w:jc w:val="center"/>
            </w:pPr>
            <w:r w:rsidRPr="00743C9E">
              <w:t>182,60</w:t>
            </w:r>
          </w:p>
        </w:tc>
        <w:tc>
          <w:tcPr>
            <w:tcW w:w="992" w:type="dxa"/>
          </w:tcPr>
          <w:p w:rsidR="00A62FE1" w:rsidRPr="00743C9E" w:rsidRDefault="00A62FE1" w:rsidP="00C46741">
            <w:pPr>
              <w:jc w:val="center"/>
            </w:pPr>
            <w:r w:rsidRPr="00743C9E">
              <w:t>40,17</w:t>
            </w:r>
          </w:p>
        </w:tc>
        <w:tc>
          <w:tcPr>
            <w:tcW w:w="1526" w:type="dxa"/>
          </w:tcPr>
          <w:p w:rsidR="00A62FE1" w:rsidRPr="00743C9E" w:rsidRDefault="00A62FE1" w:rsidP="00C46741">
            <w:pPr>
              <w:jc w:val="center"/>
            </w:pPr>
            <w:r w:rsidRPr="00743C9E">
              <w:t>222,77"</w:t>
            </w:r>
          </w:p>
        </w:tc>
      </w:tr>
    </w:tbl>
    <w:p w:rsidR="00A62FE1" w:rsidRDefault="00A62FE1" w:rsidP="00C46741">
      <w:pPr>
        <w:pStyle w:val="BodyText"/>
        <w:jc w:val="both"/>
        <w:rPr>
          <w:szCs w:val="28"/>
        </w:rPr>
      </w:pPr>
    </w:p>
    <w:p w:rsidR="00A62FE1" w:rsidRDefault="00A62FE1" w:rsidP="00C46741">
      <w:pPr>
        <w:pStyle w:val="BodyText"/>
        <w:ind w:firstLine="720"/>
        <w:jc w:val="both"/>
      </w:pPr>
      <w:r>
        <w:rPr>
          <w:szCs w:val="28"/>
        </w:rPr>
        <w:t>12.</w:t>
      </w:r>
      <w:r w:rsidRPr="005C27BC">
        <w:t xml:space="preserve"> </w:t>
      </w:r>
      <w:r>
        <w:t>Izteikt pielikuma 41.punktu šādā redakcijā:</w:t>
      </w:r>
    </w:p>
    <w:p w:rsidR="00A62FE1" w:rsidRPr="00743C9E" w:rsidRDefault="00A62FE1" w:rsidP="00C46741">
      <w:pPr>
        <w:pStyle w:val="BodyText"/>
        <w:ind w:firstLine="720"/>
        <w:jc w:val="both"/>
        <w:rPr>
          <w:sz w:val="24"/>
        </w:rPr>
      </w:pPr>
    </w:p>
    <w:tbl>
      <w:tblPr>
        <w:tblW w:w="9250" w:type="dxa"/>
        <w:jc w:val="center"/>
        <w:tblInd w:w="-1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7"/>
        <w:gridCol w:w="3524"/>
        <w:gridCol w:w="1559"/>
        <w:gridCol w:w="992"/>
        <w:gridCol w:w="992"/>
        <w:gridCol w:w="1526"/>
      </w:tblGrid>
      <w:tr w:rsidR="00A62FE1" w:rsidRPr="00743C9E" w:rsidTr="00C46741">
        <w:trPr>
          <w:jc w:val="center"/>
        </w:trPr>
        <w:tc>
          <w:tcPr>
            <w:tcW w:w="657" w:type="dxa"/>
          </w:tcPr>
          <w:p w:rsidR="00A62FE1" w:rsidRPr="00743C9E" w:rsidRDefault="00A62FE1" w:rsidP="00C46741">
            <w:r w:rsidRPr="00743C9E">
              <w:t>"41.</w:t>
            </w:r>
          </w:p>
        </w:tc>
        <w:tc>
          <w:tcPr>
            <w:tcW w:w="3524" w:type="dxa"/>
            <w:vAlign w:val="center"/>
          </w:tcPr>
          <w:p w:rsidR="00A62FE1" w:rsidRPr="00743C9E" w:rsidRDefault="00A62FE1" w:rsidP="00C46741">
            <w:pPr>
              <w:pStyle w:val="BodyText"/>
              <w:jc w:val="left"/>
              <w:rPr>
                <w:sz w:val="24"/>
                <w:vertAlign w:val="superscript"/>
              </w:rPr>
            </w:pPr>
            <w:r w:rsidRPr="00743C9E">
              <w:rPr>
                <w:sz w:val="24"/>
              </w:rPr>
              <w:t>Zāļu kvalitātes kontroles analīzes protokola tulkojums un noformēšana angļu valodā</w:t>
            </w:r>
          </w:p>
        </w:tc>
        <w:tc>
          <w:tcPr>
            <w:tcW w:w="1559" w:type="dxa"/>
          </w:tcPr>
          <w:p w:rsidR="00A62FE1" w:rsidRPr="00743C9E" w:rsidRDefault="00A62FE1" w:rsidP="00C46741">
            <w:pPr>
              <w:jc w:val="center"/>
            </w:pPr>
            <w:r w:rsidRPr="00743C9E">
              <w:t>1 protokols</w:t>
            </w:r>
          </w:p>
        </w:tc>
        <w:tc>
          <w:tcPr>
            <w:tcW w:w="992" w:type="dxa"/>
          </w:tcPr>
          <w:p w:rsidR="00A62FE1" w:rsidRPr="00743C9E" w:rsidRDefault="00A62FE1" w:rsidP="00C46741">
            <w:pPr>
              <w:jc w:val="center"/>
            </w:pPr>
            <w:r w:rsidRPr="00743C9E">
              <w:t>19,50</w:t>
            </w:r>
          </w:p>
        </w:tc>
        <w:tc>
          <w:tcPr>
            <w:tcW w:w="992" w:type="dxa"/>
          </w:tcPr>
          <w:p w:rsidR="00A62FE1" w:rsidRPr="00743C9E" w:rsidRDefault="00A62FE1" w:rsidP="00C46741">
            <w:pPr>
              <w:jc w:val="center"/>
            </w:pPr>
            <w:r w:rsidRPr="00743C9E">
              <w:t>4,29</w:t>
            </w:r>
          </w:p>
        </w:tc>
        <w:tc>
          <w:tcPr>
            <w:tcW w:w="1526" w:type="dxa"/>
          </w:tcPr>
          <w:p w:rsidR="00A62FE1" w:rsidRPr="00743C9E" w:rsidRDefault="00A62FE1" w:rsidP="00C46741">
            <w:pPr>
              <w:jc w:val="center"/>
            </w:pPr>
            <w:r w:rsidRPr="00743C9E">
              <w:t>23,79"</w:t>
            </w:r>
          </w:p>
        </w:tc>
      </w:tr>
    </w:tbl>
    <w:p w:rsidR="00A62FE1" w:rsidRDefault="00A62FE1" w:rsidP="00C46741">
      <w:pPr>
        <w:pStyle w:val="BodyText"/>
        <w:ind w:firstLine="720"/>
        <w:jc w:val="both"/>
        <w:rPr>
          <w:szCs w:val="28"/>
        </w:rPr>
      </w:pPr>
    </w:p>
    <w:p w:rsidR="00A62FE1" w:rsidRDefault="00A62FE1" w:rsidP="00C46741">
      <w:pPr>
        <w:pStyle w:val="BodyText"/>
        <w:ind w:firstLine="720"/>
        <w:jc w:val="both"/>
      </w:pPr>
      <w:r>
        <w:rPr>
          <w:szCs w:val="28"/>
        </w:rPr>
        <w:t>13.</w:t>
      </w:r>
      <w:r w:rsidRPr="005C27BC">
        <w:t xml:space="preserve"> </w:t>
      </w:r>
      <w:r>
        <w:t>Izteikt pielikuma 43.punktu šādā redakcijā:</w:t>
      </w:r>
    </w:p>
    <w:p w:rsidR="00A62FE1" w:rsidRDefault="00A62FE1" w:rsidP="00C46741">
      <w:pPr>
        <w:pStyle w:val="BodyText"/>
        <w:ind w:firstLine="720"/>
        <w:jc w:val="both"/>
      </w:pPr>
    </w:p>
    <w:tbl>
      <w:tblPr>
        <w:tblW w:w="9250" w:type="dxa"/>
        <w:jc w:val="center"/>
        <w:tblInd w:w="-1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7"/>
        <w:gridCol w:w="3524"/>
        <w:gridCol w:w="1559"/>
        <w:gridCol w:w="992"/>
        <w:gridCol w:w="992"/>
        <w:gridCol w:w="1526"/>
      </w:tblGrid>
      <w:tr w:rsidR="00A62FE1" w:rsidRPr="0070130B" w:rsidTr="00C46741">
        <w:trPr>
          <w:jc w:val="center"/>
        </w:trPr>
        <w:tc>
          <w:tcPr>
            <w:tcW w:w="657" w:type="dxa"/>
          </w:tcPr>
          <w:p w:rsidR="00A62FE1" w:rsidRPr="00743C9E" w:rsidRDefault="00A62FE1" w:rsidP="00C46741">
            <w:r w:rsidRPr="00743C9E">
              <w:br w:type="page"/>
              <w:t>"43.</w:t>
            </w:r>
          </w:p>
        </w:tc>
        <w:tc>
          <w:tcPr>
            <w:tcW w:w="3524" w:type="dxa"/>
            <w:vAlign w:val="center"/>
          </w:tcPr>
          <w:p w:rsidR="00A62FE1" w:rsidRPr="00743C9E" w:rsidRDefault="00A62FE1" w:rsidP="00C46741">
            <w:pPr>
              <w:pStyle w:val="BodyText"/>
              <w:jc w:val="left"/>
              <w:rPr>
                <w:sz w:val="24"/>
                <w:vertAlign w:val="superscript"/>
              </w:rPr>
            </w:pPr>
            <w:r w:rsidRPr="00743C9E">
              <w:rPr>
                <w:sz w:val="24"/>
              </w:rPr>
              <w:t>Attīrītā ūdens kvalitātes kontrole (aptiekās)</w:t>
            </w:r>
          </w:p>
        </w:tc>
        <w:tc>
          <w:tcPr>
            <w:tcW w:w="1559" w:type="dxa"/>
          </w:tcPr>
          <w:p w:rsidR="00A62FE1" w:rsidRPr="0070130B" w:rsidRDefault="00A62FE1" w:rsidP="00C46741">
            <w:pPr>
              <w:jc w:val="center"/>
            </w:pPr>
            <w:r>
              <w:t>1 paraugs</w:t>
            </w:r>
          </w:p>
        </w:tc>
        <w:tc>
          <w:tcPr>
            <w:tcW w:w="992" w:type="dxa"/>
          </w:tcPr>
          <w:p w:rsidR="00A62FE1" w:rsidRPr="0070130B" w:rsidRDefault="00A62FE1" w:rsidP="00C46741">
            <w:pPr>
              <w:jc w:val="center"/>
            </w:pPr>
            <w:r>
              <w:t>19,50</w:t>
            </w:r>
          </w:p>
        </w:tc>
        <w:tc>
          <w:tcPr>
            <w:tcW w:w="992" w:type="dxa"/>
          </w:tcPr>
          <w:p w:rsidR="00A62FE1" w:rsidRPr="0070130B" w:rsidRDefault="00A62FE1" w:rsidP="00C46741">
            <w:pPr>
              <w:jc w:val="center"/>
            </w:pPr>
            <w:r>
              <w:t>4,29</w:t>
            </w:r>
          </w:p>
        </w:tc>
        <w:tc>
          <w:tcPr>
            <w:tcW w:w="1526" w:type="dxa"/>
          </w:tcPr>
          <w:p w:rsidR="00A62FE1" w:rsidRPr="0070130B" w:rsidRDefault="00A62FE1" w:rsidP="00C46741">
            <w:pPr>
              <w:jc w:val="center"/>
            </w:pPr>
            <w:r>
              <w:t>23,79"</w:t>
            </w:r>
          </w:p>
        </w:tc>
      </w:tr>
    </w:tbl>
    <w:p w:rsidR="00A62FE1" w:rsidRDefault="00A62FE1" w:rsidP="00C46741">
      <w:pPr>
        <w:pStyle w:val="BodyText"/>
        <w:jc w:val="both"/>
        <w:rPr>
          <w:szCs w:val="28"/>
        </w:rPr>
      </w:pPr>
    </w:p>
    <w:p w:rsidR="00A62FE1" w:rsidRDefault="00A62FE1" w:rsidP="00C46741">
      <w:pPr>
        <w:pStyle w:val="BodyText"/>
        <w:ind w:firstLine="720"/>
        <w:jc w:val="both"/>
      </w:pPr>
      <w:r>
        <w:rPr>
          <w:szCs w:val="28"/>
        </w:rPr>
        <w:t>14.</w:t>
      </w:r>
      <w:r w:rsidRPr="005C27BC">
        <w:t xml:space="preserve"> </w:t>
      </w:r>
      <w:r>
        <w:t>Izteikt pielikuma 45.punktu šādā redakcijā:</w:t>
      </w:r>
    </w:p>
    <w:p w:rsidR="00A62FE1" w:rsidRDefault="00A62FE1" w:rsidP="00C46741">
      <w:pPr>
        <w:pStyle w:val="BodyText"/>
        <w:ind w:firstLine="720"/>
        <w:jc w:val="both"/>
      </w:pPr>
    </w:p>
    <w:tbl>
      <w:tblPr>
        <w:tblW w:w="9250" w:type="dxa"/>
        <w:jc w:val="center"/>
        <w:tblInd w:w="-1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7"/>
        <w:gridCol w:w="3524"/>
        <w:gridCol w:w="1559"/>
        <w:gridCol w:w="992"/>
        <w:gridCol w:w="992"/>
        <w:gridCol w:w="1526"/>
      </w:tblGrid>
      <w:tr w:rsidR="00A62FE1" w:rsidRPr="0070130B" w:rsidTr="00C46741">
        <w:trPr>
          <w:jc w:val="center"/>
        </w:trPr>
        <w:tc>
          <w:tcPr>
            <w:tcW w:w="657" w:type="dxa"/>
          </w:tcPr>
          <w:p w:rsidR="00A62FE1" w:rsidRPr="00743C9E" w:rsidRDefault="00A62FE1" w:rsidP="00C46741">
            <w:r w:rsidRPr="00743C9E">
              <w:t>"45.</w:t>
            </w:r>
          </w:p>
        </w:tc>
        <w:tc>
          <w:tcPr>
            <w:tcW w:w="3524" w:type="dxa"/>
            <w:vAlign w:val="center"/>
          </w:tcPr>
          <w:p w:rsidR="00A62FE1" w:rsidRPr="00743C9E" w:rsidRDefault="00A62FE1" w:rsidP="00C46741">
            <w:pPr>
              <w:pStyle w:val="BodyText"/>
              <w:jc w:val="left"/>
              <w:rPr>
                <w:sz w:val="24"/>
                <w:vertAlign w:val="superscript"/>
              </w:rPr>
            </w:pPr>
            <w:r w:rsidRPr="00743C9E">
              <w:rPr>
                <w:sz w:val="24"/>
              </w:rPr>
              <w:t>Ūdens mikrobioloģiskās tīrības kontrole</w:t>
            </w:r>
          </w:p>
        </w:tc>
        <w:tc>
          <w:tcPr>
            <w:tcW w:w="1559" w:type="dxa"/>
          </w:tcPr>
          <w:p w:rsidR="00A62FE1" w:rsidRPr="0070130B" w:rsidRDefault="00A62FE1" w:rsidP="00C46741">
            <w:pPr>
              <w:jc w:val="center"/>
            </w:pPr>
            <w:r>
              <w:t>1 analīze</w:t>
            </w:r>
          </w:p>
        </w:tc>
        <w:tc>
          <w:tcPr>
            <w:tcW w:w="992" w:type="dxa"/>
          </w:tcPr>
          <w:p w:rsidR="00A62FE1" w:rsidRPr="0070130B" w:rsidRDefault="00A62FE1" w:rsidP="00C46741">
            <w:pPr>
              <w:jc w:val="center"/>
            </w:pPr>
            <w:r>
              <w:t>6,50</w:t>
            </w:r>
          </w:p>
        </w:tc>
        <w:tc>
          <w:tcPr>
            <w:tcW w:w="992" w:type="dxa"/>
          </w:tcPr>
          <w:p w:rsidR="00A62FE1" w:rsidRPr="0070130B" w:rsidRDefault="00A62FE1" w:rsidP="00C46741">
            <w:pPr>
              <w:jc w:val="center"/>
            </w:pPr>
            <w:r>
              <w:t>1,43</w:t>
            </w:r>
          </w:p>
        </w:tc>
        <w:tc>
          <w:tcPr>
            <w:tcW w:w="1526" w:type="dxa"/>
          </w:tcPr>
          <w:p w:rsidR="00A62FE1" w:rsidRPr="0070130B" w:rsidRDefault="00A62FE1" w:rsidP="00C46741">
            <w:pPr>
              <w:jc w:val="center"/>
            </w:pPr>
            <w:r>
              <w:t>7,93"</w:t>
            </w:r>
          </w:p>
        </w:tc>
      </w:tr>
    </w:tbl>
    <w:p w:rsidR="00A62FE1" w:rsidRDefault="00A62FE1" w:rsidP="00C46741">
      <w:pPr>
        <w:pStyle w:val="BodyText"/>
        <w:jc w:val="both"/>
        <w:rPr>
          <w:szCs w:val="28"/>
        </w:rPr>
      </w:pPr>
    </w:p>
    <w:p w:rsidR="00A62FE1" w:rsidRDefault="00A62FE1" w:rsidP="00C46741">
      <w:pPr>
        <w:pStyle w:val="BodyText"/>
        <w:ind w:firstLine="720"/>
        <w:jc w:val="both"/>
      </w:pPr>
      <w:r>
        <w:rPr>
          <w:szCs w:val="28"/>
        </w:rPr>
        <w:t>15.</w:t>
      </w:r>
      <w:r w:rsidRPr="005C27BC">
        <w:t xml:space="preserve"> </w:t>
      </w:r>
      <w:r>
        <w:t>Izteikt pielikuma 86.punktu šādā redakcijā:</w:t>
      </w:r>
    </w:p>
    <w:p w:rsidR="00A62FE1" w:rsidRDefault="00A62FE1" w:rsidP="00C46741">
      <w:pPr>
        <w:pStyle w:val="BodyText"/>
        <w:ind w:firstLine="720"/>
        <w:jc w:val="both"/>
      </w:pPr>
    </w:p>
    <w:tbl>
      <w:tblPr>
        <w:tblW w:w="9250" w:type="dxa"/>
        <w:jc w:val="center"/>
        <w:tblInd w:w="-1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7"/>
        <w:gridCol w:w="3524"/>
        <w:gridCol w:w="1559"/>
        <w:gridCol w:w="992"/>
        <w:gridCol w:w="992"/>
        <w:gridCol w:w="1526"/>
      </w:tblGrid>
      <w:tr w:rsidR="00A62FE1" w:rsidRPr="0070130B" w:rsidTr="00C46741">
        <w:trPr>
          <w:jc w:val="center"/>
        </w:trPr>
        <w:tc>
          <w:tcPr>
            <w:tcW w:w="657" w:type="dxa"/>
          </w:tcPr>
          <w:p w:rsidR="00A62FE1" w:rsidRPr="00743C9E" w:rsidRDefault="00A62FE1" w:rsidP="00C46741">
            <w:r w:rsidRPr="00743C9E">
              <w:t>"86.</w:t>
            </w:r>
          </w:p>
        </w:tc>
        <w:tc>
          <w:tcPr>
            <w:tcW w:w="3524" w:type="dxa"/>
            <w:vAlign w:val="center"/>
          </w:tcPr>
          <w:p w:rsidR="00A62FE1" w:rsidRPr="00743C9E" w:rsidRDefault="00A62FE1" w:rsidP="00C46741">
            <w:pPr>
              <w:pStyle w:val="BodyText"/>
              <w:jc w:val="left"/>
              <w:rPr>
                <w:sz w:val="24"/>
                <w:vertAlign w:val="superscript"/>
              </w:rPr>
            </w:pPr>
            <w:r w:rsidRPr="00743C9E">
              <w:rPr>
                <w:sz w:val="24"/>
              </w:rPr>
              <w:t xml:space="preserve">Latvijas </w:t>
            </w:r>
            <w:r>
              <w:rPr>
                <w:sz w:val="24"/>
              </w:rPr>
              <w:t>z</w:t>
            </w:r>
            <w:r w:rsidRPr="00743C9E">
              <w:rPr>
                <w:sz w:val="24"/>
              </w:rPr>
              <w:t>āļu reģistra oficiālais izdevums</w:t>
            </w:r>
          </w:p>
        </w:tc>
        <w:tc>
          <w:tcPr>
            <w:tcW w:w="1559" w:type="dxa"/>
          </w:tcPr>
          <w:p w:rsidR="00A62FE1" w:rsidRPr="0070130B" w:rsidRDefault="00A62FE1" w:rsidP="00C46741">
            <w:pPr>
              <w:jc w:val="center"/>
            </w:pPr>
            <w:r>
              <w:t>1 grāmata</w:t>
            </w:r>
          </w:p>
        </w:tc>
        <w:tc>
          <w:tcPr>
            <w:tcW w:w="992" w:type="dxa"/>
          </w:tcPr>
          <w:p w:rsidR="00A62FE1" w:rsidRPr="0070130B" w:rsidRDefault="00A62FE1" w:rsidP="00C46741">
            <w:pPr>
              <w:jc w:val="center"/>
            </w:pPr>
            <w:r>
              <w:t>3,70</w:t>
            </w:r>
          </w:p>
        </w:tc>
        <w:tc>
          <w:tcPr>
            <w:tcW w:w="992" w:type="dxa"/>
          </w:tcPr>
          <w:p w:rsidR="00A62FE1" w:rsidRPr="0070130B" w:rsidRDefault="00A62FE1" w:rsidP="00C46741">
            <w:pPr>
              <w:jc w:val="center"/>
            </w:pPr>
            <w:r>
              <w:t>0,81</w:t>
            </w:r>
          </w:p>
        </w:tc>
        <w:tc>
          <w:tcPr>
            <w:tcW w:w="1526" w:type="dxa"/>
          </w:tcPr>
          <w:p w:rsidR="00A62FE1" w:rsidRPr="0070130B" w:rsidRDefault="00A62FE1" w:rsidP="00C46741">
            <w:pPr>
              <w:jc w:val="center"/>
            </w:pPr>
            <w:r>
              <w:t>4,51"</w:t>
            </w:r>
          </w:p>
        </w:tc>
      </w:tr>
    </w:tbl>
    <w:p w:rsidR="00A62FE1" w:rsidRDefault="00A62FE1" w:rsidP="00C467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62FE1" w:rsidRPr="008601EA" w:rsidRDefault="00A62FE1" w:rsidP="00C467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5C27BC">
        <w:rPr>
          <w:sz w:val="28"/>
          <w:szCs w:val="28"/>
        </w:rPr>
        <w:t>.</w:t>
      </w:r>
      <w:r>
        <w:rPr>
          <w:sz w:val="28"/>
          <w:szCs w:val="28"/>
        </w:rPr>
        <w:t xml:space="preserve"> S</w:t>
      </w:r>
      <w:r w:rsidRPr="005C27BC">
        <w:rPr>
          <w:sz w:val="28"/>
          <w:szCs w:val="28"/>
        </w:rPr>
        <w:t>vītrot pielikuma 87.punktu.</w:t>
      </w:r>
    </w:p>
    <w:p w:rsidR="00A62FE1" w:rsidRDefault="00A62FE1" w:rsidP="00C46741">
      <w:pPr>
        <w:ind w:firstLine="720"/>
        <w:jc w:val="both"/>
        <w:rPr>
          <w:sz w:val="28"/>
          <w:szCs w:val="28"/>
        </w:rPr>
      </w:pPr>
    </w:p>
    <w:p w:rsidR="00A62FE1" w:rsidRDefault="00A62FE1" w:rsidP="00C467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C702C8">
        <w:rPr>
          <w:sz w:val="28"/>
          <w:szCs w:val="28"/>
        </w:rPr>
        <w:t>. Svītrot pielikuma 104.</w:t>
      </w:r>
      <w:r>
        <w:rPr>
          <w:sz w:val="28"/>
          <w:szCs w:val="28"/>
        </w:rPr>
        <w:t xml:space="preserve">punkta ievaddaļā un 104.1.apakšpunktā </w:t>
      </w:r>
      <w:r w:rsidRPr="00C702C8">
        <w:rPr>
          <w:sz w:val="28"/>
          <w:szCs w:val="28"/>
        </w:rPr>
        <w:t xml:space="preserve">vārdus </w:t>
      </w:r>
      <w:r>
        <w:rPr>
          <w:sz w:val="28"/>
          <w:szCs w:val="28"/>
        </w:rPr>
        <w:t>"</w:t>
      </w:r>
      <w:r w:rsidRPr="00C702C8">
        <w:rPr>
          <w:sz w:val="28"/>
          <w:szCs w:val="28"/>
        </w:rPr>
        <w:t>un to</w:t>
      </w:r>
      <w:r>
        <w:rPr>
          <w:sz w:val="28"/>
          <w:szCs w:val="28"/>
        </w:rPr>
        <w:t>"</w:t>
      </w:r>
      <w:r w:rsidRPr="00C702C8">
        <w:rPr>
          <w:sz w:val="28"/>
          <w:szCs w:val="28"/>
        </w:rPr>
        <w:t>.</w:t>
      </w:r>
    </w:p>
    <w:p w:rsidR="00A62FE1" w:rsidRDefault="00A62FE1" w:rsidP="00C46741">
      <w:pPr>
        <w:ind w:firstLine="720"/>
        <w:jc w:val="both"/>
        <w:rPr>
          <w:sz w:val="28"/>
          <w:szCs w:val="28"/>
        </w:rPr>
      </w:pPr>
    </w:p>
    <w:p w:rsidR="00A62FE1" w:rsidRDefault="00A62FE1" w:rsidP="00C467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Svītrot pielikuma </w:t>
      </w:r>
      <w:r w:rsidRPr="00C702C8">
        <w:rPr>
          <w:sz w:val="28"/>
          <w:szCs w:val="28"/>
        </w:rPr>
        <w:t>104.1.1</w:t>
      </w:r>
      <w:r>
        <w:rPr>
          <w:sz w:val="28"/>
          <w:szCs w:val="28"/>
        </w:rPr>
        <w:t>.</w:t>
      </w:r>
      <w:r w:rsidRPr="00C702C8">
        <w:rPr>
          <w:sz w:val="28"/>
          <w:szCs w:val="28"/>
        </w:rPr>
        <w:t>, 104.1.2</w:t>
      </w:r>
      <w:r>
        <w:rPr>
          <w:sz w:val="28"/>
          <w:szCs w:val="28"/>
        </w:rPr>
        <w:t>.</w:t>
      </w:r>
      <w:r w:rsidRPr="00C702C8">
        <w:rPr>
          <w:sz w:val="28"/>
          <w:szCs w:val="28"/>
        </w:rPr>
        <w:t>, 104.1.3., 104.1.4., 104.1.5., 104.1.</w:t>
      </w:r>
      <w:r>
        <w:rPr>
          <w:sz w:val="28"/>
          <w:szCs w:val="28"/>
        </w:rPr>
        <w:t>6., 104.1.7., 104.1.8. un 104.1.9.apakš</w:t>
      </w:r>
      <w:r w:rsidRPr="00C702C8">
        <w:rPr>
          <w:sz w:val="28"/>
          <w:szCs w:val="28"/>
        </w:rPr>
        <w:t>punkt</w:t>
      </w:r>
      <w:r>
        <w:rPr>
          <w:sz w:val="28"/>
          <w:szCs w:val="28"/>
        </w:rPr>
        <w:t>a otrajā ailē</w:t>
      </w:r>
      <w:r w:rsidRPr="00C702C8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C702C8">
        <w:rPr>
          <w:sz w:val="28"/>
          <w:szCs w:val="28"/>
        </w:rPr>
        <w:t>Pakalpojuma veids</w:t>
      </w:r>
      <w:r>
        <w:rPr>
          <w:sz w:val="28"/>
          <w:szCs w:val="28"/>
        </w:rPr>
        <w:t>"</w:t>
      </w:r>
      <w:r w:rsidRPr="00C702C8">
        <w:rPr>
          <w:sz w:val="28"/>
          <w:szCs w:val="28"/>
        </w:rPr>
        <w:t xml:space="preserve"> vārdus </w:t>
      </w:r>
      <w:r>
        <w:rPr>
          <w:sz w:val="28"/>
          <w:szCs w:val="28"/>
        </w:rPr>
        <w:t>"</w:t>
      </w:r>
      <w:r w:rsidRPr="00C702C8">
        <w:rPr>
          <w:sz w:val="28"/>
          <w:szCs w:val="28"/>
        </w:rPr>
        <w:t>un to</w:t>
      </w:r>
      <w:r>
        <w:rPr>
          <w:sz w:val="28"/>
          <w:szCs w:val="28"/>
        </w:rPr>
        <w:t>"</w:t>
      </w:r>
      <w:r w:rsidRPr="00C702C8">
        <w:rPr>
          <w:sz w:val="28"/>
          <w:szCs w:val="28"/>
        </w:rPr>
        <w:t>.</w:t>
      </w:r>
    </w:p>
    <w:p w:rsidR="00A62FE1" w:rsidRDefault="00A62FE1" w:rsidP="00C467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62FE1" w:rsidRDefault="00A62FE1" w:rsidP="00C467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5C27BC">
        <w:rPr>
          <w:sz w:val="28"/>
          <w:szCs w:val="28"/>
        </w:rPr>
        <w:t>.</w:t>
      </w:r>
      <w:r w:rsidRPr="005C27BC">
        <w:rPr>
          <w:sz w:val="28"/>
          <w:szCs w:val="28"/>
          <w:lang w:eastAsia="en-US"/>
        </w:rPr>
        <w:t xml:space="preserve"> Izteikt </w:t>
      </w:r>
      <w:r>
        <w:rPr>
          <w:sz w:val="28"/>
          <w:szCs w:val="28"/>
        </w:rPr>
        <w:t>pielikuma 104.1.10.apakšpunkta otro aili "</w:t>
      </w:r>
      <w:r w:rsidRPr="00C702C8">
        <w:rPr>
          <w:sz w:val="28"/>
          <w:szCs w:val="28"/>
        </w:rPr>
        <w:t>Pakalpojuma veids</w:t>
      </w:r>
      <w:r>
        <w:rPr>
          <w:sz w:val="28"/>
          <w:szCs w:val="28"/>
        </w:rPr>
        <w:t>"</w:t>
      </w:r>
      <w:r w:rsidRPr="005C27BC">
        <w:rPr>
          <w:sz w:val="28"/>
          <w:szCs w:val="28"/>
        </w:rPr>
        <w:t xml:space="preserve"> šādā redakcijā:</w:t>
      </w:r>
    </w:p>
    <w:p w:rsidR="00A62FE1" w:rsidRPr="005C27BC" w:rsidRDefault="00A62FE1" w:rsidP="00C467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62FE1" w:rsidRDefault="00A62FE1" w:rsidP="00C467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"m</w:t>
      </w:r>
      <w:r w:rsidRPr="005C27BC">
        <w:rPr>
          <w:sz w:val="28"/>
          <w:szCs w:val="28"/>
        </w:rPr>
        <w:t xml:space="preserve">edicīniskās ierīces ražotāja iesniegtās dokumentācijas </w:t>
      </w:r>
      <w:r>
        <w:rPr>
          <w:sz w:val="28"/>
          <w:szCs w:val="28"/>
        </w:rPr>
        <w:t xml:space="preserve">un tajā iekļautās </w:t>
      </w:r>
      <w:r w:rsidRPr="005C27BC">
        <w:rPr>
          <w:sz w:val="28"/>
          <w:szCs w:val="28"/>
        </w:rPr>
        <w:t>informācij</w:t>
      </w:r>
      <w:r>
        <w:rPr>
          <w:sz w:val="28"/>
          <w:szCs w:val="28"/>
        </w:rPr>
        <w:t>as</w:t>
      </w:r>
      <w:r w:rsidRPr="005C27BC">
        <w:rPr>
          <w:sz w:val="28"/>
          <w:szCs w:val="28"/>
        </w:rPr>
        <w:t xml:space="preserve"> par Latvij</w:t>
      </w:r>
      <w:r>
        <w:rPr>
          <w:sz w:val="28"/>
          <w:szCs w:val="28"/>
        </w:rPr>
        <w:t xml:space="preserve">ā </w:t>
      </w:r>
      <w:r w:rsidRPr="005C27BC">
        <w:rPr>
          <w:sz w:val="28"/>
          <w:szCs w:val="28"/>
        </w:rPr>
        <w:t xml:space="preserve">ražotu un jau reģistrētu medicīnisko ierīču tipa paraugu vai ražošanas tehnoloģiju maiņu ekspertīze un </w:t>
      </w:r>
      <w:r>
        <w:rPr>
          <w:sz w:val="28"/>
          <w:szCs w:val="28"/>
        </w:rPr>
        <w:t>Latvijas medicīnisko ierīču datu</w:t>
      </w:r>
      <w:r>
        <w:rPr>
          <w:sz w:val="28"/>
          <w:szCs w:val="28"/>
        </w:rPr>
        <w:softHyphen/>
        <w:t>bāzes (LATMED)</w:t>
      </w:r>
      <w:r w:rsidRPr="005C27BC">
        <w:rPr>
          <w:sz w:val="28"/>
          <w:szCs w:val="28"/>
        </w:rPr>
        <w:t xml:space="preserve"> papildināšana</w:t>
      </w:r>
      <w:r>
        <w:rPr>
          <w:sz w:val="28"/>
          <w:szCs w:val="28"/>
        </w:rPr>
        <w:t>"</w:t>
      </w:r>
      <w:r w:rsidRPr="005C27BC">
        <w:rPr>
          <w:sz w:val="28"/>
          <w:szCs w:val="28"/>
        </w:rPr>
        <w:t>.</w:t>
      </w:r>
    </w:p>
    <w:p w:rsidR="00A62FE1" w:rsidRDefault="00A62FE1" w:rsidP="00C46741">
      <w:pPr>
        <w:ind w:firstLine="720"/>
        <w:jc w:val="both"/>
        <w:rPr>
          <w:sz w:val="28"/>
          <w:szCs w:val="28"/>
        </w:rPr>
      </w:pPr>
    </w:p>
    <w:p w:rsidR="00A62FE1" w:rsidRDefault="00A62FE1" w:rsidP="00C467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C702C8">
        <w:rPr>
          <w:sz w:val="28"/>
          <w:szCs w:val="28"/>
        </w:rPr>
        <w:t>Svītrot pielikuma</w:t>
      </w:r>
      <w:r>
        <w:rPr>
          <w:sz w:val="28"/>
          <w:szCs w:val="28"/>
        </w:rPr>
        <w:t xml:space="preserve"> 1</w:t>
      </w:r>
      <w:r w:rsidRPr="00C702C8">
        <w:rPr>
          <w:sz w:val="28"/>
          <w:szCs w:val="28"/>
        </w:rPr>
        <w:t>04.2.</w:t>
      </w:r>
      <w:r>
        <w:rPr>
          <w:sz w:val="28"/>
          <w:szCs w:val="28"/>
        </w:rPr>
        <w:t>apakšpunkta ievaddaļā vārdus "</w:t>
      </w:r>
      <w:r w:rsidRPr="00C702C8">
        <w:rPr>
          <w:sz w:val="28"/>
          <w:szCs w:val="28"/>
        </w:rPr>
        <w:t>un to</w:t>
      </w:r>
      <w:r>
        <w:rPr>
          <w:sz w:val="28"/>
          <w:szCs w:val="28"/>
        </w:rPr>
        <w:t>".</w:t>
      </w:r>
    </w:p>
    <w:p w:rsidR="00A62FE1" w:rsidRDefault="00A62FE1" w:rsidP="00C46741">
      <w:pPr>
        <w:ind w:firstLine="720"/>
        <w:jc w:val="both"/>
        <w:rPr>
          <w:sz w:val="28"/>
          <w:szCs w:val="28"/>
        </w:rPr>
      </w:pPr>
    </w:p>
    <w:p w:rsidR="00A62FE1" w:rsidRDefault="00A62FE1" w:rsidP="00C467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21. Svītrot pielikuma</w:t>
      </w:r>
      <w:r w:rsidRPr="00C702C8">
        <w:rPr>
          <w:sz w:val="28"/>
          <w:szCs w:val="28"/>
        </w:rPr>
        <w:t xml:space="preserve"> 104.2.1., 104.2.2., 104.2.3., 104.2.4., 104.2.5., 104.2.6., 104.2.7., 104.2.8</w:t>
      </w:r>
      <w:r>
        <w:rPr>
          <w:sz w:val="28"/>
          <w:szCs w:val="28"/>
        </w:rPr>
        <w:t>. un 104.2.9.apakš</w:t>
      </w:r>
      <w:r w:rsidRPr="00C702C8">
        <w:rPr>
          <w:sz w:val="28"/>
          <w:szCs w:val="28"/>
        </w:rPr>
        <w:t>punkt</w:t>
      </w:r>
      <w:r>
        <w:rPr>
          <w:sz w:val="28"/>
          <w:szCs w:val="28"/>
        </w:rPr>
        <w:t>a otrajā ailē</w:t>
      </w:r>
      <w:r w:rsidRPr="00C702C8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C702C8">
        <w:rPr>
          <w:sz w:val="28"/>
          <w:szCs w:val="28"/>
        </w:rPr>
        <w:t>Pakalpojuma veids</w:t>
      </w:r>
      <w:r>
        <w:rPr>
          <w:sz w:val="28"/>
          <w:szCs w:val="28"/>
        </w:rPr>
        <w:t>"</w:t>
      </w:r>
      <w:r w:rsidRPr="00C702C8">
        <w:rPr>
          <w:sz w:val="28"/>
          <w:szCs w:val="28"/>
        </w:rPr>
        <w:t xml:space="preserve"> vārdus </w:t>
      </w:r>
      <w:r>
        <w:rPr>
          <w:sz w:val="28"/>
          <w:szCs w:val="28"/>
        </w:rPr>
        <w:t>"</w:t>
      </w:r>
      <w:r w:rsidRPr="00C702C8">
        <w:rPr>
          <w:sz w:val="28"/>
          <w:szCs w:val="28"/>
        </w:rPr>
        <w:t>un to</w:t>
      </w:r>
      <w:r>
        <w:rPr>
          <w:sz w:val="28"/>
          <w:szCs w:val="28"/>
        </w:rPr>
        <w:t>"</w:t>
      </w:r>
      <w:r w:rsidRPr="00C702C8">
        <w:rPr>
          <w:sz w:val="28"/>
          <w:szCs w:val="28"/>
        </w:rPr>
        <w:t>.</w:t>
      </w:r>
    </w:p>
    <w:p w:rsidR="00A62FE1" w:rsidRDefault="00A62FE1" w:rsidP="00C46741">
      <w:pPr>
        <w:ind w:firstLine="720"/>
        <w:jc w:val="both"/>
        <w:rPr>
          <w:sz w:val="28"/>
          <w:szCs w:val="28"/>
        </w:rPr>
      </w:pPr>
    </w:p>
    <w:p w:rsidR="00A62FE1" w:rsidRPr="00743C9E" w:rsidRDefault="00A62FE1" w:rsidP="00C467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743C9E">
        <w:rPr>
          <w:sz w:val="28"/>
          <w:szCs w:val="28"/>
        </w:rPr>
        <w:t>. Aizstāt pielikuma 105.punkta ievaddaļā vārdus "un/vai" ar vārdu "vai".</w:t>
      </w:r>
    </w:p>
    <w:p w:rsidR="00A62FE1" w:rsidRDefault="00A62FE1" w:rsidP="00C46741">
      <w:pPr>
        <w:ind w:firstLine="720"/>
        <w:jc w:val="both"/>
        <w:rPr>
          <w:sz w:val="28"/>
          <w:szCs w:val="28"/>
        </w:rPr>
      </w:pPr>
    </w:p>
    <w:p w:rsidR="00A62FE1" w:rsidRDefault="00A62FE1" w:rsidP="00C467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C702C8">
        <w:rPr>
          <w:sz w:val="28"/>
          <w:szCs w:val="28"/>
        </w:rPr>
        <w:t>Svītrot pielikuma</w:t>
      </w:r>
      <w:r>
        <w:rPr>
          <w:sz w:val="28"/>
          <w:szCs w:val="28"/>
        </w:rPr>
        <w:t xml:space="preserve"> 105.1.1., 105.1.2., </w:t>
      </w:r>
      <w:r w:rsidRPr="00C702C8">
        <w:rPr>
          <w:sz w:val="28"/>
          <w:szCs w:val="28"/>
        </w:rPr>
        <w:t>105.1.3., 105.1.4., 105.1.5., 105.1.6., 105.1.7., 105.1.8., 105.1.9., 105.2.1., 105.2.2., 105.2.3., 105.2.</w:t>
      </w:r>
      <w:r>
        <w:rPr>
          <w:sz w:val="28"/>
          <w:szCs w:val="28"/>
        </w:rPr>
        <w:t>4., 105.2.5., 105.2.6.</w:t>
      </w:r>
      <w:r w:rsidRPr="00C702C8">
        <w:rPr>
          <w:sz w:val="28"/>
          <w:szCs w:val="28"/>
        </w:rPr>
        <w:t>,</w:t>
      </w:r>
      <w:r>
        <w:rPr>
          <w:sz w:val="28"/>
          <w:szCs w:val="28"/>
        </w:rPr>
        <w:t xml:space="preserve"> 105.2.7., 105.2.8. un 105.2.9.apakš</w:t>
      </w:r>
      <w:r w:rsidRPr="00C702C8">
        <w:rPr>
          <w:sz w:val="28"/>
          <w:szCs w:val="28"/>
        </w:rPr>
        <w:t>punkt</w:t>
      </w:r>
      <w:r>
        <w:rPr>
          <w:sz w:val="28"/>
          <w:szCs w:val="28"/>
        </w:rPr>
        <w:t>a otrajā ailē</w:t>
      </w:r>
      <w:r w:rsidRPr="00C702C8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C702C8">
        <w:rPr>
          <w:sz w:val="28"/>
          <w:szCs w:val="28"/>
        </w:rPr>
        <w:t>Pakalpojuma veids</w:t>
      </w:r>
      <w:r>
        <w:rPr>
          <w:sz w:val="28"/>
          <w:szCs w:val="28"/>
        </w:rPr>
        <w:t>"</w:t>
      </w:r>
      <w:r w:rsidRPr="00C702C8">
        <w:rPr>
          <w:sz w:val="28"/>
          <w:szCs w:val="28"/>
        </w:rPr>
        <w:t xml:space="preserve"> vārdus </w:t>
      </w:r>
      <w:r>
        <w:rPr>
          <w:sz w:val="28"/>
          <w:szCs w:val="28"/>
        </w:rPr>
        <w:t>"</w:t>
      </w:r>
      <w:r w:rsidRPr="00C702C8">
        <w:rPr>
          <w:sz w:val="28"/>
          <w:szCs w:val="28"/>
        </w:rPr>
        <w:t>un to</w:t>
      </w:r>
      <w:r>
        <w:rPr>
          <w:sz w:val="28"/>
          <w:szCs w:val="28"/>
        </w:rPr>
        <w:t>"</w:t>
      </w:r>
      <w:r w:rsidRPr="00C702C8">
        <w:rPr>
          <w:sz w:val="28"/>
          <w:szCs w:val="28"/>
        </w:rPr>
        <w:t>.</w:t>
      </w:r>
    </w:p>
    <w:p w:rsidR="00A62FE1" w:rsidRDefault="00A62FE1" w:rsidP="00C46741">
      <w:pPr>
        <w:ind w:firstLine="720"/>
        <w:jc w:val="both"/>
        <w:rPr>
          <w:sz w:val="28"/>
          <w:szCs w:val="28"/>
        </w:rPr>
      </w:pPr>
    </w:p>
    <w:p w:rsidR="00A62FE1" w:rsidRDefault="00A62FE1" w:rsidP="00C46741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24</w:t>
      </w:r>
      <w:r w:rsidRPr="005C27BC">
        <w:rPr>
          <w:sz w:val="28"/>
          <w:szCs w:val="28"/>
        </w:rPr>
        <w:t xml:space="preserve">. Svītrot pielikuma 109.punkta </w:t>
      </w:r>
      <w:r>
        <w:rPr>
          <w:sz w:val="28"/>
          <w:szCs w:val="28"/>
        </w:rPr>
        <w:t xml:space="preserve">otrajā </w:t>
      </w:r>
      <w:r w:rsidRPr="005C27BC">
        <w:rPr>
          <w:sz w:val="28"/>
          <w:szCs w:val="28"/>
        </w:rPr>
        <w:t xml:space="preserve">ailē </w:t>
      </w:r>
      <w:r>
        <w:rPr>
          <w:sz w:val="28"/>
          <w:szCs w:val="28"/>
        </w:rPr>
        <w:t>"</w:t>
      </w:r>
      <w:r w:rsidRPr="005C27BC">
        <w:rPr>
          <w:sz w:val="28"/>
          <w:szCs w:val="28"/>
        </w:rPr>
        <w:t>Pakalpojuma veids</w:t>
      </w:r>
      <w:r>
        <w:rPr>
          <w:sz w:val="28"/>
          <w:szCs w:val="28"/>
        </w:rPr>
        <w:t>"</w:t>
      </w:r>
      <w:r w:rsidRPr="005C27BC">
        <w:rPr>
          <w:sz w:val="28"/>
          <w:szCs w:val="28"/>
        </w:rPr>
        <w:t xml:space="preserve"> vārdus </w:t>
      </w:r>
      <w:r>
        <w:rPr>
          <w:sz w:val="28"/>
          <w:szCs w:val="28"/>
        </w:rPr>
        <w:t>"</w:t>
      </w:r>
      <w:r w:rsidRPr="005C27BC">
        <w:rPr>
          <w:color w:val="000000"/>
          <w:sz w:val="28"/>
          <w:szCs w:val="28"/>
        </w:rPr>
        <w:t>atļaujas saņemšanai iesniegtās</w:t>
      </w:r>
      <w:r>
        <w:rPr>
          <w:color w:val="000000"/>
          <w:sz w:val="28"/>
          <w:szCs w:val="28"/>
        </w:rPr>
        <w:t>"</w:t>
      </w:r>
      <w:r w:rsidRPr="005C27BC">
        <w:rPr>
          <w:color w:val="000000"/>
          <w:sz w:val="28"/>
          <w:szCs w:val="28"/>
        </w:rPr>
        <w:t xml:space="preserve">. </w:t>
      </w:r>
    </w:p>
    <w:p w:rsidR="00A62FE1" w:rsidRDefault="00A62FE1" w:rsidP="00C46741">
      <w:pPr>
        <w:ind w:firstLine="720"/>
        <w:jc w:val="both"/>
        <w:rPr>
          <w:color w:val="000000"/>
          <w:sz w:val="28"/>
          <w:szCs w:val="28"/>
        </w:rPr>
      </w:pPr>
    </w:p>
    <w:p w:rsidR="00A62FE1" w:rsidRDefault="00A62FE1" w:rsidP="00C46741">
      <w:pPr>
        <w:ind w:firstLine="720"/>
        <w:jc w:val="both"/>
        <w:rPr>
          <w:sz w:val="28"/>
          <w:szCs w:val="28"/>
        </w:rPr>
      </w:pPr>
      <w:r w:rsidRPr="00E20F8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5</w:t>
      </w:r>
      <w:r w:rsidRPr="00E20F86">
        <w:rPr>
          <w:color w:val="000000"/>
          <w:sz w:val="28"/>
          <w:szCs w:val="28"/>
        </w:rPr>
        <w:t>. I</w:t>
      </w:r>
      <w:r w:rsidRPr="00E20F86">
        <w:rPr>
          <w:sz w:val="28"/>
          <w:szCs w:val="28"/>
        </w:rPr>
        <w:t>zteikt pielikuma piezīmi šādā redakcijā:</w:t>
      </w:r>
    </w:p>
    <w:p w:rsidR="00A62FE1" w:rsidRPr="00E20F86" w:rsidRDefault="00A62FE1" w:rsidP="00C46741">
      <w:pPr>
        <w:ind w:firstLine="720"/>
        <w:jc w:val="both"/>
        <w:rPr>
          <w:color w:val="000000"/>
          <w:sz w:val="28"/>
          <w:szCs w:val="28"/>
        </w:rPr>
      </w:pPr>
    </w:p>
    <w:p w:rsidR="00A62FE1" w:rsidRPr="00E20F86" w:rsidRDefault="00A62FE1" w:rsidP="00C46741">
      <w:pPr>
        <w:pStyle w:val="naisf"/>
        <w:spacing w:before="0" w:beforeAutospacing="0" w:after="0" w:afterAutospacing="0"/>
        <w:ind w:firstLine="720"/>
      </w:pPr>
      <w:r>
        <w:t>"</w:t>
      </w:r>
      <w:r w:rsidRPr="00E20F86">
        <w:t>Piezīmes. </w:t>
      </w:r>
    </w:p>
    <w:p w:rsidR="00A62FE1" w:rsidRDefault="00A62FE1" w:rsidP="00C46741">
      <w:pPr>
        <w:pStyle w:val="naisf"/>
        <w:spacing w:before="0" w:beforeAutospacing="0" w:after="0" w:afterAutospacing="0"/>
        <w:ind w:firstLine="720"/>
        <w:jc w:val="both"/>
      </w:pPr>
      <w:r>
        <w:t>1. </w:t>
      </w:r>
      <w:r w:rsidRPr="00E20F86">
        <w:t xml:space="preserve">* Pievienotās vērtības nodokli nepiemēro saskaņā ar likuma </w:t>
      </w:r>
      <w:r>
        <w:t>"</w:t>
      </w:r>
      <w:r w:rsidRPr="00E20F86">
        <w:t>Par pievienotās vērtības nodokli</w:t>
      </w:r>
      <w:r>
        <w:t>"</w:t>
      </w:r>
      <w:r w:rsidRPr="00E20F86">
        <w:t xml:space="preserve"> 2.panta </w:t>
      </w:r>
      <w:r>
        <w:t xml:space="preserve">divdesmit otro </w:t>
      </w:r>
      <w:r w:rsidRPr="00E20F86">
        <w:t>daļu un 6.panta pirmās daļas 9.</w:t>
      </w:r>
      <w:r w:rsidRPr="00E20F86">
        <w:rPr>
          <w:vertAlign w:val="superscript"/>
        </w:rPr>
        <w:t>1 </w:t>
      </w:r>
      <w:r w:rsidRPr="00E20F86">
        <w:t>punktu.</w:t>
      </w:r>
    </w:p>
    <w:p w:rsidR="00A62FE1" w:rsidRPr="00A2202A" w:rsidRDefault="00A62FE1" w:rsidP="00C46741">
      <w:pPr>
        <w:pStyle w:val="naisf"/>
        <w:spacing w:before="0" w:beforeAutospacing="0" w:after="0" w:afterAutospacing="0"/>
        <w:ind w:firstLine="720"/>
        <w:jc w:val="both"/>
      </w:pPr>
      <w:r>
        <w:t>2. </w:t>
      </w:r>
      <w:r w:rsidRPr="00A2202A">
        <w:t>** Zāļu</w:t>
      </w:r>
      <w:r>
        <w:t xml:space="preserve"> valsts aģentūra</w:t>
      </w:r>
      <w:r w:rsidRPr="00A2202A">
        <w:t>:</w:t>
      </w:r>
    </w:p>
    <w:p w:rsidR="00A62FE1" w:rsidRPr="00A2202A" w:rsidRDefault="00A62FE1" w:rsidP="00C46741">
      <w:pPr>
        <w:pStyle w:val="naisf"/>
        <w:spacing w:before="0" w:beforeAutospacing="0" w:after="0" w:afterAutospacing="0"/>
        <w:ind w:firstLine="720"/>
        <w:jc w:val="both"/>
      </w:pPr>
      <w:r>
        <w:t>2.1.</w:t>
      </w:r>
      <w:r w:rsidRPr="00A2202A">
        <w:t xml:space="preserve"> </w:t>
      </w:r>
      <w:r>
        <w:t>sniedz atlaidi</w:t>
      </w:r>
      <w:r w:rsidRPr="00A2202A">
        <w:t xml:space="preserve"> 70</w:t>
      </w:r>
      <w:r>
        <w:t xml:space="preserve"> </w:t>
      </w:r>
      <w:r w:rsidRPr="00A2202A">
        <w:t xml:space="preserve">% </w:t>
      </w:r>
      <w:r>
        <w:t xml:space="preserve">apmērā </w:t>
      </w:r>
      <w:r w:rsidRPr="00A2202A">
        <w:t xml:space="preserve">no noteiktās summas reģistrētu zāļu izmaiņas izvērtēšanā katram </w:t>
      </w:r>
      <w:r>
        <w:t>turpmākajam</w:t>
      </w:r>
      <w:r w:rsidRPr="00A2202A">
        <w:t xml:space="preserve"> zāļu reģistrācijas numuram, kas iekļauts izmaiņu grupā vienas izmaiņas ietvaros, ja izmaiņu pieprasījums iesniegts </w:t>
      </w:r>
      <w:r>
        <w:t>vienlaikus</w:t>
      </w:r>
      <w:r w:rsidRPr="00A2202A">
        <w:t xml:space="preserve"> vienā iesniegumā;</w:t>
      </w:r>
    </w:p>
    <w:p w:rsidR="00A62FE1" w:rsidRDefault="00A62FE1" w:rsidP="00C46741">
      <w:pPr>
        <w:pStyle w:val="naisf"/>
        <w:spacing w:before="0" w:beforeAutospacing="0" w:after="0" w:afterAutospacing="0"/>
        <w:ind w:firstLine="720"/>
        <w:jc w:val="both"/>
      </w:pPr>
      <w:r>
        <w:t>2.2.</w:t>
      </w:r>
      <w:r w:rsidRPr="00A2202A">
        <w:t xml:space="preserve"> </w:t>
      </w:r>
      <w:r>
        <w:t>sniedz atlaidi</w:t>
      </w:r>
      <w:r w:rsidRPr="00A2202A">
        <w:t xml:space="preserve"> 70</w:t>
      </w:r>
      <w:r>
        <w:t xml:space="preserve"> </w:t>
      </w:r>
      <w:r w:rsidRPr="00A2202A">
        <w:t xml:space="preserve">% </w:t>
      </w:r>
      <w:r>
        <w:t>apmērā</w:t>
      </w:r>
      <w:r w:rsidRPr="00A2202A">
        <w:t xml:space="preserve"> no noteiktās summas reģistrētu zāļu izmaiņas izvērtēšanā katram </w:t>
      </w:r>
      <w:r>
        <w:t>turpmākajam</w:t>
      </w:r>
      <w:r w:rsidRPr="00A2202A">
        <w:t xml:space="preserve"> zāļu reģistrācijas numuram vienas izmaiņas ietvaros, ja izmaiņu pieprasījums iesniegts </w:t>
      </w:r>
      <w:r>
        <w:t>vienlaikus</w:t>
      </w:r>
      <w:r w:rsidRPr="00A2202A">
        <w:t xml:space="preserve"> vienā iesniegumā</w:t>
      </w:r>
      <w:r>
        <w:t>;</w:t>
      </w:r>
    </w:p>
    <w:p w:rsidR="00A62FE1" w:rsidRPr="000B43BB" w:rsidRDefault="00A62FE1" w:rsidP="000B43BB">
      <w:pPr>
        <w:pStyle w:val="naisf"/>
        <w:spacing w:before="0" w:beforeAutospacing="0" w:after="0" w:afterAutospacing="0"/>
        <w:ind w:firstLine="720"/>
        <w:jc w:val="both"/>
      </w:pPr>
      <w:r w:rsidRPr="000B43BB">
        <w:t xml:space="preserve">2.3. samaksu par tādām savstarpēji saistītām izmaiņām, </w:t>
      </w:r>
      <w:r w:rsidRPr="000B43BB">
        <w:rPr>
          <w:color w:val="000000"/>
        </w:rPr>
        <w:t>kas nepārprotami izriet no pamata izmaiņas,</w:t>
      </w:r>
      <w:r w:rsidRPr="000B43BB">
        <w:t xml:space="preserve"> kas iesniegta saskaņā ar </w:t>
      </w:r>
      <w:r>
        <w:t xml:space="preserve">šā </w:t>
      </w:r>
      <w:r w:rsidRPr="000B43BB">
        <w:t>pielikuma 4.</w:t>
      </w:r>
      <w:r>
        <w:t xml:space="preserve"> </w:t>
      </w:r>
      <w:r w:rsidRPr="000B43BB">
        <w:t>vai 11.punktu, nepiemēro, ja izmaiņu pieprasījums iesniegts vienlaikus vienā iesniegumā un ir norādīta saistība starp visām izrietošajām izmaiņām."</w:t>
      </w:r>
    </w:p>
    <w:p w:rsidR="00A62FE1" w:rsidRDefault="00A62FE1" w:rsidP="00C46741">
      <w:pPr>
        <w:jc w:val="both"/>
        <w:rPr>
          <w:sz w:val="28"/>
          <w:szCs w:val="28"/>
          <w:lang w:eastAsia="en-US"/>
        </w:rPr>
      </w:pPr>
    </w:p>
    <w:p w:rsidR="00A62FE1" w:rsidRDefault="00A62FE1" w:rsidP="00C46741">
      <w:pPr>
        <w:jc w:val="both"/>
        <w:rPr>
          <w:sz w:val="28"/>
          <w:szCs w:val="28"/>
          <w:lang w:eastAsia="en-US"/>
        </w:rPr>
      </w:pPr>
    </w:p>
    <w:p w:rsidR="00A62FE1" w:rsidRPr="005C27BC" w:rsidRDefault="00A62FE1" w:rsidP="00C46741">
      <w:pPr>
        <w:tabs>
          <w:tab w:val="left" w:pos="6840"/>
        </w:tabs>
        <w:ind w:firstLine="720"/>
        <w:jc w:val="both"/>
        <w:rPr>
          <w:sz w:val="28"/>
          <w:szCs w:val="28"/>
          <w:lang w:eastAsia="en-US"/>
        </w:rPr>
      </w:pPr>
    </w:p>
    <w:p w:rsidR="00A62FE1" w:rsidRDefault="00A62FE1" w:rsidP="00C46741">
      <w:pPr>
        <w:tabs>
          <w:tab w:val="left" w:pos="68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Ministru prezidents </w:t>
      </w:r>
      <w:r>
        <w:rPr>
          <w:sz w:val="28"/>
          <w:szCs w:val="28"/>
        </w:rPr>
        <w:tab/>
        <w:t>V.</w:t>
      </w:r>
      <w:r w:rsidRPr="004C2FF6">
        <w:rPr>
          <w:sz w:val="28"/>
          <w:szCs w:val="28"/>
        </w:rPr>
        <w:t>Dombrovskis</w:t>
      </w:r>
    </w:p>
    <w:p w:rsidR="00A62FE1" w:rsidRDefault="00A62FE1" w:rsidP="00C46741">
      <w:pPr>
        <w:tabs>
          <w:tab w:val="left" w:pos="6840"/>
        </w:tabs>
        <w:ind w:firstLine="720"/>
        <w:rPr>
          <w:color w:val="FF0000"/>
          <w:sz w:val="28"/>
          <w:szCs w:val="28"/>
        </w:rPr>
      </w:pPr>
    </w:p>
    <w:p w:rsidR="00A62FE1" w:rsidRDefault="00A62FE1" w:rsidP="00C46741">
      <w:pPr>
        <w:tabs>
          <w:tab w:val="left" w:pos="6840"/>
        </w:tabs>
        <w:ind w:firstLine="720"/>
        <w:rPr>
          <w:color w:val="FF0000"/>
          <w:sz w:val="28"/>
          <w:szCs w:val="28"/>
        </w:rPr>
      </w:pPr>
    </w:p>
    <w:p w:rsidR="00A62FE1" w:rsidRPr="00F30FFA" w:rsidRDefault="00A62FE1" w:rsidP="00C46741">
      <w:pPr>
        <w:tabs>
          <w:tab w:val="left" w:pos="6840"/>
        </w:tabs>
        <w:ind w:firstLine="720"/>
        <w:rPr>
          <w:color w:val="FF0000"/>
          <w:sz w:val="28"/>
          <w:szCs w:val="28"/>
        </w:rPr>
      </w:pPr>
    </w:p>
    <w:p w:rsidR="00A62FE1" w:rsidRPr="00AD3A0F" w:rsidRDefault="00A62FE1" w:rsidP="00C46741">
      <w:pPr>
        <w:tabs>
          <w:tab w:val="left" w:pos="6840"/>
        </w:tabs>
        <w:ind w:firstLine="720"/>
        <w:rPr>
          <w:color w:val="FF0000"/>
          <w:sz w:val="28"/>
          <w:szCs w:val="28"/>
        </w:rPr>
      </w:pPr>
      <w:r>
        <w:rPr>
          <w:sz w:val="28"/>
          <w:szCs w:val="28"/>
        </w:rPr>
        <w:t>Veselības ministre</w:t>
      </w:r>
      <w:r w:rsidRPr="00C3370B">
        <w:rPr>
          <w:sz w:val="28"/>
          <w:szCs w:val="28"/>
        </w:rPr>
        <w:t xml:space="preserve"> </w:t>
      </w:r>
      <w:r w:rsidRPr="00C3370B">
        <w:rPr>
          <w:sz w:val="28"/>
          <w:szCs w:val="28"/>
        </w:rPr>
        <w:tab/>
      </w:r>
      <w:r>
        <w:rPr>
          <w:sz w:val="28"/>
          <w:szCs w:val="28"/>
        </w:rPr>
        <w:t>I.Circene</w:t>
      </w:r>
    </w:p>
    <w:sectPr w:rsidR="00A62FE1" w:rsidRPr="00AD3A0F" w:rsidSect="00C46741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FE1" w:rsidRDefault="00A62FE1">
      <w:r>
        <w:separator/>
      </w:r>
    </w:p>
  </w:endnote>
  <w:endnote w:type="continuationSeparator" w:id="0">
    <w:p w:rsidR="00A62FE1" w:rsidRDefault="00A62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FE1" w:rsidRPr="00C46741" w:rsidRDefault="00A62FE1">
    <w:pPr>
      <w:pStyle w:val="Footer"/>
      <w:rPr>
        <w:sz w:val="16"/>
        <w:szCs w:val="16"/>
      </w:rPr>
    </w:pPr>
    <w:r w:rsidRPr="00C46741">
      <w:rPr>
        <w:sz w:val="16"/>
        <w:szCs w:val="16"/>
      </w:rPr>
      <w:t>N2275_1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FE1" w:rsidRPr="00C46741" w:rsidRDefault="00A62FE1">
    <w:pPr>
      <w:pStyle w:val="Footer"/>
      <w:rPr>
        <w:sz w:val="16"/>
        <w:szCs w:val="16"/>
      </w:rPr>
    </w:pPr>
    <w:r w:rsidRPr="00C46741">
      <w:rPr>
        <w:sz w:val="16"/>
        <w:szCs w:val="16"/>
      </w:rPr>
      <w:t>N2275_1</w:t>
    </w:r>
    <w:r>
      <w:rPr>
        <w:sz w:val="16"/>
        <w:szCs w:val="16"/>
      </w:rPr>
      <w:t xml:space="preserve"> v_sk. = </w:t>
    </w:r>
    <w:fldSimple w:instr=" NUMWORDS  \* MERGEFORMAT ">
      <w:r w:rsidRPr="008F43EF">
        <w:rPr>
          <w:noProof/>
          <w:sz w:val="16"/>
          <w:szCs w:val="16"/>
        </w:rPr>
        <w:t>925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FE1" w:rsidRDefault="00A62FE1">
      <w:r>
        <w:separator/>
      </w:r>
    </w:p>
  </w:footnote>
  <w:footnote w:type="continuationSeparator" w:id="0">
    <w:p w:rsidR="00A62FE1" w:rsidRDefault="00A62F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FE1" w:rsidRDefault="00A62FE1" w:rsidP="007042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2FE1" w:rsidRDefault="00A62F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FE1" w:rsidRDefault="00A62FE1" w:rsidP="007042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A62FE1" w:rsidRDefault="00A62FE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FE1" w:rsidRDefault="00A62FE1" w:rsidP="00C46741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9pt;height:110.2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D464E"/>
    <w:multiLevelType w:val="hybridMultilevel"/>
    <w:tmpl w:val="AE36B95E"/>
    <w:lvl w:ilvl="0" w:tplc="96D015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B40259F"/>
    <w:multiLevelType w:val="hybridMultilevel"/>
    <w:tmpl w:val="A3D23EA6"/>
    <w:lvl w:ilvl="0" w:tplc="7E2E3C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E27768"/>
    <w:multiLevelType w:val="hybridMultilevel"/>
    <w:tmpl w:val="3490E6A8"/>
    <w:lvl w:ilvl="0" w:tplc="0409000F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D73F13"/>
    <w:multiLevelType w:val="hybridMultilevel"/>
    <w:tmpl w:val="AE36B95E"/>
    <w:lvl w:ilvl="0" w:tplc="96D015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9F94031"/>
    <w:multiLevelType w:val="hybridMultilevel"/>
    <w:tmpl w:val="AC66323E"/>
    <w:lvl w:ilvl="0" w:tplc="5BE245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6C0D8F"/>
    <w:multiLevelType w:val="hybridMultilevel"/>
    <w:tmpl w:val="DCA4F88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1981F44"/>
    <w:multiLevelType w:val="multilevel"/>
    <w:tmpl w:val="9EDE15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6" w:hanging="720"/>
      </w:pPr>
      <w:rPr>
        <w:rFonts w:cs="Times New Roman"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089" w:hanging="720"/>
      </w:pPr>
      <w:rPr>
        <w:rFonts w:cs="Times New Roman"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452" w:hanging="108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18" w:hanging="144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21" w:hanging="144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cs="Times New Roman" w:hint="default"/>
        <w:color w:val="FF0000"/>
      </w:rPr>
    </w:lvl>
  </w:abstractNum>
  <w:abstractNum w:abstractNumId="7">
    <w:nsid w:val="49981C41"/>
    <w:multiLevelType w:val="hybridMultilevel"/>
    <w:tmpl w:val="F94C82A0"/>
    <w:lvl w:ilvl="0" w:tplc="7E2E3C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F714ED"/>
    <w:multiLevelType w:val="hybridMultilevel"/>
    <w:tmpl w:val="0D90A0DA"/>
    <w:lvl w:ilvl="0" w:tplc="0426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4C286FD9"/>
    <w:multiLevelType w:val="hybridMultilevel"/>
    <w:tmpl w:val="3FE6C636"/>
    <w:lvl w:ilvl="0" w:tplc="042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E123E7"/>
    <w:multiLevelType w:val="hybridMultilevel"/>
    <w:tmpl w:val="AE36B95E"/>
    <w:lvl w:ilvl="0" w:tplc="96D015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1530B96"/>
    <w:multiLevelType w:val="hybridMultilevel"/>
    <w:tmpl w:val="AE36B95E"/>
    <w:lvl w:ilvl="0" w:tplc="96D015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9302420"/>
    <w:multiLevelType w:val="hybridMultilevel"/>
    <w:tmpl w:val="64BE4272"/>
    <w:lvl w:ilvl="0" w:tplc="D0BC47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C0B22F9"/>
    <w:multiLevelType w:val="multilevel"/>
    <w:tmpl w:val="B276E8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40" w:hanging="1800"/>
      </w:pPr>
      <w:rPr>
        <w:rFonts w:cs="Times New Roman" w:hint="default"/>
      </w:rPr>
    </w:lvl>
  </w:abstractNum>
  <w:abstractNum w:abstractNumId="14">
    <w:nsid w:val="72AB5C06"/>
    <w:multiLevelType w:val="hybridMultilevel"/>
    <w:tmpl w:val="8AFA2F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404D94"/>
    <w:multiLevelType w:val="hybridMultilevel"/>
    <w:tmpl w:val="AE36B95E"/>
    <w:lvl w:ilvl="0" w:tplc="96D015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852335B"/>
    <w:multiLevelType w:val="hybridMultilevel"/>
    <w:tmpl w:val="194033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ACA648B"/>
    <w:multiLevelType w:val="hybridMultilevel"/>
    <w:tmpl w:val="07CED01E"/>
    <w:lvl w:ilvl="0" w:tplc="7E2E3C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7"/>
  </w:num>
  <w:num w:numId="5">
    <w:abstractNumId w:val="1"/>
  </w:num>
  <w:num w:numId="6">
    <w:abstractNumId w:val="7"/>
  </w:num>
  <w:num w:numId="7">
    <w:abstractNumId w:val="13"/>
  </w:num>
  <w:num w:numId="8">
    <w:abstractNumId w:val="15"/>
  </w:num>
  <w:num w:numId="9">
    <w:abstractNumId w:val="10"/>
  </w:num>
  <w:num w:numId="10">
    <w:abstractNumId w:val="0"/>
  </w:num>
  <w:num w:numId="11">
    <w:abstractNumId w:val="3"/>
  </w:num>
  <w:num w:numId="12">
    <w:abstractNumId w:val="11"/>
  </w:num>
  <w:num w:numId="13">
    <w:abstractNumId w:val="4"/>
  </w:num>
  <w:num w:numId="14">
    <w:abstractNumId w:val="16"/>
  </w:num>
  <w:num w:numId="15">
    <w:abstractNumId w:val="14"/>
  </w:num>
  <w:num w:numId="16">
    <w:abstractNumId w:val="5"/>
  </w:num>
  <w:num w:numId="17">
    <w:abstractNumId w:val="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985"/>
    <w:rsid w:val="00005B73"/>
    <w:rsid w:val="0001613A"/>
    <w:rsid w:val="000164B6"/>
    <w:rsid w:val="00020009"/>
    <w:rsid w:val="000312E1"/>
    <w:rsid w:val="000337C1"/>
    <w:rsid w:val="00042715"/>
    <w:rsid w:val="00046A2F"/>
    <w:rsid w:val="000474FE"/>
    <w:rsid w:val="0004751D"/>
    <w:rsid w:val="000542D1"/>
    <w:rsid w:val="00064C30"/>
    <w:rsid w:val="00065291"/>
    <w:rsid w:val="0007037A"/>
    <w:rsid w:val="00072D86"/>
    <w:rsid w:val="00077762"/>
    <w:rsid w:val="00081A30"/>
    <w:rsid w:val="00087BC3"/>
    <w:rsid w:val="000915AA"/>
    <w:rsid w:val="00094319"/>
    <w:rsid w:val="000959EE"/>
    <w:rsid w:val="000A0260"/>
    <w:rsid w:val="000A05C2"/>
    <w:rsid w:val="000A2C89"/>
    <w:rsid w:val="000B43BB"/>
    <w:rsid w:val="000C078D"/>
    <w:rsid w:val="000C5BB0"/>
    <w:rsid w:val="000D556E"/>
    <w:rsid w:val="000D5C09"/>
    <w:rsid w:val="000D6AAB"/>
    <w:rsid w:val="000F1668"/>
    <w:rsid w:val="000F4B6D"/>
    <w:rsid w:val="000F518D"/>
    <w:rsid w:val="000F6480"/>
    <w:rsid w:val="000F7EFA"/>
    <w:rsid w:val="00105E15"/>
    <w:rsid w:val="001077ED"/>
    <w:rsid w:val="0011412B"/>
    <w:rsid w:val="00124295"/>
    <w:rsid w:val="00125F17"/>
    <w:rsid w:val="0012622B"/>
    <w:rsid w:val="001272AB"/>
    <w:rsid w:val="001313C9"/>
    <w:rsid w:val="00132BCE"/>
    <w:rsid w:val="00132FB2"/>
    <w:rsid w:val="00140DC8"/>
    <w:rsid w:val="00150C47"/>
    <w:rsid w:val="00151C52"/>
    <w:rsid w:val="00160381"/>
    <w:rsid w:val="001665A4"/>
    <w:rsid w:val="001763FC"/>
    <w:rsid w:val="0018034F"/>
    <w:rsid w:val="00180A07"/>
    <w:rsid w:val="001919DB"/>
    <w:rsid w:val="00194487"/>
    <w:rsid w:val="001A4EC0"/>
    <w:rsid w:val="001B15EC"/>
    <w:rsid w:val="001C2010"/>
    <w:rsid w:val="001C25AF"/>
    <w:rsid w:val="001C3DCF"/>
    <w:rsid w:val="001C5E50"/>
    <w:rsid w:val="001E5FF0"/>
    <w:rsid w:val="001F0307"/>
    <w:rsid w:val="001F2B60"/>
    <w:rsid w:val="001F3B61"/>
    <w:rsid w:val="001F43A1"/>
    <w:rsid w:val="00204853"/>
    <w:rsid w:val="00205B0C"/>
    <w:rsid w:val="002074C9"/>
    <w:rsid w:val="002103FA"/>
    <w:rsid w:val="0022416A"/>
    <w:rsid w:val="00226310"/>
    <w:rsid w:val="00231911"/>
    <w:rsid w:val="00234F0D"/>
    <w:rsid w:val="00240F97"/>
    <w:rsid w:val="00243512"/>
    <w:rsid w:val="00247665"/>
    <w:rsid w:val="002509F8"/>
    <w:rsid w:val="00252A9C"/>
    <w:rsid w:val="00253655"/>
    <w:rsid w:val="00253E2E"/>
    <w:rsid w:val="0027675A"/>
    <w:rsid w:val="00276911"/>
    <w:rsid w:val="00276DEA"/>
    <w:rsid w:val="0028422A"/>
    <w:rsid w:val="00285E90"/>
    <w:rsid w:val="002963BA"/>
    <w:rsid w:val="00296677"/>
    <w:rsid w:val="002A678D"/>
    <w:rsid w:val="002B180E"/>
    <w:rsid w:val="002B7529"/>
    <w:rsid w:val="002C36AE"/>
    <w:rsid w:val="002D2367"/>
    <w:rsid w:val="002D2B81"/>
    <w:rsid w:val="002D6BE5"/>
    <w:rsid w:val="002D7C1A"/>
    <w:rsid w:val="002F4168"/>
    <w:rsid w:val="002F6779"/>
    <w:rsid w:val="00301D50"/>
    <w:rsid w:val="00311BC7"/>
    <w:rsid w:val="00323A4D"/>
    <w:rsid w:val="00327EB7"/>
    <w:rsid w:val="0034038C"/>
    <w:rsid w:val="00343BE8"/>
    <w:rsid w:val="00347878"/>
    <w:rsid w:val="00354518"/>
    <w:rsid w:val="00366691"/>
    <w:rsid w:val="00372065"/>
    <w:rsid w:val="003722A3"/>
    <w:rsid w:val="003749CD"/>
    <w:rsid w:val="00375E3A"/>
    <w:rsid w:val="00376A9D"/>
    <w:rsid w:val="00376EAD"/>
    <w:rsid w:val="00377048"/>
    <w:rsid w:val="00380454"/>
    <w:rsid w:val="003810C0"/>
    <w:rsid w:val="00384081"/>
    <w:rsid w:val="00390B87"/>
    <w:rsid w:val="00392826"/>
    <w:rsid w:val="00392850"/>
    <w:rsid w:val="003952CC"/>
    <w:rsid w:val="00396726"/>
    <w:rsid w:val="0039737C"/>
    <w:rsid w:val="003A0A65"/>
    <w:rsid w:val="003A1C88"/>
    <w:rsid w:val="003A6F2A"/>
    <w:rsid w:val="003B3FF4"/>
    <w:rsid w:val="003B458E"/>
    <w:rsid w:val="003B5D4F"/>
    <w:rsid w:val="003B636C"/>
    <w:rsid w:val="003C5773"/>
    <w:rsid w:val="003C6CE8"/>
    <w:rsid w:val="003D3030"/>
    <w:rsid w:val="003D5083"/>
    <w:rsid w:val="003D5905"/>
    <w:rsid w:val="003E0274"/>
    <w:rsid w:val="003E0F6B"/>
    <w:rsid w:val="003E2DF2"/>
    <w:rsid w:val="003E65A7"/>
    <w:rsid w:val="003F49A9"/>
    <w:rsid w:val="003F6302"/>
    <w:rsid w:val="004018E6"/>
    <w:rsid w:val="0040609A"/>
    <w:rsid w:val="00406EB8"/>
    <w:rsid w:val="004134BB"/>
    <w:rsid w:val="004168E1"/>
    <w:rsid w:val="00420923"/>
    <w:rsid w:val="0042212B"/>
    <w:rsid w:val="00426510"/>
    <w:rsid w:val="004411E3"/>
    <w:rsid w:val="00441D04"/>
    <w:rsid w:val="00447BEC"/>
    <w:rsid w:val="00455070"/>
    <w:rsid w:val="004563D0"/>
    <w:rsid w:val="00456A3E"/>
    <w:rsid w:val="00463D18"/>
    <w:rsid w:val="0046405B"/>
    <w:rsid w:val="0046492F"/>
    <w:rsid w:val="004666CE"/>
    <w:rsid w:val="004739C5"/>
    <w:rsid w:val="0047522D"/>
    <w:rsid w:val="00485876"/>
    <w:rsid w:val="00486633"/>
    <w:rsid w:val="00492ECB"/>
    <w:rsid w:val="00495122"/>
    <w:rsid w:val="004A53E6"/>
    <w:rsid w:val="004A63D3"/>
    <w:rsid w:val="004B20DE"/>
    <w:rsid w:val="004C138D"/>
    <w:rsid w:val="004C2BBA"/>
    <w:rsid w:val="004C2FF6"/>
    <w:rsid w:val="004D0DBA"/>
    <w:rsid w:val="004D16BD"/>
    <w:rsid w:val="004D1FF0"/>
    <w:rsid w:val="004D36AF"/>
    <w:rsid w:val="004D787A"/>
    <w:rsid w:val="004D7E1C"/>
    <w:rsid w:val="004E163E"/>
    <w:rsid w:val="004E5B29"/>
    <w:rsid w:val="004E6945"/>
    <w:rsid w:val="004F3C6B"/>
    <w:rsid w:val="004F7C59"/>
    <w:rsid w:val="00500D6B"/>
    <w:rsid w:val="00501099"/>
    <w:rsid w:val="005013E2"/>
    <w:rsid w:val="0051229A"/>
    <w:rsid w:val="00513575"/>
    <w:rsid w:val="005269AB"/>
    <w:rsid w:val="005320C1"/>
    <w:rsid w:val="00532ADC"/>
    <w:rsid w:val="00536A43"/>
    <w:rsid w:val="00554622"/>
    <w:rsid w:val="00560CFE"/>
    <w:rsid w:val="005668EA"/>
    <w:rsid w:val="00566C57"/>
    <w:rsid w:val="00573013"/>
    <w:rsid w:val="00573C3F"/>
    <w:rsid w:val="00581B46"/>
    <w:rsid w:val="00582B9D"/>
    <w:rsid w:val="005836F2"/>
    <w:rsid w:val="00587DFF"/>
    <w:rsid w:val="00593436"/>
    <w:rsid w:val="00596CC0"/>
    <w:rsid w:val="00597388"/>
    <w:rsid w:val="005A4F02"/>
    <w:rsid w:val="005A6414"/>
    <w:rsid w:val="005A6557"/>
    <w:rsid w:val="005A71A7"/>
    <w:rsid w:val="005B2D12"/>
    <w:rsid w:val="005B30DC"/>
    <w:rsid w:val="005B48E3"/>
    <w:rsid w:val="005B6205"/>
    <w:rsid w:val="005C27BC"/>
    <w:rsid w:val="005D54F9"/>
    <w:rsid w:val="005E06CF"/>
    <w:rsid w:val="005E6121"/>
    <w:rsid w:val="005F32C0"/>
    <w:rsid w:val="005F4F46"/>
    <w:rsid w:val="005F6527"/>
    <w:rsid w:val="00607C0E"/>
    <w:rsid w:val="00627E3E"/>
    <w:rsid w:val="00636556"/>
    <w:rsid w:val="00643D05"/>
    <w:rsid w:val="006504E0"/>
    <w:rsid w:val="0066091C"/>
    <w:rsid w:val="006649B7"/>
    <w:rsid w:val="00666525"/>
    <w:rsid w:val="00670713"/>
    <w:rsid w:val="00671539"/>
    <w:rsid w:val="00674C3B"/>
    <w:rsid w:val="00676452"/>
    <w:rsid w:val="00680D26"/>
    <w:rsid w:val="0068254F"/>
    <w:rsid w:val="00684FC2"/>
    <w:rsid w:val="00692BD5"/>
    <w:rsid w:val="006952FF"/>
    <w:rsid w:val="0069573E"/>
    <w:rsid w:val="006A01A8"/>
    <w:rsid w:val="006A1640"/>
    <w:rsid w:val="006A1AD0"/>
    <w:rsid w:val="006A1CBB"/>
    <w:rsid w:val="006A3167"/>
    <w:rsid w:val="006A6233"/>
    <w:rsid w:val="006A7461"/>
    <w:rsid w:val="006A7AE8"/>
    <w:rsid w:val="006A7EE6"/>
    <w:rsid w:val="006B0E71"/>
    <w:rsid w:val="006B321B"/>
    <w:rsid w:val="006B57B9"/>
    <w:rsid w:val="006B77D1"/>
    <w:rsid w:val="006C342A"/>
    <w:rsid w:val="006C3DE6"/>
    <w:rsid w:val="006C73B6"/>
    <w:rsid w:val="006D330F"/>
    <w:rsid w:val="006E4B12"/>
    <w:rsid w:val="006E7A50"/>
    <w:rsid w:val="006F7A54"/>
    <w:rsid w:val="00700F31"/>
    <w:rsid w:val="0070130B"/>
    <w:rsid w:val="0070423D"/>
    <w:rsid w:val="0071015E"/>
    <w:rsid w:val="00715C3F"/>
    <w:rsid w:val="007208E0"/>
    <w:rsid w:val="007217E9"/>
    <w:rsid w:val="00733722"/>
    <w:rsid w:val="00734307"/>
    <w:rsid w:val="00734945"/>
    <w:rsid w:val="00735931"/>
    <w:rsid w:val="00735FB6"/>
    <w:rsid w:val="00743C9E"/>
    <w:rsid w:val="00750EE8"/>
    <w:rsid w:val="00751E56"/>
    <w:rsid w:val="00761440"/>
    <w:rsid w:val="007715AA"/>
    <w:rsid w:val="007745C9"/>
    <w:rsid w:val="00774E1A"/>
    <w:rsid w:val="0078114F"/>
    <w:rsid w:val="00781C6B"/>
    <w:rsid w:val="00787B0C"/>
    <w:rsid w:val="007950DD"/>
    <w:rsid w:val="00797F32"/>
    <w:rsid w:val="007A3046"/>
    <w:rsid w:val="007A4036"/>
    <w:rsid w:val="007A49AF"/>
    <w:rsid w:val="007B2A1B"/>
    <w:rsid w:val="007B6A90"/>
    <w:rsid w:val="007C277E"/>
    <w:rsid w:val="007C38BF"/>
    <w:rsid w:val="007C413C"/>
    <w:rsid w:val="007C6100"/>
    <w:rsid w:val="007C7411"/>
    <w:rsid w:val="007D0093"/>
    <w:rsid w:val="007D433F"/>
    <w:rsid w:val="007E30D3"/>
    <w:rsid w:val="007E3290"/>
    <w:rsid w:val="007E3708"/>
    <w:rsid w:val="007E562F"/>
    <w:rsid w:val="007E5BEB"/>
    <w:rsid w:val="007E7951"/>
    <w:rsid w:val="007F02DF"/>
    <w:rsid w:val="007F1BA3"/>
    <w:rsid w:val="007F598F"/>
    <w:rsid w:val="00802D18"/>
    <w:rsid w:val="008057B2"/>
    <w:rsid w:val="00807AAA"/>
    <w:rsid w:val="00810319"/>
    <w:rsid w:val="008117EC"/>
    <w:rsid w:val="00814008"/>
    <w:rsid w:val="00824675"/>
    <w:rsid w:val="00825DCA"/>
    <w:rsid w:val="008262CC"/>
    <w:rsid w:val="00832869"/>
    <w:rsid w:val="00834E0B"/>
    <w:rsid w:val="00846E8B"/>
    <w:rsid w:val="00851FD9"/>
    <w:rsid w:val="00853063"/>
    <w:rsid w:val="00855D19"/>
    <w:rsid w:val="008577F1"/>
    <w:rsid w:val="008601EA"/>
    <w:rsid w:val="008632E5"/>
    <w:rsid w:val="0086350C"/>
    <w:rsid w:val="00867082"/>
    <w:rsid w:val="00867CAF"/>
    <w:rsid w:val="00873D3D"/>
    <w:rsid w:val="00881450"/>
    <w:rsid w:val="00886D98"/>
    <w:rsid w:val="00887891"/>
    <w:rsid w:val="008919B1"/>
    <w:rsid w:val="008A3190"/>
    <w:rsid w:val="008B2168"/>
    <w:rsid w:val="008D0475"/>
    <w:rsid w:val="008D40CA"/>
    <w:rsid w:val="008D4412"/>
    <w:rsid w:val="008D5026"/>
    <w:rsid w:val="008D7F43"/>
    <w:rsid w:val="008E4062"/>
    <w:rsid w:val="008E69CF"/>
    <w:rsid w:val="008F43EF"/>
    <w:rsid w:val="009134F5"/>
    <w:rsid w:val="00913590"/>
    <w:rsid w:val="00914075"/>
    <w:rsid w:val="00920A8D"/>
    <w:rsid w:val="009237E0"/>
    <w:rsid w:val="00924C82"/>
    <w:rsid w:val="00926F5E"/>
    <w:rsid w:val="00927F1B"/>
    <w:rsid w:val="00932711"/>
    <w:rsid w:val="00934403"/>
    <w:rsid w:val="009403AA"/>
    <w:rsid w:val="009475AE"/>
    <w:rsid w:val="00947AD6"/>
    <w:rsid w:val="00957574"/>
    <w:rsid w:val="009609B3"/>
    <w:rsid w:val="009637EA"/>
    <w:rsid w:val="00966095"/>
    <w:rsid w:val="00971658"/>
    <w:rsid w:val="00980A9F"/>
    <w:rsid w:val="009864AA"/>
    <w:rsid w:val="00990E40"/>
    <w:rsid w:val="00996CC4"/>
    <w:rsid w:val="009A234D"/>
    <w:rsid w:val="009A2F64"/>
    <w:rsid w:val="009A69EA"/>
    <w:rsid w:val="009B00E0"/>
    <w:rsid w:val="009B5C76"/>
    <w:rsid w:val="009B622A"/>
    <w:rsid w:val="009C125F"/>
    <w:rsid w:val="009C31D7"/>
    <w:rsid w:val="009D061D"/>
    <w:rsid w:val="009D4353"/>
    <w:rsid w:val="009D5A8A"/>
    <w:rsid w:val="009E4627"/>
    <w:rsid w:val="009E4E53"/>
    <w:rsid w:val="009E52CF"/>
    <w:rsid w:val="009F2AC5"/>
    <w:rsid w:val="00A103C6"/>
    <w:rsid w:val="00A1239F"/>
    <w:rsid w:val="00A2202A"/>
    <w:rsid w:val="00A23223"/>
    <w:rsid w:val="00A258B8"/>
    <w:rsid w:val="00A25A5B"/>
    <w:rsid w:val="00A37DD7"/>
    <w:rsid w:val="00A42246"/>
    <w:rsid w:val="00A4297D"/>
    <w:rsid w:val="00A55085"/>
    <w:rsid w:val="00A62FE1"/>
    <w:rsid w:val="00A65D44"/>
    <w:rsid w:val="00A66F63"/>
    <w:rsid w:val="00A74F52"/>
    <w:rsid w:val="00A76087"/>
    <w:rsid w:val="00A85E8A"/>
    <w:rsid w:val="00A87C9C"/>
    <w:rsid w:val="00A9208F"/>
    <w:rsid w:val="00AA5031"/>
    <w:rsid w:val="00AA6F6F"/>
    <w:rsid w:val="00AB38C9"/>
    <w:rsid w:val="00AB3A6A"/>
    <w:rsid w:val="00AB6C55"/>
    <w:rsid w:val="00AC1517"/>
    <w:rsid w:val="00AD0A9A"/>
    <w:rsid w:val="00AD0CD9"/>
    <w:rsid w:val="00AD38FB"/>
    <w:rsid w:val="00AD3A0F"/>
    <w:rsid w:val="00AE2E28"/>
    <w:rsid w:val="00AE3F8E"/>
    <w:rsid w:val="00AE61BB"/>
    <w:rsid w:val="00AF1AF8"/>
    <w:rsid w:val="00AF7A6F"/>
    <w:rsid w:val="00B0016B"/>
    <w:rsid w:val="00B03D0C"/>
    <w:rsid w:val="00B064CA"/>
    <w:rsid w:val="00B07F70"/>
    <w:rsid w:val="00B14742"/>
    <w:rsid w:val="00B153C2"/>
    <w:rsid w:val="00B15A84"/>
    <w:rsid w:val="00B20E55"/>
    <w:rsid w:val="00B30E8E"/>
    <w:rsid w:val="00B31669"/>
    <w:rsid w:val="00B46FD4"/>
    <w:rsid w:val="00B47A61"/>
    <w:rsid w:val="00B51ADB"/>
    <w:rsid w:val="00B53B66"/>
    <w:rsid w:val="00B70FDD"/>
    <w:rsid w:val="00B71853"/>
    <w:rsid w:val="00B76DA4"/>
    <w:rsid w:val="00B77266"/>
    <w:rsid w:val="00B80BEB"/>
    <w:rsid w:val="00B80C3C"/>
    <w:rsid w:val="00B82EA7"/>
    <w:rsid w:val="00B83773"/>
    <w:rsid w:val="00B85690"/>
    <w:rsid w:val="00B94367"/>
    <w:rsid w:val="00BA474A"/>
    <w:rsid w:val="00BB0924"/>
    <w:rsid w:val="00BB117C"/>
    <w:rsid w:val="00BB367D"/>
    <w:rsid w:val="00BB4830"/>
    <w:rsid w:val="00BB6BAF"/>
    <w:rsid w:val="00BB79F7"/>
    <w:rsid w:val="00BC7600"/>
    <w:rsid w:val="00BD173F"/>
    <w:rsid w:val="00BD1BB7"/>
    <w:rsid w:val="00BD4AFE"/>
    <w:rsid w:val="00BD54A3"/>
    <w:rsid w:val="00BE1633"/>
    <w:rsid w:val="00BE6091"/>
    <w:rsid w:val="00BF07A7"/>
    <w:rsid w:val="00BF76A6"/>
    <w:rsid w:val="00C025AF"/>
    <w:rsid w:val="00C03099"/>
    <w:rsid w:val="00C0399D"/>
    <w:rsid w:val="00C0493E"/>
    <w:rsid w:val="00C071D1"/>
    <w:rsid w:val="00C10CAF"/>
    <w:rsid w:val="00C12E7E"/>
    <w:rsid w:val="00C13E42"/>
    <w:rsid w:val="00C150F1"/>
    <w:rsid w:val="00C152CD"/>
    <w:rsid w:val="00C16858"/>
    <w:rsid w:val="00C30049"/>
    <w:rsid w:val="00C3370B"/>
    <w:rsid w:val="00C33BAF"/>
    <w:rsid w:val="00C3798D"/>
    <w:rsid w:val="00C4486D"/>
    <w:rsid w:val="00C46741"/>
    <w:rsid w:val="00C51292"/>
    <w:rsid w:val="00C52CA4"/>
    <w:rsid w:val="00C52DC1"/>
    <w:rsid w:val="00C54980"/>
    <w:rsid w:val="00C54DC3"/>
    <w:rsid w:val="00C614AD"/>
    <w:rsid w:val="00C633AA"/>
    <w:rsid w:val="00C702C8"/>
    <w:rsid w:val="00C71278"/>
    <w:rsid w:val="00C77541"/>
    <w:rsid w:val="00C82841"/>
    <w:rsid w:val="00C82A30"/>
    <w:rsid w:val="00C902C7"/>
    <w:rsid w:val="00C9082C"/>
    <w:rsid w:val="00C933C6"/>
    <w:rsid w:val="00C93A21"/>
    <w:rsid w:val="00C94FDD"/>
    <w:rsid w:val="00CA4C45"/>
    <w:rsid w:val="00CA7211"/>
    <w:rsid w:val="00CB3E05"/>
    <w:rsid w:val="00CB4FAB"/>
    <w:rsid w:val="00CC7A56"/>
    <w:rsid w:val="00CD17FA"/>
    <w:rsid w:val="00CE3176"/>
    <w:rsid w:val="00D0166C"/>
    <w:rsid w:val="00D119AA"/>
    <w:rsid w:val="00D15AAE"/>
    <w:rsid w:val="00D178E1"/>
    <w:rsid w:val="00D208F4"/>
    <w:rsid w:val="00D232A5"/>
    <w:rsid w:val="00D24801"/>
    <w:rsid w:val="00D3270E"/>
    <w:rsid w:val="00D331EF"/>
    <w:rsid w:val="00D36863"/>
    <w:rsid w:val="00D37C0F"/>
    <w:rsid w:val="00D41881"/>
    <w:rsid w:val="00D473BE"/>
    <w:rsid w:val="00D511D0"/>
    <w:rsid w:val="00D6262F"/>
    <w:rsid w:val="00D65894"/>
    <w:rsid w:val="00D664E7"/>
    <w:rsid w:val="00D6661F"/>
    <w:rsid w:val="00D70CFD"/>
    <w:rsid w:val="00D739C6"/>
    <w:rsid w:val="00D77317"/>
    <w:rsid w:val="00D83778"/>
    <w:rsid w:val="00D863F7"/>
    <w:rsid w:val="00D870F7"/>
    <w:rsid w:val="00D905F8"/>
    <w:rsid w:val="00DA2645"/>
    <w:rsid w:val="00DA67BC"/>
    <w:rsid w:val="00DB0B2A"/>
    <w:rsid w:val="00DB4965"/>
    <w:rsid w:val="00DC4DA3"/>
    <w:rsid w:val="00DC5C3C"/>
    <w:rsid w:val="00DD1B49"/>
    <w:rsid w:val="00DE50AB"/>
    <w:rsid w:val="00DE5E02"/>
    <w:rsid w:val="00DE66B2"/>
    <w:rsid w:val="00DF0231"/>
    <w:rsid w:val="00E06D7A"/>
    <w:rsid w:val="00E20F86"/>
    <w:rsid w:val="00E219F2"/>
    <w:rsid w:val="00E31F65"/>
    <w:rsid w:val="00E33ABD"/>
    <w:rsid w:val="00E35D70"/>
    <w:rsid w:val="00E374CC"/>
    <w:rsid w:val="00E37A8A"/>
    <w:rsid w:val="00E4551B"/>
    <w:rsid w:val="00E513C8"/>
    <w:rsid w:val="00E53F87"/>
    <w:rsid w:val="00E56A37"/>
    <w:rsid w:val="00E6407E"/>
    <w:rsid w:val="00E72944"/>
    <w:rsid w:val="00E818A4"/>
    <w:rsid w:val="00E87123"/>
    <w:rsid w:val="00E87B4A"/>
    <w:rsid w:val="00E91E4F"/>
    <w:rsid w:val="00E96EF3"/>
    <w:rsid w:val="00EA5B82"/>
    <w:rsid w:val="00EB01C3"/>
    <w:rsid w:val="00EB51F3"/>
    <w:rsid w:val="00EB5E3B"/>
    <w:rsid w:val="00EB6EEB"/>
    <w:rsid w:val="00EC6C10"/>
    <w:rsid w:val="00ED19E5"/>
    <w:rsid w:val="00ED34F4"/>
    <w:rsid w:val="00ED41E4"/>
    <w:rsid w:val="00EE11A4"/>
    <w:rsid w:val="00EE15A1"/>
    <w:rsid w:val="00EE1854"/>
    <w:rsid w:val="00EE22C1"/>
    <w:rsid w:val="00EE47B3"/>
    <w:rsid w:val="00EE7842"/>
    <w:rsid w:val="00EF09D5"/>
    <w:rsid w:val="00EF2A97"/>
    <w:rsid w:val="00EF7985"/>
    <w:rsid w:val="00F01614"/>
    <w:rsid w:val="00F10925"/>
    <w:rsid w:val="00F16C05"/>
    <w:rsid w:val="00F21B01"/>
    <w:rsid w:val="00F223AE"/>
    <w:rsid w:val="00F233DC"/>
    <w:rsid w:val="00F24632"/>
    <w:rsid w:val="00F30FFA"/>
    <w:rsid w:val="00F33196"/>
    <w:rsid w:val="00F34D6B"/>
    <w:rsid w:val="00F3750A"/>
    <w:rsid w:val="00F40A65"/>
    <w:rsid w:val="00F45F45"/>
    <w:rsid w:val="00F46D11"/>
    <w:rsid w:val="00F47FF4"/>
    <w:rsid w:val="00F54349"/>
    <w:rsid w:val="00F63BCB"/>
    <w:rsid w:val="00F67036"/>
    <w:rsid w:val="00F75B83"/>
    <w:rsid w:val="00F82E4B"/>
    <w:rsid w:val="00F82FB1"/>
    <w:rsid w:val="00F84DFE"/>
    <w:rsid w:val="00F85C46"/>
    <w:rsid w:val="00FA02C4"/>
    <w:rsid w:val="00FA1455"/>
    <w:rsid w:val="00FA2776"/>
    <w:rsid w:val="00FA38BF"/>
    <w:rsid w:val="00FC02BB"/>
    <w:rsid w:val="00FC1EC3"/>
    <w:rsid w:val="00FD110B"/>
    <w:rsid w:val="00FD32F1"/>
    <w:rsid w:val="00FD7263"/>
    <w:rsid w:val="00FE03E9"/>
    <w:rsid w:val="00FE47C7"/>
    <w:rsid w:val="00FF2610"/>
    <w:rsid w:val="00FF2D26"/>
    <w:rsid w:val="00FF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7985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7985"/>
    <w:rPr>
      <w:rFonts w:cs="Times New Roman"/>
      <w:b/>
      <w:sz w:val="24"/>
      <w:szCs w:val="24"/>
      <w:lang w:val="lv-LV" w:eastAsia="lv-LV" w:bidi="ar-SA"/>
    </w:rPr>
  </w:style>
  <w:style w:type="paragraph" w:styleId="BalloonText">
    <w:name w:val="Balloon Text"/>
    <w:basedOn w:val="Normal"/>
    <w:link w:val="BalloonTextChar"/>
    <w:uiPriority w:val="99"/>
    <w:semiHidden/>
    <w:rsid w:val="00FA0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5C09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EF79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F7985"/>
    <w:rPr>
      <w:rFonts w:cs="Times New Roman"/>
      <w:sz w:val="24"/>
      <w:szCs w:val="24"/>
      <w:lang w:val="lv-LV" w:eastAsia="lv-LV" w:bidi="ar-SA"/>
    </w:rPr>
  </w:style>
  <w:style w:type="paragraph" w:styleId="Footer">
    <w:name w:val="footer"/>
    <w:basedOn w:val="Normal"/>
    <w:link w:val="FooterChar"/>
    <w:uiPriority w:val="99"/>
    <w:rsid w:val="00EF79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7985"/>
    <w:rPr>
      <w:rFonts w:cs="Times New Roman"/>
      <w:sz w:val="24"/>
      <w:szCs w:val="24"/>
      <w:lang w:val="lv-LV" w:eastAsia="lv-LV" w:bidi="ar-SA"/>
    </w:rPr>
  </w:style>
  <w:style w:type="paragraph" w:customStyle="1" w:styleId="RakstzCharCharRakstzCharCharRakstz">
    <w:name w:val="Rakstz. Char Char Rakstz. Char Char Rakstz."/>
    <w:basedOn w:val="Normal"/>
    <w:uiPriority w:val="99"/>
    <w:rsid w:val="00B80BEB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naislab">
    <w:name w:val="naislab"/>
    <w:basedOn w:val="Normal"/>
    <w:uiPriority w:val="99"/>
    <w:rsid w:val="00B80BEB"/>
    <w:pPr>
      <w:spacing w:before="75" w:after="75"/>
      <w:jc w:val="right"/>
    </w:pPr>
  </w:style>
  <w:style w:type="character" w:styleId="PageNumber">
    <w:name w:val="page number"/>
    <w:basedOn w:val="DefaultParagraphFont"/>
    <w:uiPriority w:val="99"/>
    <w:rsid w:val="00AB3A6A"/>
    <w:rPr>
      <w:rFonts w:cs="Times New Roman"/>
    </w:rPr>
  </w:style>
  <w:style w:type="table" w:styleId="TableGrid">
    <w:name w:val="Table Grid"/>
    <w:basedOn w:val="TableNormal"/>
    <w:uiPriority w:val="99"/>
    <w:rsid w:val="00E219F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kr">
    <w:name w:val="naiskr"/>
    <w:basedOn w:val="Normal"/>
    <w:uiPriority w:val="99"/>
    <w:rsid w:val="00E35D70"/>
    <w:pPr>
      <w:spacing w:before="100" w:beforeAutospacing="1" w:after="100" w:afterAutospacing="1"/>
    </w:pPr>
  </w:style>
  <w:style w:type="paragraph" w:customStyle="1" w:styleId="naisf">
    <w:name w:val="naisf"/>
    <w:basedOn w:val="Normal"/>
    <w:uiPriority w:val="99"/>
    <w:rsid w:val="00E35D70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E37A8A"/>
    <w:pPr>
      <w:jc w:val="center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37A8A"/>
    <w:rPr>
      <w:rFonts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7D009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010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B43B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0B43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E562F"/>
    <w:rPr>
      <w:rFonts w:cs="Times New Roman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locked/>
    <w:rsid w:val="000B43BB"/>
    <w:rPr>
      <w:rFonts w:cs="Times New Roman"/>
      <w:lang w:val="lv-LV" w:eastAsia="lv-LV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45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195</TotalTime>
  <Pages>5</Pages>
  <Words>4684</Words>
  <Characters>2670</Characters>
  <Application>Microsoft Office Outlook</Application>
  <DocSecurity>0</DocSecurity>
  <Lines>0</Lines>
  <Paragraphs>0</Paragraphs>
  <ScaleCrop>false</ScaleCrop>
  <Company>Veselības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„Grozījumi Ministru kabineta 2006.gada 17.janvāra noteikumos Nr.61 „Noteikumi par Zāļu valsts aģentūras publisko maksas pakalpojumu cenrādi”” projekts</dc:title>
  <dc:subject>Noteikumu projekts</dc:subject>
  <dc:creator>Žanete Zvaigzne</dc:creator>
  <cp:keywords/>
  <dc:description>Budžeta un investīciju departamenta Budžeta plānošanas nodaļas vecākā referente, tel.67876041, Zanete.Zvaigzne@vm.gov.lv</dc:description>
  <cp:lastModifiedBy>Erna Ivanova</cp:lastModifiedBy>
  <cp:revision>31</cp:revision>
  <cp:lastPrinted>2011-10-14T13:36:00Z</cp:lastPrinted>
  <dcterms:created xsi:type="dcterms:W3CDTF">2011-08-23T06:37:00Z</dcterms:created>
  <dcterms:modified xsi:type="dcterms:W3CDTF">2011-11-09T10:57:00Z</dcterms:modified>
</cp:coreProperties>
</file>