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01" w:rsidRPr="003F218D" w:rsidRDefault="00AE6301" w:rsidP="001965A5">
      <w:pPr>
        <w:tabs>
          <w:tab w:val="left" w:pos="6663"/>
        </w:tabs>
        <w:spacing w:after="0"/>
        <w:ind w:firstLine="0"/>
        <w:rPr>
          <w:szCs w:val="28"/>
        </w:rPr>
      </w:pPr>
    </w:p>
    <w:p w:rsidR="00AE6301" w:rsidRPr="003F218D" w:rsidRDefault="00AE6301" w:rsidP="001965A5">
      <w:pPr>
        <w:tabs>
          <w:tab w:val="left" w:pos="6663"/>
        </w:tabs>
        <w:spacing w:after="0"/>
        <w:ind w:firstLine="0"/>
        <w:rPr>
          <w:szCs w:val="28"/>
        </w:rPr>
      </w:pPr>
    </w:p>
    <w:p w:rsidR="00AE6301" w:rsidRDefault="00AE6301" w:rsidP="001965A5">
      <w:pPr>
        <w:tabs>
          <w:tab w:val="left" w:pos="6663"/>
        </w:tabs>
        <w:spacing w:after="0"/>
        <w:ind w:firstLine="0"/>
        <w:rPr>
          <w:szCs w:val="28"/>
        </w:rPr>
      </w:pPr>
    </w:p>
    <w:p w:rsidR="00AE6301" w:rsidRDefault="00AE6301" w:rsidP="001965A5">
      <w:pPr>
        <w:tabs>
          <w:tab w:val="left" w:pos="6663"/>
        </w:tabs>
        <w:spacing w:after="0"/>
        <w:ind w:firstLine="0"/>
        <w:rPr>
          <w:szCs w:val="28"/>
        </w:rPr>
      </w:pPr>
    </w:p>
    <w:p w:rsidR="00AE6301" w:rsidRPr="003F218D" w:rsidRDefault="00AE6301" w:rsidP="001965A5">
      <w:pPr>
        <w:tabs>
          <w:tab w:val="left" w:pos="6663"/>
        </w:tabs>
        <w:spacing w:after="0"/>
        <w:ind w:firstLine="0"/>
        <w:rPr>
          <w:szCs w:val="28"/>
        </w:rPr>
      </w:pPr>
    </w:p>
    <w:p w:rsidR="00AE6301" w:rsidRPr="00F5458C" w:rsidRDefault="00AE6301" w:rsidP="001965A5">
      <w:pPr>
        <w:tabs>
          <w:tab w:val="left" w:pos="6663"/>
        </w:tabs>
        <w:spacing w:after="0"/>
        <w:ind w:firstLine="0"/>
        <w:rPr>
          <w:szCs w:val="28"/>
        </w:rPr>
      </w:pPr>
      <w:r w:rsidRPr="00F5458C">
        <w:rPr>
          <w:szCs w:val="28"/>
        </w:rPr>
        <w:t>201</w:t>
      </w:r>
      <w:r>
        <w:rPr>
          <w:szCs w:val="28"/>
        </w:rPr>
        <w:t>2</w:t>
      </w:r>
      <w:r w:rsidRPr="00F5458C">
        <w:rPr>
          <w:szCs w:val="28"/>
        </w:rPr>
        <w:t xml:space="preserve">.gada </w:t>
      </w:r>
      <w:r>
        <w:rPr>
          <w:szCs w:val="28"/>
        </w:rPr>
        <w:t>15.maijā</w:t>
      </w:r>
      <w:r w:rsidRPr="00F5458C">
        <w:rPr>
          <w:szCs w:val="28"/>
        </w:rPr>
        <w:tab/>
        <w:t>Noteikumi Nr.</w:t>
      </w:r>
      <w:r>
        <w:rPr>
          <w:szCs w:val="28"/>
        </w:rPr>
        <w:t>333</w:t>
      </w:r>
    </w:p>
    <w:p w:rsidR="00AE6301" w:rsidRPr="00F5458C" w:rsidRDefault="00AE6301" w:rsidP="001965A5">
      <w:pPr>
        <w:tabs>
          <w:tab w:val="left" w:pos="6663"/>
        </w:tabs>
        <w:spacing w:after="0"/>
        <w:ind w:firstLine="0"/>
      </w:pPr>
      <w:r w:rsidRPr="00F5458C">
        <w:rPr>
          <w:szCs w:val="28"/>
        </w:rPr>
        <w:t>Rīgā</w:t>
      </w:r>
      <w:r w:rsidRPr="00F5458C">
        <w:rPr>
          <w:szCs w:val="28"/>
        </w:rPr>
        <w:tab/>
        <w:t>(prot. Nr.</w:t>
      </w:r>
      <w:r>
        <w:rPr>
          <w:szCs w:val="28"/>
        </w:rPr>
        <w:t xml:space="preserve">27 </w:t>
      </w:r>
      <w:r w:rsidRPr="00F5458C">
        <w:rPr>
          <w:szCs w:val="28"/>
        </w:rPr>
        <w:t xml:space="preserve"> </w:t>
      </w:r>
      <w:r>
        <w:rPr>
          <w:szCs w:val="28"/>
        </w:rPr>
        <w:t>2</w:t>
      </w:r>
      <w:r w:rsidRPr="00F5458C">
        <w:rPr>
          <w:szCs w:val="28"/>
        </w:rPr>
        <w:t>.§)</w:t>
      </w:r>
    </w:p>
    <w:p w:rsidR="00AE6301" w:rsidRPr="003F218D" w:rsidRDefault="00AE6301" w:rsidP="001965A5">
      <w:pPr>
        <w:pStyle w:val="Heading1"/>
        <w:rPr>
          <w:b w:val="0"/>
          <w:szCs w:val="28"/>
        </w:rPr>
      </w:pPr>
    </w:p>
    <w:p w:rsidR="00AE6301" w:rsidRPr="006E41A9" w:rsidRDefault="00AE6301" w:rsidP="00F77ECB">
      <w:pPr>
        <w:pStyle w:val="Heading1"/>
        <w:ind w:firstLine="0"/>
      </w:pPr>
      <w:r w:rsidRPr="006E41A9">
        <w:t xml:space="preserve">Grozījumi Ministru kabineta </w:t>
      </w:r>
      <w:r>
        <w:t xml:space="preserve">2010.gada 16.novembra </w:t>
      </w:r>
      <w:r w:rsidRPr="006E41A9">
        <w:t>noteikumos Nr.</w:t>
      </w:r>
      <w:r>
        <w:t>1050</w:t>
      </w:r>
      <w:r w:rsidRPr="006E41A9">
        <w:t xml:space="preserve"> </w:t>
      </w:r>
      <w:r>
        <w:t>"Sabiedrības veselības aizsardzības pasākumu veikšanas kārtība"</w:t>
      </w:r>
      <w:r w:rsidRPr="006E41A9">
        <w:t xml:space="preserve"> </w:t>
      </w:r>
    </w:p>
    <w:p w:rsidR="00AE6301" w:rsidRPr="003F218D" w:rsidRDefault="00AE6301" w:rsidP="001965A5">
      <w:pPr>
        <w:pStyle w:val="BodyTextIndent2"/>
        <w:ind w:firstLine="720"/>
        <w:jc w:val="right"/>
        <w:rPr>
          <w:szCs w:val="28"/>
        </w:rPr>
      </w:pPr>
    </w:p>
    <w:p w:rsidR="00AE6301" w:rsidRPr="006E41A9" w:rsidRDefault="00AE6301" w:rsidP="001965A5">
      <w:pPr>
        <w:pStyle w:val="BodyTextIndent2"/>
        <w:ind w:firstLine="720"/>
        <w:jc w:val="right"/>
      </w:pPr>
      <w:r w:rsidRPr="006E41A9">
        <w:t xml:space="preserve">Izdoti saskaņā ar </w:t>
      </w:r>
    </w:p>
    <w:p w:rsidR="00AE6301" w:rsidRPr="006E41A9" w:rsidRDefault="00AE6301" w:rsidP="001965A5">
      <w:pPr>
        <w:pStyle w:val="BodyTextIndent2"/>
        <w:ind w:firstLine="720"/>
        <w:jc w:val="right"/>
      </w:pPr>
      <w:r w:rsidRPr="006E41A9">
        <w:t xml:space="preserve">Epidemioloģiskās drošības likuma </w:t>
      </w:r>
    </w:p>
    <w:p w:rsidR="00AE6301" w:rsidRPr="003F218D" w:rsidRDefault="00AE6301" w:rsidP="001965A5">
      <w:pPr>
        <w:pStyle w:val="BodyTextIndent2"/>
        <w:ind w:firstLine="720"/>
        <w:jc w:val="right"/>
        <w:rPr>
          <w:szCs w:val="28"/>
        </w:rPr>
      </w:pPr>
      <w:r w:rsidRPr="003F218D">
        <w:rPr>
          <w:szCs w:val="28"/>
        </w:rPr>
        <w:t>36.</w:t>
      </w:r>
      <w:r w:rsidRPr="003F218D">
        <w:rPr>
          <w:szCs w:val="28"/>
          <w:vertAlign w:val="superscript"/>
        </w:rPr>
        <w:t>2 </w:t>
      </w:r>
      <w:r w:rsidRPr="003F218D">
        <w:rPr>
          <w:szCs w:val="28"/>
        </w:rPr>
        <w:t xml:space="preserve">panta otro daļu </w:t>
      </w:r>
    </w:p>
    <w:p w:rsidR="00AE6301" w:rsidRPr="003F218D" w:rsidRDefault="00AE6301" w:rsidP="001965A5">
      <w:pPr>
        <w:spacing w:after="0"/>
        <w:ind w:firstLine="0"/>
        <w:rPr>
          <w:szCs w:val="28"/>
        </w:rPr>
      </w:pPr>
    </w:p>
    <w:p w:rsidR="00AE6301" w:rsidRDefault="00AE6301" w:rsidP="001965A5">
      <w:pPr>
        <w:spacing w:after="0"/>
      </w:pPr>
      <w:r>
        <w:t>1. </w:t>
      </w:r>
      <w:r w:rsidRPr="006E41A9">
        <w:t xml:space="preserve">Izdarīt Ministru kabineta </w:t>
      </w:r>
      <w:r>
        <w:t xml:space="preserve">2010.gada 16.novembra noteikumos Nr.1050 "Sabiedrības veselības aizsardzības pasākumu veikšanas kārtība" </w:t>
      </w:r>
      <w:r w:rsidRPr="006E41A9">
        <w:t xml:space="preserve">(Latvijas Vēstnesis, </w:t>
      </w:r>
      <w:r>
        <w:t>2010, 185.nr.) šādus grozījumus:</w:t>
      </w:r>
    </w:p>
    <w:p w:rsidR="00AE6301" w:rsidRDefault="00AE6301" w:rsidP="001965A5">
      <w:pPr>
        <w:spacing w:after="0"/>
      </w:pPr>
      <w:r>
        <w:t>1.1. izteikt 3.1.apakšpunktu šādā redakcijā:</w:t>
      </w:r>
    </w:p>
    <w:p w:rsidR="00AE6301" w:rsidRDefault="00AE6301" w:rsidP="001965A5">
      <w:pPr>
        <w:spacing w:after="0"/>
      </w:pPr>
    </w:p>
    <w:p w:rsidR="00AE6301" w:rsidRDefault="00AE6301" w:rsidP="001965A5">
      <w:pPr>
        <w:spacing w:after="0"/>
      </w:pPr>
      <w:r>
        <w:t>"3.1. Slimību profilakses un kontroles centrs;";</w:t>
      </w:r>
    </w:p>
    <w:p w:rsidR="00AE6301" w:rsidRDefault="00AE6301" w:rsidP="001965A5">
      <w:pPr>
        <w:spacing w:after="0"/>
      </w:pPr>
    </w:p>
    <w:p w:rsidR="00AE6301" w:rsidRDefault="00AE6301" w:rsidP="001965A5">
      <w:pPr>
        <w:spacing w:after="0"/>
      </w:pPr>
      <w:r>
        <w:t>1.2. papildināt noteikumus ar 3.6.apakšpunktu šādā redakcijā:</w:t>
      </w:r>
    </w:p>
    <w:p w:rsidR="00AE6301" w:rsidRPr="003F218D" w:rsidRDefault="00AE6301" w:rsidP="001965A5">
      <w:pPr>
        <w:spacing w:after="0"/>
        <w:rPr>
          <w:szCs w:val="28"/>
        </w:rPr>
      </w:pPr>
    </w:p>
    <w:p w:rsidR="00AE6301" w:rsidRDefault="00AE6301" w:rsidP="001965A5">
      <w:pPr>
        <w:spacing w:after="0"/>
      </w:pPr>
      <w:r>
        <w:t>"3.6. sabiedrība ar ierobežotu atbildību "Rīgas Austrumu klīniskā universitātes slimnīca".";</w:t>
      </w:r>
    </w:p>
    <w:p w:rsidR="00AE6301" w:rsidRPr="003F218D" w:rsidRDefault="00AE6301" w:rsidP="001965A5">
      <w:pPr>
        <w:spacing w:after="0"/>
        <w:rPr>
          <w:szCs w:val="28"/>
        </w:rPr>
      </w:pPr>
    </w:p>
    <w:p w:rsidR="00AE6301" w:rsidRDefault="00AE6301" w:rsidP="001965A5">
      <w:pPr>
        <w:spacing w:after="0"/>
      </w:pPr>
      <w:r>
        <w:t>1.3. izteikt 17.7.apakšpunktu šādā redakcijā:</w:t>
      </w:r>
    </w:p>
    <w:p w:rsidR="00AE6301" w:rsidRPr="003F218D" w:rsidRDefault="00AE6301" w:rsidP="003F218D">
      <w:pPr>
        <w:spacing w:after="0"/>
        <w:rPr>
          <w:szCs w:val="28"/>
        </w:rPr>
      </w:pPr>
    </w:p>
    <w:p w:rsidR="00AE6301" w:rsidRPr="003F218D" w:rsidRDefault="00AE6301" w:rsidP="003F218D">
      <w:pPr>
        <w:pStyle w:val="naisf"/>
        <w:spacing w:before="0" w:beforeAutospacing="0" w:after="0" w:afterAutospacing="0"/>
        <w:ind w:firstLine="720"/>
        <w:jc w:val="both"/>
        <w:rPr>
          <w:sz w:val="28"/>
          <w:szCs w:val="28"/>
        </w:rPr>
      </w:pPr>
      <w:r w:rsidRPr="003F218D">
        <w:rPr>
          <w:sz w:val="28"/>
          <w:szCs w:val="28"/>
        </w:rPr>
        <w:t>"17.7. pēc Valsts robežsardzes pieprasījuma sniedz nepieciešamo informāciju par personu, kura saistībā ar aizdomām par saslimšanu ar bīstamu infekcijas slimīb</w:t>
      </w:r>
      <w:bookmarkStart w:id="0" w:name="_GoBack"/>
      <w:bookmarkEnd w:id="0"/>
      <w:r w:rsidRPr="003F218D">
        <w:rPr>
          <w:sz w:val="28"/>
          <w:szCs w:val="28"/>
        </w:rPr>
        <w:t>u robežšķērsošanas vietā no transportlīdzekļa ir stacionēta sabiedrībā ar ierobežotu atbildību "Rīgas Austrumu klīniskā universitātes slimnīca" (minētajai personai objektīvu iemeslu dēļ netiek veikta robežpārbaude)."</w:t>
      </w:r>
      <w:r>
        <w:rPr>
          <w:sz w:val="28"/>
          <w:szCs w:val="28"/>
        </w:rPr>
        <w:t>;</w:t>
      </w:r>
    </w:p>
    <w:p w:rsidR="00AE6301" w:rsidRPr="003F218D" w:rsidRDefault="00AE6301" w:rsidP="003F218D">
      <w:pPr>
        <w:spacing w:after="0"/>
        <w:rPr>
          <w:szCs w:val="28"/>
        </w:rPr>
      </w:pPr>
    </w:p>
    <w:p w:rsidR="00AE6301" w:rsidRDefault="00AE6301" w:rsidP="003F218D">
      <w:pPr>
        <w:spacing w:after="0"/>
      </w:pPr>
      <w:r>
        <w:t>1.4. aizstāt noteikumu tekstā vārdus "Latvijas Infektoloģijas centrs" (attiecīgā locījumā) ar vārdiem "Slimību profilakses un kontroles centrs" (attiecīgā locījumā).</w:t>
      </w:r>
    </w:p>
    <w:p w:rsidR="00AE6301" w:rsidRDefault="00AE6301" w:rsidP="001965A5">
      <w:pPr>
        <w:spacing w:after="0"/>
      </w:pPr>
    </w:p>
    <w:p w:rsidR="00AE6301" w:rsidRDefault="00AE6301" w:rsidP="001965A5">
      <w:pPr>
        <w:autoSpaceDE w:val="0"/>
        <w:autoSpaceDN w:val="0"/>
        <w:adjustRightInd w:val="0"/>
        <w:spacing w:after="0"/>
        <w:rPr>
          <w:color w:val="000000"/>
          <w:szCs w:val="28"/>
          <w:lang w:eastAsia="lv-LV"/>
        </w:rPr>
      </w:pPr>
      <w:r w:rsidRPr="007108C9">
        <w:rPr>
          <w:color w:val="000000"/>
          <w:szCs w:val="28"/>
        </w:rPr>
        <w:t>2.</w:t>
      </w:r>
      <w:r>
        <w:rPr>
          <w:color w:val="000000"/>
          <w:szCs w:val="28"/>
          <w:lang w:eastAsia="lv-LV"/>
        </w:rPr>
        <w:t> Noteikumi stājas spēkā vienlaikus ar likumu "Grozījumi Epidemioloģiskās drošības likumā", kas saistīts ar Slimību profilakses un kontroles centra izveidošanu un Veselības ministrijas un Zemkopības ministrijas padotībā esošo valsts pārvaldes iestāžu reorganizāciju.</w:t>
      </w:r>
    </w:p>
    <w:p w:rsidR="00AE6301" w:rsidRDefault="00AE6301" w:rsidP="001965A5">
      <w:pPr>
        <w:spacing w:after="0"/>
        <w:rPr>
          <w:szCs w:val="28"/>
          <w:lang w:eastAsia="lv-LV"/>
        </w:rPr>
      </w:pPr>
    </w:p>
    <w:p w:rsidR="00AE6301" w:rsidRPr="003F218D" w:rsidRDefault="00AE6301" w:rsidP="001965A5">
      <w:pPr>
        <w:spacing w:after="0"/>
        <w:rPr>
          <w:szCs w:val="28"/>
          <w:lang w:eastAsia="lv-LV"/>
        </w:rPr>
      </w:pPr>
    </w:p>
    <w:p w:rsidR="00AE6301" w:rsidRPr="003F218D" w:rsidRDefault="00AE6301" w:rsidP="001965A5">
      <w:pPr>
        <w:spacing w:after="0"/>
        <w:rPr>
          <w:szCs w:val="28"/>
          <w:lang w:eastAsia="lv-LV"/>
        </w:rPr>
      </w:pPr>
    </w:p>
    <w:p w:rsidR="00AE6301" w:rsidRDefault="00AE6301" w:rsidP="001965A5">
      <w:pPr>
        <w:tabs>
          <w:tab w:val="left" w:pos="6804"/>
        </w:tabs>
        <w:spacing w:after="0"/>
        <w:ind w:firstLine="709"/>
        <w:rPr>
          <w:color w:val="000000"/>
        </w:rPr>
      </w:pPr>
      <w:r>
        <w:rPr>
          <w:color w:val="000000"/>
        </w:rPr>
        <w:t>Ministru prezidents</w:t>
      </w:r>
      <w:r>
        <w:rPr>
          <w:color w:val="000000"/>
        </w:rPr>
        <w:tab/>
        <w:t>V.Dombrovskis</w:t>
      </w:r>
    </w:p>
    <w:p w:rsidR="00AE6301" w:rsidRDefault="00AE6301" w:rsidP="001965A5">
      <w:pPr>
        <w:tabs>
          <w:tab w:val="left" w:pos="6804"/>
        </w:tabs>
        <w:spacing w:after="0"/>
        <w:ind w:firstLine="709"/>
        <w:rPr>
          <w:color w:val="000000"/>
          <w:szCs w:val="28"/>
        </w:rPr>
      </w:pPr>
    </w:p>
    <w:p w:rsidR="00AE6301" w:rsidRPr="003F218D" w:rsidRDefault="00AE6301" w:rsidP="001965A5">
      <w:pPr>
        <w:tabs>
          <w:tab w:val="left" w:pos="6804"/>
        </w:tabs>
        <w:spacing w:after="0"/>
        <w:ind w:firstLine="709"/>
        <w:rPr>
          <w:color w:val="000000"/>
          <w:szCs w:val="28"/>
        </w:rPr>
      </w:pPr>
    </w:p>
    <w:p w:rsidR="00AE6301" w:rsidRPr="003F218D" w:rsidRDefault="00AE6301" w:rsidP="001965A5">
      <w:pPr>
        <w:tabs>
          <w:tab w:val="left" w:pos="6804"/>
        </w:tabs>
        <w:spacing w:after="0"/>
        <w:ind w:firstLine="709"/>
        <w:rPr>
          <w:color w:val="000000"/>
          <w:szCs w:val="28"/>
        </w:rPr>
      </w:pPr>
    </w:p>
    <w:p w:rsidR="00AE6301" w:rsidRDefault="00AE6301" w:rsidP="001965A5">
      <w:pPr>
        <w:tabs>
          <w:tab w:val="left" w:pos="6804"/>
        </w:tabs>
        <w:spacing w:after="0"/>
        <w:ind w:firstLine="709"/>
        <w:rPr>
          <w:color w:val="000000"/>
          <w:sz w:val="20"/>
        </w:rPr>
      </w:pPr>
      <w:r>
        <w:rPr>
          <w:color w:val="000000"/>
        </w:rPr>
        <w:t>Veselības ministre</w:t>
      </w:r>
      <w:r>
        <w:rPr>
          <w:color w:val="000000"/>
        </w:rPr>
        <w:tab/>
        <w:t xml:space="preserve">I.Circene </w:t>
      </w:r>
    </w:p>
    <w:sectPr w:rsidR="00AE6301" w:rsidSect="001965A5">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01" w:rsidRDefault="00AE6301" w:rsidP="00502DEF">
      <w:pPr>
        <w:spacing w:after="0"/>
      </w:pPr>
      <w:r>
        <w:separator/>
      </w:r>
    </w:p>
  </w:endnote>
  <w:endnote w:type="continuationSeparator" w:id="0">
    <w:p w:rsidR="00AE6301" w:rsidRDefault="00AE6301" w:rsidP="00502D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01" w:rsidRPr="009E253D" w:rsidRDefault="00AE6301" w:rsidP="009E253D">
    <w:pPr>
      <w:pStyle w:val="Footer"/>
      <w:ind w:firstLine="0"/>
      <w:rPr>
        <w:sz w:val="16"/>
        <w:szCs w:val="16"/>
      </w:rPr>
    </w:pPr>
    <w:bookmarkStart w:id="1" w:name="OLE_LINK1"/>
    <w:bookmarkStart w:id="2" w:name="OLE_LINK2"/>
    <w:r w:rsidRPr="009E253D">
      <w:rPr>
        <w:sz w:val="16"/>
        <w:szCs w:val="16"/>
      </w:rPr>
      <w:t>N0967_2</w:t>
    </w:r>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01" w:rsidRPr="001965A5" w:rsidRDefault="00AE6301" w:rsidP="003F218D">
    <w:pPr>
      <w:pStyle w:val="Footer"/>
      <w:ind w:firstLine="0"/>
      <w:jc w:val="left"/>
      <w:rPr>
        <w:sz w:val="16"/>
        <w:szCs w:val="16"/>
      </w:rPr>
    </w:pPr>
    <w:r w:rsidRPr="001965A5">
      <w:rPr>
        <w:sz w:val="16"/>
        <w:szCs w:val="16"/>
      </w:rPr>
      <w:t>N0967_2</w:t>
    </w:r>
    <w:r>
      <w:rPr>
        <w:sz w:val="16"/>
        <w:szCs w:val="16"/>
      </w:rPr>
      <w:t xml:space="preserve"> v_sk. = </w:t>
    </w:r>
    <w:fldSimple w:instr=" NUMWORDS  \* MERGEFORMAT ">
      <w:r>
        <w:rPr>
          <w:noProof/>
          <w:sz w:val="16"/>
          <w:szCs w:val="16"/>
        </w:rPr>
        <w:t>183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01" w:rsidRDefault="00AE6301" w:rsidP="00502DEF">
      <w:pPr>
        <w:spacing w:after="0"/>
      </w:pPr>
      <w:r>
        <w:separator/>
      </w:r>
    </w:p>
  </w:footnote>
  <w:footnote w:type="continuationSeparator" w:id="0">
    <w:p w:rsidR="00AE6301" w:rsidRDefault="00AE6301" w:rsidP="00502D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01" w:rsidRPr="003F218D" w:rsidRDefault="00AE6301">
    <w:pPr>
      <w:pStyle w:val="Header"/>
      <w:jc w:val="center"/>
      <w:rPr>
        <w:sz w:val="24"/>
        <w:szCs w:val="24"/>
      </w:rPr>
    </w:pPr>
    <w:r w:rsidRPr="003F218D">
      <w:rPr>
        <w:sz w:val="24"/>
        <w:szCs w:val="24"/>
      </w:rPr>
      <w:fldChar w:fldCharType="begin"/>
    </w:r>
    <w:r w:rsidRPr="003F218D">
      <w:rPr>
        <w:sz w:val="24"/>
        <w:szCs w:val="24"/>
      </w:rPr>
      <w:instrText xml:space="preserve"> PAGE   \* MERGEFORMAT </w:instrText>
    </w:r>
    <w:r w:rsidRPr="003F218D">
      <w:rPr>
        <w:sz w:val="24"/>
        <w:szCs w:val="24"/>
      </w:rPr>
      <w:fldChar w:fldCharType="separate"/>
    </w:r>
    <w:r>
      <w:rPr>
        <w:noProof/>
        <w:sz w:val="24"/>
        <w:szCs w:val="24"/>
      </w:rPr>
      <w:t>2</w:t>
    </w:r>
    <w:r w:rsidRPr="003F218D">
      <w:rPr>
        <w:sz w:val="24"/>
        <w:szCs w:val="24"/>
      </w:rPr>
      <w:fldChar w:fldCharType="end"/>
    </w:r>
  </w:p>
  <w:p w:rsidR="00AE6301" w:rsidRDefault="00AE6301" w:rsidP="00DB092E">
    <w:pPr>
      <w:pStyle w:val="Header"/>
      <w:tabs>
        <w:tab w:val="clear" w:pos="4153"/>
        <w:tab w:val="clear" w:pos="8306"/>
        <w:tab w:val="left" w:pos="40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01" w:rsidRDefault="00AE6301" w:rsidP="001965A5">
    <w:pPr>
      <w:pStyle w:val="Header"/>
      <w:ind w:firstLine="0"/>
      <w:jc w:val="center"/>
    </w:pPr>
    <w:r w:rsidRPr="00AD1A0F">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B3CF2"/>
    <w:multiLevelType w:val="hybridMultilevel"/>
    <w:tmpl w:val="FF6C8112"/>
    <w:lvl w:ilvl="0" w:tplc="E0E8B5D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60D0534A"/>
    <w:multiLevelType w:val="hybridMultilevel"/>
    <w:tmpl w:val="1DAC9BA6"/>
    <w:lvl w:ilvl="0" w:tplc="17AA18C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AFE"/>
    <w:rsid w:val="0008032D"/>
    <w:rsid w:val="00084CE1"/>
    <w:rsid w:val="00096B78"/>
    <w:rsid w:val="000A013C"/>
    <w:rsid w:val="0012647B"/>
    <w:rsid w:val="00173F38"/>
    <w:rsid w:val="00174702"/>
    <w:rsid w:val="00177A93"/>
    <w:rsid w:val="001965A5"/>
    <w:rsid w:val="001B7103"/>
    <w:rsid w:val="001D32AF"/>
    <w:rsid w:val="001D6487"/>
    <w:rsid w:val="001F7B4A"/>
    <w:rsid w:val="00236E83"/>
    <w:rsid w:val="002A5D7F"/>
    <w:rsid w:val="002D646C"/>
    <w:rsid w:val="002D7AFE"/>
    <w:rsid w:val="0032033A"/>
    <w:rsid w:val="00364EBD"/>
    <w:rsid w:val="0037401C"/>
    <w:rsid w:val="0037794C"/>
    <w:rsid w:val="003A0ECE"/>
    <w:rsid w:val="003D760F"/>
    <w:rsid w:val="003F218D"/>
    <w:rsid w:val="00410C75"/>
    <w:rsid w:val="00413985"/>
    <w:rsid w:val="00421062"/>
    <w:rsid w:val="00425212"/>
    <w:rsid w:val="004524F3"/>
    <w:rsid w:val="0046213B"/>
    <w:rsid w:val="004A5205"/>
    <w:rsid w:val="004D3CB4"/>
    <w:rsid w:val="004E135A"/>
    <w:rsid w:val="004E4E1C"/>
    <w:rsid w:val="004E6320"/>
    <w:rsid w:val="00502DEF"/>
    <w:rsid w:val="00504FFE"/>
    <w:rsid w:val="00562B43"/>
    <w:rsid w:val="005A1E0E"/>
    <w:rsid w:val="005C242B"/>
    <w:rsid w:val="00631221"/>
    <w:rsid w:val="006419EF"/>
    <w:rsid w:val="006A02B5"/>
    <w:rsid w:val="006E41A9"/>
    <w:rsid w:val="007108C9"/>
    <w:rsid w:val="007145BE"/>
    <w:rsid w:val="00790EE1"/>
    <w:rsid w:val="008147EB"/>
    <w:rsid w:val="00824426"/>
    <w:rsid w:val="00842122"/>
    <w:rsid w:val="00857E7A"/>
    <w:rsid w:val="00866495"/>
    <w:rsid w:val="008743BA"/>
    <w:rsid w:val="008917C9"/>
    <w:rsid w:val="008D3CBA"/>
    <w:rsid w:val="008E2856"/>
    <w:rsid w:val="009008D6"/>
    <w:rsid w:val="009762A1"/>
    <w:rsid w:val="00991A6E"/>
    <w:rsid w:val="009E253D"/>
    <w:rsid w:val="00A16293"/>
    <w:rsid w:val="00A47942"/>
    <w:rsid w:val="00A7118D"/>
    <w:rsid w:val="00A77509"/>
    <w:rsid w:val="00AB120C"/>
    <w:rsid w:val="00AD1A0F"/>
    <w:rsid w:val="00AE6301"/>
    <w:rsid w:val="00AF34A5"/>
    <w:rsid w:val="00B0646A"/>
    <w:rsid w:val="00B57A26"/>
    <w:rsid w:val="00B87B3D"/>
    <w:rsid w:val="00BB13CD"/>
    <w:rsid w:val="00BE4324"/>
    <w:rsid w:val="00BF5CDC"/>
    <w:rsid w:val="00C008FC"/>
    <w:rsid w:val="00C04F80"/>
    <w:rsid w:val="00C1619F"/>
    <w:rsid w:val="00C6714F"/>
    <w:rsid w:val="00C7276B"/>
    <w:rsid w:val="00C74CC2"/>
    <w:rsid w:val="00CA0C03"/>
    <w:rsid w:val="00CF1640"/>
    <w:rsid w:val="00DB092E"/>
    <w:rsid w:val="00E56DEC"/>
    <w:rsid w:val="00E82453"/>
    <w:rsid w:val="00EC44AC"/>
    <w:rsid w:val="00EC4D77"/>
    <w:rsid w:val="00EE04D8"/>
    <w:rsid w:val="00EF403A"/>
    <w:rsid w:val="00F070C8"/>
    <w:rsid w:val="00F5458C"/>
    <w:rsid w:val="00F77ECB"/>
    <w:rsid w:val="00FA56BA"/>
    <w:rsid w:val="00FC206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FE"/>
    <w:pPr>
      <w:spacing w:after="120"/>
      <w:ind w:firstLine="720"/>
      <w:jc w:val="both"/>
    </w:pPr>
    <w:rPr>
      <w:sz w:val="28"/>
      <w:szCs w:val="20"/>
      <w:lang w:eastAsia="en-US"/>
    </w:rPr>
  </w:style>
  <w:style w:type="paragraph" w:styleId="Heading1">
    <w:name w:val="heading 1"/>
    <w:basedOn w:val="Normal"/>
    <w:next w:val="Normal"/>
    <w:link w:val="Heading1Char"/>
    <w:uiPriority w:val="99"/>
    <w:qFormat/>
    <w:rsid w:val="002D646C"/>
    <w:pPr>
      <w:keepNext/>
      <w:spacing w:after="0"/>
      <w:ind w:firstLine="284"/>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46C"/>
    <w:rPr>
      <w:rFonts w:cs="Times New Roman"/>
      <w:b/>
      <w:sz w:val="28"/>
      <w:lang w:eastAsia="en-US"/>
    </w:rPr>
  </w:style>
  <w:style w:type="paragraph" w:styleId="BodyTextIndent2">
    <w:name w:val="Body Text Indent 2"/>
    <w:basedOn w:val="Normal"/>
    <w:link w:val="BodyTextIndent2Char"/>
    <w:uiPriority w:val="99"/>
    <w:rsid w:val="002D7AFE"/>
    <w:pPr>
      <w:spacing w:after="0"/>
      <w:ind w:firstLine="284"/>
    </w:pPr>
  </w:style>
  <w:style w:type="character" w:customStyle="1" w:styleId="BodyTextIndent2Char">
    <w:name w:val="Body Text Indent 2 Char"/>
    <w:basedOn w:val="DefaultParagraphFont"/>
    <w:link w:val="BodyTextIndent2"/>
    <w:uiPriority w:val="99"/>
    <w:locked/>
    <w:rsid w:val="002D7AFE"/>
    <w:rPr>
      <w:rFonts w:cs="Times New Roman"/>
      <w:sz w:val="28"/>
      <w:lang w:eastAsia="en-US"/>
    </w:rPr>
  </w:style>
  <w:style w:type="paragraph" w:styleId="Header">
    <w:name w:val="header"/>
    <w:basedOn w:val="Normal"/>
    <w:link w:val="HeaderChar"/>
    <w:uiPriority w:val="99"/>
    <w:rsid w:val="00502DEF"/>
    <w:pPr>
      <w:tabs>
        <w:tab w:val="center" w:pos="4153"/>
        <w:tab w:val="right" w:pos="8306"/>
      </w:tabs>
      <w:spacing w:after="0"/>
    </w:pPr>
  </w:style>
  <w:style w:type="character" w:customStyle="1" w:styleId="HeaderChar">
    <w:name w:val="Header Char"/>
    <w:basedOn w:val="DefaultParagraphFont"/>
    <w:link w:val="Header"/>
    <w:uiPriority w:val="99"/>
    <w:locked/>
    <w:rsid w:val="00502DEF"/>
    <w:rPr>
      <w:rFonts w:cs="Times New Roman"/>
      <w:sz w:val="28"/>
      <w:lang w:eastAsia="en-US"/>
    </w:rPr>
  </w:style>
  <w:style w:type="paragraph" w:styleId="Footer">
    <w:name w:val="footer"/>
    <w:basedOn w:val="Normal"/>
    <w:link w:val="FooterChar"/>
    <w:uiPriority w:val="99"/>
    <w:rsid w:val="00502DEF"/>
    <w:pPr>
      <w:tabs>
        <w:tab w:val="center" w:pos="4153"/>
        <w:tab w:val="right" w:pos="8306"/>
      </w:tabs>
      <w:spacing w:after="0"/>
    </w:pPr>
  </w:style>
  <w:style w:type="character" w:customStyle="1" w:styleId="FooterChar">
    <w:name w:val="Footer Char"/>
    <w:basedOn w:val="DefaultParagraphFont"/>
    <w:link w:val="Footer"/>
    <w:uiPriority w:val="99"/>
    <w:locked/>
    <w:rsid w:val="00502DEF"/>
    <w:rPr>
      <w:rFonts w:cs="Times New Roman"/>
      <w:sz w:val="28"/>
      <w:lang w:eastAsia="en-US"/>
    </w:rPr>
  </w:style>
  <w:style w:type="paragraph" w:styleId="ListParagraph">
    <w:name w:val="List Paragraph"/>
    <w:basedOn w:val="Normal"/>
    <w:uiPriority w:val="99"/>
    <w:qFormat/>
    <w:rsid w:val="00364EBD"/>
    <w:pPr>
      <w:ind w:left="720"/>
      <w:contextualSpacing/>
    </w:pPr>
  </w:style>
  <w:style w:type="paragraph" w:styleId="BalloonText">
    <w:name w:val="Balloon Text"/>
    <w:basedOn w:val="Normal"/>
    <w:link w:val="BalloonTextChar"/>
    <w:uiPriority w:val="99"/>
    <w:semiHidden/>
    <w:rsid w:val="00196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A5"/>
    <w:rPr>
      <w:rFonts w:ascii="Tahoma" w:hAnsi="Tahoma" w:cs="Tahoma"/>
      <w:sz w:val="16"/>
      <w:szCs w:val="16"/>
      <w:lang w:eastAsia="en-US"/>
    </w:rPr>
  </w:style>
  <w:style w:type="paragraph" w:customStyle="1" w:styleId="naisf">
    <w:name w:val="naisf"/>
    <w:basedOn w:val="Normal"/>
    <w:uiPriority w:val="99"/>
    <w:rsid w:val="003F218D"/>
    <w:pPr>
      <w:spacing w:before="100" w:beforeAutospacing="1" w:after="100" w:afterAutospacing="1"/>
      <w:ind w:firstLine="0"/>
      <w:jc w:val="left"/>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125628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1049</Words>
  <Characters>598</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16.novembra noteikumos Nr.1050 „Sabiedrības veselības aizsardzības noteikumi””</dc:title>
  <dc:subject>noteikumu projekts</dc:subject>
  <dc:creator>Dace Viļuma</dc:creator>
  <cp:keywords>Veselības ministrija</cp:keywords>
  <dc:description>dace.viluma@vm.gov.lv, tālr.67876080</dc:description>
  <cp:lastModifiedBy>Iveta Stafecka</cp:lastModifiedBy>
  <cp:revision>11</cp:revision>
  <cp:lastPrinted>2012-05-09T12:19:00Z</cp:lastPrinted>
  <dcterms:created xsi:type="dcterms:W3CDTF">2012-04-23T12:34:00Z</dcterms:created>
  <dcterms:modified xsi:type="dcterms:W3CDTF">2012-05-17T12:20:00Z</dcterms:modified>
</cp:coreProperties>
</file>