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94" w:rsidRDefault="00C03694">
      <w:pPr>
        <w:tabs>
          <w:tab w:val="left" w:pos="6663"/>
        </w:tabs>
        <w:rPr>
          <w:sz w:val="28"/>
        </w:rPr>
      </w:pPr>
      <w:bookmarkStart w:id="0" w:name="OLE_LINK3"/>
      <w:bookmarkStart w:id="1" w:name="OLE_LINK4"/>
      <w:bookmarkStart w:id="2" w:name="OLE_LINK12"/>
      <w:bookmarkStart w:id="3" w:name="OLE_LINK13"/>
    </w:p>
    <w:p w:rsidR="00C03694" w:rsidRDefault="00C03694">
      <w:pPr>
        <w:tabs>
          <w:tab w:val="left" w:pos="6663"/>
        </w:tabs>
        <w:rPr>
          <w:sz w:val="28"/>
        </w:rPr>
      </w:pPr>
    </w:p>
    <w:p w:rsidR="00C03694" w:rsidRDefault="00C03694">
      <w:pPr>
        <w:tabs>
          <w:tab w:val="left" w:pos="6663"/>
        </w:tabs>
        <w:rPr>
          <w:sz w:val="28"/>
        </w:rPr>
      </w:pPr>
    </w:p>
    <w:p w:rsidR="00C03694" w:rsidRDefault="00C03694">
      <w:pPr>
        <w:tabs>
          <w:tab w:val="left" w:pos="6663"/>
        </w:tabs>
        <w:rPr>
          <w:sz w:val="28"/>
        </w:rPr>
      </w:pPr>
    </w:p>
    <w:p w:rsidR="00C03694" w:rsidRDefault="00C03694">
      <w:pPr>
        <w:tabs>
          <w:tab w:val="left" w:pos="6663"/>
        </w:tabs>
        <w:rPr>
          <w:sz w:val="28"/>
        </w:rPr>
      </w:pPr>
    </w:p>
    <w:p w:rsidR="00C03694" w:rsidRPr="0004751D" w:rsidRDefault="00C03694">
      <w:pPr>
        <w:tabs>
          <w:tab w:val="left" w:pos="6663"/>
        </w:tabs>
        <w:rPr>
          <w:sz w:val="28"/>
          <w:szCs w:val="28"/>
        </w:rPr>
      </w:pPr>
      <w:r w:rsidRPr="0004751D">
        <w:rPr>
          <w:sz w:val="28"/>
          <w:szCs w:val="28"/>
        </w:rPr>
        <w:t xml:space="preserve">2011.gada </w:t>
      </w:r>
      <w:r>
        <w:rPr>
          <w:sz w:val="28"/>
          <w:szCs w:val="28"/>
        </w:rPr>
        <w:t>15. martā</w:t>
      </w:r>
      <w:r w:rsidRPr="0004751D">
        <w:rPr>
          <w:sz w:val="28"/>
          <w:szCs w:val="28"/>
        </w:rPr>
        <w:t xml:space="preserve">           </w:t>
      </w:r>
      <w:r w:rsidRPr="0004751D">
        <w:rPr>
          <w:sz w:val="28"/>
          <w:szCs w:val="28"/>
        </w:rPr>
        <w:tab/>
        <w:t>Noteikumi Nr.</w:t>
      </w:r>
      <w:r>
        <w:rPr>
          <w:sz w:val="28"/>
          <w:szCs w:val="28"/>
        </w:rPr>
        <w:t xml:space="preserve"> 197</w:t>
      </w:r>
    </w:p>
    <w:p w:rsidR="00C03694" w:rsidRDefault="00C03694">
      <w:pPr>
        <w:tabs>
          <w:tab w:val="left" w:pos="6663"/>
        </w:tabs>
        <w:rPr>
          <w:sz w:val="28"/>
        </w:rPr>
      </w:pPr>
      <w:r>
        <w:rPr>
          <w:sz w:val="28"/>
        </w:rPr>
        <w:t>Rīgā</w:t>
      </w:r>
      <w:r>
        <w:rPr>
          <w:sz w:val="28"/>
        </w:rPr>
        <w:tab/>
        <w:t>(prot. Nr. 16 26.§)</w:t>
      </w:r>
    </w:p>
    <w:p w:rsidR="00C03694" w:rsidRPr="00531625" w:rsidRDefault="00C03694" w:rsidP="00531625">
      <w:pPr>
        <w:jc w:val="center"/>
        <w:rPr>
          <w:b/>
          <w:bCs/>
          <w:sz w:val="28"/>
          <w:szCs w:val="28"/>
        </w:rPr>
      </w:pPr>
    </w:p>
    <w:bookmarkEnd w:id="0"/>
    <w:bookmarkEnd w:id="1"/>
    <w:bookmarkEnd w:id="2"/>
    <w:bookmarkEnd w:id="3"/>
    <w:p w:rsidR="00C03694" w:rsidRPr="00531625" w:rsidRDefault="00C03694" w:rsidP="00531625">
      <w:pPr>
        <w:jc w:val="center"/>
        <w:rPr>
          <w:b/>
          <w:bCs/>
          <w:sz w:val="28"/>
          <w:szCs w:val="28"/>
        </w:rPr>
      </w:pPr>
      <w:r w:rsidRPr="00531625">
        <w:rPr>
          <w:b/>
          <w:bCs/>
          <w:sz w:val="28"/>
          <w:szCs w:val="28"/>
        </w:rPr>
        <w:t xml:space="preserve">Grozījumi Ministru kabineta 2005.gada 27.septembra noteikumos Nr.742 </w:t>
      </w:r>
      <w:r>
        <w:rPr>
          <w:b/>
          <w:bCs/>
          <w:sz w:val="28"/>
          <w:szCs w:val="28"/>
        </w:rPr>
        <w:t>"</w:t>
      </w:r>
      <w:r w:rsidRPr="00531625">
        <w:rPr>
          <w:b/>
          <w:bCs/>
          <w:sz w:val="28"/>
          <w:szCs w:val="28"/>
        </w:rPr>
        <w:t>Noteikumi par Valsts asinsdonoru centra maksas pakalpojumu cenrādi</w:t>
      </w:r>
      <w:r>
        <w:rPr>
          <w:b/>
          <w:bCs/>
          <w:sz w:val="28"/>
          <w:szCs w:val="28"/>
        </w:rPr>
        <w:t>"</w:t>
      </w:r>
    </w:p>
    <w:p w:rsidR="00C03694" w:rsidRPr="00531625" w:rsidRDefault="00C03694" w:rsidP="00531625">
      <w:pPr>
        <w:rPr>
          <w:b/>
          <w:bCs/>
          <w:sz w:val="28"/>
          <w:szCs w:val="28"/>
        </w:rPr>
      </w:pPr>
    </w:p>
    <w:p w:rsidR="00C03694" w:rsidRPr="00531625" w:rsidRDefault="00C03694" w:rsidP="00531625">
      <w:pPr>
        <w:jc w:val="right"/>
        <w:rPr>
          <w:sz w:val="28"/>
          <w:szCs w:val="28"/>
        </w:rPr>
      </w:pPr>
      <w:r w:rsidRPr="00531625">
        <w:rPr>
          <w:sz w:val="28"/>
          <w:szCs w:val="28"/>
        </w:rPr>
        <w:t>Izdoti saskaņā ar</w:t>
      </w:r>
      <w:r w:rsidRPr="00531625">
        <w:rPr>
          <w:sz w:val="28"/>
          <w:szCs w:val="28"/>
        </w:rPr>
        <w:br/>
        <w:t>Likuma par budžetu un finanšu vadību</w:t>
      </w:r>
    </w:p>
    <w:p w:rsidR="00C03694" w:rsidRPr="00531625" w:rsidRDefault="00C03694" w:rsidP="00531625">
      <w:pPr>
        <w:jc w:val="right"/>
        <w:rPr>
          <w:sz w:val="28"/>
          <w:szCs w:val="28"/>
        </w:rPr>
      </w:pPr>
      <w:r w:rsidRPr="00531625">
        <w:rPr>
          <w:sz w:val="28"/>
          <w:szCs w:val="28"/>
        </w:rPr>
        <w:t>5.panta devīto daļu</w:t>
      </w:r>
    </w:p>
    <w:p w:rsidR="00C03694" w:rsidRPr="00531625" w:rsidRDefault="00C03694" w:rsidP="00531625">
      <w:pPr>
        <w:rPr>
          <w:sz w:val="28"/>
          <w:szCs w:val="28"/>
        </w:rPr>
      </w:pPr>
    </w:p>
    <w:p w:rsidR="00C03694" w:rsidRPr="00531625" w:rsidRDefault="00C03694" w:rsidP="00531625">
      <w:pPr>
        <w:ind w:firstLine="720"/>
        <w:jc w:val="both"/>
        <w:rPr>
          <w:sz w:val="28"/>
          <w:szCs w:val="28"/>
        </w:rPr>
      </w:pPr>
      <w:r w:rsidRPr="00531625">
        <w:rPr>
          <w:sz w:val="28"/>
          <w:szCs w:val="28"/>
        </w:rPr>
        <w:t xml:space="preserve">Izdarīt Ministru kabineta 2005.gada 27.septembra noteikumos Nr.742 </w:t>
      </w:r>
      <w:r>
        <w:rPr>
          <w:bCs/>
          <w:sz w:val="28"/>
          <w:szCs w:val="28"/>
        </w:rPr>
        <w:t>"</w:t>
      </w:r>
      <w:r w:rsidRPr="00531625">
        <w:rPr>
          <w:bCs/>
          <w:sz w:val="28"/>
          <w:szCs w:val="28"/>
        </w:rPr>
        <w:t>Noteikumi par Valsts asinsdonoru centra maksas pakalpojumu cenrādi</w:t>
      </w:r>
      <w:r>
        <w:rPr>
          <w:bCs/>
          <w:sz w:val="28"/>
          <w:szCs w:val="28"/>
        </w:rPr>
        <w:t>"</w:t>
      </w:r>
      <w:r w:rsidRPr="00531625">
        <w:rPr>
          <w:bCs/>
          <w:sz w:val="28"/>
          <w:szCs w:val="28"/>
        </w:rPr>
        <w:t xml:space="preserve"> </w:t>
      </w:r>
      <w:r w:rsidRPr="00531625">
        <w:rPr>
          <w:sz w:val="28"/>
          <w:szCs w:val="28"/>
        </w:rPr>
        <w:t>(Lat</w:t>
      </w:r>
      <w:r>
        <w:rPr>
          <w:sz w:val="28"/>
          <w:szCs w:val="28"/>
        </w:rPr>
        <w:softHyphen/>
      </w:r>
      <w:r w:rsidRPr="00531625">
        <w:rPr>
          <w:sz w:val="28"/>
          <w:szCs w:val="28"/>
        </w:rPr>
        <w:t>vijas Vēstnesis, 2005, 157.nr.; 2006, 75., 193.nr.; 2008, 150.nr</w:t>
      </w:r>
      <w:r>
        <w:rPr>
          <w:sz w:val="28"/>
          <w:szCs w:val="28"/>
        </w:rPr>
        <w:t>.</w:t>
      </w:r>
      <w:r w:rsidRPr="00531625">
        <w:rPr>
          <w:sz w:val="28"/>
          <w:szCs w:val="28"/>
        </w:rPr>
        <w:t>; 2009, 70.nr.; 2010, 90.nr.) šādus grozījumus:</w:t>
      </w:r>
    </w:p>
    <w:p w:rsidR="00C03694" w:rsidRPr="00531625" w:rsidRDefault="00C03694" w:rsidP="00531625">
      <w:pPr>
        <w:ind w:firstLine="720"/>
        <w:jc w:val="both"/>
        <w:rPr>
          <w:sz w:val="28"/>
          <w:szCs w:val="28"/>
        </w:rPr>
      </w:pPr>
    </w:p>
    <w:p w:rsidR="00C03694" w:rsidRDefault="00C03694" w:rsidP="006F2C6D">
      <w:pPr>
        <w:ind w:firstLine="720"/>
        <w:jc w:val="both"/>
        <w:rPr>
          <w:sz w:val="28"/>
          <w:szCs w:val="28"/>
        </w:rPr>
      </w:pPr>
      <w:r w:rsidRPr="00531625">
        <w:rPr>
          <w:sz w:val="28"/>
          <w:szCs w:val="28"/>
        </w:rPr>
        <w:t>1. Izteikt pielikuma 1.1., 1.2., 1.3., 1.4., 1.5., 1.6., 1</w:t>
      </w:r>
      <w:r>
        <w:rPr>
          <w:sz w:val="28"/>
          <w:szCs w:val="28"/>
        </w:rPr>
        <w:t>.7., 1.8., 1.9., 1.10. un 1.11.</w:t>
      </w:r>
      <w:r w:rsidRPr="00531625">
        <w:rPr>
          <w:sz w:val="28"/>
          <w:szCs w:val="28"/>
        </w:rPr>
        <w:t>apakšpunktu šādā redakcijā:</w:t>
      </w:r>
    </w:p>
    <w:p w:rsidR="00C03694" w:rsidRPr="00531625" w:rsidRDefault="00C03694" w:rsidP="006F2C6D">
      <w:pPr>
        <w:ind w:firstLine="720"/>
        <w:jc w:val="both"/>
        <w:rPr>
          <w:sz w:val="28"/>
          <w:szCs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9"/>
        <w:gridCol w:w="1664"/>
        <w:gridCol w:w="1396"/>
        <w:gridCol w:w="900"/>
        <w:gridCol w:w="1080"/>
      </w:tblGrid>
      <w:tr w:rsidR="00C03694" w:rsidRPr="00531625" w:rsidTr="00854447">
        <w:tc>
          <w:tcPr>
            <w:tcW w:w="709" w:type="dxa"/>
          </w:tcPr>
          <w:p w:rsidR="00C03694" w:rsidRPr="00531625" w:rsidRDefault="00C03694" w:rsidP="00531625">
            <w:pPr>
              <w:pStyle w:val="Header"/>
              <w:rPr>
                <w:bCs/>
              </w:rPr>
            </w:pPr>
            <w:r>
              <w:rPr>
                <w:bCs/>
              </w:rPr>
              <w:t>"</w:t>
            </w:r>
            <w:r w:rsidRPr="00531625">
              <w:rPr>
                <w:bCs/>
              </w:rPr>
              <w:t>1.1.</w:t>
            </w:r>
          </w:p>
        </w:tc>
        <w:tc>
          <w:tcPr>
            <w:tcW w:w="3439" w:type="dxa"/>
            <w:vAlign w:val="center"/>
          </w:tcPr>
          <w:p w:rsidR="00C03694" w:rsidRPr="00531625" w:rsidRDefault="00C03694" w:rsidP="00531625">
            <w:pPr>
              <w:pStyle w:val="Heading1"/>
              <w:jc w:val="both"/>
              <w:rPr>
                <w:b w:val="0"/>
              </w:rPr>
            </w:pPr>
            <w:r w:rsidRPr="00531625">
              <w:rPr>
                <w:b w:val="0"/>
              </w:rPr>
              <w:t>kursi transfuzioloģijā (5 dienas)</w:t>
            </w:r>
          </w:p>
        </w:tc>
        <w:tc>
          <w:tcPr>
            <w:tcW w:w="1664" w:type="dxa"/>
            <w:vAlign w:val="center"/>
          </w:tcPr>
          <w:p w:rsidR="00C03694" w:rsidRPr="00531625" w:rsidRDefault="00C03694" w:rsidP="00531625">
            <w:pPr>
              <w:pStyle w:val="Heade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39,60</w:t>
            </w:r>
          </w:p>
        </w:tc>
        <w:tc>
          <w:tcPr>
            <w:tcW w:w="900" w:type="dxa"/>
            <w:vAlign w:val="center"/>
          </w:tcPr>
          <w:p w:rsidR="00C03694" w:rsidRPr="00531625" w:rsidRDefault="00C03694" w:rsidP="00531625">
            <w:pPr>
              <w:jc w:val="center"/>
              <w:rPr>
                <w:szCs w:val="28"/>
              </w:rPr>
            </w:pPr>
            <w:r w:rsidRPr="00531625">
              <w:rPr>
                <w:szCs w:val="28"/>
              </w:rPr>
              <w:t>8,71</w:t>
            </w:r>
          </w:p>
        </w:tc>
        <w:tc>
          <w:tcPr>
            <w:tcW w:w="1080" w:type="dxa"/>
            <w:vAlign w:val="center"/>
          </w:tcPr>
          <w:p w:rsidR="00C03694" w:rsidRPr="00531625" w:rsidRDefault="00C03694" w:rsidP="00531625">
            <w:pPr>
              <w:jc w:val="center"/>
              <w:rPr>
                <w:szCs w:val="28"/>
              </w:rPr>
            </w:pPr>
            <w:r w:rsidRPr="00531625">
              <w:rPr>
                <w:szCs w:val="28"/>
              </w:rPr>
              <w:t>48,31</w:t>
            </w:r>
          </w:p>
        </w:tc>
      </w:tr>
      <w:tr w:rsidR="00C03694" w:rsidRPr="00531625" w:rsidTr="00854447">
        <w:tc>
          <w:tcPr>
            <w:tcW w:w="709" w:type="dxa"/>
          </w:tcPr>
          <w:p w:rsidR="00C03694" w:rsidRPr="00531625" w:rsidRDefault="00C03694" w:rsidP="00531625">
            <w:pPr>
              <w:pStyle w:val="Header"/>
              <w:rPr>
                <w:bCs/>
              </w:rPr>
            </w:pPr>
            <w:r w:rsidRPr="00531625">
              <w:rPr>
                <w:bCs/>
              </w:rPr>
              <w:t>1.2.</w:t>
            </w:r>
          </w:p>
        </w:tc>
        <w:tc>
          <w:tcPr>
            <w:tcW w:w="3439" w:type="dxa"/>
            <w:vAlign w:val="center"/>
          </w:tcPr>
          <w:p w:rsidR="00C03694" w:rsidRPr="00531625" w:rsidRDefault="00C03694" w:rsidP="002F16D0">
            <w:pPr>
              <w:pStyle w:val="Heading1"/>
              <w:jc w:val="left"/>
              <w:rPr>
                <w:b w:val="0"/>
              </w:rPr>
            </w:pPr>
            <w:r w:rsidRPr="00531625">
              <w:rPr>
                <w:b w:val="0"/>
              </w:rPr>
              <w:t>seminārs transfuzioloģijā (1 diena)</w:t>
            </w:r>
          </w:p>
        </w:tc>
        <w:tc>
          <w:tcPr>
            <w:tcW w:w="1664" w:type="dxa"/>
            <w:vAlign w:val="center"/>
          </w:tcPr>
          <w:p w:rsidR="00C03694" w:rsidRPr="00531625" w:rsidRDefault="00C03694" w:rsidP="00531625">
            <w:pP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11,27</w:t>
            </w:r>
          </w:p>
        </w:tc>
        <w:tc>
          <w:tcPr>
            <w:tcW w:w="900" w:type="dxa"/>
            <w:vAlign w:val="center"/>
          </w:tcPr>
          <w:p w:rsidR="00C03694" w:rsidRPr="00531625" w:rsidRDefault="00C03694" w:rsidP="00531625">
            <w:pPr>
              <w:jc w:val="center"/>
              <w:rPr>
                <w:szCs w:val="28"/>
              </w:rPr>
            </w:pPr>
            <w:r w:rsidRPr="00531625">
              <w:rPr>
                <w:szCs w:val="28"/>
              </w:rPr>
              <w:t>2,48</w:t>
            </w:r>
          </w:p>
        </w:tc>
        <w:tc>
          <w:tcPr>
            <w:tcW w:w="1080" w:type="dxa"/>
            <w:vAlign w:val="center"/>
          </w:tcPr>
          <w:p w:rsidR="00C03694" w:rsidRPr="00531625" w:rsidRDefault="00C03694" w:rsidP="00531625">
            <w:pPr>
              <w:jc w:val="center"/>
              <w:rPr>
                <w:szCs w:val="28"/>
              </w:rPr>
            </w:pPr>
            <w:r w:rsidRPr="00531625">
              <w:rPr>
                <w:szCs w:val="28"/>
              </w:rPr>
              <w:t>13,75</w:t>
            </w:r>
          </w:p>
        </w:tc>
      </w:tr>
      <w:tr w:rsidR="00C03694" w:rsidRPr="00531625" w:rsidTr="00854447">
        <w:tc>
          <w:tcPr>
            <w:tcW w:w="709" w:type="dxa"/>
          </w:tcPr>
          <w:p w:rsidR="00C03694" w:rsidRPr="00531625" w:rsidRDefault="00C03694" w:rsidP="00531625">
            <w:pPr>
              <w:pStyle w:val="Header"/>
              <w:rPr>
                <w:bCs/>
              </w:rPr>
            </w:pPr>
            <w:r w:rsidRPr="00531625">
              <w:rPr>
                <w:bCs/>
              </w:rPr>
              <w:t>1.3.</w:t>
            </w:r>
          </w:p>
        </w:tc>
        <w:tc>
          <w:tcPr>
            <w:tcW w:w="3439" w:type="dxa"/>
            <w:vAlign w:val="center"/>
          </w:tcPr>
          <w:p w:rsidR="00C03694" w:rsidRPr="00531625" w:rsidRDefault="00C03694" w:rsidP="002F16D0">
            <w:pPr>
              <w:pStyle w:val="Heading1"/>
              <w:jc w:val="left"/>
              <w:rPr>
                <w:b w:val="0"/>
              </w:rPr>
            </w:pPr>
            <w:r w:rsidRPr="00531625">
              <w:rPr>
                <w:b w:val="0"/>
              </w:rPr>
              <w:t>izbraukuma seminārs transfuzioloģijā (2 dienas)</w:t>
            </w:r>
          </w:p>
        </w:tc>
        <w:tc>
          <w:tcPr>
            <w:tcW w:w="1664" w:type="dxa"/>
            <w:vAlign w:val="center"/>
          </w:tcPr>
          <w:p w:rsidR="00C03694" w:rsidRPr="00531625" w:rsidRDefault="00C03694" w:rsidP="00531625">
            <w:pPr>
              <w:jc w:val="center"/>
              <w:rPr>
                <w:szCs w:val="28"/>
                <w:highlight w:val="yellow"/>
              </w:rPr>
            </w:pPr>
            <w:r w:rsidRPr="00531625">
              <w:t>1 seminārs</w:t>
            </w:r>
          </w:p>
        </w:tc>
        <w:tc>
          <w:tcPr>
            <w:tcW w:w="1396" w:type="dxa"/>
            <w:vAlign w:val="center"/>
          </w:tcPr>
          <w:p w:rsidR="00C03694" w:rsidRPr="00531625" w:rsidRDefault="00C03694" w:rsidP="00531625">
            <w:pPr>
              <w:jc w:val="center"/>
              <w:rPr>
                <w:szCs w:val="28"/>
              </w:rPr>
            </w:pPr>
            <w:r w:rsidRPr="00531625">
              <w:rPr>
                <w:szCs w:val="28"/>
              </w:rPr>
              <w:t>226,59</w:t>
            </w:r>
          </w:p>
        </w:tc>
        <w:tc>
          <w:tcPr>
            <w:tcW w:w="900" w:type="dxa"/>
            <w:vAlign w:val="center"/>
          </w:tcPr>
          <w:p w:rsidR="00C03694" w:rsidRPr="00531625" w:rsidRDefault="00C03694" w:rsidP="00531625">
            <w:pPr>
              <w:jc w:val="center"/>
              <w:rPr>
                <w:szCs w:val="28"/>
              </w:rPr>
            </w:pPr>
            <w:r w:rsidRPr="00531625">
              <w:rPr>
                <w:szCs w:val="28"/>
              </w:rPr>
              <w:t>49,85</w:t>
            </w:r>
          </w:p>
        </w:tc>
        <w:tc>
          <w:tcPr>
            <w:tcW w:w="1080" w:type="dxa"/>
            <w:vAlign w:val="center"/>
          </w:tcPr>
          <w:p w:rsidR="00C03694" w:rsidRPr="00531625" w:rsidRDefault="00C03694" w:rsidP="00531625">
            <w:pPr>
              <w:jc w:val="center"/>
              <w:rPr>
                <w:szCs w:val="28"/>
              </w:rPr>
            </w:pPr>
            <w:r w:rsidRPr="00531625">
              <w:rPr>
                <w:szCs w:val="28"/>
              </w:rPr>
              <w:t>276,44</w:t>
            </w:r>
          </w:p>
        </w:tc>
      </w:tr>
      <w:tr w:rsidR="00C03694" w:rsidRPr="00531625" w:rsidTr="00854447">
        <w:trPr>
          <w:trHeight w:val="365"/>
        </w:trPr>
        <w:tc>
          <w:tcPr>
            <w:tcW w:w="709" w:type="dxa"/>
          </w:tcPr>
          <w:p w:rsidR="00C03694" w:rsidRPr="00531625" w:rsidRDefault="00C03694" w:rsidP="00531625">
            <w:r w:rsidRPr="00531625">
              <w:t>1.4.</w:t>
            </w:r>
          </w:p>
        </w:tc>
        <w:tc>
          <w:tcPr>
            <w:tcW w:w="3439" w:type="dxa"/>
            <w:vAlign w:val="center"/>
          </w:tcPr>
          <w:p w:rsidR="00C03694" w:rsidRPr="00531625" w:rsidRDefault="00C03694" w:rsidP="002F16D0">
            <w:r w:rsidRPr="00531625">
              <w:t>imūnhematoloģijas apmācības kursi ārstiem (5 dienas)</w:t>
            </w:r>
          </w:p>
        </w:tc>
        <w:tc>
          <w:tcPr>
            <w:tcW w:w="1664" w:type="dxa"/>
            <w:vAlign w:val="center"/>
          </w:tcPr>
          <w:p w:rsidR="00C03694" w:rsidRPr="00531625" w:rsidRDefault="00C03694" w:rsidP="00531625">
            <w:pPr>
              <w:pStyle w:val="Heade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71,37</w:t>
            </w:r>
          </w:p>
        </w:tc>
        <w:tc>
          <w:tcPr>
            <w:tcW w:w="900" w:type="dxa"/>
            <w:vAlign w:val="center"/>
          </w:tcPr>
          <w:p w:rsidR="00C03694" w:rsidRPr="00531625" w:rsidRDefault="00C03694" w:rsidP="00531625">
            <w:pPr>
              <w:jc w:val="center"/>
            </w:pPr>
            <w:r w:rsidRPr="00531625">
              <w:t>15,70</w:t>
            </w:r>
          </w:p>
        </w:tc>
        <w:tc>
          <w:tcPr>
            <w:tcW w:w="1080" w:type="dxa"/>
            <w:vAlign w:val="center"/>
          </w:tcPr>
          <w:p w:rsidR="00C03694" w:rsidRPr="00531625" w:rsidRDefault="00C03694" w:rsidP="00531625">
            <w:pPr>
              <w:jc w:val="center"/>
              <w:rPr>
                <w:szCs w:val="28"/>
              </w:rPr>
            </w:pPr>
            <w:r w:rsidRPr="00531625">
              <w:rPr>
                <w:szCs w:val="28"/>
              </w:rPr>
              <w:t>87,07</w:t>
            </w:r>
          </w:p>
        </w:tc>
      </w:tr>
      <w:tr w:rsidR="00C03694" w:rsidRPr="00531625" w:rsidTr="00854447">
        <w:tc>
          <w:tcPr>
            <w:tcW w:w="709" w:type="dxa"/>
          </w:tcPr>
          <w:p w:rsidR="00C03694" w:rsidRPr="00531625" w:rsidRDefault="00C03694" w:rsidP="00531625">
            <w:r w:rsidRPr="00531625">
              <w:t>1.5.</w:t>
            </w:r>
          </w:p>
        </w:tc>
        <w:tc>
          <w:tcPr>
            <w:tcW w:w="3439" w:type="dxa"/>
            <w:vAlign w:val="center"/>
          </w:tcPr>
          <w:p w:rsidR="00C03694" w:rsidRPr="00531625" w:rsidRDefault="00C03694" w:rsidP="002F16D0">
            <w:r w:rsidRPr="00531625">
              <w:t>imūnhematoloģijas apmācības kursi ārstiem (10 dienas)</w:t>
            </w:r>
          </w:p>
        </w:tc>
        <w:tc>
          <w:tcPr>
            <w:tcW w:w="1664" w:type="dxa"/>
            <w:vAlign w:val="center"/>
          </w:tcPr>
          <w:p w:rsidR="00C03694" w:rsidRPr="00531625" w:rsidRDefault="00C03694" w:rsidP="00531625">
            <w:pPr>
              <w:jc w:val="center"/>
              <w:rPr>
                <w:szCs w:val="28"/>
              </w:rPr>
            </w:pPr>
            <w:r w:rsidRPr="00531625">
              <w:t>1 dalībnieks</w:t>
            </w:r>
          </w:p>
        </w:tc>
        <w:tc>
          <w:tcPr>
            <w:tcW w:w="1396" w:type="dxa"/>
            <w:vAlign w:val="center"/>
          </w:tcPr>
          <w:p w:rsidR="00C03694" w:rsidRPr="00531625" w:rsidRDefault="00C03694" w:rsidP="00531625">
            <w:pPr>
              <w:pStyle w:val="Header"/>
              <w:jc w:val="center"/>
              <w:rPr>
                <w:szCs w:val="28"/>
              </w:rPr>
            </w:pPr>
            <w:r w:rsidRPr="00531625">
              <w:rPr>
                <w:szCs w:val="28"/>
              </w:rPr>
              <w:t>151,24</w:t>
            </w:r>
          </w:p>
        </w:tc>
        <w:tc>
          <w:tcPr>
            <w:tcW w:w="900" w:type="dxa"/>
            <w:vAlign w:val="center"/>
          </w:tcPr>
          <w:p w:rsidR="00C03694" w:rsidRPr="00531625" w:rsidRDefault="00C03694" w:rsidP="00531625">
            <w:pPr>
              <w:pStyle w:val="Header"/>
              <w:jc w:val="center"/>
            </w:pPr>
            <w:r w:rsidRPr="00531625">
              <w:t>33,27</w:t>
            </w:r>
          </w:p>
        </w:tc>
        <w:tc>
          <w:tcPr>
            <w:tcW w:w="1080" w:type="dxa"/>
            <w:vAlign w:val="center"/>
          </w:tcPr>
          <w:p w:rsidR="00C03694" w:rsidRPr="00531625" w:rsidRDefault="00C03694" w:rsidP="00531625">
            <w:pPr>
              <w:jc w:val="center"/>
              <w:rPr>
                <w:szCs w:val="28"/>
              </w:rPr>
            </w:pPr>
            <w:r w:rsidRPr="00531625">
              <w:rPr>
                <w:szCs w:val="28"/>
              </w:rPr>
              <w:t>184,51</w:t>
            </w:r>
          </w:p>
        </w:tc>
      </w:tr>
      <w:tr w:rsidR="00C03694" w:rsidRPr="00531625" w:rsidTr="00854447">
        <w:tc>
          <w:tcPr>
            <w:tcW w:w="709" w:type="dxa"/>
          </w:tcPr>
          <w:p w:rsidR="00C03694" w:rsidRPr="00531625" w:rsidRDefault="00C03694" w:rsidP="00531625">
            <w:r w:rsidRPr="00531625">
              <w:t>1.6.</w:t>
            </w:r>
          </w:p>
        </w:tc>
        <w:tc>
          <w:tcPr>
            <w:tcW w:w="3439" w:type="dxa"/>
            <w:vAlign w:val="center"/>
          </w:tcPr>
          <w:p w:rsidR="00C03694" w:rsidRPr="00531625" w:rsidRDefault="00C03694" w:rsidP="002F16D0">
            <w:r w:rsidRPr="00531625">
              <w:t>imūnhematoloģijas apmācības kursi laborantiem (5 dienas)</w:t>
            </w:r>
          </w:p>
        </w:tc>
        <w:tc>
          <w:tcPr>
            <w:tcW w:w="1664" w:type="dxa"/>
            <w:vAlign w:val="center"/>
          </w:tcPr>
          <w:p w:rsidR="00C03694" w:rsidRPr="00531625" w:rsidRDefault="00C03694" w:rsidP="00531625">
            <w:pPr>
              <w:pStyle w:val="Header"/>
              <w:jc w:val="center"/>
              <w:rPr>
                <w:szCs w:val="28"/>
              </w:rPr>
            </w:pPr>
            <w:r w:rsidRPr="00531625">
              <w:t>1 dalībnieks</w:t>
            </w:r>
          </w:p>
        </w:tc>
        <w:tc>
          <w:tcPr>
            <w:tcW w:w="1396" w:type="dxa"/>
            <w:vAlign w:val="center"/>
          </w:tcPr>
          <w:p w:rsidR="00C03694" w:rsidRPr="00531625" w:rsidRDefault="00C03694" w:rsidP="00531625">
            <w:pPr>
              <w:pStyle w:val="Header"/>
              <w:jc w:val="center"/>
              <w:rPr>
                <w:szCs w:val="28"/>
              </w:rPr>
            </w:pPr>
            <w:r w:rsidRPr="00531625">
              <w:rPr>
                <w:szCs w:val="28"/>
              </w:rPr>
              <w:t>55,12</w:t>
            </w:r>
          </w:p>
        </w:tc>
        <w:tc>
          <w:tcPr>
            <w:tcW w:w="900" w:type="dxa"/>
            <w:vAlign w:val="center"/>
          </w:tcPr>
          <w:p w:rsidR="00C03694" w:rsidRPr="00531625" w:rsidRDefault="00C03694" w:rsidP="00531625">
            <w:pPr>
              <w:pStyle w:val="Header"/>
              <w:jc w:val="center"/>
            </w:pPr>
            <w:r w:rsidRPr="00531625">
              <w:t>12,13</w:t>
            </w:r>
          </w:p>
        </w:tc>
        <w:tc>
          <w:tcPr>
            <w:tcW w:w="1080" w:type="dxa"/>
            <w:vAlign w:val="center"/>
          </w:tcPr>
          <w:p w:rsidR="00C03694" w:rsidRPr="00531625" w:rsidRDefault="00C03694" w:rsidP="00531625">
            <w:pPr>
              <w:jc w:val="center"/>
              <w:rPr>
                <w:szCs w:val="28"/>
              </w:rPr>
            </w:pPr>
            <w:r w:rsidRPr="00531625">
              <w:rPr>
                <w:szCs w:val="28"/>
              </w:rPr>
              <w:t>67,25</w:t>
            </w:r>
          </w:p>
        </w:tc>
      </w:tr>
      <w:tr w:rsidR="00C03694" w:rsidRPr="00531625" w:rsidTr="00854447">
        <w:tc>
          <w:tcPr>
            <w:tcW w:w="709" w:type="dxa"/>
          </w:tcPr>
          <w:p w:rsidR="00C03694" w:rsidRPr="00531625" w:rsidRDefault="00C03694" w:rsidP="00531625">
            <w:r w:rsidRPr="00531625">
              <w:t>1.7.</w:t>
            </w:r>
          </w:p>
        </w:tc>
        <w:tc>
          <w:tcPr>
            <w:tcW w:w="3439" w:type="dxa"/>
            <w:vAlign w:val="center"/>
          </w:tcPr>
          <w:p w:rsidR="00C03694" w:rsidRPr="00531625" w:rsidRDefault="00C03694" w:rsidP="002F16D0">
            <w:r w:rsidRPr="00531625">
              <w:t>imūnhematoloģijas apmācības kursi laborantiem (10 dienas)</w:t>
            </w:r>
          </w:p>
        </w:tc>
        <w:tc>
          <w:tcPr>
            <w:tcW w:w="1664" w:type="dxa"/>
            <w:vAlign w:val="center"/>
          </w:tcPr>
          <w:p w:rsidR="00C03694" w:rsidRPr="00531625" w:rsidRDefault="00C03694" w:rsidP="00531625">
            <w:pPr>
              <w:jc w:val="center"/>
              <w:rPr>
                <w:szCs w:val="28"/>
              </w:rPr>
            </w:pPr>
            <w:r w:rsidRPr="00531625">
              <w:t>1 dalībnieks</w:t>
            </w:r>
          </w:p>
        </w:tc>
        <w:tc>
          <w:tcPr>
            <w:tcW w:w="1396" w:type="dxa"/>
            <w:vAlign w:val="center"/>
          </w:tcPr>
          <w:p w:rsidR="00C03694" w:rsidRPr="00531625" w:rsidRDefault="00C03694" w:rsidP="00531625">
            <w:pPr>
              <w:pStyle w:val="Header"/>
              <w:jc w:val="center"/>
              <w:rPr>
                <w:szCs w:val="28"/>
              </w:rPr>
            </w:pPr>
            <w:r w:rsidRPr="00531625">
              <w:rPr>
                <w:szCs w:val="28"/>
              </w:rPr>
              <w:t>119,65</w:t>
            </w:r>
          </w:p>
        </w:tc>
        <w:tc>
          <w:tcPr>
            <w:tcW w:w="900" w:type="dxa"/>
            <w:vAlign w:val="center"/>
          </w:tcPr>
          <w:p w:rsidR="00C03694" w:rsidRPr="00531625" w:rsidRDefault="00C03694" w:rsidP="00531625">
            <w:pPr>
              <w:pStyle w:val="Header"/>
              <w:jc w:val="center"/>
            </w:pPr>
            <w:r w:rsidRPr="00531625">
              <w:t>26,32</w:t>
            </w:r>
          </w:p>
        </w:tc>
        <w:tc>
          <w:tcPr>
            <w:tcW w:w="1080" w:type="dxa"/>
            <w:vAlign w:val="center"/>
          </w:tcPr>
          <w:p w:rsidR="00C03694" w:rsidRPr="00531625" w:rsidRDefault="00C03694" w:rsidP="00531625">
            <w:pPr>
              <w:jc w:val="center"/>
              <w:rPr>
                <w:szCs w:val="28"/>
              </w:rPr>
            </w:pPr>
            <w:r w:rsidRPr="00531625">
              <w:rPr>
                <w:szCs w:val="28"/>
              </w:rPr>
              <w:t>145,97</w:t>
            </w:r>
          </w:p>
        </w:tc>
      </w:tr>
      <w:tr w:rsidR="00C03694" w:rsidRPr="00531625" w:rsidTr="00854447">
        <w:tc>
          <w:tcPr>
            <w:tcW w:w="709" w:type="dxa"/>
          </w:tcPr>
          <w:p w:rsidR="00C03694" w:rsidRPr="00531625" w:rsidRDefault="00C03694" w:rsidP="00531625">
            <w:r w:rsidRPr="00531625">
              <w:t>1.8.</w:t>
            </w:r>
          </w:p>
        </w:tc>
        <w:tc>
          <w:tcPr>
            <w:tcW w:w="3439" w:type="dxa"/>
            <w:vAlign w:val="center"/>
          </w:tcPr>
          <w:p w:rsidR="00C03694" w:rsidRPr="00531625" w:rsidRDefault="00C03694" w:rsidP="002F16D0">
            <w:pPr>
              <w:pStyle w:val="naiskr"/>
              <w:spacing w:before="0" w:beforeAutospacing="0" w:after="0" w:afterAutospacing="0"/>
            </w:pPr>
            <w:r w:rsidRPr="00531625">
              <w:t xml:space="preserve">specializācijas programma </w:t>
            </w:r>
            <w:r>
              <w:t>"</w:t>
            </w:r>
            <w:r w:rsidRPr="00531625">
              <w:t>Transfuzioloģija</w:t>
            </w:r>
            <w:r>
              <w:t>"</w:t>
            </w:r>
          </w:p>
        </w:tc>
        <w:tc>
          <w:tcPr>
            <w:tcW w:w="1664" w:type="dxa"/>
            <w:vAlign w:val="center"/>
          </w:tcPr>
          <w:p w:rsidR="00C03694" w:rsidRPr="00531625" w:rsidRDefault="00C03694" w:rsidP="00531625">
            <w:pPr>
              <w:pStyle w:val="Header"/>
              <w:jc w:val="center"/>
              <w:rPr>
                <w:szCs w:val="28"/>
              </w:rPr>
            </w:pPr>
            <w:r w:rsidRPr="00531625">
              <w:t>1 dalībnieks</w:t>
            </w:r>
          </w:p>
        </w:tc>
        <w:tc>
          <w:tcPr>
            <w:tcW w:w="1396" w:type="dxa"/>
            <w:vAlign w:val="center"/>
          </w:tcPr>
          <w:p w:rsidR="00C03694" w:rsidRPr="00531625" w:rsidRDefault="00C03694" w:rsidP="00531625">
            <w:pPr>
              <w:pStyle w:val="Header"/>
              <w:jc w:val="center"/>
              <w:rPr>
                <w:szCs w:val="28"/>
              </w:rPr>
            </w:pPr>
            <w:r w:rsidRPr="00531625">
              <w:rPr>
                <w:szCs w:val="28"/>
              </w:rPr>
              <w:t>226,45</w:t>
            </w:r>
          </w:p>
        </w:tc>
        <w:tc>
          <w:tcPr>
            <w:tcW w:w="900" w:type="dxa"/>
            <w:vAlign w:val="center"/>
          </w:tcPr>
          <w:p w:rsidR="00C03694" w:rsidRPr="00531625" w:rsidRDefault="00C03694" w:rsidP="00531625">
            <w:pPr>
              <w:jc w:val="center"/>
            </w:pPr>
            <w:r w:rsidRPr="00531625">
              <w:t>49,82</w:t>
            </w:r>
          </w:p>
        </w:tc>
        <w:tc>
          <w:tcPr>
            <w:tcW w:w="1080" w:type="dxa"/>
            <w:vAlign w:val="center"/>
          </w:tcPr>
          <w:p w:rsidR="00C03694" w:rsidRPr="00531625" w:rsidRDefault="00C03694" w:rsidP="00531625">
            <w:pPr>
              <w:jc w:val="center"/>
              <w:rPr>
                <w:szCs w:val="28"/>
              </w:rPr>
            </w:pPr>
            <w:r w:rsidRPr="00531625">
              <w:rPr>
                <w:szCs w:val="28"/>
              </w:rPr>
              <w:t>276,27</w:t>
            </w:r>
          </w:p>
        </w:tc>
      </w:tr>
      <w:tr w:rsidR="00C03694" w:rsidRPr="00531625" w:rsidTr="00854447">
        <w:tc>
          <w:tcPr>
            <w:tcW w:w="709" w:type="dxa"/>
          </w:tcPr>
          <w:p w:rsidR="00C03694" w:rsidRPr="00531625" w:rsidRDefault="00C03694" w:rsidP="00531625">
            <w:r w:rsidRPr="00531625">
              <w:t>1.9.</w:t>
            </w:r>
          </w:p>
        </w:tc>
        <w:tc>
          <w:tcPr>
            <w:tcW w:w="3439" w:type="dxa"/>
            <w:vAlign w:val="center"/>
          </w:tcPr>
          <w:p w:rsidR="00C03694" w:rsidRPr="00531625" w:rsidRDefault="00C03694" w:rsidP="002F16D0">
            <w:r w:rsidRPr="00531625">
              <w:t>kursi transfuzioloģijā slimnīcu medicīnas māsām (3 dienas)</w:t>
            </w:r>
          </w:p>
        </w:tc>
        <w:tc>
          <w:tcPr>
            <w:tcW w:w="1664" w:type="dxa"/>
            <w:vAlign w:val="center"/>
          </w:tcPr>
          <w:p w:rsidR="00C03694" w:rsidRPr="00531625" w:rsidRDefault="00C03694" w:rsidP="00531625">
            <w:pP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15,27</w:t>
            </w:r>
          </w:p>
        </w:tc>
        <w:tc>
          <w:tcPr>
            <w:tcW w:w="900" w:type="dxa"/>
            <w:vAlign w:val="center"/>
          </w:tcPr>
          <w:p w:rsidR="00C03694" w:rsidRPr="00531625" w:rsidRDefault="00C03694" w:rsidP="00531625">
            <w:pPr>
              <w:jc w:val="center"/>
            </w:pPr>
            <w:r w:rsidRPr="00531625">
              <w:t>3,36</w:t>
            </w:r>
          </w:p>
        </w:tc>
        <w:tc>
          <w:tcPr>
            <w:tcW w:w="1080" w:type="dxa"/>
            <w:vAlign w:val="center"/>
          </w:tcPr>
          <w:p w:rsidR="00C03694" w:rsidRPr="00531625" w:rsidRDefault="00C03694" w:rsidP="00531625">
            <w:pPr>
              <w:jc w:val="center"/>
              <w:rPr>
                <w:szCs w:val="28"/>
              </w:rPr>
            </w:pPr>
            <w:r w:rsidRPr="00531625">
              <w:rPr>
                <w:szCs w:val="28"/>
              </w:rPr>
              <w:t>18,63</w:t>
            </w:r>
          </w:p>
        </w:tc>
      </w:tr>
    </w:tbl>
    <w:p w:rsidR="00C03694" w:rsidRDefault="00C03694"/>
    <w:p w:rsidR="00C03694" w:rsidRDefault="00C03694">
      <w:r>
        <w:br w:type="page"/>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9"/>
        <w:gridCol w:w="1664"/>
        <w:gridCol w:w="1396"/>
        <w:gridCol w:w="900"/>
        <w:gridCol w:w="1080"/>
      </w:tblGrid>
      <w:tr w:rsidR="00C03694" w:rsidRPr="00531625" w:rsidTr="00854447">
        <w:tc>
          <w:tcPr>
            <w:tcW w:w="709" w:type="dxa"/>
          </w:tcPr>
          <w:p w:rsidR="00C03694" w:rsidRPr="00531625" w:rsidRDefault="00C03694" w:rsidP="00531625">
            <w:r w:rsidRPr="00531625">
              <w:t>1.10.</w:t>
            </w:r>
          </w:p>
        </w:tc>
        <w:tc>
          <w:tcPr>
            <w:tcW w:w="3439" w:type="dxa"/>
            <w:vAlign w:val="center"/>
          </w:tcPr>
          <w:p w:rsidR="00C03694" w:rsidRPr="00531625" w:rsidRDefault="00C03694" w:rsidP="002F16D0">
            <w:r w:rsidRPr="00531625">
              <w:t>kursi transfuzioloģijā asins die</w:t>
            </w:r>
            <w:r>
              <w:t xml:space="preserve">nesta medicīnas māsām </w:t>
            </w:r>
            <w:r>
              <w:br/>
              <w:t>(5 dienas</w:t>
            </w:r>
            <w:r w:rsidRPr="00531625">
              <w:t>)</w:t>
            </w:r>
          </w:p>
        </w:tc>
        <w:tc>
          <w:tcPr>
            <w:tcW w:w="1664" w:type="dxa"/>
            <w:vAlign w:val="center"/>
          </w:tcPr>
          <w:p w:rsidR="00C03694" w:rsidRPr="00531625" w:rsidRDefault="00C03694" w:rsidP="00531625">
            <w:pPr>
              <w:pStyle w:val="Heade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23,53</w:t>
            </w:r>
          </w:p>
        </w:tc>
        <w:tc>
          <w:tcPr>
            <w:tcW w:w="900" w:type="dxa"/>
            <w:vAlign w:val="center"/>
          </w:tcPr>
          <w:p w:rsidR="00C03694" w:rsidRPr="00531625" w:rsidRDefault="00C03694" w:rsidP="00531625">
            <w:pPr>
              <w:jc w:val="center"/>
            </w:pPr>
            <w:r w:rsidRPr="00531625">
              <w:t>5,18</w:t>
            </w:r>
          </w:p>
        </w:tc>
        <w:tc>
          <w:tcPr>
            <w:tcW w:w="1080" w:type="dxa"/>
            <w:vAlign w:val="center"/>
          </w:tcPr>
          <w:p w:rsidR="00C03694" w:rsidRPr="00531625" w:rsidRDefault="00C03694" w:rsidP="00531625">
            <w:pPr>
              <w:jc w:val="center"/>
              <w:rPr>
                <w:szCs w:val="28"/>
              </w:rPr>
            </w:pPr>
            <w:r w:rsidRPr="00531625">
              <w:rPr>
                <w:szCs w:val="28"/>
              </w:rPr>
              <w:t>28,71</w:t>
            </w:r>
          </w:p>
        </w:tc>
      </w:tr>
      <w:tr w:rsidR="00C03694" w:rsidRPr="00531625" w:rsidTr="00854447">
        <w:tc>
          <w:tcPr>
            <w:tcW w:w="709" w:type="dxa"/>
          </w:tcPr>
          <w:p w:rsidR="00C03694" w:rsidRPr="00531625" w:rsidRDefault="00C03694" w:rsidP="00531625">
            <w:pPr>
              <w:rPr>
                <w:highlight w:val="green"/>
              </w:rPr>
            </w:pPr>
            <w:r w:rsidRPr="00531625">
              <w:t>1.11.</w:t>
            </w:r>
          </w:p>
        </w:tc>
        <w:tc>
          <w:tcPr>
            <w:tcW w:w="3439" w:type="dxa"/>
            <w:vAlign w:val="center"/>
          </w:tcPr>
          <w:p w:rsidR="00C03694" w:rsidRPr="00531625" w:rsidRDefault="00C03694" w:rsidP="00531625">
            <w:r w:rsidRPr="00531625">
              <w:t>vienas dienas izbraukuma lekcija Rīgā</w:t>
            </w:r>
          </w:p>
        </w:tc>
        <w:tc>
          <w:tcPr>
            <w:tcW w:w="1664" w:type="dxa"/>
            <w:vAlign w:val="center"/>
          </w:tcPr>
          <w:p w:rsidR="00C03694" w:rsidRPr="00531625" w:rsidRDefault="00C03694" w:rsidP="00531625">
            <w:pPr>
              <w:jc w:val="center"/>
              <w:rPr>
                <w:szCs w:val="28"/>
              </w:rPr>
            </w:pPr>
            <w:r w:rsidRPr="00531625">
              <w:t>1 dalībnieks</w:t>
            </w:r>
          </w:p>
        </w:tc>
        <w:tc>
          <w:tcPr>
            <w:tcW w:w="1396" w:type="dxa"/>
            <w:vAlign w:val="center"/>
          </w:tcPr>
          <w:p w:rsidR="00C03694" w:rsidRPr="00531625" w:rsidRDefault="00C03694" w:rsidP="00531625">
            <w:pPr>
              <w:jc w:val="center"/>
              <w:rPr>
                <w:szCs w:val="28"/>
              </w:rPr>
            </w:pPr>
            <w:r w:rsidRPr="00531625">
              <w:rPr>
                <w:szCs w:val="28"/>
              </w:rPr>
              <w:t>4,13</w:t>
            </w:r>
          </w:p>
        </w:tc>
        <w:tc>
          <w:tcPr>
            <w:tcW w:w="900" w:type="dxa"/>
            <w:vAlign w:val="center"/>
          </w:tcPr>
          <w:p w:rsidR="00C03694" w:rsidRPr="00531625" w:rsidRDefault="00C03694" w:rsidP="00531625">
            <w:pPr>
              <w:jc w:val="center"/>
            </w:pPr>
            <w:r w:rsidRPr="00531625">
              <w:t>0,91</w:t>
            </w:r>
          </w:p>
        </w:tc>
        <w:tc>
          <w:tcPr>
            <w:tcW w:w="1080" w:type="dxa"/>
            <w:vAlign w:val="center"/>
          </w:tcPr>
          <w:p w:rsidR="00C03694" w:rsidRPr="00531625" w:rsidRDefault="00C03694" w:rsidP="00531625">
            <w:pPr>
              <w:jc w:val="center"/>
              <w:rPr>
                <w:szCs w:val="28"/>
              </w:rPr>
            </w:pPr>
            <w:r w:rsidRPr="00531625">
              <w:t>5,04</w:t>
            </w:r>
            <w:r>
              <w:t>"</w:t>
            </w:r>
          </w:p>
        </w:tc>
      </w:tr>
    </w:tbl>
    <w:p w:rsidR="00C03694" w:rsidRPr="00531625" w:rsidRDefault="00C03694" w:rsidP="00531625">
      <w:pPr>
        <w:jc w:val="both"/>
        <w:rPr>
          <w:sz w:val="28"/>
          <w:szCs w:val="28"/>
        </w:rPr>
      </w:pPr>
    </w:p>
    <w:p w:rsidR="00C03694" w:rsidRDefault="00C03694" w:rsidP="006F2C6D">
      <w:pPr>
        <w:ind w:firstLine="720"/>
        <w:jc w:val="both"/>
        <w:rPr>
          <w:sz w:val="28"/>
          <w:szCs w:val="28"/>
        </w:rPr>
      </w:pPr>
      <w:r w:rsidRPr="00531625">
        <w:rPr>
          <w:sz w:val="28"/>
          <w:szCs w:val="28"/>
        </w:rPr>
        <w:t>2.</w:t>
      </w:r>
      <w:r>
        <w:rPr>
          <w:sz w:val="28"/>
          <w:szCs w:val="28"/>
        </w:rPr>
        <w:t> </w:t>
      </w:r>
      <w:r w:rsidRPr="00531625">
        <w:rPr>
          <w:sz w:val="28"/>
          <w:szCs w:val="28"/>
        </w:rPr>
        <w:t>Izteikt pielikuma 2.1., 2.2., 2.3., 2.4., 2.5., 2.6., 2</w:t>
      </w:r>
      <w:r>
        <w:rPr>
          <w:sz w:val="28"/>
          <w:szCs w:val="28"/>
        </w:rPr>
        <w:t>.7., 2.8., 2.9., 2.10. un 2.11.</w:t>
      </w:r>
      <w:r w:rsidRPr="00531625">
        <w:rPr>
          <w:sz w:val="28"/>
          <w:szCs w:val="28"/>
        </w:rPr>
        <w:t>apakšpunktu šādā redakcijā:</w:t>
      </w:r>
    </w:p>
    <w:p w:rsidR="00C03694" w:rsidRPr="00531625" w:rsidRDefault="00C03694" w:rsidP="006F2C6D">
      <w:pPr>
        <w:ind w:firstLine="720"/>
        <w:jc w:val="both"/>
        <w:rPr>
          <w:sz w:val="28"/>
          <w:szCs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9"/>
        <w:gridCol w:w="1664"/>
        <w:gridCol w:w="1396"/>
        <w:gridCol w:w="900"/>
        <w:gridCol w:w="1080"/>
      </w:tblGrid>
      <w:tr w:rsidR="00C03694" w:rsidRPr="00531625" w:rsidTr="002A2CDB">
        <w:tc>
          <w:tcPr>
            <w:tcW w:w="709" w:type="dxa"/>
          </w:tcPr>
          <w:p w:rsidR="00C03694" w:rsidRPr="00531625" w:rsidRDefault="00C03694" w:rsidP="00531625">
            <w:pPr>
              <w:pStyle w:val="Header"/>
              <w:rPr>
                <w:bCs/>
              </w:rPr>
            </w:pPr>
            <w:r>
              <w:rPr>
                <w:bCs/>
              </w:rPr>
              <w:t>"</w:t>
            </w:r>
            <w:r w:rsidRPr="00531625">
              <w:rPr>
                <w:bCs/>
              </w:rPr>
              <w:t>2.1.</w:t>
            </w:r>
          </w:p>
        </w:tc>
        <w:tc>
          <w:tcPr>
            <w:tcW w:w="3439" w:type="dxa"/>
            <w:vAlign w:val="center"/>
          </w:tcPr>
          <w:p w:rsidR="00C03694" w:rsidRPr="00531625" w:rsidRDefault="00C03694" w:rsidP="00531625">
            <w:pPr>
              <w:pStyle w:val="Heading1"/>
              <w:jc w:val="both"/>
              <w:rPr>
                <w:b w:val="0"/>
              </w:rPr>
            </w:pPr>
            <w:r w:rsidRPr="00531625">
              <w:rPr>
                <w:b w:val="0"/>
              </w:rPr>
              <w:t>asins ņemšana no pirksta</w:t>
            </w:r>
          </w:p>
        </w:tc>
        <w:tc>
          <w:tcPr>
            <w:tcW w:w="1664" w:type="dxa"/>
            <w:vAlign w:val="center"/>
          </w:tcPr>
          <w:p w:rsidR="00C03694" w:rsidRPr="00531625" w:rsidRDefault="00C03694" w:rsidP="00531625">
            <w:pPr>
              <w:pStyle w:val="Header"/>
              <w:jc w:val="center"/>
              <w:rPr>
                <w:szCs w:val="28"/>
              </w:rPr>
            </w:pPr>
            <w:r w:rsidRPr="00531625">
              <w:rPr>
                <w:szCs w:val="28"/>
              </w:rPr>
              <w:t>1 procedūra</w:t>
            </w:r>
          </w:p>
        </w:tc>
        <w:tc>
          <w:tcPr>
            <w:tcW w:w="1396" w:type="dxa"/>
            <w:vAlign w:val="center"/>
          </w:tcPr>
          <w:p w:rsidR="00C03694" w:rsidRPr="00531625" w:rsidRDefault="00C03694" w:rsidP="00531625">
            <w:pPr>
              <w:jc w:val="center"/>
              <w:rPr>
                <w:szCs w:val="28"/>
              </w:rPr>
            </w:pPr>
            <w:r w:rsidRPr="00531625">
              <w:rPr>
                <w:szCs w:val="28"/>
              </w:rPr>
              <w:t>0,19</w:t>
            </w:r>
          </w:p>
        </w:tc>
        <w:tc>
          <w:tcPr>
            <w:tcW w:w="900" w:type="dxa"/>
            <w:vAlign w:val="center"/>
          </w:tcPr>
          <w:p w:rsidR="00C03694" w:rsidRPr="00531625" w:rsidRDefault="00C03694" w:rsidP="00531625">
            <w:pPr>
              <w:jc w:val="center"/>
              <w:rPr>
                <w:szCs w:val="28"/>
              </w:rPr>
            </w:pPr>
            <w:r w:rsidRPr="00531625">
              <w:rPr>
                <w:szCs w:val="28"/>
              </w:rPr>
              <w:t>0</w:t>
            </w:r>
          </w:p>
        </w:tc>
        <w:tc>
          <w:tcPr>
            <w:tcW w:w="1080" w:type="dxa"/>
            <w:vAlign w:val="center"/>
          </w:tcPr>
          <w:p w:rsidR="00C03694" w:rsidRPr="00531625" w:rsidRDefault="00C03694" w:rsidP="00531625">
            <w:pPr>
              <w:jc w:val="center"/>
              <w:rPr>
                <w:szCs w:val="28"/>
              </w:rPr>
            </w:pPr>
            <w:r w:rsidRPr="00531625">
              <w:rPr>
                <w:szCs w:val="28"/>
              </w:rPr>
              <w:t>0,19</w:t>
            </w:r>
          </w:p>
        </w:tc>
      </w:tr>
      <w:tr w:rsidR="00C03694" w:rsidRPr="00531625" w:rsidTr="002A2CDB">
        <w:tc>
          <w:tcPr>
            <w:tcW w:w="709" w:type="dxa"/>
          </w:tcPr>
          <w:p w:rsidR="00C03694" w:rsidRPr="00531625" w:rsidRDefault="00C03694" w:rsidP="00531625">
            <w:pPr>
              <w:pStyle w:val="Header"/>
              <w:rPr>
                <w:bCs/>
              </w:rPr>
            </w:pPr>
            <w:r w:rsidRPr="00531625">
              <w:rPr>
                <w:bCs/>
              </w:rPr>
              <w:t>2.2.</w:t>
            </w:r>
          </w:p>
        </w:tc>
        <w:tc>
          <w:tcPr>
            <w:tcW w:w="3439" w:type="dxa"/>
            <w:vAlign w:val="center"/>
          </w:tcPr>
          <w:p w:rsidR="00C03694" w:rsidRPr="00531625" w:rsidRDefault="00C03694" w:rsidP="00531625">
            <w:pPr>
              <w:pStyle w:val="Heading1"/>
              <w:jc w:val="both"/>
              <w:rPr>
                <w:b w:val="0"/>
              </w:rPr>
            </w:pPr>
            <w:r w:rsidRPr="00531625">
              <w:rPr>
                <w:b w:val="0"/>
              </w:rPr>
              <w:t>asins ņemšana no vēnas</w:t>
            </w:r>
          </w:p>
        </w:tc>
        <w:tc>
          <w:tcPr>
            <w:tcW w:w="1664" w:type="dxa"/>
            <w:vAlign w:val="center"/>
          </w:tcPr>
          <w:p w:rsidR="00C03694" w:rsidRPr="00531625" w:rsidRDefault="00C03694" w:rsidP="00531625">
            <w:pPr>
              <w:jc w:val="center"/>
              <w:rPr>
                <w:szCs w:val="28"/>
              </w:rPr>
            </w:pPr>
            <w:r w:rsidRPr="00531625">
              <w:rPr>
                <w:szCs w:val="28"/>
              </w:rPr>
              <w:t>1 procedūra</w:t>
            </w:r>
          </w:p>
        </w:tc>
        <w:tc>
          <w:tcPr>
            <w:tcW w:w="1396" w:type="dxa"/>
            <w:vAlign w:val="center"/>
          </w:tcPr>
          <w:p w:rsidR="00C03694" w:rsidRPr="00531625" w:rsidRDefault="00C03694" w:rsidP="00531625">
            <w:pPr>
              <w:jc w:val="center"/>
              <w:rPr>
                <w:szCs w:val="28"/>
              </w:rPr>
            </w:pPr>
            <w:r w:rsidRPr="00531625">
              <w:rPr>
                <w:szCs w:val="28"/>
              </w:rPr>
              <w:t>1,28</w:t>
            </w:r>
          </w:p>
        </w:tc>
        <w:tc>
          <w:tcPr>
            <w:tcW w:w="900" w:type="dxa"/>
            <w:vAlign w:val="center"/>
          </w:tcPr>
          <w:p w:rsidR="00C03694" w:rsidRPr="00531625" w:rsidRDefault="00C03694" w:rsidP="00531625">
            <w:pPr>
              <w:jc w:val="center"/>
              <w:rPr>
                <w:szCs w:val="28"/>
              </w:rPr>
            </w:pPr>
            <w:r w:rsidRPr="00531625">
              <w:rPr>
                <w:szCs w:val="28"/>
              </w:rPr>
              <w:t>0</w:t>
            </w:r>
          </w:p>
        </w:tc>
        <w:tc>
          <w:tcPr>
            <w:tcW w:w="1080" w:type="dxa"/>
            <w:vAlign w:val="center"/>
          </w:tcPr>
          <w:p w:rsidR="00C03694" w:rsidRPr="00531625" w:rsidRDefault="00C03694" w:rsidP="00531625">
            <w:pPr>
              <w:jc w:val="center"/>
              <w:rPr>
                <w:szCs w:val="28"/>
              </w:rPr>
            </w:pPr>
            <w:r w:rsidRPr="00531625">
              <w:rPr>
                <w:szCs w:val="28"/>
              </w:rPr>
              <w:t>1,28</w:t>
            </w:r>
          </w:p>
        </w:tc>
      </w:tr>
      <w:tr w:rsidR="00C03694" w:rsidRPr="00531625" w:rsidTr="002A2CDB">
        <w:tc>
          <w:tcPr>
            <w:tcW w:w="709" w:type="dxa"/>
          </w:tcPr>
          <w:p w:rsidR="00C03694" w:rsidRPr="00531625" w:rsidRDefault="00C03694" w:rsidP="00531625">
            <w:pPr>
              <w:pStyle w:val="Header"/>
              <w:rPr>
                <w:bCs/>
              </w:rPr>
            </w:pPr>
            <w:r w:rsidRPr="00531625">
              <w:rPr>
                <w:bCs/>
              </w:rPr>
              <w:t>2.3.</w:t>
            </w:r>
          </w:p>
        </w:tc>
        <w:tc>
          <w:tcPr>
            <w:tcW w:w="3439" w:type="dxa"/>
            <w:vAlign w:val="center"/>
          </w:tcPr>
          <w:p w:rsidR="00C03694" w:rsidRPr="00531625" w:rsidRDefault="00C03694" w:rsidP="002F16D0">
            <w:pPr>
              <w:pStyle w:val="Heading1"/>
              <w:jc w:val="left"/>
              <w:rPr>
                <w:b w:val="0"/>
              </w:rPr>
            </w:pPr>
            <w:r w:rsidRPr="00531625">
              <w:rPr>
                <w:b w:val="0"/>
              </w:rPr>
              <w:t>asins grupas noteikšana ABO sistēmā, izmantojot plaknes metodi (tiešā reakcija)</w:t>
            </w:r>
          </w:p>
        </w:tc>
        <w:tc>
          <w:tcPr>
            <w:tcW w:w="1664" w:type="dxa"/>
            <w:vAlign w:val="center"/>
          </w:tcPr>
          <w:p w:rsidR="00C03694" w:rsidRPr="00531625" w:rsidRDefault="00C03694" w:rsidP="00531625">
            <w:pPr>
              <w:jc w:val="center"/>
              <w:rPr>
                <w:szCs w:val="28"/>
                <w:highlight w:val="yellow"/>
              </w:rPr>
            </w:pPr>
            <w:r w:rsidRPr="00531625">
              <w:rPr>
                <w:szCs w:val="28"/>
              </w:rPr>
              <w:t>1 izmeklējums</w:t>
            </w:r>
          </w:p>
        </w:tc>
        <w:tc>
          <w:tcPr>
            <w:tcW w:w="1396" w:type="dxa"/>
            <w:vAlign w:val="center"/>
          </w:tcPr>
          <w:p w:rsidR="00C03694" w:rsidRPr="00531625" w:rsidRDefault="00C03694" w:rsidP="00531625">
            <w:pPr>
              <w:jc w:val="center"/>
              <w:rPr>
                <w:szCs w:val="28"/>
              </w:rPr>
            </w:pPr>
            <w:r w:rsidRPr="00531625">
              <w:rPr>
                <w:szCs w:val="28"/>
              </w:rPr>
              <w:t>0,84</w:t>
            </w:r>
          </w:p>
        </w:tc>
        <w:tc>
          <w:tcPr>
            <w:tcW w:w="900" w:type="dxa"/>
            <w:vAlign w:val="center"/>
          </w:tcPr>
          <w:p w:rsidR="00C03694" w:rsidRPr="00531625" w:rsidRDefault="00C03694" w:rsidP="00531625">
            <w:pPr>
              <w:jc w:val="center"/>
              <w:rPr>
                <w:szCs w:val="28"/>
              </w:rPr>
            </w:pPr>
            <w:r w:rsidRPr="00531625">
              <w:rPr>
                <w:szCs w:val="28"/>
              </w:rPr>
              <w:t>0</w:t>
            </w:r>
          </w:p>
        </w:tc>
        <w:tc>
          <w:tcPr>
            <w:tcW w:w="1080" w:type="dxa"/>
            <w:vAlign w:val="center"/>
          </w:tcPr>
          <w:p w:rsidR="00C03694" w:rsidRPr="00531625" w:rsidRDefault="00C03694" w:rsidP="00531625">
            <w:pPr>
              <w:jc w:val="center"/>
              <w:rPr>
                <w:szCs w:val="28"/>
              </w:rPr>
            </w:pPr>
            <w:r w:rsidRPr="00531625">
              <w:rPr>
                <w:szCs w:val="28"/>
              </w:rPr>
              <w:t>0,84</w:t>
            </w:r>
          </w:p>
        </w:tc>
      </w:tr>
      <w:tr w:rsidR="00C03694" w:rsidRPr="00531625" w:rsidTr="002A2CDB">
        <w:trPr>
          <w:trHeight w:val="365"/>
        </w:trPr>
        <w:tc>
          <w:tcPr>
            <w:tcW w:w="709" w:type="dxa"/>
          </w:tcPr>
          <w:p w:rsidR="00C03694" w:rsidRPr="00531625" w:rsidRDefault="00C03694" w:rsidP="00531625">
            <w:r w:rsidRPr="00531625">
              <w:t>2.4.</w:t>
            </w:r>
          </w:p>
        </w:tc>
        <w:tc>
          <w:tcPr>
            <w:tcW w:w="3439" w:type="dxa"/>
            <w:vAlign w:val="center"/>
          </w:tcPr>
          <w:p w:rsidR="00C03694" w:rsidRPr="00531625" w:rsidRDefault="00C03694" w:rsidP="002F16D0">
            <w:r w:rsidRPr="00531625">
              <w:t>asins grupas noteikšana ABO sistēmā, izmantojot plaknes metodi (tiešā reakcija), 1 stundas laikā</w:t>
            </w:r>
          </w:p>
        </w:tc>
        <w:tc>
          <w:tcPr>
            <w:tcW w:w="1664" w:type="dxa"/>
            <w:vAlign w:val="center"/>
          </w:tcPr>
          <w:p w:rsidR="00C03694" w:rsidRPr="00531625" w:rsidRDefault="00C03694" w:rsidP="00531625">
            <w:pPr>
              <w:jc w:val="center"/>
            </w:pPr>
          </w:p>
          <w:p w:rsidR="00C03694" w:rsidRPr="00531625" w:rsidRDefault="00C03694" w:rsidP="00531625">
            <w:pPr>
              <w:jc w:val="center"/>
              <w:rPr>
                <w:sz w:val="28"/>
                <w:szCs w:val="28"/>
              </w:rPr>
            </w:pPr>
            <w:r w:rsidRPr="00531625">
              <w:rPr>
                <w:szCs w:val="28"/>
              </w:rPr>
              <w:t>1 izmeklējums</w:t>
            </w:r>
          </w:p>
        </w:tc>
        <w:tc>
          <w:tcPr>
            <w:tcW w:w="1396" w:type="dxa"/>
            <w:vAlign w:val="center"/>
          </w:tcPr>
          <w:p w:rsidR="00C03694" w:rsidRPr="00531625" w:rsidRDefault="00C03694" w:rsidP="00531625">
            <w:pPr>
              <w:jc w:val="center"/>
              <w:rPr>
                <w:szCs w:val="28"/>
              </w:rPr>
            </w:pPr>
            <w:r w:rsidRPr="00531625">
              <w:rPr>
                <w:szCs w:val="28"/>
              </w:rPr>
              <w:t>1,84</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rPr>
                <w:szCs w:val="28"/>
              </w:rPr>
            </w:pPr>
            <w:r w:rsidRPr="00531625">
              <w:rPr>
                <w:szCs w:val="28"/>
              </w:rPr>
              <w:t>1,84</w:t>
            </w:r>
          </w:p>
        </w:tc>
      </w:tr>
      <w:tr w:rsidR="00C03694" w:rsidRPr="00531625" w:rsidTr="002A2CDB">
        <w:tc>
          <w:tcPr>
            <w:tcW w:w="709" w:type="dxa"/>
          </w:tcPr>
          <w:p w:rsidR="00C03694" w:rsidRPr="00531625" w:rsidRDefault="00C03694" w:rsidP="00531625">
            <w:r w:rsidRPr="00531625">
              <w:t>2.5.</w:t>
            </w:r>
          </w:p>
        </w:tc>
        <w:tc>
          <w:tcPr>
            <w:tcW w:w="3439" w:type="dxa"/>
            <w:vAlign w:val="center"/>
          </w:tcPr>
          <w:p w:rsidR="00C03694" w:rsidRPr="00531625" w:rsidRDefault="00C03694" w:rsidP="002F16D0">
            <w:r w:rsidRPr="00531625">
              <w:t>hematoloģiskais asins izmeklējums ar analizatoru</w:t>
            </w:r>
          </w:p>
        </w:tc>
        <w:tc>
          <w:tcPr>
            <w:tcW w:w="1664" w:type="dxa"/>
            <w:vAlign w:val="center"/>
          </w:tcPr>
          <w:p w:rsidR="00C03694" w:rsidRPr="00531625" w:rsidRDefault="00C03694" w:rsidP="00531625">
            <w:pPr>
              <w:jc w:val="center"/>
              <w:rPr>
                <w:sz w:val="28"/>
                <w:szCs w:val="28"/>
              </w:rPr>
            </w:pPr>
            <w:r w:rsidRPr="00531625">
              <w:rPr>
                <w:szCs w:val="28"/>
              </w:rPr>
              <w:t>1 izmeklējums</w:t>
            </w:r>
          </w:p>
        </w:tc>
        <w:tc>
          <w:tcPr>
            <w:tcW w:w="1396" w:type="dxa"/>
            <w:vAlign w:val="center"/>
          </w:tcPr>
          <w:p w:rsidR="00C03694" w:rsidRPr="00531625" w:rsidRDefault="00C03694" w:rsidP="00531625">
            <w:pPr>
              <w:pStyle w:val="Header"/>
              <w:jc w:val="center"/>
              <w:rPr>
                <w:szCs w:val="28"/>
              </w:rPr>
            </w:pPr>
            <w:r w:rsidRPr="00531625">
              <w:rPr>
                <w:szCs w:val="28"/>
              </w:rPr>
              <w:t>1,86</w:t>
            </w:r>
          </w:p>
        </w:tc>
        <w:tc>
          <w:tcPr>
            <w:tcW w:w="900" w:type="dxa"/>
            <w:vAlign w:val="center"/>
          </w:tcPr>
          <w:p w:rsidR="00C03694" w:rsidRPr="00531625" w:rsidRDefault="00C03694" w:rsidP="00531625">
            <w:pPr>
              <w:pStyle w:val="Header"/>
              <w:jc w:val="center"/>
            </w:pPr>
            <w:r w:rsidRPr="00531625">
              <w:t>0</w:t>
            </w:r>
          </w:p>
        </w:tc>
        <w:tc>
          <w:tcPr>
            <w:tcW w:w="1080" w:type="dxa"/>
            <w:vAlign w:val="center"/>
          </w:tcPr>
          <w:p w:rsidR="00C03694" w:rsidRPr="00531625" w:rsidRDefault="00C03694" w:rsidP="00531625">
            <w:pPr>
              <w:jc w:val="center"/>
              <w:rPr>
                <w:szCs w:val="28"/>
              </w:rPr>
            </w:pPr>
            <w:r w:rsidRPr="00531625">
              <w:rPr>
                <w:szCs w:val="28"/>
              </w:rPr>
              <w:t>1,86</w:t>
            </w:r>
          </w:p>
        </w:tc>
      </w:tr>
      <w:tr w:rsidR="00C03694" w:rsidRPr="00531625" w:rsidTr="002A2CDB">
        <w:tc>
          <w:tcPr>
            <w:tcW w:w="709" w:type="dxa"/>
          </w:tcPr>
          <w:p w:rsidR="00C03694" w:rsidRPr="00531625" w:rsidRDefault="00C03694" w:rsidP="00531625">
            <w:r w:rsidRPr="00531625">
              <w:t>2.6.</w:t>
            </w:r>
          </w:p>
        </w:tc>
        <w:tc>
          <w:tcPr>
            <w:tcW w:w="3439" w:type="dxa"/>
            <w:vAlign w:val="center"/>
          </w:tcPr>
          <w:p w:rsidR="00C03694" w:rsidRPr="00531625" w:rsidRDefault="00C03694" w:rsidP="002F16D0">
            <w:r w:rsidRPr="00531625">
              <w:t xml:space="preserve">hematoloģiskais asins izmeklējums ar analizatoru </w:t>
            </w:r>
            <w:r>
              <w:br/>
            </w:r>
            <w:r w:rsidRPr="00531625">
              <w:t>1 stundas laikā</w:t>
            </w:r>
          </w:p>
        </w:tc>
        <w:tc>
          <w:tcPr>
            <w:tcW w:w="1664" w:type="dxa"/>
            <w:vAlign w:val="center"/>
          </w:tcPr>
          <w:p w:rsidR="00C03694" w:rsidRPr="00531625" w:rsidRDefault="00C03694" w:rsidP="00531625">
            <w:pPr>
              <w:jc w:val="center"/>
            </w:pPr>
            <w:r w:rsidRPr="00531625">
              <w:rPr>
                <w:szCs w:val="28"/>
              </w:rPr>
              <w:t>1 izmeklējums</w:t>
            </w:r>
          </w:p>
        </w:tc>
        <w:tc>
          <w:tcPr>
            <w:tcW w:w="1396" w:type="dxa"/>
            <w:vAlign w:val="center"/>
          </w:tcPr>
          <w:p w:rsidR="00C03694" w:rsidRPr="00531625" w:rsidRDefault="00C03694" w:rsidP="00531625">
            <w:pPr>
              <w:pStyle w:val="Header"/>
              <w:jc w:val="center"/>
              <w:rPr>
                <w:szCs w:val="28"/>
              </w:rPr>
            </w:pPr>
            <w:r w:rsidRPr="00531625">
              <w:rPr>
                <w:szCs w:val="28"/>
              </w:rPr>
              <w:t>2,86</w:t>
            </w:r>
          </w:p>
        </w:tc>
        <w:tc>
          <w:tcPr>
            <w:tcW w:w="900" w:type="dxa"/>
            <w:vAlign w:val="center"/>
          </w:tcPr>
          <w:p w:rsidR="00C03694" w:rsidRPr="00531625" w:rsidRDefault="00C03694" w:rsidP="00531625">
            <w:pPr>
              <w:pStyle w:val="Header"/>
              <w:jc w:val="center"/>
            </w:pPr>
            <w:r w:rsidRPr="00531625">
              <w:t>0</w:t>
            </w:r>
          </w:p>
        </w:tc>
        <w:tc>
          <w:tcPr>
            <w:tcW w:w="1080" w:type="dxa"/>
            <w:vAlign w:val="center"/>
          </w:tcPr>
          <w:p w:rsidR="00C03694" w:rsidRPr="00531625" w:rsidRDefault="00C03694" w:rsidP="00531625">
            <w:pPr>
              <w:jc w:val="center"/>
              <w:rPr>
                <w:szCs w:val="28"/>
              </w:rPr>
            </w:pPr>
            <w:r w:rsidRPr="00531625">
              <w:rPr>
                <w:szCs w:val="28"/>
              </w:rPr>
              <w:t>2,86</w:t>
            </w:r>
          </w:p>
        </w:tc>
      </w:tr>
      <w:tr w:rsidR="00C03694" w:rsidRPr="00531625" w:rsidTr="002A2CDB">
        <w:tc>
          <w:tcPr>
            <w:tcW w:w="709" w:type="dxa"/>
          </w:tcPr>
          <w:p w:rsidR="00C03694" w:rsidRPr="00531625" w:rsidRDefault="00C03694" w:rsidP="00531625">
            <w:r w:rsidRPr="00531625">
              <w:t>2.7.</w:t>
            </w:r>
          </w:p>
        </w:tc>
        <w:tc>
          <w:tcPr>
            <w:tcW w:w="3439" w:type="dxa"/>
            <w:vAlign w:val="center"/>
          </w:tcPr>
          <w:p w:rsidR="00C03694" w:rsidRPr="00531625" w:rsidRDefault="00C03694" w:rsidP="002F16D0">
            <w:r w:rsidRPr="00531625">
              <w:t>eritrocītu grimšanas reakcijas noteikšana</w:t>
            </w:r>
          </w:p>
        </w:tc>
        <w:tc>
          <w:tcPr>
            <w:tcW w:w="1664" w:type="dxa"/>
            <w:vAlign w:val="center"/>
          </w:tcPr>
          <w:p w:rsidR="00C03694" w:rsidRPr="00531625" w:rsidRDefault="00C03694" w:rsidP="00531625">
            <w:pPr>
              <w:jc w:val="center"/>
              <w:rPr>
                <w:szCs w:val="28"/>
              </w:rPr>
            </w:pPr>
            <w:r w:rsidRPr="00531625">
              <w:rPr>
                <w:szCs w:val="28"/>
              </w:rPr>
              <w:t>1 izmeklējums</w:t>
            </w:r>
          </w:p>
        </w:tc>
        <w:tc>
          <w:tcPr>
            <w:tcW w:w="1396" w:type="dxa"/>
            <w:vAlign w:val="center"/>
          </w:tcPr>
          <w:p w:rsidR="00C03694" w:rsidRPr="00531625" w:rsidRDefault="00C03694" w:rsidP="00531625">
            <w:pPr>
              <w:pStyle w:val="Header"/>
              <w:jc w:val="center"/>
              <w:rPr>
                <w:szCs w:val="28"/>
              </w:rPr>
            </w:pPr>
            <w:r w:rsidRPr="00531625">
              <w:rPr>
                <w:szCs w:val="28"/>
              </w:rPr>
              <w:t>0,95</w:t>
            </w:r>
          </w:p>
        </w:tc>
        <w:tc>
          <w:tcPr>
            <w:tcW w:w="900" w:type="dxa"/>
            <w:vAlign w:val="center"/>
          </w:tcPr>
          <w:p w:rsidR="00C03694" w:rsidRPr="00531625" w:rsidRDefault="00C03694" w:rsidP="00531625">
            <w:pPr>
              <w:pStyle w:val="Header"/>
              <w:jc w:val="center"/>
            </w:pPr>
            <w:r w:rsidRPr="00531625">
              <w:t>0</w:t>
            </w:r>
          </w:p>
        </w:tc>
        <w:tc>
          <w:tcPr>
            <w:tcW w:w="1080" w:type="dxa"/>
            <w:vAlign w:val="center"/>
          </w:tcPr>
          <w:p w:rsidR="00C03694" w:rsidRPr="00531625" w:rsidRDefault="00C03694" w:rsidP="00531625">
            <w:pPr>
              <w:jc w:val="center"/>
              <w:rPr>
                <w:szCs w:val="28"/>
              </w:rPr>
            </w:pPr>
            <w:r w:rsidRPr="00531625">
              <w:rPr>
                <w:szCs w:val="28"/>
              </w:rPr>
              <w:t>0,95</w:t>
            </w:r>
          </w:p>
        </w:tc>
      </w:tr>
      <w:tr w:rsidR="00C03694" w:rsidRPr="00531625" w:rsidTr="002A2CDB">
        <w:tc>
          <w:tcPr>
            <w:tcW w:w="709" w:type="dxa"/>
          </w:tcPr>
          <w:p w:rsidR="00C03694" w:rsidRPr="00531625" w:rsidRDefault="00C03694" w:rsidP="00531625">
            <w:r w:rsidRPr="00531625">
              <w:t>2.8.</w:t>
            </w:r>
          </w:p>
        </w:tc>
        <w:tc>
          <w:tcPr>
            <w:tcW w:w="3439" w:type="dxa"/>
            <w:vAlign w:val="center"/>
          </w:tcPr>
          <w:p w:rsidR="00C03694" w:rsidRPr="00531625" w:rsidRDefault="00C03694" w:rsidP="002F16D0">
            <w:pPr>
              <w:rPr>
                <w:i/>
                <w:sz w:val="28"/>
                <w:szCs w:val="28"/>
              </w:rPr>
            </w:pPr>
            <w:r w:rsidRPr="00531625">
              <w:t>eritrocītu grimšanas reakcijas noteikšana 1 stundas laikā</w:t>
            </w:r>
          </w:p>
        </w:tc>
        <w:tc>
          <w:tcPr>
            <w:tcW w:w="1664" w:type="dxa"/>
            <w:vAlign w:val="center"/>
          </w:tcPr>
          <w:p w:rsidR="00C03694" w:rsidRPr="00531625" w:rsidRDefault="00C03694" w:rsidP="00531625">
            <w:pPr>
              <w:jc w:val="center"/>
              <w:rPr>
                <w:sz w:val="28"/>
                <w:szCs w:val="28"/>
              </w:rPr>
            </w:pPr>
            <w:r w:rsidRPr="00531625">
              <w:rPr>
                <w:szCs w:val="28"/>
              </w:rPr>
              <w:t>1 izmeklējums</w:t>
            </w:r>
          </w:p>
        </w:tc>
        <w:tc>
          <w:tcPr>
            <w:tcW w:w="1396" w:type="dxa"/>
            <w:vAlign w:val="center"/>
          </w:tcPr>
          <w:p w:rsidR="00C03694" w:rsidRPr="00531625" w:rsidRDefault="00C03694" w:rsidP="00531625">
            <w:pPr>
              <w:pStyle w:val="Header"/>
              <w:jc w:val="center"/>
              <w:rPr>
                <w:szCs w:val="28"/>
              </w:rPr>
            </w:pPr>
            <w:r w:rsidRPr="00531625">
              <w:rPr>
                <w:szCs w:val="28"/>
              </w:rPr>
              <w:t>1,95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rPr>
                <w:szCs w:val="28"/>
              </w:rPr>
            </w:pPr>
            <w:r w:rsidRPr="00531625">
              <w:rPr>
                <w:szCs w:val="28"/>
              </w:rPr>
              <w:t>1,95</w:t>
            </w:r>
          </w:p>
        </w:tc>
      </w:tr>
      <w:tr w:rsidR="00C03694" w:rsidRPr="00531625" w:rsidTr="002A2CDB">
        <w:tc>
          <w:tcPr>
            <w:tcW w:w="709" w:type="dxa"/>
          </w:tcPr>
          <w:p w:rsidR="00C03694" w:rsidRPr="00531625" w:rsidRDefault="00C03694" w:rsidP="00531625">
            <w:r w:rsidRPr="00531625">
              <w:t>2.9.</w:t>
            </w:r>
          </w:p>
        </w:tc>
        <w:tc>
          <w:tcPr>
            <w:tcW w:w="3439" w:type="dxa"/>
            <w:vAlign w:val="center"/>
          </w:tcPr>
          <w:p w:rsidR="00C03694" w:rsidRPr="00531625" w:rsidRDefault="00C03694" w:rsidP="002F16D0">
            <w:r w:rsidRPr="00531625">
              <w:t>leikocītu formulas noteikšana</w:t>
            </w:r>
          </w:p>
        </w:tc>
        <w:tc>
          <w:tcPr>
            <w:tcW w:w="1664" w:type="dxa"/>
            <w:vAlign w:val="center"/>
          </w:tcPr>
          <w:p w:rsidR="00C03694" w:rsidRPr="00531625" w:rsidRDefault="00C03694" w:rsidP="00531625">
            <w:pPr>
              <w:jc w:val="center"/>
            </w:pPr>
            <w:r w:rsidRPr="00531625">
              <w:rPr>
                <w:szCs w:val="28"/>
              </w:rPr>
              <w:t>1 izmeklējums</w:t>
            </w:r>
          </w:p>
        </w:tc>
        <w:tc>
          <w:tcPr>
            <w:tcW w:w="1396" w:type="dxa"/>
            <w:vAlign w:val="center"/>
          </w:tcPr>
          <w:p w:rsidR="00C03694" w:rsidRPr="00531625" w:rsidRDefault="00C03694" w:rsidP="00531625">
            <w:pPr>
              <w:jc w:val="center"/>
              <w:rPr>
                <w:szCs w:val="28"/>
              </w:rPr>
            </w:pPr>
            <w:r w:rsidRPr="00531625">
              <w:rPr>
                <w:szCs w:val="28"/>
              </w:rPr>
              <w:t>1,89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rPr>
                <w:szCs w:val="28"/>
              </w:rPr>
            </w:pPr>
            <w:r w:rsidRPr="00531625">
              <w:rPr>
                <w:szCs w:val="28"/>
              </w:rPr>
              <w:t>1,89</w:t>
            </w:r>
          </w:p>
        </w:tc>
      </w:tr>
      <w:tr w:rsidR="00C03694" w:rsidRPr="00531625" w:rsidTr="002A2CDB">
        <w:tc>
          <w:tcPr>
            <w:tcW w:w="709" w:type="dxa"/>
          </w:tcPr>
          <w:p w:rsidR="00C03694" w:rsidRPr="00531625" w:rsidRDefault="00C03694" w:rsidP="00531625">
            <w:r w:rsidRPr="00531625">
              <w:t>2.10.</w:t>
            </w:r>
          </w:p>
        </w:tc>
        <w:tc>
          <w:tcPr>
            <w:tcW w:w="3439" w:type="dxa"/>
            <w:vAlign w:val="center"/>
          </w:tcPr>
          <w:p w:rsidR="00C03694" w:rsidRPr="00531625" w:rsidRDefault="00C03694" w:rsidP="002F16D0">
            <w:r w:rsidRPr="00531625">
              <w:t xml:space="preserve">leikocītu formulas noteikšana </w:t>
            </w:r>
            <w:r>
              <w:br/>
            </w:r>
            <w:r w:rsidRPr="00531625">
              <w:t>1 stundas laikā</w:t>
            </w:r>
          </w:p>
        </w:tc>
        <w:tc>
          <w:tcPr>
            <w:tcW w:w="1664" w:type="dxa"/>
            <w:vAlign w:val="center"/>
          </w:tcPr>
          <w:p w:rsidR="00C03694" w:rsidRPr="00531625" w:rsidRDefault="00C03694" w:rsidP="00531625">
            <w:pPr>
              <w:jc w:val="center"/>
            </w:pPr>
            <w:r w:rsidRPr="00531625">
              <w:rPr>
                <w:szCs w:val="28"/>
              </w:rPr>
              <w:t>1 izmeklējums</w:t>
            </w:r>
          </w:p>
        </w:tc>
        <w:tc>
          <w:tcPr>
            <w:tcW w:w="1396" w:type="dxa"/>
            <w:vAlign w:val="center"/>
          </w:tcPr>
          <w:p w:rsidR="00C03694" w:rsidRPr="00531625" w:rsidRDefault="00C03694" w:rsidP="00531625">
            <w:pPr>
              <w:jc w:val="center"/>
              <w:rPr>
                <w:szCs w:val="28"/>
              </w:rPr>
            </w:pPr>
            <w:r w:rsidRPr="00531625">
              <w:rPr>
                <w:szCs w:val="28"/>
              </w:rPr>
              <w:t>2,89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rPr>
                <w:szCs w:val="28"/>
              </w:rPr>
            </w:pPr>
            <w:r w:rsidRPr="00531625">
              <w:rPr>
                <w:szCs w:val="28"/>
              </w:rPr>
              <w:t>2,89</w:t>
            </w:r>
          </w:p>
        </w:tc>
      </w:tr>
      <w:tr w:rsidR="00C03694" w:rsidRPr="00531625" w:rsidTr="002A2CDB">
        <w:tc>
          <w:tcPr>
            <w:tcW w:w="709" w:type="dxa"/>
          </w:tcPr>
          <w:p w:rsidR="00C03694" w:rsidRPr="00531625" w:rsidRDefault="00C03694" w:rsidP="00531625">
            <w:pPr>
              <w:rPr>
                <w:highlight w:val="green"/>
              </w:rPr>
            </w:pPr>
            <w:r w:rsidRPr="00531625">
              <w:t>2.11.</w:t>
            </w:r>
          </w:p>
        </w:tc>
        <w:tc>
          <w:tcPr>
            <w:tcW w:w="3439" w:type="dxa"/>
            <w:vAlign w:val="center"/>
          </w:tcPr>
          <w:p w:rsidR="00C03694" w:rsidRPr="00531625" w:rsidRDefault="00C03694" w:rsidP="002F16D0">
            <w:r w:rsidRPr="00531625">
              <w:t>kopējā olbaltuma noteikšana</w:t>
            </w:r>
          </w:p>
        </w:tc>
        <w:tc>
          <w:tcPr>
            <w:tcW w:w="1664" w:type="dxa"/>
            <w:vAlign w:val="center"/>
          </w:tcPr>
          <w:p w:rsidR="00C03694" w:rsidRPr="00531625" w:rsidRDefault="00C03694" w:rsidP="00531625">
            <w:pPr>
              <w:jc w:val="center"/>
              <w:rPr>
                <w:szCs w:val="28"/>
              </w:rPr>
            </w:pPr>
            <w:r w:rsidRPr="00531625">
              <w:rPr>
                <w:szCs w:val="28"/>
              </w:rPr>
              <w:t>1 izmeklējums</w:t>
            </w:r>
          </w:p>
        </w:tc>
        <w:tc>
          <w:tcPr>
            <w:tcW w:w="1396" w:type="dxa"/>
            <w:vAlign w:val="center"/>
          </w:tcPr>
          <w:p w:rsidR="00C03694" w:rsidRPr="00531625" w:rsidRDefault="00C03694" w:rsidP="00531625">
            <w:pPr>
              <w:jc w:val="center"/>
              <w:rPr>
                <w:szCs w:val="28"/>
              </w:rPr>
            </w:pPr>
            <w:r w:rsidRPr="00531625">
              <w:rPr>
                <w:szCs w:val="28"/>
              </w:rPr>
              <w:t>2,63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rPr>
                <w:szCs w:val="28"/>
              </w:rPr>
            </w:pPr>
            <w:r w:rsidRPr="00531625">
              <w:t>2,63</w:t>
            </w:r>
            <w:r>
              <w:t>"</w:t>
            </w:r>
          </w:p>
        </w:tc>
      </w:tr>
    </w:tbl>
    <w:p w:rsidR="00C03694" w:rsidRPr="00531625" w:rsidRDefault="00C03694" w:rsidP="00531625">
      <w:pPr>
        <w:jc w:val="both"/>
        <w:rPr>
          <w:sz w:val="28"/>
          <w:szCs w:val="28"/>
        </w:rPr>
      </w:pPr>
    </w:p>
    <w:p w:rsidR="00C03694" w:rsidRPr="00531625" w:rsidRDefault="00C03694" w:rsidP="006F2C6D">
      <w:pPr>
        <w:ind w:firstLine="720"/>
        <w:jc w:val="both"/>
        <w:rPr>
          <w:sz w:val="28"/>
          <w:szCs w:val="28"/>
        </w:rPr>
      </w:pPr>
      <w:r w:rsidRPr="00531625">
        <w:rPr>
          <w:sz w:val="28"/>
          <w:szCs w:val="28"/>
        </w:rPr>
        <w:t>3. Svītrot pielikuma 2.12.apakšpunktu.</w:t>
      </w:r>
    </w:p>
    <w:p w:rsidR="00C03694" w:rsidRPr="00531625" w:rsidRDefault="00C03694" w:rsidP="006F2C6D">
      <w:pPr>
        <w:ind w:firstLine="720"/>
        <w:jc w:val="both"/>
        <w:rPr>
          <w:sz w:val="28"/>
          <w:szCs w:val="28"/>
        </w:rPr>
      </w:pPr>
    </w:p>
    <w:p w:rsidR="00C03694" w:rsidRDefault="00C03694" w:rsidP="006F2C6D">
      <w:pPr>
        <w:ind w:firstLine="720"/>
        <w:jc w:val="both"/>
        <w:rPr>
          <w:sz w:val="28"/>
          <w:szCs w:val="28"/>
        </w:rPr>
      </w:pPr>
      <w:r w:rsidRPr="00531625">
        <w:rPr>
          <w:sz w:val="28"/>
          <w:szCs w:val="28"/>
        </w:rPr>
        <w:t>4. Izteikt pielikuma 2.17., 2.18., 2.19., 2.20., 2.21., 2.22., 2.23., 2.24., 2.25., 2.26., 2.27., 2.28., 2.29., 2.30., 2.31., 2.32., 2.33., 2.34., 2.35., 2.36., 2.37., 2.38., 2.39., 2.40., 2.41., 2,42., 2.43., 2.44., 2.45., 2.46., 2.47., 2.48., 2.49., 2.50., 2.51., 2.52., 2.53., 2.54. un 2.55.apakšpunktu šādā redakcijā:</w:t>
      </w:r>
    </w:p>
    <w:p w:rsidR="00C03694" w:rsidRPr="00531625" w:rsidRDefault="00C03694" w:rsidP="006F2C6D">
      <w:pPr>
        <w:ind w:firstLine="720"/>
        <w:jc w:val="both"/>
        <w:rPr>
          <w:sz w:val="28"/>
          <w:szCs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t>"</w:t>
            </w:r>
            <w:r w:rsidRPr="00531625">
              <w:t>2.17.</w:t>
            </w:r>
          </w:p>
        </w:tc>
        <w:tc>
          <w:tcPr>
            <w:tcW w:w="3297" w:type="dxa"/>
            <w:vAlign w:val="center"/>
          </w:tcPr>
          <w:p w:rsidR="00C03694" w:rsidRPr="00531625" w:rsidRDefault="00C03694" w:rsidP="00531625">
            <w:r w:rsidRPr="00531625">
              <w:t>TPHA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0,69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0,69</w:t>
            </w:r>
          </w:p>
        </w:tc>
      </w:tr>
      <w:tr w:rsidR="00C03694" w:rsidRPr="00531625" w:rsidTr="002A2CDB">
        <w:tc>
          <w:tcPr>
            <w:tcW w:w="851" w:type="dxa"/>
            <w:vAlign w:val="center"/>
          </w:tcPr>
          <w:p w:rsidR="00C03694" w:rsidRPr="00531625" w:rsidRDefault="00C03694" w:rsidP="00531625">
            <w:pPr>
              <w:jc w:val="center"/>
            </w:pPr>
            <w:r w:rsidRPr="00531625">
              <w:t>2.18.</w:t>
            </w:r>
          </w:p>
        </w:tc>
        <w:tc>
          <w:tcPr>
            <w:tcW w:w="3297" w:type="dxa"/>
            <w:vAlign w:val="center"/>
          </w:tcPr>
          <w:p w:rsidR="00C03694" w:rsidRPr="00531625" w:rsidRDefault="00C03694" w:rsidP="00531625">
            <w:r w:rsidRPr="00531625">
              <w:t>TPHA tests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1,69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 xml:space="preserve">1,69 </w:t>
            </w:r>
          </w:p>
        </w:tc>
      </w:tr>
      <w:tr w:rsidR="00C03694" w:rsidRPr="00531625" w:rsidTr="002A2CDB">
        <w:tc>
          <w:tcPr>
            <w:tcW w:w="851" w:type="dxa"/>
            <w:vAlign w:val="center"/>
          </w:tcPr>
          <w:p w:rsidR="00C03694" w:rsidRPr="00531625" w:rsidRDefault="00C03694" w:rsidP="00531625">
            <w:pPr>
              <w:jc w:val="center"/>
            </w:pPr>
            <w:r w:rsidRPr="00531625">
              <w:t>2.19.</w:t>
            </w:r>
          </w:p>
        </w:tc>
        <w:tc>
          <w:tcPr>
            <w:tcW w:w="3297" w:type="dxa"/>
            <w:vAlign w:val="center"/>
          </w:tcPr>
          <w:p w:rsidR="00C03694" w:rsidRPr="00531625" w:rsidRDefault="00C03694" w:rsidP="00531625">
            <w:r w:rsidRPr="00531625">
              <w:t>asins grupas noteikšana ABO sistēmā, izmantojot plaknes metodi (dubultreakcija)</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0,56</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0,56</w:t>
            </w:r>
          </w:p>
        </w:tc>
      </w:tr>
      <w:tr w:rsidR="00C03694" w:rsidRPr="00531625" w:rsidTr="002A2CDB">
        <w:tc>
          <w:tcPr>
            <w:tcW w:w="851" w:type="dxa"/>
            <w:vAlign w:val="center"/>
          </w:tcPr>
          <w:p w:rsidR="00C03694" w:rsidRPr="00531625" w:rsidRDefault="00C03694" w:rsidP="00531625">
            <w:pPr>
              <w:jc w:val="center"/>
            </w:pPr>
            <w:r w:rsidRPr="00531625">
              <w:t>2.20.</w:t>
            </w:r>
          </w:p>
        </w:tc>
        <w:tc>
          <w:tcPr>
            <w:tcW w:w="3297" w:type="dxa"/>
            <w:vAlign w:val="center"/>
          </w:tcPr>
          <w:p w:rsidR="00C03694" w:rsidRPr="00531625" w:rsidRDefault="00C03694" w:rsidP="00531625">
            <w:r w:rsidRPr="00531625">
              <w:t xml:space="preserve">asins grupas noteikšana ABO sistēmā, izmantojot plaknes metodi (dubultreakcija), </w:t>
            </w:r>
            <w:r>
              <w:br/>
            </w:r>
            <w:r w:rsidRPr="00531625">
              <w:t>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1,56</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1,56</w:t>
            </w:r>
          </w:p>
        </w:tc>
      </w:tr>
      <w:tr w:rsidR="00C03694" w:rsidRPr="00531625" w:rsidTr="002A2CDB">
        <w:tc>
          <w:tcPr>
            <w:tcW w:w="851" w:type="dxa"/>
            <w:vAlign w:val="center"/>
          </w:tcPr>
          <w:p w:rsidR="00C03694" w:rsidRPr="00531625" w:rsidRDefault="00C03694" w:rsidP="00531625">
            <w:pPr>
              <w:jc w:val="center"/>
            </w:pPr>
            <w:r w:rsidRPr="00531625">
              <w:t>2.21.</w:t>
            </w:r>
          </w:p>
        </w:tc>
        <w:tc>
          <w:tcPr>
            <w:tcW w:w="3297" w:type="dxa"/>
            <w:vAlign w:val="center"/>
          </w:tcPr>
          <w:p w:rsidR="00C03694" w:rsidRPr="00531625" w:rsidRDefault="00C03694" w:rsidP="00531625">
            <w:r w:rsidRPr="00531625">
              <w:t>ABO sistēmas antieritrocitāro antivielu titrēšana, izm</w:t>
            </w:r>
            <w:r>
              <w:t>antojot stobriņu metodi (1 anti</w:t>
            </w:r>
            <w:r w:rsidRPr="00531625">
              <w:t>gēnu)</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3,41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3,41</w:t>
            </w:r>
          </w:p>
        </w:tc>
      </w:tr>
      <w:tr w:rsidR="00C03694" w:rsidRPr="00531625" w:rsidTr="002A2CDB">
        <w:tc>
          <w:tcPr>
            <w:tcW w:w="851" w:type="dxa"/>
            <w:vAlign w:val="center"/>
          </w:tcPr>
          <w:p w:rsidR="00C03694" w:rsidRPr="00531625" w:rsidRDefault="00C03694" w:rsidP="00531625">
            <w:pPr>
              <w:jc w:val="center"/>
            </w:pPr>
            <w:r w:rsidRPr="00531625">
              <w:t>2.22.</w:t>
            </w:r>
          </w:p>
        </w:tc>
        <w:tc>
          <w:tcPr>
            <w:tcW w:w="3297" w:type="dxa"/>
            <w:vAlign w:val="center"/>
          </w:tcPr>
          <w:p w:rsidR="00C03694" w:rsidRPr="00531625" w:rsidRDefault="00C03694" w:rsidP="00531625">
            <w:r w:rsidRPr="00531625">
              <w:t>asins grupas ABO sistēmā un Rh (D) noteikšana,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3,81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3,81</w:t>
            </w:r>
          </w:p>
        </w:tc>
      </w:tr>
      <w:tr w:rsidR="00C03694" w:rsidRPr="00531625" w:rsidTr="002A2CDB">
        <w:tc>
          <w:tcPr>
            <w:tcW w:w="851" w:type="dxa"/>
            <w:vAlign w:val="center"/>
          </w:tcPr>
          <w:p w:rsidR="00C03694" w:rsidRPr="00531625" w:rsidRDefault="00C03694" w:rsidP="00531625">
            <w:pPr>
              <w:jc w:val="center"/>
            </w:pPr>
            <w:r w:rsidRPr="00531625">
              <w:t>2.23.</w:t>
            </w:r>
          </w:p>
        </w:tc>
        <w:tc>
          <w:tcPr>
            <w:tcW w:w="3297" w:type="dxa"/>
            <w:vAlign w:val="center"/>
          </w:tcPr>
          <w:p w:rsidR="00C03694" w:rsidRPr="00531625" w:rsidRDefault="00C03694" w:rsidP="00531625">
            <w:r w:rsidRPr="00531625">
              <w:t>asins grupas ABO sistēmā un Rh (D) noteikšana, izmantojot gelkaršu metodi,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4,81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4,81</w:t>
            </w:r>
          </w:p>
        </w:tc>
      </w:tr>
      <w:tr w:rsidR="00C03694" w:rsidRPr="00531625" w:rsidTr="002A2CDB">
        <w:tc>
          <w:tcPr>
            <w:tcW w:w="851" w:type="dxa"/>
            <w:vAlign w:val="center"/>
          </w:tcPr>
          <w:p w:rsidR="00C03694" w:rsidRPr="00531625" w:rsidRDefault="00C03694" w:rsidP="00531625">
            <w:pPr>
              <w:jc w:val="center"/>
            </w:pPr>
            <w:r w:rsidRPr="00531625">
              <w:t xml:space="preserve"> 2.24.</w:t>
            </w:r>
          </w:p>
        </w:tc>
        <w:tc>
          <w:tcPr>
            <w:tcW w:w="3297" w:type="dxa"/>
            <w:vAlign w:val="center"/>
          </w:tcPr>
          <w:p w:rsidR="00C03694" w:rsidRPr="00531625" w:rsidRDefault="00C03694" w:rsidP="00531625">
            <w:r w:rsidRPr="00531625">
              <w:t>Rh (D) noteikšana, izmantojot plaknes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0,89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0,89</w:t>
            </w:r>
          </w:p>
        </w:tc>
      </w:tr>
      <w:tr w:rsidR="00C03694" w:rsidRPr="00531625" w:rsidTr="002A2CDB">
        <w:tc>
          <w:tcPr>
            <w:tcW w:w="851" w:type="dxa"/>
            <w:vAlign w:val="center"/>
          </w:tcPr>
          <w:p w:rsidR="00C03694" w:rsidRPr="00531625" w:rsidRDefault="00C03694" w:rsidP="00531625">
            <w:pPr>
              <w:jc w:val="center"/>
            </w:pPr>
            <w:r w:rsidRPr="00531625">
              <w:t>2.25.</w:t>
            </w:r>
          </w:p>
        </w:tc>
        <w:tc>
          <w:tcPr>
            <w:tcW w:w="3297" w:type="dxa"/>
            <w:vAlign w:val="center"/>
          </w:tcPr>
          <w:p w:rsidR="00C03694" w:rsidRPr="00531625" w:rsidRDefault="00C03694" w:rsidP="00531625">
            <w:r w:rsidRPr="00531625">
              <w:t>Rh (D) noteikšana, izmantojot plaknes metodi,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1,89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1,89</w:t>
            </w:r>
          </w:p>
        </w:tc>
      </w:tr>
      <w:tr w:rsidR="00C03694" w:rsidRPr="00531625" w:rsidTr="002A2CDB">
        <w:tc>
          <w:tcPr>
            <w:tcW w:w="851" w:type="dxa"/>
            <w:vAlign w:val="center"/>
          </w:tcPr>
          <w:p w:rsidR="00C03694" w:rsidRPr="00531625" w:rsidRDefault="00C03694" w:rsidP="00531625">
            <w:pPr>
              <w:jc w:val="center"/>
            </w:pPr>
            <w:r w:rsidRPr="00531625">
              <w:t>2.26.</w:t>
            </w:r>
          </w:p>
        </w:tc>
        <w:tc>
          <w:tcPr>
            <w:tcW w:w="3297" w:type="dxa"/>
            <w:vAlign w:val="center"/>
          </w:tcPr>
          <w:p w:rsidR="00C03694" w:rsidRPr="00531625" w:rsidRDefault="00C03694" w:rsidP="00531625">
            <w:r w:rsidRPr="00531625">
              <w:t xml:space="preserve">Rh fenotipa (CcEe) un </w:t>
            </w:r>
            <w:r w:rsidRPr="002F16D0">
              <w:rPr>
                <w:i/>
              </w:rPr>
              <w:t>Kell</w:t>
            </w:r>
            <w:r w:rsidRPr="00531625">
              <w:t xml:space="preserve"> antigēna noteikšana,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4,65</w:t>
            </w:r>
          </w:p>
        </w:tc>
      </w:tr>
      <w:tr w:rsidR="00C03694" w:rsidRPr="00531625" w:rsidTr="002A2CDB">
        <w:tc>
          <w:tcPr>
            <w:tcW w:w="851" w:type="dxa"/>
            <w:vAlign w:val="center"/>
          </w:tcPr>
          <w:p w:rsidR="00C03694" w:rsidRPr="00531625" w:rsidRDefault="00C03694" w:rsidP="00531625">
            <w:pPr>
              <w:jc w:val="center"/>
            </w:pPr>
            <w:r w:rsidRPr="00531625">
              <w:t>2.27.</w:t>
            </w:r>
          </w:p>
        </w:tc>
        <w:tc>
          <w:tcPr>
            <w:tcW w:w="3297" w:type="dxa"/>
            <w:vAlign w:val="center"/>
          </w:tcPr>
          <w:p w:rsidR="00C03694" w:rsidRPr="00531625" w:rsidRDefault="00C03694" w:rsidP="00531625">
            <w:r w:rsidRPr="00531625">
              <w:t xml:space="preserve">Rh fenotipa (CcEe) un </w:t>
            </w:r>
            <w:r w:rsidRPr="002F16D0">
              <w:rPr>
                <w:i/>
              </w:rPr>
              <w:t>Kell</w:t>
            </w:r>
            <w:r w:rsidRPr="00531625">
              <w:t xml:space="preserve"> antigēna noteikšana, izmantojot gelkaršu metodi,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5,65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5,65</w:t>
            </w:r>
          </w:p>
        </w:tc>
      </w:tr>
      <w:tr w:rsidR="00C03694" w:rsidRPr="00531625" w:rsidTr="002A2CDB">
        <w:tc>
          <w:tcPr>
            <w:tcW w:w="851" w:type="dxa"/>
            <w:vAlign w:val="center"/>
          </w:tcPr>
          <w:p w:rsidR="00C03694" w:rsidRPr="00531625" w:rsidRDefault="00C03694" w:rsidP="00531625">
            <w:pPr>
              <w:jc w:val="center"/>
            </w:pPr>
            <w:r w:rsidRPr="00531625">
              <w:t>2.28.</w:t>
            </w:r>
          </w:p>
        </w:tc>
        <w:tc>
          <w:tcPr>
            <w:tcW w:w="3297" w:type="dxa"/>
            <w:vAlign w:val="center"/>
          </w:tcPr>
          <w:p w:rsidR="00C03694" w:rsidRPr="00531625" w:rsidRDefault="00C03694" w:rsidP="00531625">
            <w:r w:rsidRPr="00531625">
              <w:t>antigēnu M un N 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3,28</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3,28</w:t>
            </w:r>
          </w:p>
        </w:tc>
      </w:tr>
      <w:tr w:rsidR="00C03694" w:rsidRPr="00531625" w:rsidTr="002A2CDB">
        <w:tc>
          <w:tcPr>
            <w:tcW w:w="851" w:type="dxa"/>
            <w:vAlign w:val="center"/>
          </w:tcPr>
          <w:p w:rsidR="00C03694" w:rsidRPr="00531625" w:rsidRDefault="00C03694" w:rsidP="00531625">
            <w:pPr>
              <w:jc w:val="center"/>
            </w:pPr>
            <w:r w:rsidRPr="00531625">
              <w:t>2.29.</w:t>
            </w:r>
          </w:p>
        </w:tc>
        <w:tc>
          <w:tcPr>
            <w:tcW w:w="3297" w:type="dxa"/>
            <w:vAlign w:val="center"/>
          </w:tcPr>
          <w:p w:rsidR="00C03694" w:rsidRPr="00531625" w:rsidRDefault="00C03694" w:rsidP="00531625">
            <w:r w:rsidRPr="00531625">
              <w:t>antigēnu JK</w:t>
            </w:r>
            <w:r w:rsidRPr="00531625">
              <w:rPr>
                <w:vertAlign w:val="subscript"/>
              </w:rPr>
              <w:t>a</w:t>
            </w:r>
            <w:r w:rsidRPr="00531625">
              <w:t xml:space="preserve"> un  JK</w:t>
            </w:r>
            <w:r w:rsidRPr="00531625">
              <w:rPr>
                <w:vertAlign w:val="subscript"/>
              </w:rPr>
              <w:t xml:space="preserve">b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4,53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4,53</w:t>
            </w:r>
          </w:p>
        </w:tc>
      </w:tr>
      <w:tr w:rsidR="00C03694" w:rsidRPr="00531625" w:rsidTr="002A2CDB">
        <w:tc>
          <w:tcPr>
            <w:tcW w:w="851" w:type="dxa"/>
            <w:vAlign w:val="center"/>
          </w:tcPr>
          <w:p w:rsidR="00C03694" w:rsidRPr="00531625" w:rsidRDefault="00C03694" w:rsidP="00531625">
            <w:pPr>
              <w:jc w:val="center"/>
            </w:pPr>
            <w:r w:rsidRPr="00531625">
              <w:t>2.30.</w:t>
            </w:r>
          </w:p>
        </w:tc>
        <w:tc>
          <w:tcPr>
            <w:tcW w:w="3297" w:type="dxa"/>
            <w:vAlign w:val="center"/>
          </w:tcPr>
          <w:p w:rsidR="00C03694" w:rsidRPr="00531625" w:rsidRDefault="00C03694" w:rsidP="00531625">
            <w:r w:rsidRPr="00531625">
              <w:t>antigēnu K un  k</w:t>
            </w:r>
            <w:r w:rsidRPr="00531625">
              <w:rPr>
                <w:vertAlign w:val="subscript"/>
              </w:rPr>
              <w:t xml:space="preserve">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4,30</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4,30</w:t>
            </w:r>
          </w:p>
        </w:tc>
      </w:tr>
      <w:tr w:rsidR="00C03694" w:rsidRPr="00531625" w:rsidTr="002A2CDB">
        <w:tc>
          <w:tcPr>
            <w:tcW w:w="851" w:type="dxa"/>
            <w:vAlign w:val="center"/>
          </w:tcPr>
          <w:p w:rsidR="00C03694" w:rsidRPr="00531625" w:rsidRDefault="00C03694" w:rsidP="00531625">
            <w:pPr>
              <w:jc w:val="center"/>
            </w:pPr>
            <w:r w:rsidRPr="00531625">
              <w:t>2.31.</w:t>
            </w:r>
          </w:p>
        </w:tc>
        <w:tc>
          <w:tcPr>
            <w:tcW w:w="3297" w:type="dxa"/>
            <w:vAlign w:val="center"/>
          </w:tcPr>
          <w:p w:rsidR="00C03694" w:rsidRPr="00531625" w:rsidRDefault="00C03694" w:rsidP="00531625">
            <w:r w:rsidRPr="00531625">
              <w:t>antigēnu P</w:t>
            </w:r>
            <w:r w:rsidRPr="00531625">
              <w:rPr>
                <w:vertAlign w:val="subscript"/>
              </w:rPr>
              <w:t xml:space="preserve">1 </w:t>
            </w:r>
            <w:r w:rsidRPr="00531625">
              <w:t>noteikšana,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3,12</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3,12</w:t>
            </w:r>
          </w:p>
        </w:tc>
      </w:tr>
      <w:tr w:rsidR="00C03694" w:rsidRPr="00531625" w:rsidTr="002A2CDB">
        <w:tc>
          <w:tcPr>
            <w:tcW w:w="851" w:type="dxa"/>
            <w:vAlign w:val="center"/>
          </w:tcPr>
          <w:p w:rsidR="00C03694" w:rsidRPr="00531625" w:rsidRDefault="00C03694" w:rsidP="00531625">
            <w:pPr>
              <w:jc w:val="center"/>
            </w:pPr>
            <w:r w:rsidRPr="00531625">
              <w:t>2.32.</w:t>
            </w:r>
          </w:p>
        </w:tc>
        <w:tc>
          <w:tcPr>
            <w:tcW w:w="3297" w:type="dxa"/>
            <w:vAlign w:val="center"/>
          </w:tcPr>
          <w:p w:rsidR="00C03694" w:rsidRPr="00531625" w:rsidRDefault="00C03694" w:rsidP="00531625">
            <w:r w:rsidRPr="00531625">
              <w:t>antigēnu Lu</w:t>
            </w:r>
            <w:r w:rsidRPr="00531625">
              <w:rPr>
                <w:vertAlign w:val="superscript"/>
              </w:rPr>
              <w:t>a</w:t>
            </w:r>
            <w:r w:rsidRPr="00531625">
              <w:t xml:space="preserve"> un  Lu</w:t>
            </w:r>
            <w:r w:rsidRPr="00531625">
              <w:rPr>
                <w:vertAlign w:val="superscript"/>
              </w:rPr>
              <w:t>b</w:t>
            </w:r>
            <w:r w:rsidRPr="00531625">
              <w:rPr>
                <w:vertAlign w:val="subscript"/>
              </w:rPr>
              <w:t xml:space="preserve">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4,65</w:t>
            </w:r>
          </w:p>
        </w:tc>
      </w:tr>
      <w:tr w:rsidR="00C03694" w:rsidRPr="00531625" w:rsidTr="002A2CDB">
        <w:tc>
          <w:tcPr>
            <w:tcW w:w="851" w:type="dxa"/>
            <w:vAlign w:val="center"/>
          </w:tcPr>
          <w:p w:rsidR="00C03694" w:rsidRPr="00531625" w:rsidRDefault="00C03694" w:rsidP="00531625">
            <w:pPr>
              <w:jc w:val="center"/>
            </w:pPr>
            <w:r w:rsidRPr="00531625">
              <w:t>2.33.</w:t>
            </w:r>
          </w:p>
        </w:tc>
        <w:tc>
          <w:tcPr>
            <w:tcW w:w="3297" w:type="dxa"/>
            <w:vAlign w:val="center"/>
          </w:tcPr>
          <w:p w:rsidR="00C03694" w:rsidRPr="00531625" w:rsidRDefault="00C03694" w:rsidP="00531625">
            <w:r w:rsidRPr="00531625">
              <w:t>antigēnu Le</w:t>
            </w:r>
            <w:r w:rsidRPr="00531625">
              <w:rPr>
                <w:vertAlign w:val="superscript"/>
              </w:rPr>
              <w:t>a</w:t>
            </w:r>
            <w:r w:rsidRPr="00531625">
              <w:t xml:space="preserve"> un  Le</w:t>
            </w:r>
            <w:r w:rsidRPr="00531625">
              <w:rPr>
                <w:vertAlign w:val="superscript"/>
              </w:rPr>
              <w:t>b</w:t>
            </w:r>
            <w:r w:rsidRPr="00531625">
              <w:rPr>
                <w:vertAlign w:val="subscript"/>
              </w:rPr>
              <w:t xml:space="preserve">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4,97</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4,97</w:t>
            </w:r>
          </w:p>
        </w:tc>
      </w:tr>
      <w:tr w:rsidR="00C03694" w:rsidRPr="00531625" w:rsidTr="002A2CDB">
        <w:tc>
          <w:tcPr>
            <w:tcW w:w="851" w:type="dxa"/>
            <w:vAlign w:val="center"/>
          </w:tcPr>
          <w:p w:rsidR="00C03694" w:rsidRPr="00531625" w:rsidRDefault="00C03694" w:rsidP="00531625">
            <w:pPr>
              <w:jc w:val="center"/>
            </w:pPr>
            <w:r w:rsidRPr="00531625">
              <w:t>2.34.</w:t>
            </w:r>
          </w:p>
        </w:tc>
        <w:tc>
          <w:tcPr>
            <w:tcW w:w="3297" w:type="dxa"/>
            <w:vAlign w:val="center"/>
          </w:tcPr>
          <w:p w:rsidR="00C03694" w:rsidRPr="00531625" w:rsidRDefault="00C03694" w:rsidP="00531625">
            <w:r w:rsidRPr="00531625">
              <w:t>antigēnu Fy</w:t>
            </w:r>
            <w:r w:rsidRPr="00531625">
              <w:rPr>
                <w:vertAlign w:val="superscript"/>
              </w:rPr>
              <w:t>a</w:t>
            </w:r>
            <w:r w:rsidRPr="00531625">
              <w:t xml:space="preserve"> un  Fy</w:t>
            </w:r>
            <w:r w:rsidRPr="00531625">
              <w:rPr>
                <w:vertAlign w:val="superscript"/>
              </w:rPr>
              <w:t>b</w:t>
            </w:r>
            <w:r w:rsidRPr="00531625">
              <w:rPr>
                <w:vertAlign w:val="subscript"/>
              </w:rPr>
              <w:t xml:space="preserve">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5,21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5,21</w:t>
            </w:r>
          </w:p>
        </w:tc>
      </w:tr>
      <w:tr w:rsidR="00C03694" w:rsidRPr="00531625" w:rsidTr="002A2CDB">
        <w:tc>
          <w:tcPr>
            <w:tcW w:w="851" w:type="dxa"/>
            <w:vAlign w:val="center"/>
          </w:tcPr>
          <w:p w:rsidR="00C03694" w:rsidRPr="00531625" w:rsidRDefault="00C03694" w:rsidP="00531625">
            <w:pPr>
              <w:jc w:val="center"/>
            </w:pPr>
            <w:r w:rsidRPr="00531625">
              <w:t>2.35.</w:t>
            </w:r>
          </w:p>
        </w:tc>
        <w:tc>
          <w:tcPr>
            <w:tcW w:w="3297" w:type="dxa"/>
            <w:vAlign w:val="center"/>
          </w:tcPr>
          <w:p w:rsidR="00C03694" w:rsidRPr="00531625" w:rsidRDefault="00C03694" w:rsidP="00531625">
            <w:r w:rsidRPr="00531625">
              <w:t>antigēnu S un  s</w:t>
            </w:r>
            <w:r w:rsidRPr="00531625">
              <w:rPr>
                <w:vertAlign w:val="subscript"/>
              </w:rPr>
              <w:t xml:space="preserve"> </w:t>
            </w:r>
            <w:r w:rsidRPr="00531625">
              <w:t>fenotipizācija,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5,21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5,21</w:t>
            </w:r>
          </w:p>
        </w:tc>
      </w:tr>
      <w:tr w:rsidR="00C03694" w:rsidRPr="00531625" w:rsidTr="002A2CDB">
        <w:tc>
          <w:tcPr>
            <w:tcW w:w="851" w:type="dxa"/>
            <w:vAlign w:val="center"/>
          </w:tcPr>
          <w:p w:rsidR="00C03694" w:rsidRPr="00531625" w:rsidRDefault="00C03694" w:rsidP="00531625">
            <w:pPr>
              <w:jc w:val="center"/>
            </w:pPr>
            <w:r w:rsidRPr="00531625">
              <w:t>2.36.</w:t>
            </w:r>
          </w:p>
        </w:tc>
        <w:tc>
          <w:tcPr>
            <w:tcW w:w="3297" w:type="dxa"/>
            <w:vAlign w:val="center"/>
          </w:tcPr>
          <w:p w:rsidR="00C03694" w:rsidRPr="00531625" w:rsidRDefault="00C03694" w:rsidP="00531625">
            <w:r w:rsidRPr="00531625">
              <w:t xml:space="preserve">Rh fenotipa (CcEe) un </w:t>
            </w:r>
            <w:r w:rsidRPr="002F16D0">
              <w:rPr>
                <w:i/>
              </w:rPr>
              <w:t>Kell</w:t>
            </w:r>
            <w:r w:rsidRPr="00531625">
              <w:t xml:space="preserve"> antigēna noteikšana, izmantojot plaknes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3,62</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3,62</w:t>
            </w:r>
          </w:p>
        </w:tc>
      </w:tr>
      <w:tr w:rsidR="00C03694" w:rsidRPr="00531625" w:rsidTr="002A2CDB">
        <w:tc>
          <w:tcPr>
            <w:tcW w:w="851" w:type="dxa"/>
            <w:vAlign w:val="center"/>
          </w:tcPr>
          <w:p w:rsidR="00C03694" w:rsidRPr="00531625" w:rsidRDefault="00C03694" w:rsidP="00531625">
            <w:pPr>
              <w:jc w:val="center"/>
            </w:pPr>
            <w:r w:rsidRPr="00531625">
              <w:t>2.37.</w:t>
            </w:r>
          </w:p>
        </w:tc>
        <w:tc>
          <w:tcPr>
            <w:tcW w:w="3297" w:type="dxa"/>
            <w:vAlign w:val="center"/>
          </w:tcPr>
          <w:p w:rsidR="00C03694" w:rsidRPr="00531625" w:rsidRDefault="00C03694" w:rsidP="00531625">
            <w:r w:rsidRPr="00531625">
              <w:t xml:space="preserve">Rh fenotipa (CcEe) un </w:t>
            </w:r>
            <w:r w:rsidRPr="002F16D0">
              <w:rPr>
                <w:i/>
              </w:rPr>
              <w:t>Kell</w:t>
            </w:r>
            <w:r w:rsidRPr="00531625">
              <w:t xml:space="preserve"> antigēna noteikšana, izmantojot plaknes metodi,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4,62</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4,62</w:t>
            </w:r>
          </w:p>
        </w:tc>
      </w:tr>
      <w:tr w:rsidR="00C03694" w:rsidRPr="00531625" w:rsidTr="002A2CDB">
        <w:tc>
          <w:tcPr>
            <w:tcW w:w="851" w:type="dxa"/>
            <w:vAlign w:val="center"/>
          </w:tcPr>
          <w:p w:rsidR="00C03694" w:rsidRPr="00531625" w:rsidRDefault="00C03694" w:rsidP="00531625">
            <w:pPr>
              <w:jc w:val="center"/>
            </w:pPr>
            <w:r w:rsidRPr="00531625">
              <w:t>2.38.</w:t>
            </w:r>
          </w:p>
        </w:tc>
        <w:tc>
          <w:tcPr>
            <w:tcW w:w="3297" w:type="dxa"/>
            <w:vAlign w:val="center"/>
          </w:tcPr>
          <w:p w:rsidR="00C03694" w:rsidRPr="00531625" w:rsidRDefault="00C03694" w:rsidP="00531625">
            <w:r w:rsidRPr="00531625">
              <w:t>nepilno antieritrocitāro antivielu skrīnings, izmantojot gelkaršu metodi (netiešais antiglobulīna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3,29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3,29</w:t>
            </w:r>
          </w:p>
        </w:tc>
      </w:tr>
    </w:tbl>
    <w:p w:rsidR="00C03694" w:rsidRDefault="00C03694">
      <w:r>
        <w:br w:type="page"/>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rsidRPr="00531625">
              <w:t>2.39.</w:t>
            </w:r>
          </w:p>
        </w:tc>
        <w:tc>
          <w:tcPr>
            <w:tcW w:w="3297" w:type="dxa"/>
            <w:vAlign w:val="center"/>
          </w:tcPr>
          <w:p w:rsidR="00C03694" w:rsidRPr="00531625" w:rsidRDefault="00C03694" w:rsidP="00531625">
            <w:r w:rsidRPr="00531625">
              <w:t>nepilno antieritrocitāro antivielu skrīnings, izmantojot gelkaršu metodi (netiešais antiglobulīna tests),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4,29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4,29</w:t>
            </w:r>
          </w:p>
        </w:tc>
      </w:tr>
      <w:tr w:rsidR="00C03694" w:rsidRPr="00531625" w:rsidTr="002A2CDB">
        <w:tc>
          <w:tcPr>
            <w:tcW w:w="851" w:type="dxa"/>
            <w:vAlign w:val="center"/>
          </w:tcPr>
          <w:p w:rsidR="00C03694" w:rsidRPr="00531625" w:rsidRDefault="00C03694" w:rsidP="00531625">
            <w:pPr>
              <w:jc w:val="center"/>
            </w:pPr>
            <w:r w:rsidRPr="00531625">
              <w:t>2.40.</w:t>
            </w:r>
          </w:p>
        </w:tc>
        <w:tc>
          <w:tcPr>
            <w:tcW w:w="3297" w:type="dxa"/>
            <w:vAlign w:val="center"/>
          </w:tcPr>
          <w:p w:rsidR="00C03694" w:rsidRPr="00531625" w:rsidRDefault="00C03694" w:rsidP="00531625">
            <w:r w:rsidRPr="00531625">
              <w:t>nepilno antieritrocitāro antivielu identifikācija, izmantojot gelkaršu metodi (enzīmu tes</w:t>
            </w:r>
            <w:r>
              <w:t>ts, 2 identifikācijas kartes Na</w:t>
            </w:r>
            <w:r w:rsidRPr="00531625">
              <w:t xml:space="preserve">Cl  </w:t>
            </w:r>
            <w:r w:rsidRPr="002F16D0">
              <w:rPr>
                <w:i/>
              </w:rPr>
              <w:t>Enzyme</w:t>
            </w:r>
            <w:r w:rsidRPr="00531625">
              <w:t>)</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8,63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8,63</w:t>
            </w:r>
          </w:p>
        </w:tc>
      </w:tr>
      <w:tr w:rsidR="00C03694" w:rsidRPr="00531625" w:rsidTr="002A2CDB">
        <w:tc>
          <w:tcPr>
            <w:tcW w:w="851" w:type="dxa"/>
            <w:vAlign w:val="center"/>
          </w:tcPr>
          <w:p w:rsidR="00C03694" w:rsidRPr="00531625" w:rsidRDefault="00C03694" w:rsidP="00531625">
            <w:pPr>
              <w:jc w:val="center"/>
            </w:pPr>
            <w:r w:rsidRPr="00531625">
              <w:t>2.41.</w:t>
            </w:r>
          </w:p>
        </w:tc>
        <w:tc>
          <w:tcPr>
            <w:tcW w:w="3297" w:type="dxa"/>
            <w:vAlign w:val="center"/>
          </w:tcPr>
          <w:p w:rsidR="00C03694" w:rsidRPr="00531625" w:rsidRDefault="00C03694" w:rsidP="00531625">
            <w:r w:rsidRPr="00531625">
              <w:t>nepilno antieritrocitāro antivielu identifikācija, izmantojot gelkaršu metodi (enzīmu test</w:t>
            </w:r>
            <w:r>
              <w:t>s, 2 identifikācijas kartes Na</w:t>
            </w:r>
            <w:r w:rsidRPr="00531625">
              <w:t xml:space="preserve">Cl  </w:t>
            </w:r>
            <w:r w:rsidRPr="002F16D0">
              <w:rPr>
                <w:i/>
              </w:rPr>
              <w:t>Enzyme</w:t>
            </w:r>
            <w:r w:rsidRPr="00531625">
              <w:t xml:space="preserve">), </w:t>
            </w:r>
            <w:r>
              <w:br/>
            </w:r>
            <w:r w:rsidRPr="00531625">
              <w:t xml:space="preserve">1 stundas laikā </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9,63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9,63</w:t>
            </w:r>
          </w:p>
        </w:tc>
      </w:tr>
      <w:tr w:rsidR="00C03694" w:rsidRPr="00531625" w:rsidTr="002A2CDB">
        <w:tc>
          <w:tcPr>
            <w:tcW w:w="851" w:type="dxa"/>
            <w:vAlign w:val="center"/>
          </w:tcPr>
          <w:p w:rsidR="00C03694" w:rsidRPr="00531625" w:rsidRDefault="00C03694" w:rsidP="00531625">
            <w:pPr>
              <w:jc w:val="center"/>
            </w:pPr>
            <w:r w:rsidRPr="00531625">
              <w:t>2.42.</w:t>
            </w:r>
          </w:p>
        </w:tc>
        <w:tc>
          <w:tcPr>
            <w:tcW w:w="3297" w:type="dxa"/>
            <w:vAlign w:val="center"/>
          </w:tcPr>
          <w:p w:rsidR="00C03694" w:rsidRPr="00531625" w:rsidRDefault="00C03694" w:rsidP="00531625">
            <w:r w:rsidRPr="00531625">
              <w:t xml:space="preserve">nepilno antieritrocitāro antivielu identifikācija, izmantojot gelkaršu metodi (netiešais antiglobulīna tests, </w:t>
            </w:r>
            <w:r>
              <w:br/>
            </w:r>
            <w:r w:rsidRPr="00531625">
              <w:t xml:space="preserve">2 identifikācijas kartes </w:t>
            </w:r>
            <w:r w:rsidRPr="002F16D0">
              <w:rPr>
                <w:i/>
              </w:rPr>
              <w:t>Liss/Coombs</w:t>
            </w:r>
            <w:r w:rsidRPr="00531625">
              <w:t>)</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8,81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8,81</w:t>
            </w:r>
          </w:p>
        </w:tc>
      </w:tr>
      <w:tr w:rsidR="00C03694" w:rsidRPr="00531625" w:rsidTr="002A2CDB">
        <w:tc>
          <w:tcPr>
            <w:tcW w:w="851" w:type="dxa"/>
            <w:vAlign w:val="center"/>
          </w:tcPr>
          <w:p w:rsidR="00C03694" w:rsidRPr="00531625" w:rsidRDefault="00C03694" w:rsidP="00531625">
            <w:pPr>
              <w:jc w:val="center"/>
            </w:pPr>
            <w:r w:rsidRPr="00531625">
              <w:t>2.43.</w:t>
            </w:r>
          </w:p>
        </w:tc>
        <w:tc>
          <w:tcPr>
            <w:tcW w:w="3297" w:type="dxa"/>
            <w:vAlign w:val="center"/>
          </w:tcPr>
          <w:p w:rsidR="00C03694" w:rsidRPr="00531625" w:rsidRDefault="00C03694" w:rsidP="00531625">
            <w:r w:rsidRPr="00531625">
              <w:t xml:space="preserve">nepilno antieritrocitāro antivielu identifikācija, izmantojot gelkaršu metodi (netiešais antiglobulīna tests, </w:t>
            </w:r>
            <w:r>
              <w:br/>
            </w:r>
            <w:r w:rsidRPr="00531625">
              <w:t xml:space="preserve">2 identifikācijas kartes </w:t>
            </w:r>
            <w:r w:rsidRPr="002F16D0">
              <w:rPr>
                <w:i/>
              </w:rPr>
              <w:t>Liss/Coombs</w:t>
            </w:r>
            <w:r w:rsidRPr="00531625">
              <w:t>),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9,81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9,81</w:t>
            </w:r>
          </w:p>
        </w:tc>
      </w:tr>
      <w:tr w:rsidR="00C03694" w:rsidRPr="00531625" w:rsidTr="002A2CDB">
        <w:tc>
          <w:tcPr>
            <w:tcW w:w="851" w:type="dxa"/>
            <w:vAlign w:val="center"/>
          </w:tcPr>
          <w:p w:rsidR="00C03694" w:rsidRPr="00531625" w:rsidRDefault="00C03694" w:rsidP="00531625">
            <w:pPr>
              <w:jc w:val="center"/>
            </w:pPr>
            <w:r w:rsidRPr="00531625">
              <w:t>2.44.</w:t>
            </w:r>
          </w:p>
        </w:tc>
        <w:tc>
          <w:tcPr>
            <w:tcW w:w="3297" w:type="dxa"/>
            <w:vAlign w:val="center"/>
          </w:tcPr>
          <w:p w:rsidR="00C03694" w:rsidRPr="00531625" w:rsidRDefault="00C03694" w:rsidP="00531625">
            <w:r w:rsidRPr="00531625">
              <w:t>recipienta un donora asins saderības tests, izmantojot gelkaršu metodi (netiešais antiglobulīna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2,51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2,51</w:t>
            </w:r>
          </w:p>
        </w:tc>
      </w:tr>
      <w:tr w:rsidR="00C03694" w:rsidRPr="00531625" w:rsidTr="002A2CDB">
        <w:tc>
          <w:tcPr>
            <w:tcW w:w="851" w:type="dxa"/>
            <w:vAlign w:val="center"/>
          </w:tcPr>
          <w:p w:rsidR="00C03694" w:rsidRPr="00531625" w:rsidRDefault="00C03694" w:rsidP="00531625">
            <w:pPr>
              <w:jc w:val="center"/>
            </w:pPr>
            <w:r w:rsidRPr="00531625">
              <w:t>2.45.</w:t>
            </w:r>
          </w:p>
        </w:tc>
        <w:tc>
          <w:tcPr>
            <w:tcW w:w="3297" w:type="dxa"/>
            <w:vAlign w:val="center"/>
          </w:tcPr>
          <w:p w:rsidR="00C03694" w:rsidRPr="00531625" w:rsidRDefault="00C03694" w:rsidP="00531625">
            <w:r w:rsidRPr="00531625">
              <w:t>recipienta un donora asins saderības tests, izmantojot gelkaršu metodi (netiešais antiglobulīna tests),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3,51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3,51</w:t>
            </w:r>
          </w:p>
        </w:tc>
      </w:tr>
      <w:tr w:rsidR="00C03694" w:rsidRPr="00531625" w:rsidTr="002A2CDB">
        <w:tc>
          <w:tcPr>
            <w:tcW w:w="851" w:type="dxa"/>
            <w:vAlign w:val="center"/>
          </w:tcPr>
          <w:p w:rsidR="00C03694" w:rsidRPr="00531625" w:rsidRDefault="00C03694" w:rsidP="00531625">
            <w:pPr>
              <w:jc w:val="center"/>
            </w:pPr>
            <w:r w:rsidRPr="00531625">
              <w:t>2.46.</w:t>
            </w:r>
          </w:p>
        </w:tc>
        <w:tc>
          <w:tcPr>
            <w:tcW w:w="3297" w:type="dxa"/>
            <w:vAlign w:val="center"/>
          </w:tcPr>
          <w:p w:rsidR="00C03694" w:rsidRPr="00531625" w:rsidRDefault="00C03694" w:rsidP="00531625">
            <w:r w:rsidRPr="00531625">
              <w:t xml:space="preserve">nepilno antieritrocitāro antivielu titrēšana, izmantojot gelkaršu metodi (ar 1 antigēnu, 2 identifikācijas kartes </w:t>
            </w:r>
            <w:r w:rsidRPr="002F16D0">
              <w:rPr>
                <w:i/>
              </w:rPr>
              <w:t>Liss/Coombs</w:t>
            </w:r>
            <w:r w:rsidRPr="00531625">
              <w:t>)</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9,69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9,69</w:t>
            </w:r>
          </w:p>
        </w:tc>
      </w:tr>
      <w:tr w:rsidR="00C03694" w:rsidRPr="00531625" w:rsidTr="002A2CDB">
        <w:tc>
          <w:tcPr>
            <w:tcW w:w="851" w:type="dxa"/>
            <w:vAlign w:val="center"/>
          </w:tcPr>
          <w:p w:rsidR="00C03694" w:rsidRPr="00531625" w:rsidRDefault="00C03694" w:rsidP="00531625">
            <w:pPr>
              <w:jc w:val="center"/>
            </w:pPr>
            <w:r w:rsidRPr="00531625">
              <w:t>2.47.</w:t>
            </w:r>
          </w:p>
        </w:tc>
        <w:tc>
          <w:tcPr>
            <w:tcW w:w="3297" w:type="dxa"/>
            <w:vAlign w:val="center"/>
          </w:tcPr>
          <w:p w:rsidR="00C03694" w:rsidRPr="00531625" w:rsidRDefault="00C03694" w:rsidP="00531625">
            <w:r w:rsidRPr="00531625">
              <w:t xml:space="preserve">nepilno antieritrocitāro antivielu titrēšana, izmantojot gelkaršu metodi (ar 1 antigēnu, 1 identifikācijas karte </w:t>
            </w:r>
            <w:r w:rsidRPr="002F16D0">
              <w:rPr>
                <w:i/>
              </w:rPr>
              <w:t>Liss/Coombs</w:t>
            </w:r>
            <w:r w:rsidRPr="00531625">
              <w:t>)</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6,79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6,79</w:t>
            </w:r>
          </w:p>
        </w:tc>
      </w:tr>
    </w:tbl>
    <w:p w:rsidR="00C03694" w:rsidRDefault="00C03694">
      <w:r>
        <w:br w:type="page"/>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rsidRPr="00531625">
              <w:t>2.48.</w:t>
            </w:r>
          </w:p>
        </w:tc>
        <w:tc>
          <w:tcPr>
            <w:tcW w:w="3297" w:type="dxa"/>
            <w:vAlign w:val="center"/>
          </w:tcPr>
          <w:p w:rsidR="00C03694" w:rsidRPr="00531625" w:rsidRDefault="00C03694" w:rsidP="00531625">
            <w:r w:rsidRPr="00531625">
              <w:t>aukstuma aglutinīnu noteikšana,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3,57</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3,57</w:t>
            </w:r>
          </w:p>
        </w:tc>
      </w:tr>
      <w:tr w:rsidR="00C03694" w:rsidRPr="00531625" w:rsidTr="002A2CDB">
        <w:tc>
          <w:tcPr>
            <w:tcW w:w="851" w:type="dxa"/>
            <w:vAlign w:val="center"/>
          </w:tcPr>
          <w:p w:rsidR="00C03694" w:rsidRPr="00531625" w:rsidRDefault="00C03694" w:rsidP="00531625">
            <w:pPr>
              <w:jc w:val="center"/>
            </w:pPr>
            <w:r w:rsidRPr="00531625">
              <w:t>2.49.</w:t>
            </w:r>
          </w:p>
        </w:tc>
        <w:tc>
          <w:tcPr>
            <w:tcW w:w="3297" w:type="dxa"/>
            <w:vAlign w:val="center"/>
          </w:tcPr>
          <w:p w:rsidR="00C03694" w:rsidRPr="00531625" w:rsidRDefault="00C03694" w:rsidP="00531625">
            <w:r w:rsidRPr="00531625">
              <w:t>aukstuma aglutinīnu titrēšana,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8,63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8,63</w:t>
            </w:r>
          </w:p>
        </w:tc>
      </w:tr>
      <w:tr w:rsidR="00C03694" w:rsidRPr="00531625" w:rsidTr="002A2CDB">
        <w:tc>
          <w:tcPr>
            <w:tcW w:w="851" w:type="dxa"/>
            <w:vAlign w:val="center"/>
          </w:tcPr>
          <w:p w:rsidR="00C03694" w:rsidRPr="00531625" w:rsidRDefault="00C03694" w:rsidP="00531625">
            <w:pPr>
              <w:jc w:val="center"/>
            </w:pPr>
            <w:r w:rsidRPr="00531625">
              <w:t>2.50.</w:t>
            </w:r>
          </w:p>
        </w:tc>
        <w:tc>
          <w:tcPr>
            <w:tcW w:w="3297" w:type="dxa"/>
            <w:vAlign w:val="center"/>
          </w:tcPr>
          <w:p w:rsidR="00C03694" w:rsidRPr="00531625" w:rsidRDefault="00C03694" w:rsidP="00531625">
            <w:r w:rsidRPr="00531625">
              <w:t>tiešais antiglobulīna tests (DAT),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1,63</w:t>
            </w:r>
          </w:p>
        </w:tc>
      </w:tr>
      <w:tr w:rsidR="00C03694" w:rsidRPr="00531625" w:rsidTr="002A2CDB">
        <w:tc>
          <w:tcPr>
            <w:tcW w:w="851" w:type="dxa"/>
            <w:vAlign w:val="center"/>
          </w:tcPr>
          <w:p w:rsidR="00C03694" w:rsidRPr="00531625" w:rsidRDefault="00C03694" w:rsidP="00531625">
            <w:pPr>
              <w:jc w:val="center"/>
            </w:pPr>
            <w:r w:rsidRPr="00531625">
              <w:t>2.51.</w:t>
            </w:r>
          </w:p>
        </w:tc>
        <w:tc>
          <w:tcPr>
            <w:tcW w:w="3297" w:type="dxa"/>
            <w:vAlign w:val="center"/>
          </w:tcPr>
          <w:p w:rsidR="00C03694" w:rsidRPr="00531625" w:rsidRDefault="00C03694" w:rsidP="00531625">
            <w:r w:rsidRPr="00531625">
              <w:t>tiešais antiglobulīna tests (DAT), izmantojot gelkaršu metodi,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2,63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2,63</w:t>
            </w:r>
          </w:p>
        </w:tc>
      </w:tr>
      <w:tr w:rsidR="00C03694" w:rsidRPr="00531625" w:rsidTr="002A2CDB">
        <w:tc>
          <w:tcPr>
            <w:tcW w:w="851" w:type="dxa"/>
            <w:vAlign w:val="center"/>
          </w:tcPr>
          <w:p w:rsidR="00C03694" w:rsidRPr="00531625" w:rsidRDefault="00C03694" w:rsidP="00531625">
            <w:pPr>
              <w:jc w:val="center"/>
            </w:pPr>
            <w:r w:rsidRPr="00531625">
              <w:t>2.52.</w:t>
            </w:r>
          </w:p>
        </w:tc>
        <w:tc>
          <w:tcPr>
            <w:tcW w:w="3297" w:type="dxa"/>
            <w:vAlign w:val="center"/>
          </w:tcPr>
          <w:p w:rsidR="00C03694" w:rsidRPr="00531625" w:rsidRDefault="00C03694" w:rsidP="00531625">
            <w:r w:rsidRPr="00531625">
              <w:t>tiešā antiglobulīna testa diferencēšana (IgG, IgA, IgM, C3c, C3d, ctl)</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7,60</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7,60</w:t>
            </w:r>
          </w:p>
        </w:tc>
      </w:tr>
      <w:tr w:rsidR="00C03694" w:rsidRPr="00531625" w:rsidTr="002A2CDB">
        <w:tc>
          <w:tcPr>
            <w:tcW w:w="851" w:type="dxa"/>
            <w:vAlign w:val="center"/>
          </w:tcPr>
          <w:p w:rsidR="00C03694" w:rsidRPr="00531625" w:rsidRDefault="00C03694" w:rsidP="00531625">
            <w:pPr>
              <w:jc w:val="center"/>
            </w:pPr>
            <w:r w:rsidRPr="00531625">
              <w:t>2.53.</w:t>
            </w:r>
          </w:p>
        </w:tc>
        <w:tc>
          <w:tcPr>
            <w:tcW w:w="3297" w:type="dxa"/>
            <w:vAlign w:val="center"/>
          </w:tcPr>
          <w:p w:rsidR="00C03694" w:rsidRPr="00531625" w:rsidRDefault="00C03694" w:rsidP="00531625">
            <w:r w:rsidRPr="00531625">
              <w:t>tiešā antiglobulīna testa diferencēšana (IgG + C3d)</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3,98</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3,98</w:t>
            </w:r>
          </w:p>
        </w:tc>
      </w:tr>
      <w:tr w:rsidR="00C03694" w:rsidRPr="00531625" w:rsidTr="002A2CDB">
        <w:tc>
          <w:tcPr>
            <w:tcW w:w="851" w:type="dxa"/>
            <w:vAlign w:val="center"/>
          </w:tcPr>
          <w:p w:rsidR="00C03694" w:rsidRPr="00531625" w:rsidRDefault="00C03694" w:rsidP="00531625">
            <w:pPr>
              <w:jc w:val="center"/>
            </w:pPr>
            <w:r w:rsidRPr="00531625">
              <w:t>2.54.</w:t>
            </w:r>
          </w:p>
        </w:tc>
        <w:tc>
          <w:tcPr>
            <w:tcW w:w="3297" w:type="dxa"/>
            <w:vAlign w:val="center"/>
          </w:tcPr>
          <w:p w:rsidR="00C03694" w:rsidRPr="00531625" w:rsidRDefault="00C03694" w:rsidP="00531625">
            <w:r w:rsidRPr="00531625">
              <w:t xml:space="preserve">skābes elūcijas tests ar antieritrocitāro antivielu idenfikāciju eluātā (netiešais antiglobulīna tests, </w:t>
            </w:r>
            <w:r>
              <w:br/>
            </w:r>
            <w:r w:rsidRPr="00531625">
              <w:t xml:space="preserve">2 idenfikācijas kartes </w:t>
            </w:r>
            <w:r w:rsidRPr="002F16D0">
              <w:rPr>
                <w:i/>
              </w:rPr>
              <w:t>Liss/Coombs</w:t>
            </w:r>
            <w:r w:rsidRPr="00531625">
              <w:t>)</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16,65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16,65</w:t>
            </w:r>
          </w:p>
        </w:tc>
      </w:tr>
      <w:tr w:rsidR="00C03694" w:rsidRPr="00531625" w:rsidTr="002A2CDB">
        <w:tc>
          <w:tcPr>
            <w:tcW w:w="851" w:type="dxa"/>
            <w:vAlign w:val="center"/>
          </w:tcPr>
          <w:p w:rsidR="00C03694" w:rsidRPr="00531625" w:rsidRDefault="00C03694" w:rsidP="00531625">
            <w:pPr>
              <w:jc w:val="center"/>
            </w:pPr>
            <w:r w:rsidRPr="00531625">
              <w:t>2.55.</w:t>
            </w:r>
          </w:p>
        </w:tc>
        <w:tc>
          <w:tcPr>
            <w:tcW w:w="3297" w:type="dxa"/>
            <w:vAlign w:val="center"/>
          </w:tcPr>
          <w:p w:rsidR="00C03694" w:rsidRPr="00531625" w:rsidRDefault="00C03694" w:rsidP="00531625">
            <w:r w:rsidRPr="00531625">
              <w:t xml:space="preserve">skābes elūcijas tests ar antieritrocitāro antivielu idenfikāciju eluātā (netiešais antiglobulīna tests, </w:t>
            </w:r>
            <w:r>
              <w:br/>
            </w:r>
            <w:r w:rsidRPr="00531625">
              <w:t xml:space="preserve">2 idenfikācijas kartes </w:t>
            </w:r>
            <w:r w:rsidRPr="002F16D0">
              <w:rPr>
                <w:i/>
              </w:rPr>
              <w:t>Liss/Coombs</w:t>
            </w:r>
            <w:r w:rsidRPr="00531625">
              <w:t>) 1</w:t>
            </w:r>
            <w:r>
              <w:t xml:space="preserve"> </w:t>
            </w:r>
            <w:r w:rsidRPr="00531625">
              <w:t>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17,65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17,65</w:t>
            </w:r>
            <w:r>
              <w:t>"</w:t>
            </w:r>
          </w:p>
        </w:tc>
      </w:tr>
    </w:tbl>
    <w:p w:rsidR="00C03694" w:rsidRPr="00531625" w:rsidRDefault="00C03694" w:rsidP="00531625">
      <w:pPr>
        <w:jc w:val="both"/>
        <w:rPr>
          <w:sz w:val="28"/>
          <w:szCs w:val="28"/>
        </w:rPr>
      </w:pPr>
    </w:p>
    <w:p w:rsidR="00C03694" w:rsidRPr="00531625" w:rsidRDefault="00C03694" w:rsidP="006F2C6D">
      <w:pPr>
        <w:ind w:firstLine="720"/>
        <w:jc w:val="both"/>
        <w:rPr>
          <w:sz w:val="28"/>
          <w:szCs w:val="28"/>
        </w:rPr>
      </w:pPr>
      <w:r w:rsidRPr="00531625">
        <w:rPr>
          <w:sz w:val="28"/>
          <w:szCs w:val="28"/>
        </w:rPr>
        <w:t>5. Svītrot pielikuma 2.56.apakšpunktu.</w:t>
      </w:r>
    </w:p>
    <w:p w:rsidR="00C03694" w:rsidRPr="00531625" w:rsidRDefault="00C03694" w:rsidP="006F2C6D">
      <w:pPr>
        <w:ind w:firstLine="720"/>
        <w:jc w:val="both"/>
        <w:rPr>
          <w:sz w:val="28"/>
          <w:szCs w:val="28"/>
        </w:rPr>
      </w:pPr>
    </w:p>
    <w:p w:rsidR="00C03694" w:rsidRDefault="00C03694" w:rsidP="006F2C6D">
      <w:pPr>
        <w:ind w:firstLine="720"/>
        <w:jc w:val="both"/>
        <w:rPr>
          <w:sz w:val="28"/>
          <w:szCs w:val="28"/>
        </w:rPr>
      </w:pPr>
      <w:r w:rsidRPr="00531625">
        <w:rPr>
          <w:sz w:val="28"/>
          <w:szCs w:val="28"/>
        </w:rPr>
        <w:t>6. Izteikt pielikuma 2.57., 2.58., 2.59., 2.60., 2.61., 2.62., 2.63., 2.64., 2.65., 2.66. un 2.67.apakšpunktu šādā redakcijā:</w:t>
      </w:r>
    </w:p>
    <w:p w:rsidR="00C03694" w:rsidRPr="00531625" w:rsidRDefault="00C03694" w:rsidP="006F2C6D">
      <w:pPr>
        <w:ind w:firstLine="720"/>
        <w:jc w:val="both"/>
        <w:rPr>
          <w:sz w:val="28"/>
          <w:szCs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t>"</w:t>
            </w:r>
            <w:r w:rsidRPr="00531625">
              <w:t>2.57.</w:t>
            </w:r>
          </w:p>
        </w:tc>
        <w:tc>
          <w:tcPr>
            <w:tcW w:w="3297" w:type="dxa"/>
            <w:vAlign w:val="center"/>
          </w:tcPr>
          <w:p w:rsidR="00C03694" w:rsidRPr="00531625" w:rsidRDefault="00C03694" w:rsidP="00531625">
            <w:r w:rsidRPr="00531625">
              <w:t xml:space="preserve">Rh fenotipa (CcEe) un </w:t>
            </w:r>
            <w:r w:rsidRPr="0042177E">
              <w:rPr>
                <w:i/>
              </w:rPr>
              <w:t>Kell</w:t>
            </w:r>
            <w:r w:rsidRPr="00531625">
              <w:t xml:space="preserve"> antigēna noteikšana, izmantojot mikroplašu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4,08</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4,08</w:t>
            </w:r>
          </w:p>
        </w:tc>
      </w:tr>
      <w:tr w:rsidR="00C03694" w:rsidRPr="00531625" w:rsidTr="002A2CDB">
        <w:tc>
          <w:tcPr>
            <w:tcW w:w="851" w:type="dxa"/>
            <w:vAlign w:val="center"/>
          </w:tcPr>
          <w:p w:rsidR="00C03694" w:rsidRPr="00531625" w:rsidRDefault="00C03694" w:rsidP="00531625">
            <w:pPr>
              <w:jc w:val="center"/>
            </w:pPr>
            <w:r w:rsidRPr="00531625">
              <w:t>2.58.</w:t>
            </w:r>
          </w:p>
        </w:tc>
        <w:tc>
          <w:tcPr>
            <w:tcW w:w="3297" w:type="dxa"/>
            <w:vAlign w:val="center"/>
          </w:tcPr>
          <w:p w:rsidR="00C03694" w:rsidRPr="00531625" w:rsidRDefault="00C03694" w:rsidP="00531625">
            <w:r w:rsidRPr="00531625">
              <w:t>antigēna C</w:t>
            </w:r>
            <w:r w:rsidRPr="00531625">
              <w:rPr>
                <w:vertAlign w:val="superscript"/>
              </w:rPr>
              <w:t xml:space="preserve">W  </w:t>
            </w:r>
            <w:r w:rsidRPr="00531625">
              <w:t>noteikšana, izmantojot gelkaršu metodi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3,29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3,29</w:t>
            </w:r>
          </w:p>
        </w:tc>
      </w:tr>
      <w:tr w:rsidR="00C03694" w:rsidRPr="00531625" w:rsidTr="002A2CDB">
        <w:tc>
          <w:tcPr>
            <w:tcW w:w="851" w:type="dxa"/>
            <w:vAlign w:val="center"/>
          </w:tcPr>
          <w:p w:rsidR="00C03694" w:rsidRPr="00531625" w:rsidRDefault="00C03694" w:rsidP="00531625">
            <w:pPr>
              <w:jc w:val="center"/>
            </w:pPr>
            <w:r w:rsidRPr="00531625">
              <w:t>2.59.</w:t>
            </w:r>
          </w:p>
        </w:tc>
        <w:tc>
          <w:tcPr>
            <w:tcW w:w="3297" w:type="dxa"/>
            <w:vAlign w:val="center"/>
          </w:tcPr>
          <w:p w:rsidR="00C03694" w:rsidRPr="00531625" w:rsidRDefault="00C03694" w:rsidP="00531625">
            <w:r w:rsidRPr="00531625">
              <w:t xml:space="preserve">apakšgrupas (A1 un </w:t>
            </w:r>
            <w:r>
              <w:br/>
            </w:r>
            <w:r w:rsidRPr="00531625">
              <w:t>H antigēnu) noteikšana ABO sistēmā, izmantojot lektīnus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0,65</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0,65</w:t>
            </w:r>
          </w:p>
        </w:tc>
      </w:tr>
      <w:tr w:rsidR="00C03694" w:rsidRPr="00531625" w:rsidTr="002A2CDB">
        <w:tc>
          <w:tcPr>
            <w:tcW w:w="851" w:type="dxa"/>
            <w:vAlign w:val="center"/>
          </w:tcPr>
          <w:p w:rsidR="00C03694" w:rsidRPr="00531625" w:rsidRDefault="00C03694" w:rsidP="00531625">
            <w:pPr>
              <w:jc w:val="center"/>
            </w:pPr>
            <w:r w:rsidRPr="00531625">
              <w:t>2.60.</w:t>
            </w:r>
          </w:p>
        </w:tc>
        <w:tc>
          <w:tcPr>
            <w:tcW w:w="3297" w:type="dxa"/>
            <w:vAlign w:val="center"/>
          </w:tcPr>
          <w:p w:rsidR="00C03694" w:rsidRPr="00531625" w:rsidRDefault="00C03694" w:rsidP="00531625">
            <w:smartTag w:uri="schemas-tilde-lv/tildestengine" w:element="veidnes">
              <w:smartTagPr>
                <w:attr w:name="text" w:val="speciāla"/>
                <w:attr w:name="baseform" w:val="speciāla"/>
                <w:attr w:name="id" w:val="-1"/>
              </w:smartTagPr>
              <w:r w:rsidRPr="00531625">
                <w:t>speciāla</w:t>
              </w:r>
            </w:smartTag>
            <w:r w:rsidRPr="00531625">
              <w:t xml:space="preserve"> asins piemeklēšana sensibilizētam recipientam (antivielu idenfikācija ar </w:t>
            </w:r>
            <w:r>
              <w:br/>
            </w:r>
            <w:r w:rsidRPr="00531625">
              <w:t xml:space="preserve">2 idenfikācijas kartēm </w:t>
            </w:r>
            <w:r w:rsidRPr="0042177E">
              <w:rPr>
                <w:i/>
              </w:rPr>
              <w:t>Liss/Coombs</w:t>
            </w:r>
            <w:r w:rsidRPr="00531625">
              <w:t xml:space="preserve"> + fenotipizācija +</w:t>
            </w:r>
            <w:r>
              <w:t xml:space="preserve"> </w:t>
            </w:r>
            <w:r w:rsidRPr="00531625">
              <w:t>1 saderības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15,90</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15,90</w:t>
            </w:r>
          </w:p>
        </w:tc>
      </w:tr>
    </w:tbl>
    <w:p w:rsidR="00C03694" w:rsidRDefault="00C03694">
      <w:r>
        <w:br w:type="page"/>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rsidRPr="00531625">
              <w:t>2.61.</w:t>
            </w:r>
          </w:p>
        </w:tc>
        <w:tc>
          <w:tcPr>
            <w:tcW w:w="3297" w:type="dxa"/>
            <w:vAlign w:val="center"/>
          </w:tcPr>
          <w:p w:rsidR="00C03694" w:rsidRPr="00531625" w:rsidRDefault="00C03694" w:rsidP="00531625">
            <w:r w:rsidRPr="00531625">
              <w:t xml:space="preserve">speciāla asins piemeklēšana sensibilizētam recipientam (antivielu idenfikācija ar </w:t>
            </w:r>
            <w:r>
              <w:br/>
            </w:r>
            <w:r w:rsidRPr="00531625">
              <w:t xml:space="preserve">2 idenfikācijas kartēm </w:t>
            </w:r>
            <w:r w:rsidRPr="0042177E">
              <w:rPr>
                <w:i/>
              </w:rPr>
              <w:t>Liss/Coombs</w:t>
            </w:r>
            <w:r w:rsidRPr="00531625">
              <w:t xml:space="preserve"> + fenotipizācija +</w:t>
            </w:r>
            <w:r>
              <w:t xml:space="preserve"> </w:t>
            </w:r>
            <w:r w:rsidRPr="00531625">
              <w:t>1 saderības tests)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16,90</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16,90</w:t>
            </w:r>
          </w:p>
        </w:tc>
      </w:tr>
      <w:tr w:rsidR="00C03694" w:rsidRPr="00531625" w:rsidTr="002A2CDB">
        <w:tc>
          <w:tcPr>
            <w:tcW w:w="851" w:type="dxa"/>
            <w:vAlign w:val="center"/>
          </w:tcPr>
          <w:p w:rsidR="00C03694" w:rsidRPr="00531625" w:rsidRDefault="00C03694" w:rsidP="00531625">
            <w:pPr>
              <w:jc w:val="center"/>
            </w:pPr>
            <w:r w:rsidRPr="00531625">
              <w:t>2.62.</w:t>
            </w:r>
          </w:p>
        </w:tc>
        <w:tc>
          <w:tcPr>
            <w:tcW w:w="3297" w:type="dxa"/>
            <w:vAlign w:val="center"/>
          </w:tcPr>
          <w:p w:rsidR="00C03694" w:rsidRPr="00531625" w:rsidRDefault="00C03694" w:rsidP="00531625">
            <w:r w:rsidRPr="00531625">
              <w:t xml:space="preserve">speciāla asins piemeklēšana sensibilizētam recipientam (antivielu idenfikācija ar </w:t>
            </w:r>
            <w:r>
              <w:br/>
            </w:r>
            <w:r w:rsidRPr="00531625">
              <w:t xml:space="preserve">2 idenfikācijas kartēm </w:t>
            </w:r>
            <w:r w:rsidRPr="0042177E">
              <w:rPr>
                <w:i/>
              </w:rPr>
              <w:t>Liss/Coombs</w:t>
            </w:r>
            <w:r w:rsidRPr="00531625">
              <w:t xml:space="preserve"> +</w:t>
            </w:r>
            <w:r>
              <w:t xml:space="preserve"> </w:t>
            </w:r>
            <w:r w:rsidRPr="00531625">
              <w:t xml:space="preserve">2 idenfikācijas kartēm NaCl </w:t>
            </w:r>
            <w:r w:rsidRPr="0042177E">
              <w:rPr>
                <w:i/>
              </w:rPr>
              <w:t>Enzyme</w:t>
            </w:r>
            <w:r w:rsidRPr="00531625">
              <w:t xml:space="preserve"> + fenotipizācija + 1 saderības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24,51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24,51</w:t>
            </w:r>
          </w:p>
        </w:tc>
      </w:tr>
      <w:tr w:rsidR="00C03694" w:rsidRPr="00531625" w:rsidTr="002A2CDB">
        <w:tc>
          <w:tcPr>
            <w:tcW w:w="851" w:type="dxa"/>
            <w:vAlign w:val="center"/>
          </w:tcPr>
          <w:p w:rsidR="00C03694" w:rsidRPr="00531625" w:rsidRDefault="00C03694" w:rsidP="00531625">
            <w:pPr>
              <w:jc w:val="center"/>
            </w:pPr>
            <w:r w:rsidRPr="00531625">
              <w:t>2.63.</w:t>
            </w:r>
          </w:p>
        </w:tc>
        <w:tc>
          <w:tcPr>
            <w:tcW w:w="3297" w:type="dxa"/>
            <w:vAlign w:val="center"/>
          </w:tcPr>
          <w:p w:rsidR="00C03694" w:rsidRPr="00531625" w:rsidRDefault="00C03694" w:rsidP="00531625">
            <w:r w:rsidRPr="00531625">
              <w:t xml:space="preserve">speciāla asins piemeklēšana sensibilizētam recipientam (antivielu idenfikācija ar </w:t>
            </w:r>
            <w:r>
              <w:br/>
            </w:r>
            <w:r w:rsidRPr="00531625">
              <w:t xml:space="preserve">2 idenfikācijas kartēm </w:t>
            </w:r>
            <w:r w:rsidRPr="0042177E">
              <w:rPr>
                <w:i/>
              </w:rPr>
              <w:t>Liss/Coombs</w:t>
            </w:r>
            <w:r w:rsidRPr="00531625">
              <w:t xml:space="preserve"> +</w:t>
            </w:r>
            <w:r>
              <w:t xml:space="preserve"> </w:t>
            </w:r>
            <w:r w:rsidRPr="00531625">
              <w:t xml:space="preserve">2 idenfikācijas kartēm NaCl </w:t>
            </w:r>
            <w:r w:rsidRPr="0042177E">
              <w:rPr>
                <w:i/>
              </w:rPr>
              <w:t>Enzyme</w:t>
            </w:r>
            <w:r w:rsidRPr="00531625">
              <w:t xml:space="preserve"> + fenotipizācija + 1 saderības tests) 1 stundas laikā</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25,51</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25,51</w:t>
            </w:r>
          </w:p>
        </w:tc>
      </w:tr>
      <w:tr w:rsidR="00C03694" w:rsidRPr="00531625" w:rsidTr="002A2CDB">
        <w:tc>
          <w:tcPr>
            <w:tcW w:w="851" w:type="dxa"/>
            <w:vAlign w:val="center"/>
          </w:tcPr>
          <w:p w:rsidR="00C03694" w:rsidRPr="00531625" w:rsidRDefault="00C03694" w:rsidP="00531625">
            <w:pPr>
              <w:jc w:val="center"/>
            </w:pPr>
            <w:r w:rsidRPr="00531625">
              <w:t>2.64.</w:t>
            </w:r>
          </w:p>
        </w:tc>
        <w:tc>
          <w:tcPr>
            <w:tcW w:w="3297" w:type="dxa"/>
            <w:vAlign w:val="center"/>
          </w:tcPr>
          <w:p w:rsidR="00C03694" w:rsidRPr="00531625" w:rsidRDefault="00C03694" w:rsidP="00531625">
            <w:r w:rsidRPr="00531625">
              <w:t xml:space="preserve">HIV I/II (PRISM, </w:t>
            </w:r>
            <w:r w:rsidRPr="0042177E">
              <w:rPr>
                <w:i/>
              </w:rPr>
              <w:t>AxSym</w:t>
            </w:r>
            <w:r w:rsidRPr="00531625">
              <w:t>)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2,70</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2,70</w:t>
            </w:r>
          </w:p>
        </w:tc>
      </w:tr>
      <w:tr w:rsidR="00C03694" w:rsidRPr="00531625" w:rsidTr="002A2CDB">
        <w:tc>
          <w:tcPr>
            <w:tcW w:w="851" w:type="dxa"/>
            <w:vAlign w:val="center"/>
          </w:tcPr>
          <w:p w:rsidR="00C03694" w:rsidRPr="00531625" w:rsidRDefault="00C03694" w:rsidP="00531625">
            <w:pPr>
              <w:jc w:val="center"/>
            </w:pPr>
            <w:r w:rsidRPr="00531625">
              <w:t>2.65.</w:t>
            </w:r>
          </w:p>
        </w:tc>
        <w:tc>
          <w:tcPr>
            <w:tcW w:w="3297" w:type="dxa"/>
            <w:vAlign w:val="center"/>
          </w:tcPr>
          <w:p w:rsidR="00C03694" w:rsidRPr="00531625" w:rsidRDefault="00C03694" w:rsidP="00531625">
            <w:r w:rsidRPr="00531625">
              <w:t xml:space="preserve">sertifikāts par izmeklēšanu uz HIV I/II (PRISM, </w:t>
            </w:r>
            <w:r w:rsidRPr="0042177E">
              <w:rPr>
                <w:i/>
              </w:rPr>
              <w:t>AxSym</w:t>
            </w:r>
            <w:r w:rsidRPr="00531625">
              <w:t>)</w:t>
            </w:r>
          </w:p>
        </w:tc>
        <w:tc>
          <w:tcPr>
            <w:tcW w:w="1664" w:type="dxa"/>
            <w:vAlign w:val="center"/>
          </w:tcPr>
          <w:p w:rsidR="00C03694" w:rsidRPr="00531625" w:rsidRDefault="00C03694" w:rsidP="00531625">
            <w:pPr>
              <w:jc w:val="center"/>
            </w:pPr>
            <w:r w:rsidRPr="00531625">
              <w:t>1 sertifikāts</w:t>
            </w:r>
          </w:p>
        </w:tc>
        <w:tc>
          <w:tcPr>
            <w:tcW w:w="1396" w:type="dxa"/>
            <w:vAlign w:val="center"/>
          </w:tcPr>
          <w:p w:rsidR="00C03694" w:rsidRPr="00531625" w:rsidRDefault="00C03694" w:rsidP="00531625">
            <w:pPr>
              <w:jc w:val="center"/>
            </w:pPr>
            <w:r w:rsidRPr="00531625">
              <w:t>4,49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4,49</w:t>
            </w:r>
          </w:p>
        </w:tc>
      </w:tr>
      <w:tr w:rsidR="00C03694" w:rsidRPr="00531625" w:rsidTr="002A2CDB">
        <w:tc>
          <w:tcPr>
            <w:tcW w:w="851" w:type="dxa"/>
            <w:vAlign w:val="center"/>
          </w:tcPr>
          <w:p w:rsidR="00C03694" w:rsidRPr="00531625" w:rsidRDefault="00C03694" w:rsidP="00531625">
            <w:pPr>
              <w:jc w:val="center"/>
            </w:pPr>
            <w:r w:rsidRPr="00531625">
              <w:t>2.66.</w:t>
            </w:r>
          </w:p>
        </w:tc>
        <w:tc>
          <w:tcPr>
            <w:tcW w:w="3297" w:type="dxa"/>
            <w:vAlign w:val="center"/>
          </w:tcPr>
          <w:p w:rsidR="00C03694" w:rsidRPr="00531625" w:rsidRDefault="00C03694" w:rsidP="00531625">
            <w:r w:rsidRPr="00531625">
              <w:t xml:space="preserve">HBsAg (PRISM, </w:t>
            </w:r>
            <w:r w:rsidRPr="0042177E">
              <w:rPr>
                <w:i/>
              </w:rPr>
              <w:t>AxSym</w:t>
            </w:r>
            <w:r w:rsidRPr="00531625">
              <w:t>)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2,59</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2,59</w:t>
            </w:r>
          </w:p>
        </w:tc>
      </w:tr>
      <w:tr w:rsidR="00C03694" w:rsidRPr="00531625" w:rsidTr="002A2CDB">
        <w:tc>
          <w:tcPr>
            <w:tcW w:w="851" w:type="dxa"/>
            <w:vAlign w:val="center"/>
          </w:tcPr>
          <w:p w:rsidR="00C03694" w:rsidRPr="00531625" w:rsidRDefault="00C03694" w:rsidP="00531625">
            <w:pPr>
              <w:jc w:val="center"/>
            </w:pPr>
            <w:r w:rsidRPr="00531625">
              <w:t>2.67.</w:t>
            </w:r>
          </w:p>
        </w:tc>
        <w:tc>
          <w:tcPr>
            <w:tcW w:w="3297" w:type="dxa"/>
            <w:vAlign w:val="center"/>
          </w:tcPr>
          <w:p w:rsidR="00C03694" w:rsidRPr="00531625" w:rsidRDefault="00C03694" w:rsidP="00531625">
            <w:r w:rsidRPr="00531625">
              <w:t xml:space="preserve">HCV (PRISM, </w:t>
            </w:r>
            <w:r w:rsidRPr="0042177E">
              <w:rPr>
                <w:i/>
              </w:rPr>
              <w:t>AxSym</w:t>
            </w:r>
            <w:r w:rsidRPr="00531625">
              <w:t>) tests</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4,82</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t>4,82"</w:t>
            </w:r>
          </w:p>
        </w:tc>
      </w:tr>
    </w:tbl>
    <w:p w:rsidR="00C03694" w:rsidRPr="00531625" w:rsidRDefault="00C03694" w:rsidP="00531625">
      <w:pPr>
        <w:jc w:val="both"/>
        <w:rPr>
          <w:sz w:val="28"/>
          <w:szCs w:val="28"/>
        </w:rPr>
      </w:pPr>
    </w:p>
    <w:p w:rsidR="00C03694" w:rsidRPr="00531625" w:rsidRDefault="00C03694" w:rsidP="006F2C6D">
      <w:pPr>
        <w:ind w:firstLine="720"/>
        <w:jc w:val="both"/>
        <w:rPr>
          <w:sz w:val="28"/>
          <w:szCs w:val="28"/>
        </w:rPr>
      </w:pPr>
      <w:r w:rsidRPr="00531625">
        <w:rPr>
          <w:sz w:val="28"/>
          <w:szCs w:val="28"/>
        </w:rPr>
        <w:t>7. Svītrot pielikuma  2.68., 2,69., 2.70., 2.71., 2.72., 2.73. un  2.74.apakšpunktu.</w:t>
      </w:r>
    </w:p>
    <w:p w:rsidR="00C03694" w:rsidRPr="00531625" w:rsidRDefault="00C03694" w:rsidP="006F2C6D">
      <w:pPr>
        <w:ind w:firstLine="720"/>
        <w:jc w:val="both"/>
        <w:rPr>
          <w:sz w:val="28"/>
          <w:szCs w:val="28"/>
        </w:rPr>
      </w:pPr>
    </w:p>
    <w:p w:rsidR="00C03694" w:rsidRDefault="00C03694" w:rsidP="006F2C6D">
      <w:pPr>
        <w:ind w:firstLine="720"/>
        <w:jc w:val="both"/>
        <w:rPr>
          <w:sz w:val="28"/>
          <w:szCs w:val="28"/>
        </w:rPr>
      </w:pPr>
      <w:r w:rsidRPr="00531625">
        <w:rPr>
          <w:sz w:val="28"/>
          <w:szCs w:val="28"/>
        </w:rPr>
        <w:t>8. Izteikt pielikuma 2.75., 2.76., 2.77. un 2.78.apakšpunktu šādā redakcijā:</w:t>
      </w:r>
    </w:p>
    <w:p w:rsidR="00C03694" w:rsidRPr="00531625" w:rsidRDefault="00C03694" w:rsidP="006F2C6D">
      <w:pPr>
        <w:ind w:firstLine="720"/>
        <w:jc w:val="both"/>
        <w:rPr>
          <w:sz w:val="28"/>
          <w:szCs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531625">
            <w:pPr>
              <w:jc w:val="center"/>
            </w:pPr>
            <w:r>
              <w:t>"</w:t>
            </w:r>
            <w:r w:rsidRPr="00531625">
              <w:t>2.75.</w:t>
            </w:r>
          </w:p>
        </w:tc>
        <w:tc>
          <w:tcPr>
            <w:tcW w:w="3297" w:type="dxa"/>
            <w:vAlign w:val="center"/>
          </w:tcPr>
          <w:p w:rsidR="00C03694" w:rsidRPr="00531625" w:rsidRDefault="00C03694" w:rsidP="00531625">
            <w:r w:rsidRPr="00531625">
              <w:t>HLA I klases antigēnu fenotipizācija (A;</w:t>
            </w:r>
            <w:r>
              <w:t xml:space="preserve"> </w:t>
            </w:r>
            <w:r w:rsidRPr="00531625">
              <w:t>B;</w:t>
            </w:r>
            <w:r>
              <w:t xml:space="preserve"> </w:t>
            </w:r>
            <w:r w:rsidRPr="00531625">
              <w:t>C)</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22,96</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22,96</w:t>
            </w:r>
          </w:p>
        </w:tc>
      </w:tr>
      <w:tr w:rsidR="00C03694" w:rsidRPr="00531625" w:rsidTr="002A2CDB">
        <w:tc>
          <w:tcPr>
            <w:tcW w:w="851" w:type="dxa"/>
            <w:vAlign w:val="center"/>
          </w:tcPr>
          <w:p w:rsidR="00C03694" w:rsidRPr="00531625" w:rsidRDefault="00C03694" w:rsidP="00531625">
            <w:pPr>
              <w:jc w:val="center"/>
            </w:pPr>
            <w:r w:rsidRPr="00531625">
              <w:t>2.76.</w:t>
            </w:r>
          </w:p>
        </w:tc>
        <w:tc>
          <w:tcPr>
            <w:tcW w:w="3297" w:type="dxa"/>
            <w:vAlign w:val="center"/>
          </w:tcPr>
          <w:p w:rsidR="00C03694" w:rsidRPr="00531625" w:rsidRDefault="00C03694" w:rsidP="00531625">
            <w:r w:rsidRPr="00531625">
              <w:t xml:space="preserve">HLA II klases antigēnu fenotipizācija </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25,44</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25,44</w:t>
            </w:r>
          </w:p>
        </w:tc>
      </w:tr>
      <w:tr w:rsidR="00C03694" w:rsidRPr="00531625" w:rsidTr="002A2CDB">
        <w:tc>
          <w:tcPr>
            <w:tcW w:w="851" w:type="dxa"/>
            <w:vAlign w:val="center"/>
          </w:tcPr>
          <w:p w:rsidR="00C03694" w:rsidRPr="00531625" w:rsidRDefault="00C03694" w:rsidP="00531625">
            <w:pPr>
              <w:jc w:val="center"/>
            </w:pPr>
            <w:r w:rsidRPr="00531625">
              <w:t>2.77.</w:t>
            </w:r>
          </w:p>
        </w:tc>
        <w:tc>
          <w:tcPr>
            <w:tcW w:w="3297" w:type="dxa"/>
            <w:vAlign w:val="center"/>
          </w:tcPr>
          <w:p w:rsidR="00C03694" w:rsidRPr="00531625" w:rsidRDefault="00C03694" w:rsidP="00531625">
            <w:r w:rsidRPr="00531625">
              <w:t>antigēna B-27 noteikšana</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10,13</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 xml:space="preserve">10,13 </w:t>
            </w:r>
          </w:p>
        </w:tc>
      </w:tr>
      <w:tr w:rsidR="00C03694" w:rsidRPr="00531625" w:rsidTr="002A2CDB">
        <w:tc>
          <w:tcPr>
            <w:tcW w:w="851" w:type="dxa"/>
            <w:vAlign w:val="center"/>
          </w:tcPr>
          <w:p w:rsidR="00C03694" w:rsidRPr="00531625" w:rsidRDefault="00C03694" w:rsidP="00531625">
            <w:pPr>
              <w:jc w:val="center"/>
            </w:pPr>
            <w:r w:rsidRPr="00531625">
              <w:t>2.78.</w:t>
            </w:r>
          </w:p>
        </w:tc>
        <w:tc>
          <w:tcPr>
            <w:tcW w:w="3297" w:type="dxa"/>
            <w:vAlign w:val="center"/>
          </w:tcPr>
          <w:p w:rsidR="00C03694" w:rsidRPr="00531625" w:rsidRDefault="00C03694" w:rsidP="00531625">
            <w:r w:rsidRPr="00531625">
              <w:t>HLA I klases alēļu grupas noteikšana DNS līmenī</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42,92</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42,92</w:t>
            </w:r>
            <w:r>
              <w:t>"</w:t>
            </w:r>
          </w:p>
        </w:tc>
      </w:tr>
    </w:tbl>
    <w:p w:rsidR="00C03694" w:rsidRPr="00531625" w:rsidRDefault="00C03694" w:rsidP="00531625">
      <w:pPr>
        <w:jc w:val="both"/>
        <w:rPr>
          <w:sz w:val="28"/>
          <w:szCs w:val="28"/>
        </w:rPr>
      </w:pPr>
    </w:p>
    <w:p w:rsidR="00C03694" w:rsidRDefault="00C03694" w:rsidP="006F2C6D">
      <w:pPr>
        <w:ind w:firstLine="720"/>
        <w:jc w:val="both"/>
        <w:rPr>
          <w:sz w:val="28"/>
          <w:szCs w:val="28"/>
        </w:rPr>
      </w:pPr>
      <w:r w:rsidRPr="00531625">
        <w:rPr>
          <w:sz w:val="28"/>
          <w:szCs w:val="28"/>
        </w:rPr>
        <w:t>9. Papildināt pielikumu ar 2.84. un 2.85.apakšpunktu šādā redakcijā:</w:t>
      </w:r>
    </w:p>
    <w:p w:rsidR="00C03694" w:rsidRPr="00531625" w:rsidRDefault="00C03694" w:rsidP="006F2C6D">
      <w:pPr>
        <w:ind w:firstLine="720"/>
        <w:jc w:val="both"/>
        <w:rPr>
          <w:sz w:val="28"/>
          <w:szCs w:val="28"/>
        </w:rPr>
      </w:pPr>
    </w:p>
    <w:p w:rsidR="00C03694" w:rsidRDefault="00C03694">
      <w:r>
        <w:br w:type="page"/>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97"/>
        <w:gridCol w:w="1664"/>
        <w:gridCol w:w="1396"/>
        <w:gridCol w:w="900"/>
        <w:gridCol w:w="1080"/>
      </w:tblGrid>
      <w:tr w:rsidR="00C03694" w:rsidRPr="00531625" w:rsidTr="002A2CDB">
        <w:tc>
          <w:tcPr>
            <w:tcW w:w="851" w:type="dxa"/>
            <w:vAlign w:val="center"/>
          </w:tcPr>
          <w:p w:rsidR="00C03694" w:rsidRPr="00531625" w:rsidRDefault="00C03694" w:rsidP="006F2C6D">
            <w:r>
              <w:t>"</w:t>
            </w:r>
            <w:r w:rsidRPr="00531625">
              <w:t>2.84.</w:t>
            </w:r>
          </w:p>
        </w:tc>
        <w:tc>
          <w:tcPr>
            <w:tcW w:w="3297" w:type="dxa"/>
            <w:vAlign w:val="center"/>
          </w:tcPr>
          <w:p w:rsidR="00C03694" w:rsidRPr="00531625" w:rsidRDefault="00C03694" w:rsidP="00531625">
            <w:r w:rsidRPr="00531625">
              <w:t>HLA II klases alēļu grupu noteikšana DNS līmenī</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55,44</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 xml:space="preserve">55,44 </w:t>
            </w:r>
          </w:p>
        </w:tc>
      </w:tr>
      <w:tr w:rsidR="00C03694" w:rsidRPr="00531625" w:rsidTr="002A2CDB">
        <w:tc>
          <w:tcPr>
            <w:tcW w:w="851" w:type="dxa"/>
            <w:vAlign w:val="center"/>
          </w:tcPr>
          <w:p w:rsidR="00C03694" w:rsidRPr="00531625" w:rsidRDefault="00C03694" w:rsidP="00531625">
            <w:pPr>
              <w:jc w:val="center"/>
            </w:pPr>
            <w:r w:rsidRPr="00531625">
              <w:t>2.85.</w:t>
            </w:r>
          </w:p>
        </w:tc>
        <w:tc>
          <w:tcPr>
            <w:tcW w:w="3297" w:type="dxa"/>
            <w:vAlign w:val="center"/>
          </w:tcPr>
          <w:p w:rsidR="00C03694" w:rsidRPr="00531625" w:rsidRDefault="00C03694" w:rsidP="00531625">
            <w:r w:rsidRPr="00531625">
              <w:t>Vīrusu molekulārais skrīnings (HIV, HCV, HBsAg) audu transplantācijai</w:t>
            </w:r>
          </w:p>
        </w:tc>
        <w:tc>
          <w:tcPr>
            <w:tcW w:w="1664" w:type="dxa"/>
            <w:vAlign w:val="center"/>
          </w:tcPr>
          <w:p w:rsidR="00C03694" w:rsidRPr="00531625" w:rsidRDefault="00C03694" w:rsidP="00531625">
            <w:pPr>
              <w:jc w:val="center"/>
            </w:pPr>
            <w:r w:rsidRPr="00531625">
              <w:t>1 izmeklējums</w:t>
            </w:r>
          </w:p>
        </w:tc>
        <w:tc>
          <w:tcPr>
            <w:tcW w:w="1396" w:type="dxa"/>
            <w:vAlign w:val="center"/>
          </w:tcPr>
          <w:p w:rsidR="00C03694" w:rsidRPr="00531625" w:rsidRDefault="00C03694" w:rsidP="00531625">
            <w:pPr>
              <w:jc w:val="center"/>
            </w:pPr>
            <w:r w:rsidRPr="00531625">
              <w:t>168,44</w:t>
            </w:r>
          </w:p>
        </w:tc>
        <w:tc>
          <w:tcPr>
            <w:tcW w:w="900" w:type="dxa"/>
            <w:vAlign w:val="center"/>
          </w:tcPr>
          <w:p w:rsidR="00C03694" w:rsidRPr="00531625" w:rsidRDefault="00C03694" w:rsidP="00531625">
            <w:pPr>
              <w:jc w:val="center"/>
            </w:pPr>
            <w:r w:rsidRPr="00531625">
              <w:t>0</w:t>
            </w:r>
          </w:p>
        </w:tc>
        <w:tc>
          <w:tcPr>
            <w:tcW w:w="1080" w:type="dxa"/>
            <w:vAlign w:val="center"/>
          </w:tcPr>
          <w:p w:rsidR="00C03694" w:rsidRPr="00531625" w:rsidRDefault="00C03694" w:rsidP="00531625">
            <w:pPr>
              <w:jc w:val="center"/>
            </w:pPr>
            <w:r w:rsidRPr="00531625">
              <w:t>168,44</w:t>
            </w:r>
            <w:r>
              <w:t>"</w:t>
            </w:r>
          </w:p>
        </w:tc>
      </w:tr>
    </w:tbl>
    <w:p w:rsidR="00C03694" w:rsidRPr="00531625" w:rsidRDefault="00C03694" w:rsidP="00531625">
      <w:pPr>
        <w:rPr>
          <w:sz w:val="28"/>
          <w:szCs w:val="28"/>
        </w:rPr>
      </w:pPr>
    </w:p>
    <w:p w:rsidR="00C03694" w:rsidRPr="00531625" w:rsidRDefault="00C03694" w:rsidP="00531625">
      <w:pPr>
        <w:rPr>
          <w:sz w:val="28"/>
          <w:szCs w:val="28"/>
        </w:rPr>
      </w:pPr>
    </w:p>
    <w:p w:rsidR="00C03694" w:rsidRPr="006F2C6D" w:rsidRDefault="00C03694" w:rsidP="00531625">
      <w:pPr>
        <w:rPr>
          <w:sz w:val="28"/>
          <w:szCs w:val="28"/>
        </w:rPr>
      </w:pPr>
    </w:p>
    <w:p w:rsidR="00C03694" w:rsidRPr="006F2C6D" w:rsidRDefault="00C03694" w:rsidP="006F2C6D">
      <w:pPr>
        <w:tabs>
          <w:tab w:val="left" w:pos="709"/>
          <w:tab w:val="left" w:pos="6804"/>
        </w:tabs>
        <w:ind w:firstLine="720"/>
        <w:jc w:val="both"/>
        <w:rPr>
          <w:sz w:val="28"/>
          <w:szCs w:val="28"/>
        </w:rPr>
      </w:pPr>
      <w:r w:rsidRPr="006F2C6D">
        <w:rPr>
          <w:sz w:val="28"/>
          <w:szCs w:val="28"/>
        </w:rPr>
        <w:t>Ministru prezidents</w:t>
      </w:r>
      <w:r w:rsidRPr="006F2C6D">
        <w:rPr>
          <w:sz w:val="28"/>
          <w:szCs w:val="28"/>
        </w:rPr>
        <w:tab/>
        <w:t>V.Dombrovskis</w:t>
      </w:r>
    </w:p>
    <w:p w:rsidR="00C03694" w:rsidRPr="006F2C6D" w:rsidRDefault="00C03694" w:rsidP="006F2C6D">
      <w:pPr>
        <w:ind w:firstLine="720"/>
        <w:jc w:val="center"/>
        <w:rPr>
          <w:sz w:val="28"/>
          <w:szCs w:val="28"/>
        </w:rPr>
      </w:pPr>
    </w:p>
    <w:p w:rsidR="00C03694" w:rsidRPr="006F2C6D" w:rsidRDefault="00C03694" w:rsidP="006F2C6D">
      <w:pPr>
        <w:ind w:firstLine="720"/>
        <w:jc w:val="center"/>
        <w:rPr>
          <w:sz w:val="28"/>
          <w:szCs w:val="28"/>
        </w:rPr>
      </w:pPr>
    </w:p>
    <w:p w:rsidR="00C03694" w:rsidRPr="006F2C6D" w:rsidRDefault="00C03694" w:rsidP="006F2C6D">
      <w:pPr>
        <w:ind w:firstLine="720"/>
        <w:jc w:val="center"/>
        <w:rPr>
          <w:sz w:val="28"/>
          <w:szCs w:val="28"/>
        </w:rPr>
      </w:pPr>
    </w:p>
    <w:p w:rsidR="00C03694" w:rsidRPr="006F2C6D" w:rsidRDefault="00C03694" w:rsidP="006F2C6D">
      <w:pPr>
        <w:tabs>
          <w:tab w:val="left" w:pos="709"/>
          <w:tab w:val="left" w:pos="6804"/>
        </w:tabs>
        <w:ind w:firstLine="720"/>
        <w:jc w:val="both"/>
        <w:rPr>
          <w:sz w:val="28"/>
          <w:szCs w:val="28"/>
        </w:rPr>
      </w:pPr>
      <w:r w:rsidRPr="006F2C6D">
        <w:rPr>
          <w:sz w:val="28"/>
          <w:szCs w:val="28"/>
        </w:rPr>
        <w:t>Veselības ministrs</w:t>
      </w:r>
      <w:r w:rsidRPr="006F2C6D">
        <w:rPr>
          <w:sz w:val="28"/>
          <w:szCs w:val="28"/>
        </w:rPr>
        <w:tab/>
        <w:t>J.Bārzdiņš</w:t>
      </w:r>
    </w:p>
    <w:sectPr w:rsidR="00C03694" w:rsidRPr="006F2C6D" w:rsidSect="00531625">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94" w:rsidRDefault="00C03694">
      <w:r>
        <w:separator/>
      </w:r>
    </w:p>
  </w:endnote>
  <w:endnote w:type="continuationSeparator" w:id="0">
    <w:p w:rsidR="00C03694" w:rsidRDefault="00C03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4" w:rsidRDefault="00C03694">
    <w:pPr>
      <w:pStyle w:val="Footer"/>
    </w:pPr>
    <w:r>
      <w:rPr>
        <w:sz w:val="16"/>
        <w:szCs w:val="22"/>
      </w:rPr>
      <w:t>N0322_1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4" w:rsidRPr="006F2C6D" w:rsidRDefault="00C03694" w:rsidP="006F2C6D">
    <w:pPr>
      <w:pStyle w:val="Footer"/>
      <w:rPr>
        <w:sz w:val="16"/>
        <w:szCs w:val="22"/>
      </w:rPr>
    </w:pPr>
    <w:r>
      <w:rPr>
        <w:sz w:val="16"/>
        <w:szCs w:val="22"/>
      </w:rPr>
      <w:t xml:space="preserve">N0322_1 v_sk. = </w:t>
    </w:r>
    <w:fldSimple w:instr=" NUMWORDS  \* MERGEFORMAT ">
      <w:r w:rsidRPr="00F33D2F">
        <w:rPr>
          <w:noProof/>
          <w:sz w:val="16"/>
          <w:szCs w:val="22"/>
        </w:rPr>
        <w:t>1381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94" w:rsidRDefault="00C03694">
      <w:r>
        <w:separator/>
      </w:r>
    </w:p>
  </w:footnote>
  <w:footnote w:type="continuationSeparator" w:id="0">
    <w:p w:rsidR="00C03694" w:rsidRDefault="00C03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4" w:rsidRDefault="00C03694" w:rsidP="006F2C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694" w:rsidRDefault="00C03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4" w:rsidRDefault="00C03694" w:rsidP="00E10C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03694" w:rsidRDefault="00C036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4" w:rsidRDefault="00C03694" w:rsidP="006F2C6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64E"/>
    <w:multiLevelType w:val="hybridMultilevel"/>
    <w:tmpl w:val="AE36B95E"/>
    <w:lvl w:ilvl="0" w:tplc="96D01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B40259F"/>
    <w:multiLevelType w:val="hybridMultilevel"/>
    <w:tmpl w:val="A3D23EA6"/>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D73F13"/>
    <w:multiLevelType w:val="hybridMultilevel"/>
    <w:tmpl w:val="AE36B95E"/>
    <w:lvl w:ilvl="0" w:tplc="96D01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9981C41"/>
    <w:multiLevelType w:val="hybridMultilevel"/>
    <w:tmpl w:val="F94C82A0"/>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F714ED"/>
    <w:multiLevelType w:val="hybridMultilevel"/>
    <w:tmpl w:val="0D90A0D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nsid w:val="4C286FD9"/>
    <w:multiLevelType w:val="hybridMultilevel"/>
    <w:tmpl w:val="3FE6C636"/>
    <w:lvl w:ilvl="0" w:tplc="04260001">
      <w:start w:val="7"/>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E123E7"/>
    <w:multiLevelType w:val="hybridMultilevel"/>
    <w:tmpl w:val="AE36B95E"/>
    <w:lvl w:ilvl="0" w:tplc="96D01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1530B96"/>
    <w:multiLevelType w:val="hybridMultilevel"/>
    <w:tmpl w:val="AE36B95E"/>
    <w:lvl w:ilvl="0" w:tplc="96D01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9302420"/>
    <w:multiLevelType w:val="hybridMultilevel"/>
    <w:tmpl w:val="64BE4272"/>
    <w:lvl w:ilvl="0" w:tplc="D0BC47E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6C0B22F9"/>
    <w:multiLevelType w:val="multilevel"/>
    <w:tmpl w:val="B276E826"/>
    <w:lvl w:ilvl="0">
      <w:start w:val="1"/>
      <w:numFmt w:val="decimal"/>
      <w:lvlText w:val="%1."/>
      <w:lvlJc w:val="left"/>
      <w:pPr>
        <w:ind w:left="360" w:hanging="360"/>
      </w:pPr>
      <w:rPr>
        <w:rFonts w:cs="Times New Roman" w:hint="default"/>
      </w:rPr>
    </w:lvl>
    <w:lvl w:ilvl="1">
      <w:start w:val="1"/>
      <w:numFmt w:val="decimal"/>
      <w:lvlText w:val="%1.%2."/>
      <w:lvlJc w:val="left"/>
      <w:pPr>
        <w:ind w:left="1290" w:hanging="360"/>
      </w:pPr>
      <w:rPr>
        <w:rFonts w:cs="Times New Roman" w:hint="default"/>
      </w:rPr>
    </w:lvl>
    <w:lvl w:ilvl="2">
      <w:start w:val="1"/>
      <w:numFmt w:val="decimal"/>
      <w:lvlText w:val="%1.%2.%3."/>
      <w:lvlJc w:val="left"/>
      <w:pPr>
        <w:ind w:left="2580" w:hanging="720"/>
      </w:pPr>
      <w:rPr>
        <w:rFonts w:cs="Times New Roman" w:hint="default"/>
      </w:rPr>
    </w:lvl>
    <w:lvl w:ilvl="3">
      <w:start w:val="1"/>
      <w:numFmt w:val="decimal"/>
      <w:lvlText w:val="%1.%2.%3.%4."/>
      <w:lvlJc w:val="left"/>
      <w:pPr>
        <w:ind w:left="3510" w:hanging="720"/>
      </w:pPr>
      <w:rPr>
        <w:rFonts w:cs="Times New Roman" w:hint="default"/>
      </w:rPr>
    </w:lvl>
    <w:lvl w:ilvl="4">
      <w:start w:val="1"/>
      <w:numFmt w:val="decimal"/>
      <w:lvlText w:val="%1.%2.%3.%4.%5."/>
      <w:lvlJc w:val="left"/>
      <w:pPr>
        <w:ind w:left="4800" w:hanging="1080"/>
      </w:pPr>
      <w:rPr>
        <w:rFonts w:cs="Times New Roman" w:hint="default"/>
      </w:rPr>
    </w:lvl>
    <w:lvl w:ilvl="5">
      <w:start w:val="1"/>
      <w:numFmt w:val="decimal"/>
      <w:lvlText w:val="%1.%2.%3.%4.%5.%6."/>
      <w:lvlJc w:val="left"/>
      <w:pPr>
        <w:ind w:left="5730" w:hanging="1080"/>
      </w:pPr>
      <w:rPr>
        <w:rFonts w:cs="Times New Roman" w:hint="default"/>
      </w:rPr>
    </w:lvl>
    <w:lvl w:ilvl="6">
      <w:start w:val="1"/>
      <w:numFmt w:val="decimal"/>
      <w:lvlText w:val="%1.%2.%3.%4.%5.%6.%7."/>
      <w:lvlJc w:val="left"/>
      <w:pPr>
        <w:ind w:left="7020" w:hanging="1440"/>
      </w:pPr>
      <w:rPr>
        <w:rFonts w:cs="Times New Roman" w:hint="default"/>
      </w:rPr>
    </w:lvl>
    <w:lvl w:ilvl="7">
      <w:start w:val="1"/>
      <w:numFmt w:val="decimal"/>
      <w:lvlText w:val="%1.%2.%3.%4.%5.%6.%7.%8."/>
      <w:lvlJc w:val="left"/>
      <w:pPr>
        <w:ind w:left="7950" w:hanging="1440"/>
      </w:pPr>
      <w:rPr>
        <w:rFonts w:cs="Times New Roman" w:hint="default"/>
      </w:rPr>
    </w:lvl>
    <w:lvl w:ilvl="8">
      <w:start w:val="1"/>
      <w:numFmt w:val="decimal"/>
      <w:lvlText w:val="%1.%2.%3.%4.%5.%6.%7.%8.%9."/>
      <w:lvlJc w:val="left"/>
      <w:pPr>
        <w:ind w:left="9240" w:hanging="1800"/>
      </w:pPr>
      <w:rPr>
        <w:rFonts w:cs="Times New Roman" w:hint="default"/>
      </w:rPr>
    </w:lvl>
  </w:abstractNum>
  <w:abstractNum w:abstractNumId="10">
    <w:nsid w:val="76404D94"/>
    <w:multiLevelType w:val="hybridMultilevel"/>
    <w:tmpl w:val="AE36B95E"/>
    <w:lvl w:ilvl="0" w:tplc="96D01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ACA648B"/>
    <w:multiLevelType w:val="hybridMultilevel"/>
    <w:tmpl w:val="07CED01E"/>
    <w:lvl w:ilvl="0" w:tplc="7E2E3C9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4"/>
  </w:num>
  <w:num w:numId="4">
    <w:abstractNumId w:val="11"/>
  </w:num>
  <w:num w:numId="5">
    <w:abstractNumId w:val="1"/>
  </w:num>
  <w:num w:numId="6">
    <w:abstractNumId w:val="3"/>
  </w:num>
  <w:num w:numId="7">
    <w:abstractNumId w:val="9"/>
  </w:num>
  <w:num w:numId="8">
    <w:abstractNumId w:val="10"/>
  </w:num>
  <w:num w:numId="9">
    <w:abstractNumId w:val="6"/>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985"/>
    <w:rsid w:val="00005B73"/>
    <w:rsid w:val="0001613A"/>
    <w:rsid w:val="0001693F"/>
    <w:rsid w:val="0001710E"/>
    <w:rsid w:val="00020009"/>
    <w:rsid w:val="000312E1"/>
    <w:rsid w:val="00032DBC"/>
    <w:rsid w:val="000337C1"/>
    <w:rsid w:val="00036818"/>
    <w:rsid w:val="00042715"/>
    <w:rsid w:val="00046A2F"/>
    <w:rsid w:val="000474FE"/>
    <w:rsid w:val="0004751D"/>
    <w:rsid w:val="00064C30"/>
    <w:rsid w:val="00065291"/>
    <w:rsid w:val="00081A30"/>
    <w:rsid w:val="00087BC3"/>
    <w:rsid w:val="000915AA"/>
    <w:rsid w:val="000959EE"/>
    <w:rsid w:val="000A0260"/>
    <w:rsid w:val="000A2C89"/>
    <w:rsid w:val="000B5ADE"/>
    <w:rsid w:val="000C078D"/>
    <w:rsid w:val="000D556E"/>
    <w:rsid w:val="000D6AAB"/>
    <w:rsid w:val="000F43C6"/>
    <w:rsid w:val="000F4B6D"/>
    <w:rsid w:val="000F518D"/>
    <w:rsid w:val="00105E15"/>
    <w:rsid w:val="00106815"/>
    <w:rsid w:val="001077ED"/>
    <w:rsid w:val="0011412B"/>
    <w:rsid w:val="001144CC"/>
    <w:rsid w:val="00120238"/>
    <w:rsid w:val="00124295"/>
    <w:rsid w:val="00125F17"/>
    <w:rsid w:val="0012622B"/>
    <w:rsid w:val="0012709A"/>
    <w:rsid w:val="001313C9"/>
    <w:rsid w:val="00132969"/>
    <w:rsid w:val="00132BCE"/>
    <w:rsid w:val="00150C47"/>
    <w:rsid w:val="00151029"/>
    <w:rsid w:val="001514F7"/>
    <w:rsid w:val="00151C52"/>
    <w:rsid w:val="001665A4"/>
    <w:rsid w:val="001763FC"/>
    <w:rsid w:val="0018034F"/>
    <w:rsid w:val="00180A07"/>
    <w:rsid w:val="001A4EC0"/>
    <w:rsid w:val="001B01DC"/>
    <w:rsid w:val="001B15EC"/>
    <w:rsid w:val="001B3E40"/>
    <w:rsid w:val="001C2010"/>
    <w:rsid w:val="001C5E50"/>
    <w:rsid w:val="001C5E98"/>
    <w:rsid w:val="001E5FF0"/>
    <w:rsid w:val="001F2B60"/>
    <w:rsid w:val="001F3B61"/>
    <w:rsid w:val="001F43A1"/>
    <w:rsid w:val="001F4D27"/>
    <w:rsid w:val="00204853"/>
    <w:rsid w:val="002074C9"/>
    <w:rsid w:val="002103FA"/>
    <w:rsid w:val="00231911"/>
    <w:rsid w:val="00234F0D"/>
    <w:rsid w:val="00240F97"/>
    <w:rsid w:val="00243512"/>
    <w:rsid w:val="00247665"/>
    <w:rsid w:val="002509F8"/>
    <w:rsid w:val="00252A9C"/>
    <w:rsid w:val="00253655"/>
    <w:rsid w:val="0027357D"/>
    <w:rsid w:val="0027675A"/>
    <w:rsid w:val="00276911"/>
    <w:rsid w:val="00276DEA"/>
    <w:rsid w:val="0028422A"/>
    <w:rsid w:val="002963BA"/>
    <w:rsid w:val="002A2CDB"/>
    <w:rsid w:val="002A678D"/>
    <w:rsid w:val="002B180E"/>
    <w:rsid w:val="002B6228"/>
    <w:rsid w:val="002B7529"/>
    <w:rsid w:val="002D2B81"/>
    <w:rsid w:val="002D351E"/>
    <w:rsid w:val="002D6BE5"/>
    <w:rsid w:val="002D7C1A"/>
    <w:rsid w:val="002F16D0"/>
    <w:rsid w:val="002F4168"/>
    <w:rsid w:val="002F6779"/>
    <w:rsid w:val="00301D50"/>
    <w:rsid w:val="00311BC7"/>
    <w:rsid w:val="00323A4D"/>
    <w:rsid w:val="0034038C"/>
    <w:rsid w:val="00347878"/>
    <w:rsid w:val="00362617"/>
    <w:rsid w:val="00372065"/>
    <w:rsid w:val="003722A3"/>
    <w:rsid w:val="003749CD"/>
    <w:rsid w:val="00375E3A"/>
    <w:rsid w:val="00376A9D"/>
    <w:rsid w:val="00376EAD"/>
    <w:rsid w:val="00377048"/>
    <w:rsid w:val="00380454"/>
    <w:rsid w:val="00380567"/>
    <w:rsid w:val="003810C0"/>
    <w:rsid w:val="00390B87"/>
    <w:rsid w:val="00396726"/>
    <w:rsid w:val="003A0A65"/>
    <w:rsid w:val="003A1C88"/>
    <w:rsid w:val="003A6F2A"/>
    <w:rsid w:val="003B5D4F"/>
    <w:rsid w:val="003B636C"/>
    <w:rsid w:val="003C5773"/>
    <w:rsid w:val="003C6CE8"/>
    <w:rsid w:val="003D3030"/>
    <w:rsid w:val="003D5083"/>
    <w:rsid w:val="003D5905"/>
    <w:rsid w:val="003E65A7"/>
    <w:rsid w:val="003F1050"/>
    <w:rsid w:val="003F49A9"/>
    <w:rsid w:val="004018E6"/>
    <w:rsid w:val="0040574A"/>
    <w:rsid w:val="0040609A"/>
    <w:rsid w:val="00406EB8"/>
    <w:rsid w:val="00412F87"/>
    <w:rsid w:val="004134BB"/>
    <w:rsid w:val="004168E1"/>
    <w:rsid w:val="00417E34"/>
    <w:rsid w:val="0042177E"/>
    <w:rsid w:val="0042212B"/>
    <w:rsid w:val="00432854"/>
    <w:rsid w:val="004376D5"/>
    <w:rsid w:val="00441D04"/>
    <w:rsid w:val="00447BEC"/>
    <w:rsid w:val="00455070"/>
    <w:rsid w:val="004563D0"/>
    <w:rsid w:val="00456A3E"/>
    <w:rsid w:val="00464821"/>
    <w:rsid w:val="0046492F"/>
    <w:rsid w:val="004666CE"/>
    <w:rsid w:val="004739C5"/>
    <w:rsid w:val="0047522D"/>
    <w:rsid w:val="00485876"/>
    <w:rsid w:val="00486633"/>
    <w:rsid w:val="00492ECB"/>
    <w:rsid w:val="004A53E6"/>
    <w:rsid w:val="004A63D3"/>
    <w:rsid w:val="004B20DE"/>
    <w:rsid w:val="004C2BBA"/>
    <w:rsid w:val="004D0DBA"/>
    <w:rsid w:val="004D16BD"/>
    <w:rsid w:val="004E163E"/>
    <w:rsid w:val="004E5B29"/>
    <w:rsid w:val="004E6945"/>
    <w:rsid w:val="004F3C6B"/>
    <w:rsid w:val="004F6756"/>
    <w:rsid w:val="004F7C59"/>
    <w:rsid w:val="00501099"/>
    <w:rsid w:val="00513575"/>
    <w:rsid w:val="005269AB"/>
    <w:rsid w:val="00531625"/>
    <w:rsid w:val="005320C1"/>
    <w:rsid w:val="00536A43"/>
    <w:rsid w:val="005521AE"/>
    <w:rsid w:val="00554622"/>
    <w:rsid w:val="00556DA2"/>
    <w:rsid w:val="00560CFE"/>
    <w:rsid w:val="005668EA"/>
    <w:rsid w:val="00566C57"/>
    <w:rsid w:val="00573013"/>
    <w:rsid w:val="00573C3F"/>
    <w:rsid w:val="00582B9D"/>
    <w:rsid w:val="005836F2"/>
    <w:rsid w:val="00587DFF"/>
    <w:rsid w:val="00593436"/>
    <w:rsid w:val="00596CC0"/>
    <w:rsid w:val="00597388"/>
    <w:rsid w:val="005A71A7"/>
    <w:rsid w:val="005B2D12"/>
    <w:rsid w:val="005B48E3"/>
    <w:rsid w:val="005B6205"/>
    <w:rsid w:val="005D2615"/>
    <w:rsid w:val="005D3865"/>
    <w:rsid w:val="005D54F9"/>
    <w:rsid w:val="005E06CF"/>
    <w:rsid w:val="005E6121"/>
    <w:rsid w:val="005F4F46"/>
    <w:rsid w:val="0060176D"/>
    <w:rsid w:val="00607C0E"/>
    <w:rsid w:val="00620AC5"/>
    <w:rsid w:val="00626E53"/>
    <w:rsid w:val="00627E3E"/>
    <w:rsid w:val="00632BA0"/>
    <w:rsid w:val="00636556"/>
    <w:rsid w:val="00643D05"/>
    <w:rsid w:val="00644E81"/>
    <w:rsid w:val="006504E0"/>
    <w:rsid w:val="00651EE4"/>
    <w:rsid w:val="0066091C"/>
    <w:rsid w:val="006649B7"/>
    <w:rsid w:val="00666525"/>
    <w:rsid w:val="00671539"/>
    <w:rsid w:val="00676452"/>
    <w:rsid w:val="00680D26"/>
    <w:rsid w:val="0068254F"/>
    <w:rsid w:val="00692BD5"/>
    <w:rsid w:val="00693F3C"/>
    <w:rsid w:val="006952FF"/>
    <w:rsid w:val="006A01A8"/>
    <w:rsid w:val="006A1AD0"/>
    <w:rsid w:val="006A1CBB"/>
    <w:rsid w:val="006A3167"/>
    <w:rsid w:val="006A6233"/>
    <w:rsid w:val="006A7EE6"/>
    <w:rsid w:val="006B0E71"/>
    <w:rsid w:val="006B57B9"/>
    <w:rsid w:val="006B77D1"/>
    <w:rsid w:val="006C342A"/>
    <w:rsid w:val="006C73B6"/>
    <w:rsid w:val="006E18B7"/>
    <w:rsid w:val="006E4B12"/>
    <w:rsid w:val="006E7A50"/>
    <w:rsid w:val="006F2C6D"/>
    <w:rsid w:val="00700F31"/>
    <w:rsid w:val="0070130B"/>
    <w:rsid w:val="0070423D"/>
    <w:rsid w:val="0071015E"/>
    <w:rsid w:val="00713A7E"/>
    <w:rsid w:val="00715C3F"/>
    <w:rsid w:val="007217E9"/>
    <w:rsid w:val="00733722"/>
    <w:rsid w:val="00734945"/>
    <w:rsid w:val="00735FB6"/>
    <w:rsid w:val="00741036"/>
    <w:rsid w:val="00750EE8"/>
    <w:rsid w:val="00751E56"/>
    <w:rsid w:val="00761440"/>
    <w:rsid w:val="007715AA"/>
    <w:rsid w:val="007745C9"/>
    <w:rsid w:val="0078114F"/>
    <w:rsid w:val="00781C6B"/>
    <w:rsid w:val="00782C41"/>
    <w:rsid w:val="007950DD"/>
    <w:rsid w:val="00797F32"/>
    <w:rsid w:val="007A4036"/>
    <w:rsid w:val="007A49AF"/>
    <w:rsid w:val="007B2868"/>
    <w:rsid w:val="007B6A90"/>
    <w:rsid w:val="007C277E"/>
    <w:rsid w:val="007C38BF"/>
    <w:rsid w:val="007C5AF1"/>
    <w:rsid w:val="007C6100"/>
    <w:rsid w:val="007C7411"/>
    <w:rsid w:val="007D0093"/>
    <w:rsid w:val="007D433F"/>
    <w:rsid w:val="007E30D3"/>
    <w:rsid w:val="007E3290"/>
    <w:rsid w:val="007E3708"/>
    <w:rsid w:val="007E5BEB"/>
    <w:rsid w:val="007E7951"/>
    <w:rsid w:val="007F0CF3"/>
    <w:rsid w:val="00802D18"/>
    <w:rsid w:val="008057B2"/>
    <w:rsid w:val="00807181"/>
    <w:rsid w:val="00810319"/>
    <w:rsid w:val="008117EC"/>
    <w:rsid w:val="00811C14"/>
    <w:rsid w:val="00824675"/>
    <w:rsid w:val="008262CC"/>
    <w:rsid w:val="00832869"/>
    <w:rsid w:val="00846E8B"/>
    <w:rsid w:val="00851FD9"/>
    <w:rsid w:val="00854447"/>
    <w:rsid w:val="008547BB"/>
    <w:rsid w:val="00855D19"/>
    <w:rsid w:val="008577F1"/>
    <w:rsid w:val="0086350C"/>
    <w:rsid w:val="00867082"/>
    <w:rsid w:val="00867CAF"/>
    <w:rsid w:val="00873D3D"/>
    <w:rsid w:val="00881450"/>
    <w:rsid w:val="00885606"/>
    <w:rsid w:val="00886D98"/>
    <w:rsid w:val="008919B1"/>
    <w:rsid w:val="008A3190"/>
    <w:rsid w:val="008A45FA"/>
    <w:rsid w:val="008A6B30"/>
    <w:rsid w:val="008B2168"/>
    <w:rsid w:val="008D0475"/>
    <w:rsid w:val="008D3B41"/>
    <w:rsid w:val="008D4412"/>
    <w:rsid w:val="008D5026"/>
    <w:rsid w:val="008D7F43"/>
    <w:rsid w:val="008E23B4"/>
    <w:rsid w:val="008E69CF"/>
    <w:rsid w:val="00912EC7"/>
    <w:rsid w:val="009134F5"/>
    <w:rsid w:val="00920A8D"/>
    <w:rsid w:val="009237E0"/>
    <w:rsid w:val="00924C82"/>
    <w:rsid w:val="009333C3"/>
    <w:rsid w:val="00934403"/>
    <w:rsid w:val="009475AE"/>
    <w:rsid w:val="00947AD6"/>
    <w:rsid w:val="009609B3"/>
    <w:rsid w:val="009633F7"/>
    <w:rsid w:val="009637EA"/>
    <w:rsid w:val="00971658"/>
    <w:rsid w:val="00980A9F"/>
    <w:rsid w:val="009864AA"/>
    <w:rsid w:val="009A234D"/>
    <w:rsid w:val="009B00E0"/>
    <w:rsid w:val="009B3A43"/>
    <w:rsid w:val="009D32EB"/>
    <w:rsid w:val="009D5A8A"/>
    <w:rsid w:val="009E4627"/>
    <w:rsid w:val="009E4E53"/>
    <w:rsid w:val="009F2AC5"/>
    <w:rsid w:val="00A103C6"/>
    <w:rsid w:val="00A1239F"/>
    <w:rsid w:val="00A160D1"/>
    <w:rsid w:val="00A258B8"/>
    <w:rsid w:val="00A42246"/>
    <w:rsid w:val="00A4297D"/>
    <w:rsid w:val="00A65D44"/>
    <w:rsid w:val="00A66F63"/>
    <w:rsid w:val="00A74D31"/>
    <w:rsid w:val="00A76087"/>
    <w:rsid w:val="00A87C9C"/>
    <w:rsid w:val="00AA5031"/>
    <w:rsid w:val="00AA6F6F"/>
    <w:rsid w:val="00AB38C9"/>
    <w:rsid w:val="00AB3A6A"/>
    <w:rsid w:val="00AB6C55"/>
    <w:rsid w:val="00AC1517"/>
    <w:rsid w:val="00AC57BD"/>
    <w:rsid w:val="00AD0CD9"/>
    <w:rsid w:val="00AE2E28"/>
    <w:rsid w:val="00AE61BB"/>
    <w:rsid w:val="00AF1AF8"/>
    <w:rsid w:val="00AF2426"/>
    <w:rsid w:val="00AF7A6F"/>
    <w:rsid w:val="00B0016B"/>
    <w:rsid w:val="00B03D0C"/>
    <w:rsid w:val="00B04BA8"/>
    <w:rsid w:val="00B064CA"/>
    <w:rsid w:val="00B14742"/>
    <w:rsid w:val="00B153C2"/>
    <w:rsid w:val="00B20E55"/>
    <w:rsid w:val="00B30E8E"/>
    <w:rsid w:val="00B31669"/>
    <w:rsid w:val="00B46FD4"/>
    <w:rsid w:val="00B47A61"/>
    <w:rsid w:val="00B51ADB"/>
    <w:rsid w:val="00B53B66"/>
    <w:rsid w:val="00B70FDD"/>
    <w:rsid w:val="00B71853"/>
    <w:rsid w:val="00B73E57"/>
    <w:rsid w:val="00B7633E"/>
    <w:rsid w:val="00B76DA4"/>
    <w:rsid w:val="00B77266"/>
    <w:rsid w:val="00B80BEB"/>
    <w:rsid w:val="00B80C3C"/>
    <w:rsid w:val="00B82EA7"/>
    <w:rsid w:val="00B85690"/>
    <w:rsid w:val="00B86D88"/>
    <w:rsid w:val="00BA474A"/>
    <w:rsid w:val="00BB0924"/>
    <w:rsid w:val="00BB33FC"/>
    <w:rsid w:val="00BB367D"/>
    <w:rsid w:val="00BB4830"/>
    <w:rsid w:val="00BB5C5B"/>
    <w:rsid w:val="00BB6BAF"/>
    <w:rsid w:val="00BC1DEC"/>
    <w:rsid w:val="00BC7600"/>
    <w:rsid w:val="00BD173F"/>
    <w:rsid w:val="00BD4AFE"/>
    <w:rsid w:val="00BD54A3"/>
    <w:rsid w:val="00BE6091"/>
    <w:rsid w:val="00C025AF"/>
    <w:rsid w:val="00C03099"/>
    <w:rsid w:val="00C03694"/>
    <w:rsid w:val="00C0493E"/>
    <w:rsid w:val="00C06284"/>
    <w:rsid w:val="00C071D1"/>
    <w:rsid w:val="00C10CAF"/>
    <w:rsid w:val="00C11002"/>
    <w:rsid w:val="00C12E7E"/>
    <w:rsid w:val="00C13E42"/>
    <w:rsid w:val="00C150F1"/>
    <w:rsid w:val="00C152CD"/>
    <w:rsid w:val="00C30049"/>
    <w:rsid w:val="00C33BAF"/>
    <w:rsid w:val="00C35E96"/>
    <w:rsid w:val="00C4486D"/>
    <w:rsid w:val="00C51292"/>
    <w:rsid w:val="00C52CA4"/>
    <w:rsid w:val="00C52DC1"/>
    <w:rsid w:val="00C537EC"/>
    <w:rsid w:val="00C54980"/>
    <w:rsid w:val="00C77161"/>
    <w:rsid w:val="00C77541"/>
    <w:rsid w:val="00C82841"/>
    <w:rsid w:val="00C83BA9"/>
    <w:rsid w:val="00C902C7"/>
    <w:rsid w:val="00C904F3"/>
    <w:rsid w:val="00C9082C"/>
    <w:rsid w:val="00C933C6"/>
    <w:rsid w:val="00C93A21"/>
    <w:rsid w:val="00C94FDD"/>
    <w:rsid w:val="00CA4239"/>
    <w:rsid w:val="00CA4C45"/>
    <w:rsid w:val="00CA7211"/>
    <w:rsid w:val="00CB3E05"/>
    <w:rsid w:val="00CB4FAB"/>
    <w:rsid w:val="00CC5C2A"/>
    <w:rsid w:val="00CC7A56"/>
    <w:rsid w:val="00CD17FA"/>
    <w:rsid w:val="00D119AA"/>
    <w:rsid w:val="00D178E1"/>
    <w:rsid w:val="00D21C4A"/>
    <w:rsid w:val="00D232A5"/>
    <w:rsid w:val="00D24801"/>
    <w:rsid w:val="00D3270E"/>
    <w:rsid w:val="00D331EF"/>
    <w:rsid w:val="00D36863"/>
    <w:rsid w:val="00D37A07"/>
    <w:rsid w:val="00D473BE"/>
    <w:rsid w:val="00D511D0"/>
    <w:rsid w:val="00D6262F"/>
    <w:rsid w:val="00D664E7"/>
    <w:rsid w:val="00D6661F"/>
    <w:rsid w:val="00D70CFD"/>
    <w:rsid w:val="00D739C6"/>
    <w:rsid w:val="00D77317"/>
    <w:rsid w:val="00D83778"/>
    <w:rsid w:val="00D863F7"/>
    <w:rsid w:val="00D870F7"/>
    <w:rsid w:val="00D905F8"/>
    <w:rsid w:val="00DA2645"/>
    <w:rsid w:val="00DA5F9B"/>
    <w:rsid w:val="00DB0B2A"/>
    <w:rsid w:val="00DC0999"/>
    <w:rsid w:val="00DC5C3C"/>
    <w:rsid w:val="00DD1B49"/>
    <w:rsid w:val="00DE66B2"/>
    <w:rsid w:val="00DF0231"/>
    <w:rsid w:val="00E06D7A"/>
    <w:rsid w:val="00E10BF0"/>
    <w:rsid w:val="00E10C24"/>
    <w:rsid w:val="00E219F2"/>
    <w:rsid w:val="00E33ABD"/>
    <w:rsid w:val="00E35D70"/>
    <w:rsid w:val="00E374CC"/>
    <w:rsid w:val="00E37A8A"/>
    <w:rsid w:val="00E4551B"/>
    <w:rsid w:val="00E513C8"/>
    <w:rsid w:val="00E53F87"/>
    <w:rsid w:val="00E56A37"/>
    <w:rsid w:val="00E6407E"/>
    <w:rsid w:val="00E72944"/>
    <w:rsid w:val="00E87123"/>
    <w:rsid w:val="00E87B4A"/>
    <w:rsid w:val="00E96EF3"/>
    <w:rsid w:val="00EA5B82"/>
    <w:rsid w:val="00EB01C3"/>
    <w:rsid w:val="00EB51F3"/>
    <w:rsid w:val="00EB5E3B"/>
    <w:rsid w:val="00EC6C10"/>
    <w:rsid w:val="00EC7B6A"/>
    <w:rsid w:val="00ED19E5"/>
    <w:rsid w:val="00ED34F4"/>
    <w:rsid w:val="00ED41E4"/>
    <w:rsid w:val="00EE11A4"/>
    <w:rsid w:val="00EE15A1"/>
    <w:rsid w:val="00EE1854"/>
    <w:rsid w:val="00EE22C1"/>
    <w:rsid w:val="00EE47B3"/>
    <w:rsid w:val="00EE7842"/>
    <w:rsid w:val="00EF09D5"/>
    <w:rsid w:val="00EF7985"/>
    <w:rsid w:val="00F16C05"/>
    <w:rsid w:val="00F223AE"/>
    <w:rsid w:val="00F24632"/>
    <w:rsid w:val="00F33196"/>
    <w:rsid w:val="00F33D2F"/>
    <w:rsid w:val="00F34D6B"/>
    <w:rsid w:val="00F3750A"/>
    <w:rsid w:val="00F43E29"/>
    <w:rsid w:val="00F45BC0"/>
    <w:rsid w:val="00F47FF4"/>
    <w:rsid w:val="00F5164D"/>
    <w:rsid w:val="00F54349"/>
    <w:rsid w:val="00F5504F"/>
    <w:rsid w:val="00F6534E"/>
    <w:rsid w:val="00F67036"/>
    <w:rsid w:val="00F67A30"/>
    <w:rsid w:val="00F75B83"/>
    <w:rsid w:val="00F82E4B"/>
    <w:rsid w:val="00F82FB1"/>
    <w:rsid w:val="00F830B9"/>
    <w:rsid w:val="00F85C46"/>
    <w:rsid w:val="00FA02C4"/>
    <w:rsid w:val="00FA1455"/>
    <w:rsid w:val="00FA2776"/>
    <w:rsid w:val="00FA38BF"/>
    <w:rsid w:val="00FA6C74"/>
    <w:rsid w:val="00FC02BB"/>
    <w:rsid w:val="00FC1EC3"/>
    <w:rsid w:val="00FD08C4"/>
    <w:rsid w:val="00FD110B"/>
    <w:rsid w:val="00FD32F1"/>
    <w:rsid w:val="00FD7263"/>
    <w:rsid w:val="00FE03E9"/>
    <w:rsid w:val="00FE47C7"/>
    <w:rsid w:val="00FF2610"/>
    <w:rsid w:val="00FF2D26"/>
    <w:rsid w:val="00FF396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85"/>
    <w:rPr>
      <w:sz w:val="24"/>
      <w:szCs w:val="24"/>
    </w:rPr>
  </w:style>
  <w:style w:type="paragraph" w:styleId="Heading1">
    <w:name w:val="heading 1"/>
    <w:basedOn w:val="Normal"/>
    <w:next w:val="Normal"/>
    <w:link w:val="Heading1Char"/>
    <w:uiPriority w:val="99"/>
    <w:qFormat/>
    <w:rsid w:val="00EF7985"/>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985"/>
    <w:rPr>
      <w:rFonts w:cs="Times New Roman"/>
      <w:b/>
      <w:sz w:val="24"/>
      <w:szCs w:val="24"/>
      <w:lang w:val="lv-LV" w:eastAsia="lv-LV" w:bidi="ar-SA"/>
    </w:rPr>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locked/>
    <w:rsid w:val="00EF7985"/>
    <w:rPr>
      <w:rFonts w:cs="Times New Roman"/>
      <w:sz w:val="24"/>
      <w:szCs w:val="24"/>
      <w:lang w:val="lv-LV" w:eastAsia="lv-LV" w:bidi="ar-SA"/>
    </w:rPr>
  </w:style>
  <w:style w:type="paragraph" w:styleId="Footer">
    <w:name w:val="footer"/>
    <w:basedOn w:val="Normal"/>
    <w:link w:val="FooterChar"/>
    <w:uiPriority w:val="99"/>
    <w:rsid w:val="00EF7985"/>
    <w:pPr>
      <w:tabs>
        <w:tab w:val="center" w:pos="4153"/>
        <w:tab w:val="right" w:pos="8306"/>
      </w:tabs>
    </w:pPr>
  </w:style>
  <w:style w:type="character" w:customStyle="1" w:styleId="FooterChar">
    <w:name w:val="Footer Char"/>
    <w:basedOn w:val="DefaultParagraphFont"/>
    <w:link w:val="Footer"/>
    <w:uiPriority w:val="99"/>
    <w:locked/>
    <w:rsid w:val="00EF7985"/>
    <w:rPr>
      <w:rFonts w:cs="Times New Roman"/>
      <w:sz w:val="24"/>
      <w:szCs w:val="24"/>
      <w:lang w:val="lv-LV" w:eastAsia="lv-LV" w:bidi="ar-SA"/>
    </w:rPr>
  </w:style>
  <w:style w:type="paragraph" w:styleId="BalloonText">
    <w:name w:val="Balloon Text"/>
    <w:basedOn w:val="Normal"/>
    <w:link w:val="BalloonTextChar"/>
    <w:uiPriority w:val="99"/>
    <w:semiHidden/>
    <w:rsid w:val="00FA0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3B4"/>
    <w:rPr>
      <w:rFonts w:cs="Times New Roman"/>
      <w:sz w:val="2"/>
    </w:rPr>
  </w:style>
  <w:style w:type="paragraph" w:customStyle="1" w:styleId="RakstzCharCharRakstzCharCharRakstz">
    <w:name w:val="Rakstz. Char Char Rakstz. Char Char Rakstz."/>
    <w:basedOn w:val="Normal"/>
    <w:uiPriority w:val="99"/>
    <w:rsid w:val="00B80BEB"/>
    <w:pPr>
      <w:spacing w:after="160" w:line="240" w:lineRule="exact"/>
    </w:pPr>
    <w:rPr>
      <w:rFonts w:ascii="Tahoma" w:hAnsi="Tahoma"/>
      <w:sz w:val="20"/>
      <w:szCs w:val="20"/>
      <w:lang w:eastAsia="en-US"/>
    </w:rPr>
  </w:style>
  <w:style w:type="paragraph" w:customStyle="1" w:styleId="naislab">
    <w:name w:val="naislab"/>
    <w:basedOn w:val="Normal"/>
    <w:uiPriority w:val="99"/>
    <w:rsid w:val="00B80BEB"/>
    <w:pPr>
      <w:spacing w:before="75" w:after="75"/>
      <w:jc w:val="right"/>
    </w:pPr>
  </w:style>
  <w:style w:type="character" w:styleId="PageNumber">
    <w:name w:val="page number"/>
    <w:basedOn w:val="DefaultParagraphFont"/>
    <w:uiPriority w:val="99"/>
    <w:rsid w:val="00AB3A6A"/>
    <w:rPr>
      <w:rFonts w:cs="Times New Roman"/>
    </w:rPr>
  </w:style>
  <w:style w:type="table" w:styleId="TableGrid">
    <w:name w:val="Table Grid"/>
    <w:basedOn w:val="TableNormal"/>
    <w:uiPriority w:val="99"/>
    <w:rsid w:val="00E219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uiPriority w:val="99"/>
    <w:rsid w:val="00E35D70"/>
    <w:pPr>
      <w:spacing w:before="100" w:beforeAutospacing="1" w:after="100" w:afterAutospacing="1"/>
    </w:pPr>
  </w:style>
  <w:style w:type="paragraph" w:customStyle="1" w:styleId="naisf">
    <w:name w:val="naisf"/>
    <w:basedOn w:val="Normal"/>
    <w:uiPriority w:val="99"/>
    <w:rsid w:val="00E35D70"/>
    <w:pPr>
      <w:spacing w:before="100" w:beforeAutospacing="1" w:after="100" w:afterAutospacing="1"/>
    </w:pPr>
  </w:style>
  <w:style w:type="paragraph" w:styleId="BodyText">
    <w:name w:val="Body Text"/>
    <w:basedOn w:val="Normal"/>
    <w:link w:val="BodyTextChar"/>
    <w:uiPriority w:val="99"/>
    <w:rsid w:val="00E37A8A"/>
    <w:pPr>
      <w:jc w:val="center"/>
    </w:pPr>
    <w:rPr>
      <w:sz w:val="28"/>
      <w:lang w:eastAsia="en-US"/>
    </w:rPr>
  </w:style>
  <w:style w:type="character" w:customStyle="1" w:styleId="BodyTextChar">
    <w:name w:val="Body Text Char"/>
    <w:basedOn w:val="DefaultParagraphFont"/>
    <w:link w:val="BodyText"/>
    <w:uiPriority w:val="99"/>
    <w:locked/>
    <w:rsid w:val="00E37A8A"/>
    <w:rPr>
      <w:rFonts w:cs="Times New Roman"/>
      <w:sz w:val="24"/>
      <w:szCs w:val="24"/>
      <w:lang w:eastAsia="en-US"/>
    </w:rPr>
  </w:style>
  <w:style w:type="character" w:styleId="Hyperlink">
    <w:name w:val="Hyperlink"/>
    <w:basedOn w:val="DefaultParagraphFont"/>
    <w:uiPriority w:val="99"/>
    <w:rsid w:val="007D0093"/>
    <w:rPr>
      <w:rFonts w:cs="Times New Roman"/>
      <w:color w:val="0000FF"/>
      <w:u w:val="single"/>
    </w:rPr>
  </w:style>
  <w:style w:type="paragraph" w:styleId="ListParagraph">
    <w:name w:val="List Paragraph"/>
    <w:basedOn w:val="Normal"/>
    <w:uiPriority w:val="99"/>
    <w:qFormat/>
    <w:rsid w:val="00501099"/>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15318986">
      <w:marLeft w:val="0"/>
      <w:marRight w:val="0"/>
      <w:marTop w:val="0"/>
      <w:marBottom w:val="0"/>
      <w:divBdr>
        <w:top w:val="none" w:sz="0" w:space="0" w:color="auto"/>
        <w:left w:val="none" w:sz="0" w:space="0" w:color="auto"/>
        <w:bottom w:val="none" w:sz="0" w:space="0" w:color="auto"/>
        <w:right w:val="none" w:sz="0" w:space="0" w:color="auto"/>
      </w:divBdr>
    </w:div>
    <w:div w:id="2115318987">
      <w:marLeft w:val="0"/>
      <w:marRight w:val="0"/>
      <w:marTop w:val="0"/>
      <w:marBottom w:val="0"/>
      <w:divBdr>
        <w:top w:val="none" w:sz="0" w:space="0" w:color="auto"/>
        <w:left w:val="none" w:sz="0" w:space="0" w:color="auto"/>
        <w:bottom w:val="none" w:sz="0" w:space="0" w:color="auto"/>
        <w:right w:val="none" w:sz="0" w:space="0" w:color="auto"/>
      </w:divBdr>
    </w:div>
    <w:div w:id="2115318988">
      <w:marLeft w:val="0"/>
      <w:marRight w:val="0"/>
      <w:marTop w:val="0"/>
      <w:marBottom w:val="0"/>
      <w:divBdr>
        <w:top w:val="none" w:sz="0" w:space="0" w:color="auto"/>
        <w:left w:val="none" w:sz="0" w:space="0" w:color="auto"/>
        <w:bottom w:val="none" w:sz="0" w:space="0" w:color="auto"/>
        <w:right w:val="none" w:sz="0" w:space="0" w:color="auto"/>
      </w:divBdr>
    </w:div>
    <w:div w:id="2115318989">
      <w:marLeft w:val="0"/>
      <w:marRight w:val="0"/>
      <w:marTop w:val="0"/>
      <w:marBottom w:val="0"/>
      <w:divBdr>
        <w:top w:val="none" w:sz="0" w:space="0" w:color="auto"/>
        <w:left w:val="none" w:sz="0" w:space="0" w:color="auto"/>
        <w:bottom w:val="none" w:sz="0" w:space="0" w:color="auto"/>
        <w:right w:val="none" w:sz="0" w:space="0" w:color="auto"/>
      </w:divBdr>
    </w:div>
    <w:div w:id="2115318990">
      <w:marLeft w:val="0"/>
      <w:marRight w:val="0"/>
      <w:marTop w:val="0"/>
      <w:marBottom w:val="0"/>
      <w:divBdr>
        <w:top w:val="none" w:sz="0" w:space="0" w:color="auto"/>
        <w:left w:val="none" w:sz="0" w:space="0" w:color="auto"/>
        <w:bottom w:val="none" w:sz="0" w:space="0" w:color="auto"/>
        <w:right w:val="none" w:sz="0" w:space="0" w:color="auto"/>
      </w:divBdr>
    </w:div>
    <w:div w:id="2115318991">
      <w:marLeft w:val="0"/>
      <w:marRight w:val="0"/>
      <w:marTop w:val="0"/>
      <w:marBottom w:val="0"/>
      <w:divBdr>
        <w:top w:val="none" w:sz="0" w:space="0" w:color="auto"/>
        <w:left w:val="none" w:sz="0" w:space="0" w:color="auto"/>
        <w:bottom w:val="none" w:sz="0" w:space="0" w:color="auto"/>
        <w:right w:val="none" w:sz="0" w:space="0" w:color="auto"/>
      </w:divBdr>
    </w:div>
    <w:div w:id="2115318992">
      <w:marLeft w:val="0"/>
      <w:marRight w:val="0"/>
      <w:marTop w:val="0"/>
      <w:marBottom w:val="0"/>
      <w:divBdr>
        <w:top w:val="none" w:sz="0" w:space="0" w:color="auto"/>
        <w:left w:val="none" w:sz="0" w:space="0" w:color="auto"/>
        <w:bottom w:val="none" w:sz="0" w:space="0" w:color="auto"/>
        <w:right w:val="none" w:sz="0" w:space="0" w:color="auto"/>
      </w:divBdr>
    </w:div>
    <w:div w:id="2115318993">
      <w:marLeft w:val="0"/>
      <w:marRight w:val="0"/>
      <w:marTop w:val="0"/>
      <w:marBottom w:val="0"/>
      <w:divBdr>
        <w:top w:val="none" w:sz="0" w:space="0" w:color="auto"/>
        <w:left w:val="none" w:sz="0" w:space="0" w:color="auto"/>
        <w:bottom w:val="none" w:sz="0" w:space="0" w:color="auto"/>
        <w:right w:val="none" w:sz="0" w:space="0" w:color="auto"/>
      </w:divBdr>
    </w:div>
    <w:div w:id="2115318994">
      <w:marLeft w:val="0"/>
      <w:marRight w:val="0"/>
      <w:marTop w:val="0"/>
      <w:marBottom w:val="0"/>
      <w:divBdr>
        <w:top w:val="none" w:sz="0" w:space="0" w:color="auto"/>
        <w:left w:val="none" w:sz="0" w:space="0" w:color="auto"/>
        <w:bottom w:val="none" w:sz="0" w:space="0" w:color="auto"/>
        <w:right w:val="none" w:sz="0" w:space="0" w:color="auto"/>
      </w:divBdr>
    </w:div>
    <w:div w:id="2115318995">
      <w:marLeft w:val="0"/>
      <w:marRight w:val="0"/>
      <w:marTop w:val="0"/>
      <w:marBottom w:val="0"/>
      <w:divBdr>
        <w:top w:val="none" w:sz="0" w:space="0" w:color="auto"/>
        <w:left w:val="none" w:sz="0" w:space="0" w:color="auto"/>
        <w:bottom w:val="none" w:sz="0" w:space="0" w:color="auto"/>
        <w:right w:val="none" w:sz="0" w:space="0" w:color="auto"/>
      </w:divBdr>
    </w:div>
    <w:div w:id="2115318996">
      <w:marLeft w:val="0"/>
      <w:marRight w:val="0"/>
      <w:marTop w:val="0"/>
      <w:marBottom w:val="0"/>
      <w:divBdr>
        <w:top w:val="none" w:sz="0" w:space="0" w:color="auto"/>
        <w:left w:val="none" w:sz="0" w:space="0" w:color="auto"/>
        <w:bottom w:val="none" w:sz="0" w:space="0" w:color="auto"/>
        <w:right w:val="none" w:sz="0" w:space="0" w:color="auto"/>
      </w:divBdr>
    </w:div>
    <w:div w:id="2115318997">
      <w:marLeft w:val="0"/>
      <w:marRight w:val="0"/>
      <w:marTop w:val="0"/>
      <w:marBottom w:val="0"/>
      <w:divBdr>
        <w:top w:val="none" w:sz="0" w:space="0" w:color="auto"/>
        <w:left w:val="none" w:sz="0" w:space="0" w:color="auto"/>
        <w:bottom w:val="none" w:sz="0" w:space="0" w:color="auto"/>
        <w:right w:val="none" w:sz="0" w:space="0" w:color="auto"/>
      </w:divBdr>
    </w:div>
    <w:div w:id="2115318998">
      <w:marLeft w:val="0"/>
      <w:marRight w:val="0"/>
      <w:marTop w:val="0"/>
      <w:marBottom w:val="0"/>
      <w:divBdr>
        <w:top w:val="none" w:sz="0" w:space="0" w:color="auto"/>
        <w:left w:val="none" w:sz="0" w:space="0" w:color="auto"/>
        <w:bottom w:val="none" w:sz="0" w:space="0" w:color="auto"/>
        <w:right w:val="none" w:sz="0" w:space="0" w:color="auto"/>
      </w:divBdr>
    </w:div>
    <w:div w:id="211531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6435</Words>
  <Characters>3669</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2005.gada 27.septembra noteikumos Nr.742 „Noteikumi par Valsts asinsdonoru centra maksas pakalpojumu cenrādi”” projekts</dc:title>
  <dc:subject>Noteikumu projekts</dc:subject>
  <dc:creator>Žanete Zvaigzne</dc:creator>
  <cp:keywords/>
  <dc:description>Budžeta un investīciju departamenta Budžeta plānošanas nodaļas vecākā referente, tel.67876041, Zanete.Zvaigzne@vm.gov.lv</dc:description>
  <cp:lastModifiedBy>Erna Ivanova</cp:lastModifiedBy>
  <cp:revision>15</cp:revision>
  <cp:lastPrinted>2011-03-01T11:51:00Z</cp:lastPrinted>
  <dcterms:created xsi:type="dcterms:W3CDTF">2011-01-13T08:28:00Z</dcterms:created>
  <dcterms:modified xsi:type="dcterms:W3CDTF">2011-03-16T09:07:00Z</dcterms:modified>
</cp:coreProperties>
</file>