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62" w:rsidRPr="00E05A50" w:rsidRDefault="008B3262" w:rsidP="00BF1A69">
      <w:pPr>
        <w:pStyle w:val="BodyText"/>
        <w:jc w:val="right"/>
        <w:rPr>
          <w:i/>
          <w:lang w:val="lv-LV"/>
        </w:rPr>
      </w:pPr>
      <w:r w:rsidRPr="00E05A50">
        <w:rPr>
          <w:i/>
          <w:lang w:val="lv-LV"/>
        </w:rPr>
        <w:t>Projekts</w:t>
      </w:r>
    </w:p>
    <w:p w:rsidR="008B3262" w:rsidRPr="00E05A50" w:rsidRDefault="008B3262" w:rsidP="00BF1A69">
      <w:pPr>
        <w:pStyle w:val="BodyText"/>
        <w:jc w:val="right"/>
        <w:rPr>
          <w:lang w:val="lv-LV"/>
        </w:rPr>
      </w:pPr>
    </w:p>
    <w:p w:rsidR="008B3262" w:rsidRPr="00E05A50" w:rsidRDefault="008B3262" w:rsidP="00BF1A69">
      <w:pPr>
        <w:pStyle w:val="BodyText"/>
        <w:jc w:val="center"/>
        <w:rPr>
          <w:b/>
          <w:lang w:val="lv-LV"/>
        </w:rPr>
      </w:pPr>
      <w:r w:rsidRPr="00E05A50">
        <w:rPr>
          <w:b/>
          <w:lang w:val="lv-LV"/>
        </w:rPr>
        <w:t>LATVIJAS REPUBLIKAS MINISTRU KABINETA</w:t>
      </w:r>
    </w:p>
    <w:p w:rsidR="008B3262" w:rsidRPr="00E05A50" w:rsidRDefault="008B3262" w:rsidP="00F22B37">
      <w:pPr>
        <w:pStyle w:val="BodyText"/>
        <w:jc w:val="center"/>
        <w:rPr>
          <w:b/>
          <w:lang w:val="lv-LV"/>
        </w:rPr>
      </w:pPr>
      <w:r w:rsidRPr="00E05A50">
        <w:rPr>
          <w:b/>
          <w:lang w:val="lv-LV"/>
        </w:rPr>
        <w:t xml:space="preserve"> SĒDES PROTOKOLLĒMUMS</w:t>
      </w:r>
    </w:p>
    <w:p w:rsidR="008B3262" w:rsidRPr="00E05A50" w:rsidRDefault="00726673" w:rsidP="00C75116">
      <w:pPr>
        <w:pStyle w:val="Heading3"/>
        <w:tabs>
          <w:tab w:val="clear" w:pos="9072"/>
          <w:tab w:val="left" w:pos="4500"/>
          <w:tab w:val="left" w:pos="6660"/>
          <w:tab w:val="right" w:pos="9356"/>
        </w:tabs>
        <w:spacing w:before="360"/>
        <w:rPr>
          <w:szCs w:val="28"/>
          <w:lang w:val="lv-LV"/>
        </w:rPr>
      </w:pPr>
      <w:r w:rsidRPr="00726673">
        <w:rPr>
          <w:noProof/>
          <w:lang w:val="lv-LV"/>
        </w:rPr>
        <w:pict>
          <v:line id="_x0000_s1026" style="position:absolute;z-index:251658240" from="1.35pt,7.6pt" to="1.35pt,7.6pt" o:allowincell="f"/>
        </w:pict>
      </w:r>
      <w:r w:rsidR="008B3262" w:rsidRPr="00E05A50">
        <w:rPr>
          <w:szCs w:val="28"/>
          <w:lang w:val="lv-LV"/>
        </w:rPr>
        <w:t>Rīgā</w:t>
      </w:r>
      <w:r w:rsidR="008B3262" w:rsidRPr="00E05A50">
        <w:rPr>
          <w:szCs w:val="28"/>
          <w:lang w:val="lv-LV"/>
        </w:rPr>
        <w:tab/>
        <w:t>Nr.                        2013.gada   ________</w:t>
      </w:r>
    </w:p>
    <w:p w:rsidR="008B3262" w:rsidRPr="00E05A50" w:rsidRDefault="008B3262" w:rsidP="00BF1A69">
      <w:pPr>
        <w:spacing w:before="120" w:after="120"/>
        <w:jc w:val="center"/>
        <w:rPr>
          <w:sz w:val="28"/>
          <w:szCs w:val="28"/>
          <w:lang w:val="lv-LV"/>
        </w:rPr>
      </w:pPr>
    </w:p>
    <w:p w:rsidR="008B3262" w:rsidRPr="00E05A50" w:rsidRDefault="008B3262" w:rsidP="00BF1A69">
      <w:pPr>
        <w:spacing w:before="120" w:after="120"/>
        <w:jc w:val="center"/>
        <w:rPr>
          <w:sz w:val="28"/>
          <w:szCs w:val="28"/>
          <w:lang w:val="lv-LV"/>
        </w:rPr>
      </w:pPr>
      <w:r w:rsidRPr="00E05A50">
        <w:rPr>
          <w:sz w:val="28"/>
          <w:szCs w:val="28"/>
          <w:lang w:val="lv-LV"/>
        </w:rPr>
        <w:t>.§</w:t>
      </w:r>
    </w:p>
    <w:p w:rsidR="008B3262" w:rsidRPr="00E05A50" w:rsidRDefault="008B3262" w:rsidP="00BF1A69">
      <w:pPr>
        <w:jc w:val="center"/>
        <w:rPr>
          <w:sz w:val="28"/>
          <w:szCs w:val="28"/>
          <w:lang w:val="lv-LV"/>
        </w:rPr>
      </w:pPr>
      <w:r w:rsidRPr="00E05A50">
        <w:rPr>
          <w:b/>
          <w:sz w:val="28"/>
          <w:szCs w:val="28"/>
          <w:lang w:val="lv-LV"/>
        </w:rPr>
        <w:t>Noteikumu projekts „Grozījumi Ministru kabineta 2009.gada 13.janvāra noteikumos Nr.44 „Noteikumi par darbības programmas „Infrastruktūra un pakalpojumi” papildinājuma 3.1.5.3.1.apakšaktivitāti „Stacionārās veselības aprūpes attīstība”””</w:t>
      </w:r>
      <w:r w:rsidRPr="00E05A50">
        <w:rPr>
          <w:sz w:val="28"/>
          <w:szCs w:val="28"/>
          <w:lang w:val="lv-LV"/>
        </w:rPr>
        <w:t xml:space="preserve"> _____________________________________________________________</w:t>
      </w:r>
    </w:p>
    <w:p w:rsidR="008B3262" w:rsidRPr="00E05A50" w:rsidRDefault="008B3262" w:rsidP="00695DE0">
      <w:pPr>
        <w:spacing w:before="120" w:after="120"/>
        <w:jc w:val="center"/>
        <w:rPr>
          <w:sz w:val="28"/>
          <w:szCs w:val="28"/>
          <w:lang w:val="lv-LV"/>
        </w:rPr>
      </w:pPr>
      <w:r w:rsidRPr="00E05A50">
        <w:rPr>
          <w:sz w:val="28"/>
          <w:szCs w:val="28"/>
          <w:lang w:val="lv-LV"/>
        </w:rPr>
        <w:t>(…)</w:t>
      </w:r>
    </w:p>
    <w:p w:rsidR="008B3262" w:rsidRPr="00E05A50" w:rsidRDefault="008B3262" w:rsidP="000C4690">
      <w:pPr>
        <w:spacing w:before="120"/>
        <w:jc w:val="both"/>
        <w:rPr>
          <w:sz w:val="28"/>
          <w:szCs w:val="28"/>
          <w:lang w:val="lv-LV"/>
        </w:rPr>
      </w:pPr>
      <w:r w:rsidRPr="00E05A50">
        <w:rPr>
          <w:sz w:val="28"/>
          <w:szCs w:val="28"/>
          <w:lang w:val="lv-LV"/>
        </w:rPr>
        <w:t xml:space="preserve">1. Pieņemt iesniegto noteikumu projektu. </w:t>
      </w:r>
    </w:p>
    <w:p w:rsidR="008B3262" w:rsidRPr="00E05A50" w:rsidRDefault="008B3262" w:rsidP="000C4690">
      <w:pPr>
        <w:jc w:val="both"/>
        <w:rPr>
          <w:sz w:val="28"/>
          <w:szCs w:val="28"/>
          <w:lang w:val="lv-LV"/>
        </w:rPr>
      </w:pPr>
      <w:r w:rsidRPr="00E05A50">
        <w:rPr>
          <w:sz w:val="28"/>
          <w:szCs w:val="28"/>
          <w:lang w:val="lv-LV"/>
        </w:rPr>
        <w:t>Valsts kancelejai sagatavot noteikumu projektu parakstīšanai.</w:t>
      </w:r>
    </w:p>
    <w:p w:rsidR="008B3262" w:rsidRPr="00E05A50" w:rsidRDefault="00E05A50" w:rsidP="00EF48E7">
      <w:pPr>
        <w:pStyle w:val="NormalWeb"/>
        <w:jc w:val="both"/>
        <w:rPr>
          <w:rFonts w:ascii="Times New Roman" w:hAnsi="Times New Roman"/>
          <w:sz w:val="28"/>
          <w:szCs w:val="28"/>
          <w:lang w:eastAsia="en-US"/>
        </w:rPr>
      </w:pPr>
      <w:r w:rsidRPr="00E05A50">
        <w:rPr>
          <w:rFonts w:ascii="Times New Roman" w:hAnsi="Times New Roman"/>
          <w:sz w:val="28"/>
          <w:szCs w:val="28"/>
          <w:lang w:eastAsia="en-US"/>
        </w:rPr>
        <w:t>2</w:t>
      </w:r>
      <w:r w:rsidR="008B3262" w:rsidRPr="00E05A50">
        <w:rPr>
          <w:rFonts w:ascii="Times New Roman" w:hAnsi="Times New Roman"/>
          <w:sz w:val="28"/>
          <w:szCs w:val="28"/>
          <w:lang w:eastAsia="en-US"/>
        </w:rPr>
        <w:t>. Pagarināt Ministru kabineta 2012.gada 12.jūnija sēdes protokollēmuma (prot. Nr.33  53.§) „Informatīvais ziņojums „Par komercdarbības atbalsta normu piemērošanu Eiropas Savienības fondu darbības programmas „Infrastruktūra un pakalpojumi” papildinājuma 3.1.5.3.1.apakšaktivitātes „Stacionārās veselības aprūpes attīstība” atbalstam”” 3.punktā dotā uzdevuma iz</w:t>
      </w:r>
      <w:r w:rsidRPr="00E05A50">
        <w:rPr>
          <w:rFonts w:ascii="Times New Roman" w:hAnsi="Times New Roman"/>
          <w:sz w:val="28"/>
          <w:szCs w:val="28"/>
          <w:lang w:eastAsia="en-US"/>
        </w:rPr>
        <w:t>pildes termiņu līdz 2014.gada 31</w:t>
      </w:r>
      <w:r w:rsidR="008B3262" w:rsidRPr="00E05A50">
        <w:rPr>
          <w:rFonts w:ascii="Times New Roman" w:hAnsi="Times New Roman"/>
          <w:sz w:val="28"/>
          <w:szCs w:val="28"/>
          <w:lang w:eastAsia="en-US"/>
        </w:rPr>
        <w:t>.</w:t>
      </w:r>
      <w:r w:rsidRPr="00E05A50">
        <w:rPr>
          <w:rFonts w:ascii="Times New Roman" w:hAnsi="Times New Roman"/>
          <w:sz w:val="28"/>
          <w:szCs w:val="28"/>
          <w:lang w:eastAsia="en-US"/>
        </w:rPr>
        <w:t>decembrim</w:t>
      </w:r>
      <w:r w:rsidR="008B3262" w:rsidRPr="00E05A50">
        <w:rPr>
          <w:rFonts w:ascii="Times New Roman" w:hAnsi="Times New Roman"/>
          <w:sz w:val="28"/>
          <w:szCs w:val="28"/>
          <w:lang w:eastAsia="en-US"/>
        </w:rPr>
        <w:t>.</w:t>
      </w:r>
    </w:p>
    <w:p w:rsidR="008B3262" w:rsidRPr="00E05A50" w:rsidRDefault="008B3262" w:rsidP="00605476">
      <w:pPr>
        <w:pStyle w:val="naisf"/>
        <w:ind w:firstLine="0"/>
        <w:rPr>
          <w:sz w:val="28"/>
          <w:szCs w:val="28"/>
        </w:rPr>
      </w:pPr>
    </w:p>
    <w:p w:rsidR="008B3262" w:rsidRPr="00E05A50" w:rsidRDefault="008B3262" w:rsidP="00605476">
      <w:pPr>
        <w:pStyle w:val="naisf"/>
        <w:ind w:firstLine="0"/>
        <w:rPr>
          <w:sz w:val="28"/>
          <w:szCs w:val="28"/>
        </w:rPr>
      </w:pPr>
      <w:r w:rsidRPr="00E05A50">
        <w:rPr>
          <w:sz w:val="28"/>
          <w:szCs w:val="28"/>
        </w:rPr>
        <w:t>Ministru prezidents                                        </w:t>
      </w:r>
      <w:r w:rsidRPr="00E05A50">
        <w:rPr>
          <w:sz w:val="28"/>
          <w:szCs w:val="28"/>
        </w:rPr>
        <w:tab/>
        <w:t xml:space="preserve">                    </w:t>
      </w:r>
      <w:r w:rsidRPr="00E05A50">
        <w:rPr>
          <w:sz w:val="28"/>
          <w:szCs w:val="28"/>
        </w:rPr>
        <w:tab/>
      </w:r>
      <w:r w:rsidRPr="00E05A50">
        <w:rPr>
          <w:sz w:val="28"/>
          <w:szCs w:val="28"/>
        </w:rPr>
        <w:tab/>
        <w:t>V.Dombrovskis</w:t>
      </w:r>
    </w:p>
    <w:p w:rsidR="008B3262" w:rsidRPr="00E05A50" w:rsidRDefault="008B3262" w:rsidP="00605476">
      <w:pPr>
        <w:pStyle w:val="naisf"/>
        <w:ind w:firstLine="0"/>
        <w:rPr>
          <w:sz w:val="28"/>
          <w:szCs w:val="28"/>
        </w:rPr>
      </w:pPr>
    </w:p>
    <w:p w:rsidR="008B3262" w:rsidRPr="00E05A50" w:rsidRDefault="008B3262" w:rsidP="00605476">
      <w:pPr>
        <w:pStyle w:val="naisf"/>
        <w:ind w:firstLine="0"/>
        <w:rPr>
          <w:sz w:val="28"/>
          <w:szCs w:val="28"/>
        </w:rPr>
      </w:pPr>
      <w:r w:rsidRPr="00E05A50">
        <w:rPr>
          <w:sz w:val="28"/>
          <w:szCs w:val="28"/>
        </w:rPr>
        <w:t xml:space="preserve">Valsts kancelejas direktore                                             </w:t>
      </w:r>
      <w:r w:rsidRPr="00E05A50">
        <w:rPr>
          <w:sz w:val="28"/>
          <w:szCs w:val="28"/>
        </w:rPr>
        <w:tab/>
        <w:t xml:space="preserve">   </w:t>
      </w:r>
      <w:r w:rsidRPr="00E05A50">
        <w:rPr>
          <w:sz w:val="28"/>
          <w:szCs w:val="28"/>
        </w:rPr>
        <w:tab/>
        <w:t>E.Dreimane</w:t>
      </w:r>
    </w:p>
    <w:p w:rsidR="008B3262" w:rsidRPr="00E05A50" w:rsidRDefault="008B3262" w:rsidP="00605476">
      <w:pPr>
        <w:pStyle w:val="naisf"/>
        <w:ind w:firstLine="0"/>
        <w:rPr>
          <w:sz w:val="28"/>
          <w:szCs w:val="28"/>
        </w:rPr>
      </w:pPr>
    </w:p>
    <w:p w:rsidR="008B3262" w:rsidRPr="00E05A50" w:rsidRDefault="008B3262" w:rsidP="00206465">
      <w:pPr>
        <w:pStyle w:val="naisf"/>
        <w:ind w:firstLine="0"/>
        <w:rPr>
          <w:sz w:val="28"/>
          <w:szCs w:val="28"/>
        </w:rPr>
      </w:pPr>
      <w:r w:rsidRPr="00E05A50">
        <w:rPr>
          <w:sz w:val="28"/>
          <w:szCs w:val="28"/>
        </w:rPr>
        <w:t>Veselības ministre</w:t>
      </w:r>
      <w:r w:rsidRPr="00E05A50">
        <w:rPr>
          <w:sz w:val="28"/>
          <w:szCs w:val="28"/>
        </w:rPr>
        <w:tab/>
      </w:r>
      <w:r w:rsidRPr="00E05A50">
        <w:rPr>
          <w:sz w:val="28"/>
          <w:szCs w:val="28"/>
        </w:rPr>
        <w:tab/>
      </w:r>
      <w:r w:rsidRPr="00E05A50">
        <w:rPr>
          <w:sz w:val="28"/>
          <w:szCs w:val="28"/>
        </w:rPr>
        <w:tab/>
      </w:r>
      <w:r w:rsidRPr="00E05A50">
        <w:rPr>
          <w:sz w:val="28"/>
          <w:szCs w:val="28"/>
        </w:rPr>
        <w:tab/>
      </w:r>
      <w:r w:rsidRPr="00E05A50">
        <w:rPr>
          <w:sz w:val="28"/>
          <w:szCs w:val="28"/>
        </w:rPr>
        <w:tab/>
      </w:r>
      <w:r w:rsidRPr="00E05A50">
        <w:rPr>
          <w:sz w:val="28"/>
          <w:szCs w:val="28"/>
        </w:rPr>
        <w:tab/>
      </w:r>
      <w:r w:rsidRPr="00E05A50">
        <w:rPr>
          <w:sz w:val="28"/>
          <w:szCs w:val="28"/>
        </w:rPr>
        <w:tab/>
      </w:r>
      <w:r w:rsidRPr="00E05A50">
        <w:rPr>
          <w:sz w:val="28"/>
          <w:szCs w:val="28"/>
        </w:rPr>
        <w:tab/>
        <w:t>I.Circene</w:t>
      </w:r>
    </w:p>
    <w:p w:rsidR="008B3262" w:rsidRPr="00E05A50" w:rsidRDefault="008B3262" w:rsidP="008A5135">
      <w:pPr>
        <w:rPr>
          <w:sz w:val="28"/>
          <w:szCs w:val="28"/>
          <w:lang w:val="lv-LV"/>
        </w:rPr>
      </w:pPr>
    </w:p>
    <w:p w:rsidR="008B3262" w:rsidRPr="00E05A50" w:rsidRDefault="008B3262" w:rsidP="008A5135">
      <w:pPr>
        <w:rPr>
          <w:sz w:val="28"/>
          <w:szCs w:val="28"/>
          <w:lang w:val="lv-LV"/>
        </w:rPr>
      </w:pPr>
    </w:p>
    <w:p w:rsidR="00221AE9" w:rsidRPr="00E05A50" w:rsidRDefault="00282AA8" w:rsidP="008A5135">
      <w:pPr>
        <w:rPr>
          <w:sz w:val="20"/>
          <w:szCs w:val="20"/>
          <w:lang w:val="lv-LV"/>
        </w:rPr>
      </w:pPr>
      <w:r>
        <w:rPr>
          <w:sz w:val="20"/>
          <w:szCs w:val="20"/>
          <w:lang w:val="lv-LV"/>
        </w:rPr>
        <w:t>04.12.2013 14:20</w:t>
      </w:r>
    </w:p>
    <w:p w:rsidR="008B3262" w:rsidRPr="00E05A50" w:rsidRDefault="00726673" w:rsidP="008A5135">
      <w:pPr>
        <w:rPr>
          <w:sz w:val="20"/>
          <w:szCs w:val="20"/>
          <w:lang w:val="lv-LV"/>
        </w:rPr>
      </w:pPr>
      <w:fldSimple w:instr=" NUMWORDS   \* MERGEFORMAT ">
        <w:r w:rsidR="005D5DA6" w:rsidRPr="005D5DA6">
          <w:rPr>
            <w:noProof/>
            <w:sz w:val="20"/>
            <w:szCs w:val="20"/>
            <w:lang w:val="lv-LV"/>
          </w:rPr>
          <w:t>104</w:t>
        </w:r>
      </w:fldSimple>
    </w:p>
    <w:p w:rsidR="008B3262" w:rsidRPr="00E05A50" w:rsidRDefault="00E05A50" w:rsidP="008A5135">
      <w:pPr>
        <w:rPr>
          <w:sz w:val="20"/>
          <w:szCs w:val="20"/>
          <w:lang w:val="lv-LV"/>
        </w:rPr>
      </w:pPr>
      <w:r w:rsidRPr="00E05A50">
        <w:rPr>
          <w:sz w:val="20"/>
          <w:szCs w:val="20"/>
          <w:lang w:val="lv-LV"/>
        </w:rPr>
        <w:t>J.Zalcmanis</w:t>
      </w:r>
    </w:p>
    <w:p w:rsidR="002349C6" w:rsidRDefault="00E05A50" w:rsidP="00282C6D">
      <w:pPr>
        <w:rPr>
          <w:sz w:val="20"/>
          <w:szCs w:val="20"/>
          <w:lang w:val="lv-LV"/>
        </w:rPr>
      </w:pPr>
      <w:r w:rsidRPr="00E05A50">
        <w:rPr>
          <w:sz w:val="20"/>
          <w:szCs w:val="20"/>
          <w:lang w:val="lv-LV"/>
        </w:rPr>
        <w:t xml:space="preserve">67876013, </w:t>
      </w:r>
    </w:p>
    <w:p w:rsidR="008B3262" w:rsidRPr="00E05A50" w:rsidRDefault="00E05A50" w:rsidP="00282C6D">
      <w:pPr>
        <w:rPr>
          <w:sz w:val="20"/>
          <w:szCs w:val="20"/>
          <w:lang w:val="lv-LV"/>
        </w:rPr>
      </w:pPr>
      <w:r w:rsidRPr="00E05A50">
        <w:rPr>
          <w:sz w:val="20"/>
          <w:szCs w:val="20"/>
          <w:lang w:val="lv-LV"/>
        </w:rPr>
        <w:t>Janis.Zalcmanis</w:t>
      </w:r>
      <w:r w:rsidR="008B3262" w:rsidRPr="00E05A50">
        <w:rPr>
          <w:sz w:val="20"/>
          <w:szCs w:val="20"/>
          <w:lang w:val="lv-LV"/>
        </w:rPr>
        <w:t>@vm.gov.lv</w:t>
      </w:r>
    </w:p>
    <w:sectPr w:rsidR="008B3262" w:rsidRPr="00E05A50" w:rsidSect="00282C6D">
      <w:footerReference w:type="default" r:id="rId7"/>
      <w:pgSz w:w="11906" w:h="16838"/>
      <w:pgMar w:top="1134" w:right="1134"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50" w:rsidRDefault="00E05A50">
      <w:r>
        <w:separator/>
      </w:r>
    </w:p>
  </w:endnote>
  <w:endnote w:type="continuationSeparator" w:id="1">
    <w:p w:rsidR="00E05A50" w:rsidRDefault="00E05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50" w:rsidRPr="00E05A50" w:rsidRDefault="00282AA8" w:rsidP="008A5135">
    <w:pPr>
      <w:jc w:val="both"/>
      <w:rPr>
        <w:sz w:val="20"/>
        <w:szCs w:val="20"/>
        <w:lang w:val="lv-LV"/>
      </w:rPr>
    </w:pPr>
    <w:r>
      <w:rPr>
        <w:sz w:val="20"/>
        <w:szCs w:val="20"/>
        <w:lang w:val="lv-LV"/>
      </w:rPr>
      <w:t>VMprot_0412</w:t>
    </w:r>
    <w:r w:rsidR="00E05A50" w:rsidRPr="00E05A50">
      <w:rPr>
        <w:sz w:val="20"/>
        <w:szCs w:val="20"/>
        <w:lang w:val="lv-LV"/>
      </w:rPr>
      <w:t xml:space="preserve">13_not44; Noteikumu projekts "Grozījumi Ministru kabineta 2009.gada 13.janvāra noteikumos Nr.44 "Noteikumi par darbības programmas "Infrastruktūra un pakalpojumi" papildinājuma 3.1.5.3.1.apakšaktivitāti "Stacionārās veselības aprūpes attīstība"""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50" w:rsidRDefault="00E05A50">
      <w:r>
        <w:separator/>
      </w:r>
    </w:p>
  </w:footnote>
  <w:footnote w:type="continuationSeparator" w:id="1">
    <w:p w:rsidR="00E05A50" w:rsidRDefault="00E05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A69"/>
    <w:rsid w:val="00012BF4"/>
    <w:rsid w:val="0003328D"/>
    <w:rsid w:val="00040415"/>
    <w:rsid w:val="00040D72"/>
    <w:rsid w:val="00066BDF"/>
    <w:rsid w:val="00082537"/>
    <w:rsid w:val="000C4690"/>
    <w:rsid w:val="000E4D5B"/>
    <w:rsid w:val="000F20FF"/>
    <w:rsid w:val="00107EE8"/>
    <w:rsid w:val="001110B6"/>
    <w:rsid w:val="00147D1C"/>
    <w:rsid w:val="00156677"/>
    <w:rsid w:val="00162C57"/>
    <w:rsid w:val="00171CD0"/>
    <w:rsid w:val="001B4BB6"/>
    <w:rsid w:val="001E653E"/>
    <w:rsid w:val="001F2F85"/>
    <w:rsid w:val="00206465"/>
    <w:rsid w:val="00216F45"/>
    <w:rsid w:val="00221AE9"/>
    <w:rsid w:val="00223698"/>
    <w:rsid w:val="002349C6"/>
    <w:rsid w:val="0023667D"/>
    <w:rsid w:val="0025772C"/>
    <w:rsid w:val="002728A6"/>
    <w:rsid w:val="002734CE"/>
    <w:rsid w:val="00275610"/>
    <w:rsid w:val="00282AA8"/>
    <w:rsid w:val="00282C6D"/>
    <w:rsid w:val="002856C4"/>
    <w:rsid w:val="00286DA0"/>
    <w:rsid w:val="0029429B"/>
    <w:rsid w:val="002A43EC"/>
    <w:rsid w:val="002E089F"/>
    <w:rsid w:val="00304D5E"/>
    <w:rsid w:val="00330D19"/>
    <w:rsid w:val="00341255"/>
    <w:rsid w:val="003416FA"/>
    <w:rsid w:val="003434B7"/>
    <w:rsid w:val="00347310"/>
    <w:rsid w:val="00362D88"/>
    <w:rsid w:val="003844E6"/>
    <w:rsid w:val="00386373"/>
    <w:rsid w:val="00393180"/>
    <w:rsid w:val="003A1D11"/>
    <w:rsid w:val="003C6740"/>
    <w:rsid w:val="003D2D7B"/>
    <w:rsid w:val="003F6D30"/>
    <w:rsid w:val="0041157A"/>
    <w:rsid w:val="0042477F"/>
    <w:rsid w:val="00455A9B"/>
    <w:rsid w:val="00457A0E"/>
    <w:rsid w:val="00477866"/>
    <w:rsid w:val="004967A7"/>
    <w:rsid w:val="004A74F4"/>
    <w:rsid w:val="004C574A"/>
    <w:rsid w:val="004C7A65"/>
    <w:rsid w:val="004E773A"/>
    <w:rsid w:val="005046EE"/>
    <w:rsid w:val="00522755"/>
    <w:rsid w:val="00530DD9"/>
    <w:rsid w:val="005449D1"/>
    <w:rsid w:val="00563BD8"/>
    <w:rsid w:val="0056595A"/>
    <w:rsid w:val="0058189B"/>
    <w:rsid w:val="00587C74"/>
    <w:rsid w:val="005A3CA7"/>
    <w:rsid w:val="005D5DA6"/>
    <w:rsid w:val="00605476"/>
    <w:rsid w:val="006108D7"/>
    <w:rsid w:val="00623F98"/>
    <w:rsid w:val="006515BF"/>
    <w:rsid w:val="0065198A"/>
    <w:rsid w:val="006567CA"/>
    <w:rsid w:val="006678F6"/>
    <w:rsid w:val="006824EF"/>
    <w:rsid w:val="00695DE0"/>
    <w:rsid w:val="006A3C1C"/>
    <w:rsid w:val="006A59FA"/>
    <w:rsid w:val="006D74C5"/>
    <w:rsid w:val="0072306B"/>
    <w:rsid w:val="00726673"/>
    <w:rsid w:val="007452FC"/>
    <w:rsid w:val="00754DD0"/>
    <w:rsid w:val="00755AB2"/>
    <w:rsid w:val="00765071"/>
    <w:rsid w:val="00767E78"/>
    <w:rsid w:val="00774D78"/>
    <w:rsid w:val="007B5EF2"/>
    <w:rsid w:val="007B7B1C"/>
    <w:rsid w:val="007C2A62"/>
    <w:rsid w:val="0084368D"/>
    <w:rsid w:val="00843985"/>
    <w:rsid w:val="00861A81"/>
    <w:rsid w:val="0087516C"/>
    <w:rsid w:val="008A5135"/>
    <w:rsid w:val="008B3262"/>
    <w:rsid w:val="008B6537"/>
    <w:rsid w:val="008C0C63"/>
    <w:rsid w:val="008C2699"/>
    <w:rsid w:val="008E57BC"/>
    <w:rsid w:val="00903E68"/>
    <w:rsid w:val="009163D2"/>
    <w:rsid w:val="00974C49"/>
    <w:rsid w:val="00992F7C"/>
    <w:rsid w:val="009962E9"/>
    <w:rsid w:val="00996A15"/>
    <w:rsid w:val="009A0BE0"/>
    <w:rsid w:val="00A1703A"/>
    <w:rsid w:val="00A178B1"/>
    <w:rsid w:val="00A321CD"/>
    <w:rsid w:val="00A719C4"/>
    <w:rsid w:val="00A80A9E"/>
    <w:rsid w:val="00A91A6F"/>
    <w:rsid w:val="00AD218E"/>
    <w:rsid w:val="00AD24EE"/>
    <w:rsid w:val="00AF00A9"/>
    <w:rsid w:val="00AF5CAA"/>
    <w:rsid w:val="00B204A6"/>
    <w:rsid w:val="00B249C0"/>
    <w:rsid w:val="00B32D1F"/>
    <w:rsid w:val="00B404B2"/>
    <w:rsid w:val="00B63EAD"/>
    <w:rsid w:val="00B771C2"/>
    <w:rsid w:val="00BD6CB2"/>
    <w:rsid w:val="00BE2FBB"/>
    <w:rsid w:val="00BF1A69"/>
    <w:rsid w:val="00C103BD"/>
    <w:rsid w:val="00C3185C"/>
    <w:rsid w:val="00C57FF3"/>
    <w:rsid w:val="00C60E03"/>
    <w:rsid w:val="00C6161A"/>
    <w:rsid w:val="00C66C4A"/>
    <w:rsid w:val="00C679D3"/>
    <w:rsid w:val="00C75116"/>
    <w:rsid w:val="00CB467E"/>
    <w:rsid w:val="00CB73C3"/>
    <w:rsid w:val="00CC1B3B"/>
    <w:rsid w:val="00CD248E"/>
    <w:rsid w:val="00CE4B2F"/>
    <w:rsid w:val="00CE7E60"/>
    <w:rsid w:val="00D03DAF"/>
    <w:rsid w:val="00D0535E"/>
    <w:rsid w:val="00D127F2"/>
    <w:rsid w:val="00D27929"/>
    <w:rsid w:val="00D30E9B"/>
    <w:rsid w:val="00D45CBF"/>
    <w:rsid w:val="00D526F2"/>
    <w:rsid w:val="00D61CF4"/>
    <w:rsid w:val="00D716BD"/>
    <w:rsid w:val="00D74D09"/>
    <w:rsid w:val="00D91065"/>
    <w:rsid w:val="00DA1F92"/>
    <w:rsid w:val="00DA732F"/>
    <w:rsid w:val="00DB277B"/>
    <w:rsid w:val="00DC0C60"/>
    <w:rsid w:val="00DC0DF0"/>
    <w:rsid w:val="00DD0097"/>
    <w:rsid w:val="00DD095E"/>
    <w:rsid w:val="00DD61DA"/>
    <w:rsid w:val="00DE78CA"/>
    <w:rsid w:val="00E05A50"/>
    <w:rsid w:val="00E06F3E"/>
    <w:rsid w:val="00E1558D"/>
    <w:rsid w:val="00E458CA"/>
    <w:rsid w:val="00E64861"/>
    <w:rsid w:val="00E65311"/>
    <w:rsid w:val="00E95D8F"/>
    <w:rsid w:val="00EB6FB4"/>
    <w:rsid w:val="00EC2282"/>
    <w:rsid w:val="00ED5240"/>
    <w:rsid w:val="00EF48E7"/>
    <w:rsid w:val="00EF6FB6"/>
    <w:rsid w:val="00F117A5"/>
    <w:rsid w:val="00F20335"/>
    <w:rsid w:val="00F22B37"/>
    <w:rsid w:val="00F25F34"/>
    <w:rsid w:val="00F444B8"/>
    <w:rsid w:val="00F61AE8"/>
    <w:rsid w:val="00F653D2"/>
    <w:rsid w:val="00F84EBC"/>
    <w:rsid w:val="00F979A8"/>
    <w:rsid w:val="00FA685E"/>
    <w:rsid w:val="00FA7B65"/>
    <w:rsid w:val="00FB7428"/>
    <w:rsid w:val="00FD2AB1"/>
    <w:rsid w:val="00FD4CAB"/>
    <w:rsid w:val="00FD57D1"/>
    <w:rsid w:val="00FD5B51"/>
    <w:rsid w:val="00FE2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DokChamp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69"/>
    <w:rPr>
      <w:rFonts w:ascii="Times New Roman" w:hAnsi="Times New Roman" w:cs="Times New Roman"/>
      <w:sz w:val="24"/>
      <w:szCs w:val="24"/>
      <w:lang w:val="en-GB"/>
    </w:rPr>
  </w:style>
  <w:style w:type="paragraph" w:styleId="Heading3">
    <w:name w:val="heading 3"/>
    <w:basedOn w:val="Normal"/>
    <w:next w:val="Normal"/>
    <w:link w:val="Heading3Char"/>
    <w:uiPriority w:val="99"/>
    <w:qFormat/>
    <w:rsid w:val="00BF1A69"/>
    <w:pPr>
      <w:keepNext/>
      <w:tabs>
        <w:tab w:val="right" w:pos="9072"/>
      </w:tabs>
      <w:spacing w:before="600"/>
      <w:outlineLvl w:val="2"/>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F1A69"/>
    <w:rPr>
      <w:rFonts w:ascii="Times New Roman" w:hAnsi="Times New Roman"/>
      <w:sz w:val="20"/>
      <w:lang w:eastAsia="en-US"/>
    </w:rPr>
  </w:style>
  <w:style w:type="paragraph" w:styleId="BodyText">
    <w:name w:val="Body Text"/>
    <w:basedOn w:val="Normal"/>
    <w:link w:val="BodyTextChar"/>
    <w:uiPriority w:val="99"/>
    <w:semiHidden/>
    <w:rsid w:val="00BF1A69"/>
    <w:pPr>
      <w:jc w:val="both"/>
    </w:pPr>
    <w:rPr>
      <w:sz w:val="28"/>
      <w:szCs w:val="28"/>
      <w:lang w:val="en-US"/>
    </w:rPr>
  </w:style>
  <w:style w:type="character" w:customStyle="1" w:styleId="BodyTextChar">
    <w:name w:val="Body Text Char"/>
    <w:basedOn w:val="DefaultParagraphFont"/>
    <w:link w:val="BodyText"/>
    <w:uiPriority w:val="99"/>
    <w:semiHidden/>
    <w:locked/>
    <w:rsid w:val="00BF1A69"/>
    <w:rPr>
      <w:rFonts w:ascii="Times New Roman" w:hAnsi="Times New Roman"/>
      <w:sz w:val="28"/>
      <w:lang w:eastAsia="en-US"/>
    </w:rPr>
  </w:style>
  <w:style w:type="paragraph" w:customStyle="1" w:styleId="naisf">
    <w:name w:val="naisf"/>
    <w:basedOn w:val="Normal"/>
    <w:uiPriority w:val="99"/>
    <w:rsid w:val="00BF1A69"/>
    <w:pPr>
      <w:spacing w:before="75" w:after="75"/>
      <w:ind w:firstLine="375"/>
      <w:jc w:val="both"/>
    </w:pPr>
    <w:rPr>
      <w:lang w:val="lv-LV" w:eastAsia="lv-LV"/>
    </w:rPr>
  </w:style>
  <w:style w:type="character" w:styleId="Hyperlink">
    <w:name w:val="Hyperlink"/>
    <w:basedOn w:val="DefaultParagraphFont"/>
    <w:uiPriority w:val="99"/>
    <w:rsid w:val="00BF1A69"/>
    <w:rPr>
      <w:rFonts w:cs="Times New Roman"/>
      <w:color w:val="0000FF"/>
      <w:u w:val="single"/>
    </w:rPr>
  </w:style>
  <w:style w:type="paragraph" w:styleId="Footer">
    <w:name w:val="footer"/>
    <w:basedOn w:val="Normal"/>
    <w:link w:val="FooterChar"/>
    <w:uiPriority w:val="99"/>
    <w:rsid w:val="00BF1A69"/>
    <w:pPr>
      <w:tabs>
        <w:tab w:val="center" w:pos="4153"/>
        <w:tab w:val="right" w:pos="8306"/>
      </w:tabs>
    </w:pPr>
  </w:style>
  <w:style w:type="character" w:customStyle="1" w:styleId="FooterChar">
    <w:name w:val="Footer Char"/>
    <w:basedOn w:val="DefaultParagraphFont"/>
    <w:link w:val="Footer"/>
    <w:uiPriority w:val="99"/>
    <w:locked/>
    <w:rsid w:val="00BF1A69"/>
    <w:rPr>
      <w:rFonts w:ascii="Times New Roman" w:hAnsi="Times New Roman"/>
      <w:sz w:val="24"/>
      <w:lang w:val="en-GB" w:eastAsia="en-US"/>
    </w:rPr>
  </w:style>
  <w:style w:type="paragraph" w:styleId="Header">
    <w:name w:val="header"/>
    <w:basedOn w:val="Normal"/>
    <w:link w:val="HeaderChar"/>
    <w:uiPriority w:val="99"/>
    <w:rsid w:val="0084368D"/>
    <w:pPr>
      <w:tabs>
        <w:tab w:val="center" w:pos="4153"/>
        <w:tab w:val="right" w:pos="8306"/>
      </w:tabs>
    </w:pPr>
  </w:style>
  <w:style w:type="character" w:customStyle="1" w:styleId="HeaderChar">
    <w:name w:val="Header Char"/>
    <w:basedOn w:val="DefaultParagraphFont"/>
    <w:link w:val="Header"/>
    <w:uiPriority w:val="99"/>
    <w:locked/>
    <w:rsid w:val="0084368D"/>
    <w:rPr>
      <w:rFonts w:ascii="Times New Roman" w:hAnsi="Times New Roman"/>
      <w:sz w:val="24"/>
      <w:lang w:val="en-GB" w:eastAsia="en-US"/>
    </w:rPr>
  </w:style>
  <w:style w:type="paragraph" w:styleId="Date">
    <w:name w:val="Date"/>
    <w:basedOn w:val="Normal"/>
    <w:next w:val="Normal"/>
    <w:link w:val="DateChar"/>
    <w:uiPriority w:val="99"/>
    <w:semiHidden/>
    <w:rsid w:val="00F653D2"/>
  </w:style>
  <w:style w:type="character" w:customStyle="1" w:styleId="DateChar">
    <w:name w:val="Date Char"/>
    <w:basedOn w:val="DefaultParagraphFont"/>
    <w:link w:val="Date"/>
    <w:uiPriority w:val="99"/>
    <w:semiHidden/>
    <w:locked/>
    <w:rsid w:val="00F653D2"/>
    <w:rPr>
      <w:rFonts w:ascii="Times New Roman" w:hAnsi="Times New Roman"/>
      <w:sz w:val="24"/>
      <w:lang w:val="en-GB" w:eastAsia="en-US"/>
    </w:rPr>
  </w:style>
  <w:style w:type="paragraph" w:styleId="BalloonText">
    <w:name w:val="Balloon Text"/>
    <w:basedOn w:val="Normal"/>
    <w:link w:val="BalloonTextChar"/>
    <w:uiPriority w:val="99"/>
    <w:semiHidden/>
    <w:rsid w:val="004C5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74A"/>
    <w:rPr>
      <w:rFonts w:ascii="Tahoma" w:hAnsi="Tahoma"/>
      <w:sz w:val="16"/>
      <w:lang w:val="en-GB" w:eastAsia="en-US"/>
    </w:rPr>
  </w:style>
  <w:style w:type="character" w:styleId="CommentReference">
    <w:name w:val="annotation reference"/>
    <w:basedOn w:val="DefaultParagraphFont"/>
    <w:uiPriority w:val="99"/>
    <w:semiHidden/>
    <w:rsid w:val="00455A9B"/>
    <w:rPr>
      <w:rFonts w:cs="Times New Roman"/>
      <w:sz w:val="16"/>
    </w:rPr>
  </w:style>
  <w:style w:type="paragraph" w:styleId="CommentText">
    <w:name w:val="annotation text"/>
    <w:basedOn w:val="Normal"/>
    <w:link w:val="CommentTextChar"/>
    <w:uiPriority w:val="99"/>
    <w:semiHidden/>
    <w:rsid w:val="00455A9B"/>
    <w:rPr>
      <w:sz w:val="20"/>
      <w:szCs w:val="20"/>
    </w:rPr>
  </w:style>
  <w:style w:type="character" w:customStyle="1" w:styleId="CommentTextChar">
    <w:name w:val="Comment Text Char"/>
    <w:basedOn w:val="DefaultParagraphFont"/>
    <w:link w:val="CommentText"/>
    <w:uiPriority w:val="99"/>
    <w:semiHidden/>
    <w:locked/>
    <w:rsid w:val="00455A9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455A9B"/>
    <w:rPr>
      <w:b/>
      <w:bCs/>
    </w:rPr>
  </w:style>
  <w:style w:type="character" w:customStyle="1" w:styleId="CommentSubjectChar">
    <w:name w:val="Comment Subject Char"/>
    <w:basedOn w:val="CommentTextChar"/>
    <w:link w:val="CommentSubject"/>
    <w:uiPriority w:val="99"/>
    <w:semiHidden/>
    <w:locked/>
    <w:rsid w:val="00455A9B"/>
    <w:rPr>
      <w:b/>
    </w:rPr>
  </w:style>
  <w:style w:type="paragraph" w:styleId="NoSpacing">
    <w:name w:val="No Spacing"/>
    <w:uiPriority w:val="99"/>
    <w:qFormat/>
    <w:rsid w:val="00162C57"/>
    <w:rPr>
      <w:rFonts w:cs="Times New Roman"/>
      <w:lang w:val="lv-LV"/>
    </w:rPr>
  </w:style>
  <w:style w:type="character" w:customStyle="1" w:styleId="spelle">
    <w:name w:val="spelle"/>
    <w:basedOn w:val="DefaultParagraphFont"/>
    <w:uiPriority w:val="99"/>
    <w:rsid w:val="00623F98"/>
    <w:rPr>
      <w:rFonts w:cs="Times New Roman"/>
    </w:rPr>
  </w:style>
  <w:style w:type="paragraph" w:styleId="NormalWeb">
    <w:name w:val="Normal (Web)"/>
    <w:basedOn w:val="Normal"/>
    <w:uiPriority w:val="99"/>
    <w:rsid w:val="000C4690"/>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618A-2898-4844-BED3-8F6E8388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1160</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Noteikumu projekts "Grozījumi Ministru kabineta 2009.gada 13.janvāra noteikumos Nr.44 "Noteikumi par darbības programmas "Infrastruktūra un pakalpojumi" papildinājuma 3.1.5.3.1.apakšaktivitāti "Stacionārās veselības aprūpes attīstība""" </vt:lpstr>
    </vt:vector>
  </TitlesOfParts>
  <Company>Veselības ministrija</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13.janvāra noteikumos Nr.44 "Noteikumi par darbības programmas "Infrastruktūra un pakalpojumi" papildinājuma 3.1.5.3.1.apakšaktivitāti "Stacionārās veselības aprūpes attīstība""" </dc:title>
  <dc:subject>Ministru kabineta protokollēmuma projekts</dc:subject>
  <dc:creator>J.Zalcmanis</dc:creator>
  <cp:keywords/>
  <dc:description>Janis.Zalcmanis@vm.gov.lv
Tel: 67876013</dc:description>
  <cp:lastModifiedBy>jzalcmanis</cp:lastModifiedBy>
  <cp:revision>17</cp:revision>
  <cp:lastPrinted>2011-09-19T08:03:00Z</cp:lastPrinted>
  <dcterms:created xsi:type="dcterms:W3CDTF">2013-01-25T07:50:00Z</dcterms:created>
  <dcterms:modified xsi:type="dcterms:W3CDTF">2013-12-04T12:20:00Z</dcterms:modified>
</cp:coreProperties>
</file>