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02" w:rsidRPr="00010E3F" w:rsidRDefault="00DB6602" w:rsidP="008665A4">
      <w:pPr>
        <w:pStyle w:val="naislab"/>
        <w:spacing w:before="0" w:beforeAutospacing="0" w:after="0" w:afterAutospacing="0"/>
        <w:jc w:val="center"/>
        <w:rPr>
          <w:b/>
          <w:sz w:val="28"/>
          <w:lang w:val="lv-LV"/>
        </w:rPr>
      </w:pPr>
      <w:r w:rsidRPr="00010E3F">
        <w:rPr>
          <w:b/>
          <w:sz w:val="28"/>
          <w:lang w:val="lv-LV"/>
        </w:rPr>
        <w:t>Ministru kabineta noteikumu projekta</w:t>
      </w:r>
    </w:p>
    <w:p w:rsidR="00DB6602" w:rsidRPr="00010E3F" w:rsidRDefault="00DB6602" w:rsidP="008665A4">
      <w:pPr>
        <w:jc w:val="center"/>
        <w:rPr>
          <w:sz w:val="28"/>
          <w:lang w:val="lv-LV"/>
        </w:rPr>
      </w:pPr>
      <w:bookmarkStart w:id="0" w:name="OLE_LINK7"/>
      <w:bookmarkStart w:id="1" w:name="OLE_LINK8"/>
      <w:r>
        <w:rPr>
          <w:b/>
          <w:sz w:val="28"/>
          <w:szCs w:val="28"/>
          <w:lang w:val="lv-LV"/>
        </w:rPr>
        <w:t>„Grozījumi</w:t>
      </w:r>
      <w:r w:rsidRPr="00010E3F">
        <w:rPr>
          <w:b/>
          <w:sz w:val="28"/>
          <w:szCs w:val="28"/>
          <w:lang w:val="lv-LV"/>
        </w:rPr>
        <w:t xml:space="preserve"> Ministru kabineta 200</w:t>
      </w:r>
      <w:r>
        <w:rPr>
          <w:b/>
          <w:sz w:val="28"/>
          <w:szCs w:val="28"/>
          <w:lang w:val="lv-LV"/>
        </w:rPr>
        <w:t>9</w:t>
      </w:r>
      <w:r w:rsidRPr="00010E3F">
        <w:rPr>
          <w:b/>
          <w:sz w:val="28"/>
          <w:szCs w:val="28"/>
          <w:lang w:val="lv-LV"/>
        </w:rPr>
        <w:t xml:space="preserve">.gada </w:t>
      </w:r>
      <w:r>
        <w:rPr>
          <w:b/>
          <w:sz w:val="28"/>
          <w:szCs w:val="28"/>
          <w:lang w:val="lv-LV"/>
        </w:rPr>
        <w:t>7</w:t>
      </w:r>
      <w:r w:rsidRPr="00010E3F">
        <w:rPr>
          <w:b/>
          <w:sz w:val="28"/>
          <w:szCs w:val="28"/>
          <w:lang w:val="lv-LV"/>
        </w:rPr>
        <w:t>.</w:t>
      </w:r>
      <w:r>
        <w:rPr>
          <w:b/>
          <w:sz w:val="28"/>
          <w:szCs w:val="28"/>
          <w:lang w:val="lv-LV"/>
        </w:rPr>
        <w:t>aprīļa</w:t>
      </w:r>
      <w:r w:rsidRPr="00010E3F">
        <w:rPr>
          <w:sz w:val="28"/>
          <w:szCs w:val="28"/>
          <w:lang w:val="lv-LV"/>
        </w:rPr>
        <w:t xml:space="preserve"> </w:t>
      </w:r>
      <w:r w:rsidRPr="00010E3F">
        <w:rPr>
          <w:b/>
          <w:bCs/>
          <w:sz w:val="28"/>
          <w:szCs w:val="28"/>
          <w:lang w:val="lv-LV"/>
        </w:rPr>
        <w:t>noteikumos Nr.</w:t>
      </w:r>
      <w:r>
        <w:rPr>
          <w:b/>
          <w:bCs/>
          <w:sz w:val="28"/>
          <w:szCs w:val="28"/>
          <w:lang w:val="lv-LV"/>
        </w:rPr>
        <w:t>312</w:t>
      </w:r>
      <w:r w:rsidRPr="00010E3F">
        <w:rPr>
          <w:sz w:val="28"/>
          <w:szCs w:val="28"/>
          <w:lang w:val="lv-LV"/>
        </w:rPr>
        <w:t xml:space="preserve"> </w:t>
      </w:r>
      <w:r w:rsidRPr="00431B58">
        <w:rPr>
          <w:b/>
          <w:sz w:val="28"/>
          <w:szCs w:val="28"/>
          <w:lang w:val="lv-LV"/>
        </w:rPr>
        <w:t>„</w:t>
      </w:r>
      <w:r>
        <w:rPr>
          <w:b/>
          <w:bCs/>
          <w:sz w:val="28"/>
          <w:szCs w:val="28"/>
          <w:lang w:val="lv-LV"/>
        </w:rPr>
        <w:t>Kārtība, kādā iekasē maksu par sēklu ievešanas kontroli</w:t>
      </w:r>
      <w:r w:rsidRPr="00010E3F">
        <w:rPr>
          <w:b/>
          <w:bCs/>
          <w:sz w:val="28"/>
          <w:szCs w:val="28"/>
          <w:lang w:val="lv-LV"/>
        </w:rPr>
        <w:t>””</w:t>
      </w:r>
    </w:p>
    <w:p w:rsidR="00DB6602" w:rsidRPr="001125BA" w:rsidRDefault="00DB6602" w:rsidP="008665A4">
      <w:pPr>
        <w:pStyle w:val="naisf"/>
        <w:spacing w:before="0" w:beforeAutospacing="0" w:after="0" w:afterAutospacing="0"/>
        <w:jc w:val="center"/>
        <w:rPr>
          <w:b/>
          <w:sz w:val="28"/>
          <w:lang w:val="lv-LV"/>
        </w:rPr>
      </w:pPr>
      <w:r w:rsidRPr="00010E3F">
        <w:rPr>
          <w:b/>
          <w:sz w:val="28"/>
          <w:lang w:val="lv-LV"/>
        </w:rPr>
        <w:t xml:space="preserve">sākotnējās ietekmes novērtējuma </w:t>
      </w:r>
      <w:smartTag w:uri="schemas-tilde-lv/tildestengine" w:element="veidnes">
        <w:smartTagPr>
          <w:attr w:name="id" w:val="-1"/>
          <w:attr w:name="baseform" w:val="ziņojums"/>
          <w:attr w:name="text" w:val="ziņojums"/>
        </w:smartTagPr>
        <w:r w:rsidRPr="00010E3F">
          <w:rPr>
            <w:b/>
            <w:sz w:val="28"/>
            <w:lang w:val="lv-LV"/>
          </w:rPr>
          <w:t>ziņojums</w:t>
        </w:r>
      </w:smartTag>
      <w:r w:rsidRPr="00010E3F">
        <w:rPr>
          <w:b/>
          <w:bCs/>
          <w:sz w:val="28"/>
          <w:lang w:val="lv-LV"/>
        </w:rPr>
        <w:t xml:space="preserve"> (anotācija)</w:t>
      </w:r>
    </w:p>
    <w:p w:rsidR="00DB6602" w:rsidRDefault="00DB6602" w:rsidP="008665A4">
      <w:pPr>
        <w:pStyle w:val="naisf"/>
        <w:spacing w:before="0" w:beforeAutospacing="0" w:after="0" w:afterAutospacing="0"/>
        <w:rPr>
          <w:lang w:val="lv-LV"/>
        </w:rPr>
      </w:pPr>
    </w:p>
    <w:p w:rsidR="00750448" w:rsidRPr="001125BA" w:rsidRDefault="00750448" w:rsidP="008665A4">
      <w:pPr>
        <w:pStyle w:val="naisf"/>
        <w:spacing w:before="0" w:beforeAutospacing="0" w:after="0" w:afterAutospacing="0"/>
        <w:rPr>
          <w:lang w:val="lv-LV"/>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97"/>
        <w:gridCol w:w="2126"/>
        <w:gridCol w:w="6410"/>
      </w:tblGrid>
      <w:tr w:rsidR="00DB6602" w:rsidRPr="00140C5E" w:rsidTr="005F4DBB">
        <w:trPr>
          <w:jc w:val="center"/>
        </w:trPr>
        <w:tc>
          <w:tcPr>
            <w:tcW w:w="0" w:type="auto"/>
            <w:gridSpan w:val="3"/>
            <w:vAlign w:val="center"/>
          </w:tcPr>
          <w:bookmarkEnd w:id="0"/>
          <w:bookmarkEnd w:id="1"/>
          <w:p w:rsidR="00DB6602" w:rsidRPr="001125BA" w:rsidRDefault="00DB6602" w:rsidP="008665A4">
            <w:pPr>
              <w:jc w:val="center"/>
              <w:rPr>
                <w:b/>
                <w:bCs/>
                <w:lang w:val="lv-LV" w:eastAsia="lv-LV"/>
              </w:rPr>
            </w:pPr>
            <w:r w:rsidRPr="001125BA">
              <w:rPr>
                <w:b/>
                <w:bCs/>
                <w:sz w:val="28"/>
                <w:lang w:val="lv-LV" w:eastAsia="lv-LV"/>
              </w:rPr>
              <w:t>I. Tiesību akta projekta izstrādes nepieciešamība</w:t>
            </w:r>
          </w:p>
        </w:tc>
      </w:tr>
      <w:tr w:rsidR="00DB6602" w:rsidRPr="00140C5E" w:rsidTr="007A0174">
        <w:trPr>
          <w:jc w:val="center"/>
        </w:trPr>
        <w:tc>
          <w:tcPr>
            <w:tcW w:w="327" w:type="pct"/>
          </w:tcPr>
          <w:p w:rsidR="00DB6602" w:rsidRPr="001125BA" w:rsidRDefault="00DB6602" w:rsidP="008665A4">
            <w:pPr>
              <w:rPr>
                <w:lang w:val="lv-LV" w:eastAsia="lv-LV"/>
              </w:rPr>
            </w:pPr>
            <w:r w:rsidRPr="001125BA">
              <w:rPr>
                <w:lang w:val="lv-LV" w:eastAsia="lv-LV"/>
              </w:rPr>
              <w:t>1.</w:t>
            </w:r>
          </w:p>
        </w:tc>
        <w:tc>
          <w:tcPr>
            <w:tcW w:w="1164" w:type="pct"/>
          </w:tcPr>
          <w:p w:rsidR="00DB6602" w:rsidRPr="001125BA" w:rsidRDefault="00DB6602" w:rsidP="008665A4">
            <w:pPr>
              <w:rPr>
                <w:lang w:val="lv-LV" w:eastAsia="lv-LV"/>
              </w:rPr>
            </w:pPr>
            <w:r w:rsidRPr="001125BA">
              <w:rPr>
                <w:lang w:val="lv-LV" w:eastAsia="lv-LV"/>
              </w:rPr>
              <w:t>Pamatojums</w:t>
            </w:r>
          </w:p>
        </w:tc>
        <w:tc>
          <w:tcPr>
            <w:tcW w:w="3509" w:type="pct"/>
          </w:tcPr>
          <w:p w:rsidR="00DB6602" w:rsidRDefault="00DB6602" w:rsidP="008665A4">
            <w:pPr>
              <w:jc w:val="both"/>
              <w:rPr>
                <w:bCs/>
                <w:lang w:val="lv-LV"/>
              </w:rPr>
            </w:pPr>
            <w:proofErr w:type="spellStart"/>
            <w:r w:rsidRPr="0057108B">
              <w:rPr>
                <w:bCs/>
                <w:i/>
                <w:iCs/>
                <w:lang w:val="lv-LV"/>
              </w:rPr>
              <w:t>Euro</w:t>
            </w:r>
            <w:proofErr w:type="spellEnd"/>
            <w:r w:rsidRPr="0057108B">
              <w:rPr>
                <w:bCs/>
                <w:lang w:val="lv-LV"/>
              </w:rPr>
              <w:t xml:space="preserve"> ieviešanas kārtības likuma 30.panta pirmā daļa, Ministru kabineta 2012.gada 27.jūnija rīkojuma Nr.282 „Par „Koncepciju par normatīvo aktu sakārtošanu saistībā ar eiro ieviešanu Latvijā”” 7.1.apakšpunkts un Latvijas Nacionālā</w:t>
            </w:r>
            <w:r w:rsidRPr="0057108B">
              <w:rPr>
                <w:bCs/>
                <w:i/>
                <w:iCs/>
                <w:lang w:val="lv-LV"/>
              </w:rPr>
              <w:t xml:space="preserve"> </w:t>
            </w:r>
            <w:proofErr w:type="spellStart"/>
            <w:r w:rsidRPr="0057108B">
              <w:rPr>
                <w:bCs/>
                <w:i/>
                <w:iCs/>
                <w:lang w:val="lv-LV"/>
              </w:rPr>
              <w:t>euro</w:t>
            </w:r>
            <w:proofErr w:type="spellEnd"/>
            <w:r w:rsidRPr="0057108B">
              <w:rPr>
                <w:bCs/>
                <w:lang w:val="lv-LV"/>
              </w:rPr>
              <w:t xml:space="preserve"> ieviešanas plāna (apstiprināts ar Ministru kabineta 2013.gada 4.aprīļa rīkojumu Nr.136) 1.pielikuma J2.2.2 pasākums.</w:t>
            </w:r>
          </w:p>
          <w:p w:rsidR="00DB6602" w:rsidRPr="0057108B" w:rsidRDefault="00DB6602" w:rsidP="008665A4">
            <w:pPr>
              <w:jc w:val="both"/>
              <w:rPr>
                <w:lang w:val="lv-LV"/>
              </w:rPr>
            </w:pPr>
            <w:r w:rsidRPr="00140C5E">
              <w:rPr>
                <w:lang w:val="lv-LV"/>
              </w:rPr>
              <w:t>Sēklu un šķirņu aprites likuma 17.panta sestā daļa.</w:t>
            </w:r>
          </w:p>
        </w:tc>
      </w:tr>
      <w:tr w:rsidR="00DB6602" w:rsidRPr="00BA613C" w:rsidTr="005F4DBB">
        <w:trPr>
          <w:jc w:val="center"/>
        </w:trPr>
        <w:tc>
          <w:tcPr>
            <w:tcW w:w="327" w:type="pct"/>
          </w:tcPr>
          <w:p w:rsidR="00DB6602" w:rsidRPr="001125BA" w:rsidRDefault="00DB6602" w:rsidP="008665A4">
            <w:pPr>
              <w:rPr>
                <w:lang w:val="lv-LV" w:eastAsia="lv-LV"/>
              </w:rPr>
            </w:pPr>
            <w:r w:rsidRPr="001125BA">
              <w:rPr>
                <w:lang w:val="lv-LV" w:eastAsia="lv-LV"/>
              </w:rPr>
              <w:t>2.</w:t>
            </w:r>
          </w:p>
        </w:tc>
        <w:tc>
          <w:tcPr>
            <w:tcW w:w="1164" w:type="pct"/>
          </w:tcPr>
          <w:p w:rsidR="00DB6602" w:rsidRPr="001125BA" w:rsidRDefault="00DB6602" w:rsidP="004F4421">
            <w:pPr>
              <w:jc w:val="both"/>
              <w:rPr>
                <w:lang w:val="lv-LV" w:eastAsia="lv-LV"/>
              </w:rPr>
            </w:pPr>
            <w:r w:rsidRPr="001125BA">
              <w:rPr>
                <w:lang w:val="lv-LV" w:eastAsia="lv-LV"/>
              </w:rPr>
              <w:t>Pašreizējā situācija un problēmas</w:t>
            </w:r>
          </w:p>
        </w:tc>
        <w:tc>
          <w:tcPr>
            <w:tcW w:w="3509" w:type="pct"/>
          </w:tcPr>
          <w:p w:rsidR="00DB6602" w:rsidRPr="001125BA" w:rsidRDefault="00DB6602" w:rsidP="00B35ADE">
            <w:pPr>
              <w:pStyle w:val="naislab"/>
              <w:spacing w:before="0" w:beforeAutospacing="0" w:after="0" w:afterAutospacing="0"/>
              <w:jc w:val="both"/>
              <w:rPr>
                <w:lang w:val="lv-LV"/>
              </w:rPr>
            </w:pPr>
            <w:r w:rsidRPr="002A6ABC">
              <w:rPr>
                <w:lang w:val="lv-LV"/>
              </w:rPr>
              <w:t xml:space="preserve">Ņemot vērā, ka ar 2014.gada 1.janvāri Latvijā plānots ieviest </w:t>
            </w:r>
            <w:proofErr w:type="spellStart"/>
            <w:r w:rsidRPr="002A6ABC">
              <w:rPr>
                <w:i/>
                <w:iCs/>
                <w:lang w:val="lv-LV"/>
              </w:rPr>
              <w:t>euro</w:t>
            </w:r>
            <w:proofErr w:type="spellEnd"/>
            <w:r w:rsidRPr="002A6ABC">
              <w:rPr>
                <w:lang w:val="lv-LV"/>
              </w:rPr>
              <w:t xml:space="preserve">, </w:t>
            </w:r>
            <w:r>
              <w:rPr>
                <w:lang w:val="lv-LV"/>
              </w:rPr>
              <w:t xml:space="preserve">ir </w:t>
            </w:r>
            <w:r w:rsidRPr="002E5A31">
              <w:rPr>
                <w:lang w:val="lv-LV"/>
              </w:rPr>
              <w:t>nepieciešams veikt grozījumu</w:t>
            </w:r>
            <w:r>
              <w:rPr>
                <w:lang w:val="lv-LV"/>
              </w:rPr>
              <w:t>s</w:t>
            </w:r>
            <w:r w:rsidRPr="002E5A31">
              <w:rPr>
                <w:lang w:val="lv-LV"/>
              </w:rPr>
              <w:t xml:space="preserve"> Ministru kabineta 200</w:t>
            </w:r>
            <w:r>
              <w:rPr>
                <w:lang w:val="lv-LV"/>
              </w:rPr>
              <w:t>9</w:t>
            </w:r>
            <w:r w:rsidRPr="002E5A31">
              <w:rPr>
                <w:lang w:val="lv-LV"/>
              </w:rPr>
              <w:t xml:space="preserve">.gada </w:t>
            </w:r>
            <w:r>
              <w:rPr>
                <w:lang w:val="lv-LV"/>
              </w:rPr>
              <w:t>7</w:t>
            </w:r>
            <w:r w:rsidRPr="002E5A31">
              <w:rPr>
                <w:lang w:val="lv-LV"/>
              </w:rPr>
              <w:t>.</w:t>
            </w:r>
            <w:r>
              <w:rPr>
                <w:lang w:val="lv-LV"/>
              </w:rPr>
              <w:t>aprīļa</w:t>
            </w:r>
            <w:r w:rsidRPr="002E5A31">
              <w:rPr>
                <w:lang w:val="lv-LV"/>
              </w:rPr>
              <w:t xml:space="preserve"> </w:t>
            </w:r>
            <w:r w:rsidRPr="002E5A31">
              <w:rPr>
                <w:bCs/>
                <w:lang w:val="lv-LV"/>
              </w:rPr>
              <w:t>noteikumos Nr.</w:t>
            </w:r>
            <w:r>
              <w:rPr>
                <w:bCs/>
                <w:lang w:val="lv-LV"/>
              </w:rPr>
              <w:t>312</w:t>
            </w:r>
            <w:r w:rsidRPr="002E5A31">
              <w:rPr>
                <w:lang w:val="lv-LV"/>
              </w:rPr>
              <w:t xml:space="preserve"> „</w:t>
            </w:r>
            <w:r>
              <w:rPr>
                <w:bCs/>
                <w:lang w:val="lv-LV"/>
              </w:rPr>
              <w:t>Kārtība, kādā iekasē maksu par sēklu ievešanas kontroli</w:t>
            </w:r>
            <w:r w:rsidRPr="002E5A31">
              <w:rPr>
                <w:bCs/>
                <w:lang w:val="lv-LV"/>
              </w:rPr>
              <w:t>” (turpmāk – noteikumi Nr.</w:t>
            </w:r>
            <w:r>
              <w:rPr>
                <w:bCs/>
                <w:lang w:val="lv-LV"/>
              </w:rPr>
              <w:t>312</w:t>
            </w:r>
            <w:r w:rsidRPr="002E5A31">
              <w:rPr>
                <w:bCs/>
                <w:lang w:val="lv-LV"/>
              </w:rPr>
              <w:t>),</w:t>
            </w:r>
            <w:r w:rsidRPr="002E5A31">
              <w:rPr>
                <w:lang w:val="lv-LV"/>
              </w:rPr>
              <w:t xml:space="preserve"> aizstājot t</w:t>
            </w:r>
            <w:r>
              <w:rPr>
                <w:lang w:val="lv-LV"/>
              </w:rPr>
              <w:t>o tekstā</w:t>
            </w:r>
            <w:r w:rsidRPr="002E5A31">
              <w:rPr>
                <w:lang w:val="lv-LV"/>
              </w:rPr>
              <w:t xml:space="preserve"> latus ar </w:t>
            </w:r>
            <w:proofErr w:type="spellStart"/>
            <w:r w:rsidRPr="002E5A31">
              <w:rPr>
                <w:i/>
                <w:iCs/>
                <w:lang w:val="lv-LV"/>
              </w:rPr>
              <w:t>euro</w:t>
            </w:r>
            <w:proofErr w:type="spellEnd"/>
            <w:r w:rsidRPr="002E5A31">
              <w:rPr>
                <w:lang w:val="lv-LV"/>
              </w:rPr>
              <w:t>.</w:t>
            </w:r>
          </w:p>
        </w:tc>
      </w:tr>
      <w:tr w:rsidR="00DB6602" w:rsidRPr="001125BA" w:rsidTr="005F4DBB">
        <w:trPr>
          <w:jc w:val="center"/>
        </w:trPr>
        <w:tc>
          <w:tcPr>
            <w:tcW w:w="327" w:type="pct"/>
          </w:tcPr>
          <w:p w:rsidR="00DB6602" w:rsidRPr="001125BA" w:rsidRDefault="00DB6602" w:rsidP="008665A4">
            <w:pPr>
              <w:rPr>
                <w:lang w:val="lv-LV" w:eastAsia="lv-LV"/>
              </w:rPr>
            </w:pPr>
            <w:r w:rsidRPr="001125BA">
              <w:rPr>
                <w:lang w:val="lv-LV" w:eastAsia="lv-LV"/>
              </w:rPr>
              <w:t>3.</w:t>
            </w:r>
          </w:p>
        </w:tc>
        <w:tc>
          <w:tcPr>
            <w:tcW w:w="1164" w:type="pct"/>
          </w:tcPr>
          <w:p w:rsidR="00DB6602" w:rsidRPr="001125BA" w:rsidRDefault="00DB6602" w:rsidP="004F4421">
            <w:pPr>
              <w:jc w:val="both"/>
              <w:rPr>
                <w:lang w:val="lv-LV" w:eastAsia="lv-LV"/>
              </w:rPr>
            </w:pPr>
            <w:r w:rsidRPr="001125BA">
              <w:rPr>
                <w:lang w:val="lv-LV" w:eastAsia="lv-LV"/>
              </w:rPr>
              <w:t>Saistītie politikas ietekmes novērtējumi un pētījumi</w:t>
            </w:r>
          </w:p>
        </w:tc>
        <w:tc>
          <w:tcPr>
            <w:tcW w:w="3509" w:type="pct"/>
          </w:tcPr>
          <w:p w:rsidR="00DB6602" w:rsidRPr="001125BA" w:rsidRDefault="00DB6602" w:rsidP="008665A4">
            <w:pPr>
              <w:jc w:val="both"/>
              <w:rPr>
                <w:highlight w:val="yellow"/>
                <w:lang w:val="lv-LV" w:eastAsia="lv-LV"/>
              </w:rPr>
            </w:pPr>
            <w:r w:rsidRPr="001125BA">
              <w:rPr>
                <w:iCs/>
                <w:lang w:val="lv-LV"/>
              </w:rPr>
              <w:t>Projekts šo jomu neskar</w:t>
            </w:r>
            <w:r w:rsidRPr="001125BA">
              <w:rPr>
                <w:lang w:val="lv-LV"/>
              </w:rPr>
              <w:t>.</w:t>
            </w:r>
          </w:p>
        </w:tc>
      </w:tr>
      <w:tr w:rsidR="00DB6602" w:rsidRPr="00BA613C" w:rsidTr="005F4DBB">
        <w:trPr>
          <w:jc w:val="center"/>
        </w:trPr>
        <w:tc>
          <w:tcPr>
            <w:tcW w:w="327" w:type="pct"/>
          </w:tcPr>
          <w:p w:rsidR="00DB6602" w:rsidRPr="001125BA" w:rsidRDefault="00DB6602" w:rsidP="008665A4">
            <w:pPr>
              <w:rPr>
                <w:lang w:val="lv-LV" w:eastAsia="lv-LV"/>
              </w:rPr>
            </w:pPr>
            <w:r w:rsidRPr="001125BA">
              <w:rPr>
                <w:lang w:val="lv-LV" w:eastAsia="lv-LV"/>
              </w:rPr>
              <w:t>4.</w:t>
            </w:r>
          </w:p>
        </w:tc>
        <w:tc>
          <w:tcPr>
            <w:tcW w:w="1164" w:type="pct"/>
          </w:tcPr>
          <w:p w:rsidR="00DB6602" w:rsidRPr="001125BA" w:rsidRDefault="00DB6602" w:rsidP="004F4421">
            <w:pPr>
              <w:jc w:val="both"/>
              <w:rPr>
                <w:lang w:val="lv-LV" w:eastAsia="lv-LV"/>
              </w:rPr>
            </w:pPr>
            <w:r w:rsidRPr="001125BA">
              <w:rPr>
                <w:lang w:val="lv-LV" w:eastAsia="lv-LV"/>
              </w:rPr>
              <w:t>Tiesiskā regulējuma mērķis un būtība</w:t>
            </w:r>
          </w:p>
        </w:tc>
        <w:tc>
          <w:tcPr>
            <w:tcW w:w="3509" w:type="pct"/>
          </w:tcPr>
          <w:p w:rsidR="00DB6602" w:rsidRPr="001D2815" w:rsidRDefault="00DB6602" w:rsidP="00B50E47">
            <w:pPr>
              <w:jc w:val="both"/>
              <w:rPr>
                <w:lang w:val="lv-LV"/>
              </w:rPr>
            </w:pPr>
            <w:r w:rsidRPr="001F4794">
              <w:rPr>
                <w:lang w:val="lv-LV"/>
              </w:rPr>
              <w:t>Sagatavot</w:t>
            </w:r>
            <w:r>
              <w:rPr>
                <w:lang w:val="lv-LV"/>
              </w:rPr>
              <w:t>ā</w:t>
            </w:r>
            <w:r w:rsidRPr="001F4794">
              <w:rPr>
                <w:lang w:val="lv-LV"/>
              </w:rPr>
              <w:t xml:space="preserve"> Ministru kabineta noteikumu projekt</w:t>
            </w:r>
            <w:r>
              <w:rPr>
                <w:lang w:val="lv-LV"/>
              </w:rPr>
              <w:t>a</w:t>
            </w:r>
            <w:r w:rsidRPr="001F4794">
              <w:rPr>
                <w:lang w:val="lv-LV"/>
              </w:rPr>
              <w:t xml:space="preserve"> </w:t>
            </w:r>
            <w:r>
              <w:rPr>
                <w:bCs/>
                <w:lang w:val="lv-LV"/>
              </w:rPr>
              <w:t>„Grozījumi</w:t>
            </w:r>
            <w:r w:rsidRPr="001F4794">
              <w:rPr>
                <w:bCs/>
                <w:lang w:val="lv-LV"/>
              </w:rPr>
              <w:t xml:space="preserve"> </w:t>
            </w:r>
            <w:r w:rsidRPr="002E5A31">
              <w:rPr>
                <w:lang w:val="lv-LV"/>
              </w:rPr>
              <w:t>Ministru kabineta 200</w:t>
            </w:r>
            <w:r>
              <w:rPr>
                <w:lang w:val="lv-LV"/>
              </w:rPr>
              <w:t>9</w:t>
            </w:r>
            <w:r w:rsidRPr="002E5A31">
              <w:rPr>
                <w:lang w:val="lv-LV"/>
              </w:rPr>
              <w:t xml:space="preserve">.gada </w:t>
            </w:r>
            <w:r>
              <w:rPr>
                <w:lang w:val="lv-LV"/>
              </w:rPr>
              <w:t>7.aprīļa</w:t>
            </w:r>
            <w:r w:rsidRPr="002E5A31">
              <w:rPr>
                <w:lang w:val="lv-LV"/>
              </w:rPr>
              <w:t xml:space="preserve"> </w:t>
            </w:r>
            <w:r w:rsidRPr="002E5A31">
              <w:rPr>
                <w:bCs/>
                <w:lang w:val="lv-LV"/>
              </w:rPr>
              <w:t>noteikumos Nr.</w:t>
            </w:r>
            <w:r>
              <w:rPr>
                <w:bCs/>
                <w:lang w:val="lv-LV"/>
              </w:rPr>
              <w:t>312</w:t>
            </w:r>
            <w:r w:rsidRPr="002E5A31">
              <w:rPr>
                <w:lang w:val="lv-LV"/>
              </w:rPr>
              <w:t xml:space="preserve"> „</w:t>
            </w:r>
            <w:r>
              <w:rPr>
                <w:bCs/>
                <w:lang w:val="lv-LV"/>
              </w:rPr>
              <w:t>Kārtība, kādā iekasē maksu par sēklu ievešanas kontroli</w:t>
            </w:r>
            <w:r w:rsidRPr="001F4794">
              <w:rPr>
                <w:bCs/>
                <w:lang w:val="lv-LV"/>
              </w:rPr>
              <w:t>”” (tur</w:t>
            </w:r>
            <w:r>
              <w:rPr>
                <w:bCs/>
                <w:lang w:val="lv-LV"/>
              </w:rPr>
              <w:t>pmāk – noteikumu projekts)</w:t>
            </w:r>
            <w:r w:rsidRPr="001F4794">
              <w:rPr>
                <w:bCs/>
                <w:lang w:val="lv-LV"/>
              </w:rPr>
              <w:t xml:space="preserve"> mērķis </w:t>
            </w:r>
            <w:r w:rsidRPr="001F4794">
              <w:rPr>
                <w:lang w:val="lv-LV"/>
              </w:rPr>
              <w:t>ir pielāgot noteikumus Nr.</w:t>
            </w:r>
            <w:r>
              <w:rPr>
                <w:lang w:val="lv-LV"/>
              </w:rPr>
              <w:t>312</w:t>
            </w:r>
            <w:r w:rsidRPr="001F4794">
              <w:rPr>
                <w:lang w:val="lv-LV"/>
              </w:rPr>
              <w:t xml:space="preserve"> </w:t>
            </w:r>
            <w:proofErr w:type="spellStart"/>
            <w:r w:rsidRPr="001F4794">
              <w:rPr>
                <w:i/>
                <w:iCs/>
                <w:lang w:val="lv-LV"/>
              </w:rPr>
              <w:t>euro</w:t>
            </w:r>
            <w:proofErr w:type="spellEnd"/>
            <w:r w:rsidRPr="001F4794">
              <w:rPr>
                <w:i/>
                <w:iCs/>
                <w:lang w:val="lv-LV"/>
              </w:rPr>
              <w:t xml:space="preserve"> </w:t>
            </w:r>
            <w:r w:rsidRPr="001F4794">
              <w:rPr>
                <w:lang w:val="lv-LV"/>
              </w:rPr>
              <w:t>ieviešanai.</w:t>
            </w:r>
          </w:p>
          <w:p w:rsidR="00DB6602" w:rsidRPr="001D2815" w:rsidRDefault="00DB6602" w:rsidP="00B50E47">
            <w:pPr>
              <w:pStyle w:val="Default"/>
              <w:jc w:val="both"/>
            </w:pPr>
            <w:r>
              <w:t>Noteikumu</w:t>
            </w:r>
            <w:r w:rsidRPr="001D2815">
              <w:t xml:space="preserve"> projekts paredz aizstāt noteikum</w:t>
            </w:r>
            <w:r>
              <w:t>u</w:t>
            </w:r>
            <w:r w:rsidRPr="001D2815">
              <w:t xml:space="preserve"> Nr.</w:t>
            </w:r>
            <w:r>
              <w:t xml:space="preserve">312 tekstā </w:t>
            </w:r>
            <w:r w:rsidRPr="001D2815">
              <w:t xml:space="preserve">latus ar </w:t>
            </w:r>
            <w:proofErr w:type="spellStart"/>
            <w:r w:rsidRPr="001D2815">
              <w:rPr>
                <w:i/>
                <w:iCs/>
              </w:rPr>
              <w:t>euro</w:t>
            </w:r>
            <w:proofErr w:type="spellEnd"/>
            <w:r w:rsidRPr="001D2815">
              <w:rPr>
                <w:i/>
                <w:iCs/>
              </w:rPr>
              <w:t xml:space="preserve"> </w:t>
            </w:r>
            <w:r w:rsidRPr="001D2815">
              <w:t xml:space="preserve">atbilstoši </w:t>
            </w:r>
            <w:proofErr w:type="spellStart"/>
            <w:r w:rsidRPr="001D2815">
              <w:rPr>
                <w:i/>
                <w:iCs/>
              </w:rPr>
              <w:t>Euro</w:t>
            </w:r>
            <w:proofErr w:type="spellEnd"/>
            <w:r w:rsidRPr="001D2815">
              <w:rPr>
                <w:i/>
                <w:iCs/>
              </w:rPr>
              <w:t xml:space="preserve"> </w:t>
            </w:r>
            <w:r w:rsidRPr="001D2815">
              <w:t xml:space="preserve">ieviešanas kārtības likuma 6.pantā </w:t>
            </w:r>
            <w:r>
              <w:t>paredzē</w:t>
            </w:r>
            <w:r w:rsidRPr="001D2815">
              <w:t xml:space="preserve">tajam principam, kas balstīts uz Eiropas Savienības Padomes noteikto valūtas maiņas kursu un matemātiskās noapaļošanas principiem. </w:t>
            </w:r>
          </w:p>
          <w:p w:rsidR="00DB6602" w:rsidRDefault="00DB6602" w:rsidP="00B50E47">
            <w:pPr>
              <w:jc w:val="both"/>
              <w:rPr>
                <w:lang w:val="lv-LV"/>
              </w:rPr>
            </w:pPr>
            <w:r w:rsidRPr="001D2815">
              <w:rPr>
                <w:lang w:val="lv-LV"/>
              </w:rPr>
              <w:t>Šīs anotācijas I sadaļas 2.punktā minētās problēmas noteikumu projekts atrisinās pilnībā.</w:t>
            </w:r>
          </w:p>
          <w:p w:rsidR="00DB6602" w:rsidRDefault="00DB6602" w:rsidP="00FE1EBE">
            <w:pPr>
              <w:jc w:val="both"/>
              <w:rPr>
                <w:lang w:val="lv-LV"/>
              </w:rPr>
            </w:pPr>
            <w:r w:rsidRPr="00140C5E">
              <w:rPr>
                <w:lang w:val="lv-LV"/>
              </w:rPr>
              <w:t>Noteikumu projektā ir precizēta atsauce uz Sēklu un šķirņu aprites likuma nosaukumu saskaņā ar 2010.gada 30.janvāra grozījumiem (Latvijas Vēstnesis, 2010, 206.nr.)</w:t>
            </w:r>
          </w:p>
          <w:p w:rsidR="00A076FB" w:rsidRPr="0071561E" w:rsidRDefault="00A076FB" w:rsidP="00A076FB">
            <w:pPr>
              <w:jc w:val="both"/>
              <w:rPr>
                <w:highlight w:val="yellow"/>
                <w:lang w:val="lv-LV"/>
              </w:rPr>
            </w:pPr>
            <w:r w:rsidRPr="0071561E">
              <w:rPr>
                <w:lang w:val="lv-LV"/>
              </w:rPr>
              <w:t xml:space="preserve">Papildus noteikumu projektā atsauce uz likumu „Par pievienotās vērtības nodokli” ir aizstāta ar atsauci uz Pievienotās vērtības nodokļa likumu, jo 2013.gada 1.janvārī spēkā stājies Pievienotās vērtības nodokļa likums, kas aizstāj likumu „Par pievienotās vērtības nodokli”. </w:t>
            </w:r>
          </w:p>
        </w:tc>
      </w:tr>
      <w:tr w:rsidR="00DB6602" w:rsidRPr="001125BA" w:rsidTr="005F4DBB">
        <w:trPr>
          <w:jc w:val="center"/>
        </w:trPr>
        <w:tc>
          <w:tcPr>
            <w:tcW w:w="327" w:type="pct"/>
          </w:tcPr>
          <w:p w:rsidR="00DB6602" w:rsidRPr="001125BA" w:rsidRDefault="00DB6602" w:rsidP="008665A4">
            <w:pPr>
              <w:rPr>
                <w:lang w:val="lv-LV" w:eastAsia="lv-LV"/>
              </w:rPr>
            </w:pPr>
            <w:r w:rsidRPr="001125BA">
              <w:rPr>
                <w:lang w:val="lv-LV" w:eastAsia="lv-LV"/>
              </w:rPr>
              <w:t>5.</w:t>
            </w:r>
          </w:p>
        </w:tc>
        <w:tc>
          <w:tcPr>
            <w:tcW w:w="1164" w:type="pct"/>
          </w:tcPr>
          <w:p w:rsidR="00DB6602" w:rsidRPr="001125BA" w:rsidRDefault="00DB6602" w:rsidP="004F4421">
            <w:pPr>
              <w:jc w:val="both"/>
              <w:rPr>
                <w:lang w:val="lv-LV" w:eastAsia="lv-LV"/>
              </w:rPr>
            </w:pPr>
            <w:r w:rsidRPr="001125BA">
              <w:rPr>
                <w:lang w:val="lv-LV" w:eastAsia="lv-LV"/>
              </w:rPr>
              <w:t>Projekta izstrādē iesaistītās institūcijas</w:t>
            </w:r>
          </w:p>
        </w:tc>
        <w:tc>
          <w:tcPr>
            <w:tcW w:w="3509" w:type="pct"/>
          </w:tcPr>
          <w:p w:rsidR="00DB6602" w:rsidRPr="001125BA" w:rsidRDefault="00DB6602" w:rsidP="008665A4">
            <w:pPr>
              <w:jc w:val="both"/>
              <w:rPr>
                <w:lang w:val="lv-LV" w:eastAsia="lv-LV"/>
              </w:rPr>
            </w:pPr>
            <w:r w:rsidRPr="001125BA">
              <w:rPr>
                <w:iCs/>
                <w:lang w:val="lv-LV"/>
              </w:rPr>
              <w:t>Projekts šo jomu neskar</w:t>
            </w:r>
            <w:r w:rsidRPr="001125BA">
              <w:rPr>
                <w:lang w:val="lv-LV"/>
              </w:rPr>
              <w:t>.</w:t>
            </w:r>
          </w:p>
        </w:tc>
      </w:tr>
      <w:tr w:rsidR="00DB6602" w:rsidRPr="00BA613C" w:rsidTr="005F4DBB">
        <w:trPr>
          <w:jc w:val="center"/>
        </w:trPr>
        <w:tc>
          <w:tcPr>
            <w:tcW w:w="327" w:type="pct"/>
          </w:tcPr>
          <w:p w:rsidR="00DB6602" w:rsidRPr="001125BA" w:rsidRDefault="00DB6602" w:rsidP="008665A4">
            <w:pPr>
              <w:rPr>
                <w:lang w:val="lv-LV" w:eastAsia="lv-LV"/>
              </w:rPr>
            </w:pPr>
            <w:r w:rsidRPr="001125BA">
              <w:rPr>
                <w:lang w:val="lv-LV" w:eastAsia="lv-LV"/>
              </w:rPr>
              <w:t>6.</w:t>
            </w:r>
          </w:p>
        </w:tc>
        <w:tc>
          <w:tcPr>
            <w:tcW w:w="1164" w:type="pct"/>
          </w:tcPr>
          <w:p w:rsidR="00DB6602" w:rsidRPr="001125BA" w:rsidRDefault="00DB6602" w:rsidP="004F4421">
            <w:pPr>
              <w:jc w:val="both"/>
              <w:rPr>
                <w:lang w:val="lv-LV" w:eastAsia="lv-LV"/>
              </w:rPr>
            </w:pPr>
            <w:r w:rsidRPr="001125BA">
              <w:rPr>
                <w:lang w:val="lv-LV" w:eastAsia="lv-LV"/>
              </w:rPr>
              <w:t>Iemesli, kādēļ netika nodrošināta sabiedrības līdzdalība</w:t>
            </w:r>
          </w:p>
        </w:tc>
        <w:tc>
          <w:tcPr>
            <w:tcW w:w="3509" w:type="pct"/>
          </w:tcPr>
          <w:p w:rsidR="00DB6602" w:rsidRPr="00CB1EA0" w:rsidRDefault="00DB6602" w:rsidP="00CB1EA0">
            <w:pPr>
              <w:pStyle w:val="Default"/>
              <w:jc w:val="both"/>
            </w:pPr>
            <w:r w:rsidRPr="00CB1EA0">
              <w:t xml:space="preserve">Sabiedrības līdzdalība </w:t>
            </w:r>
            <w:r>
              <w:t xml:space="preserve">noteikumu </w:t>
            </w:r>
            <w:r w:rsidRPr="00CB1EA0">
              <w:t xml:space="preserve">projekta izstrādē netika nodrošināta, jo projekts nemaina pastāvošo tiesisko regulējumu pēc būtības, bet tikai aizstāj latus ar </w:t>
            </w:r>
            <w:proofErr w:type="spellStart"/>
            <w:r w:rsidRPr="00CB1EA0">
              <w:rPr>
                <w:i/>
                <w:iCs/>
              </w:rPr>
              <w:t>euro</w:t>
            </w:r>
            <w:proofErr w:type="spellEnd"/>
            <w:r w:rsidRPr="00CB1EA0">
              <w:t>.</w:t>
            </w:r>
          </w:p>
        </w:tc>
      </w:tr>
      <w:tr w:rsidR="00DB6602" w:rsidRPr="00BA613C" w:rsidTr="00E37D2C">
        <w:trPr>
          <w:jc w:val="center"/>
        </w:trPr>
        <w:tc>
          <w:tcPr>
            <w:tcW w:w="327" w:type="pct"/>
          </w:tcPr>
          <w:p w:rsidR="00DB6602" w:rsidRPr="001125BA" w:rsidRDefault="00DB6602" w:rsidP="008665A4">
            <w:pPr>
              <w:rPr>
                <w:lang w:val="lv-LV" w:eastAsia="lv-LV"/>
              </w:rPr>
            </w:pPr>
            <w:r w:rsidRPr="001125BA">
              <w:rPr>
                <w:lang w:val="lv-LV" w:eastAsia="lv-LV"/>
              </w:rPr>
              <w:lastRenderedPageBreak/>
              <w:t>7.</w:t>
            </w:r>
          </w:p>
        </w:tc>
        <w:tc>
          <w:tcPr>
            <w:tcW w:w="1164" w:type="pct"/>
          </w:tcPr>
          <w:p w:rsidR="00DB6602" w:rsidRPr="001125BA" w:rsidRDefault="00DB6602" w:rsidP="004F4421">
            <w:pPr>
              <w:jc w:val="both"/>
              <w:rPr>
                <w:lang w:val="lv-LV" w:eastAsia="lv-LV"/>
              </w:rPr>
            </w:pPr>
            <w:r w:rsidRPr="001125BA">
              <w:rPr>
                <w:lang w:val="lv-LV" w:eastAsia="lv-LV"/>
              </w:rPr>
              <w:t>Cita informācija</w:t>
            </w:r>
          </w:p>
        </w:tc>
        <w:tc>
          <w:tcPr>
            <w:tcW w:w="3509" w:type="pct"/>
          </w:tcPr>
          <w:p w:rsidR="00DB6602" w:rsidRPr="00E37D2C" w:rsidRDefault="00DB6602" w:rsidP="008B43CE">
            <w:pPr>
              <w:pStyle w:val="Default"/>
              <w:jc w:val="both"/>
            </w:pPr>
            <w:r w:rsidRPr="00E37D2C">
              <w:t xml:space="preserve">Noteikumu projekts tiks virzīts izskatīšanai Ministru kabinetā pēc tam, kad Eiropas Savienības Padomē saskaņā ar Līguma par Eiropas Savienības darbību 140.panta 2.punktu tiks pieņemts </w:t>
            </w:r>
            <w:smartTag w:uri="schemas-tilde-lv/tildestengine" w:element="veidnes">
              <w:smartTagPr>
                <w:attr w:name="id" w:val="-1"/>
                <w:attr w:name="baseform" w:val="lēmums"/>
                <w:attr w:name="text" w:val="lēmums"/>
              </w:smartTagPr>
              <w:r w:rsidRPr="00E37D2C">
                <w:t>lēmums</w:t>
              </w:r>
            </w:smartTag>
            <w:r w:rsidRPr="00E37D2C">
              <w:t xml:space="preserve"> par izņēmuma statusa atcelšanu Latvijas Republikai un Eiropas Savienības Padome būs noteikusi lata maiņas kursu. </w:t>
            </w:r>
          </w:p>
          <w:p w:rsidR="00DB6602" w:rsidRPr="001125BA" w:rsidRDefault="00DB6602" w:rsidP="001565E5">
            <w:pPr>
              <w:pStyle w:val="Default"/>
              <w:jc w:val="both"/>
            </w:pPr>
            <w:r w:rsidRPr="00E37D2C">
              <w:t xml:space="preserve">Saskaņā ar </w:t>
            </w:r>
            <w:proofErr w:type="spellStart"/>
            <w:r w:rsidRPr="00E37D2C">
              <w:rPr>
                <w:i/>
                <w:iCs/>
              </w:rPr>
              <w:t>Euro</w:t>
            </w:r>
            <w:proofErr w:type="spellEnd"/>
            <w:r w:rsidRPr="00E37D2C">
              <w:rPr>
                <w:i/>
                <w:iCs/>
              </w:rPr>
              <w:t xml:space="preserve"> </w:t>
            </w:r>
            <w:r w:rsidRPr="00E37D2C">
              <w:t xml:space="preserve">ieviešanas kārtības likuma 13.panta pirmo daļu preču un pakalpojumu cenu paralēlās atspoguļošanas periods sākas trīs mēnešus pirms </w:t>
            </w:r>
            <w:proofErr w:type="spellStart"/>
            <w:r w:rsidRPr="00E37D2C">
              <w:rPr>
                <w:i/>
                <w:iCs/>
              </w:rPr>
              <w:t>euro</w:t>
            </w:r>
            <w:proofErr w:type="spellEnd"/>
            <w:r w:rsidRPr="00E37D2C">
              <w:rPr>
                <w:i/>
                <w:iCs/>
              </w:rPr>
              <w:t xml:space="preserve"> </w:t>
            </w:r>
            <w:r w:rsidRPr="00E37D2C">
              <w:t xml:space="preserve">ieviešanas dienas, tādēļ šim </w:t>
            </w:r>
            <w:r>
              <w:t xml:space="preserve">noteikumu </w:t>
            </w:r>
            <w:r w:rsidRPr="00E37D2C">
              <w:t>projektam ir jābūt izskatītam Ministru kabinetā un publicētam oficiālajā izdevumā „Latvijas Vēstnesis” līdz 2013.gada 1.oktobrim.</w:t>
            </w:r>
          </w:p>
        </w:tc>
      </w:tr>
    </w:tbl>
    <w:p w:rsidR="00DB6602" w:rsidRPr="001125BA" w:rsidRDefault="00DB6602">
      <w:pPr>
        <w:rPr>
          <w:lang w:val="lv-LV"/>
        </w:rPr>
      </w:pPr>
    </w:p>
    <w:p w:rsidR="00DB6602" w:rsidRPr="001125BA" w:rsidRDefault="00DB6602" w:rsidP="004F5785">
      <w:pPr>
        <w:rPr>
          <w:lang w:val="lv-LV"/>
        </w:rPr>
      </w:pPr>
    </w:p>
    <w:p w:rsidR="00DB6602" w:rsidRPr="001125BA" w:rsidRDefault="00DB6602" w:rsidP="008665A4">
      <w:pPr>
        <w:jc w:val="both"/>
        <w:rPr>
          <w:i/>
          <w:lang w:val="lv-LV"/>
        </w:rPr>
      </w:pPr>
      <w:r w:rsidRPr="001125BA">
        <w:rPr>
          <w:i/>
          <w:lang w:val="lv-LV" w:eastAsia="lv-LV"/>
        </w:rPr>
        <w:t xml:space="preserve">Anotācijas </w:t>
      </w:r>
      <w:r w:rsidR="0071561E">
        <w:rPr>
          <w:i/>
          <w:lang w:val="lv-LV" w:eastAsia="lv-LV"/>
        </w:rPr>
        <w:t xml:space="preserve">II, III, </w:t>
      </w:r>
      <w:r>
        <w:rPr>
          <w:i/>
          <w:lang w:val="lv-LV" w:eastAsia="lv-LV"/>
        </w:rPr>
        <w:t xml:space="preserve">IV, </w:t>
      </w:r>
      <w:r w:rsidRPr="001125BA">
        <w:rPr>
          <w:i/>
          <w:lang w:val="lv-LV" w:eastAsia="lv-LV"/>
        </w:rPr>
        <w:t>V</w:t>
      </w:r>
      <w:r>
        <w:rPr>
          <w:i/>
          <w:lang w:val="lv-LV" w:eastAsia="lv-LV"/>
        </w:rPr>
        <w:t>, VI un VII</w:t>
      </w:r>
      <w:r w:rsidRPr="001125BA">
        <w:rPr>
          <w:i/>
          <w:lang w:val="lv-LV" w:eastAsia="lv-LV"/>
        </w:rPr>
        <w:t xml:space="preserve"> sadaļa – p</w:t>
      </w:r>
      <w:r w:rsidRPr="001125BA">
        <w:rPr>
          <w:i/>
          <w:iCs/>
          <w:lang w:val="lv-LV"/>
        </w:rPr>
        <w:t>rojekts š</w:t>
      </w:r>
      <w:r>
        <w:rPr>
          <w:i/>
          <w:iCs/>
          <w:lang w:val="lv-LV"/>
        </w:rPr>
        <w:t>īs</w:t>
      </w:r>
      <w:r w:rsidRPr="001125BA">
        <w:rPr>
          <w:i/>
          <w:iCs/>
          <w:lang w:val="lv-LV"/>
        </w:rPr>
        <w:t xml:space="preserve"> jom</w:t>
      </w:r>
      <w:r>
        <w:rPr>
          <w:i/>
          <w:iCs/>
          <w:lang w:val="lv-LV"/>
        </w:rPr>
        <w:t>as</w:t>
      </w:r>
      <w:r w:rsidRPr="001125BA">
        <w:rPr>
          <w:i/>
          <w:iCs/>
          <w:lang w:val="lv-LV"/>
        </w:rPr>
        <w:t xml:space="preserve"> neskar</w:t>
      </w:r>
      <w:r w:rsidRPr="001125BA">
        <w:rPr>
          <w:i/>
          <w:lang w:val="lv-LV"/>
        </w:rPr>
        <w:t>.</w:t>
      </w:r>
    </w:p>
    <w:p w:rsidR="00DB6602" w:rsidRPr="001125BA" w:rsidRDefault="00DB6602" w:rsidP="008665A4">
      <w:pPr>
        <w:rPr>
          <w:lang w:val="lv-LV" w:eastAsia="lv-LV"/>
        </w:rPr>
      </w:pPr>
    </w:p>
    <w:p w:rsidR="00DB6602" w:rsidRPr="001125BA" w:rsidRDefault="00DB6602">
      <w:pPr>
        <w:rPr>
          <w:lang w:val="lv-LV"/>
        </w:rPr>
      </w:pPr>
    </w:p>
    <w:p w:rsidR="00DB6602" w:rsidRPr="001125BA" w:rsidRDefault="00DB6602" w:rsidP="008665A4">
      <w:pPr>
        <w:pStyle w:val="naisf"/>
        <w:spacing w:before="0" w:beforeAutospacing="0" w:after="0" w:afterAutospacing="0"/>
        <w:rPr>
          <w:sz w:val="28"/>
          <w:lang w:val="lv-LV"/>
        </w:rPr>
      </w:pPr>
    </w:p>
    <w:p w:rsidR="00DB6602" w:rsidRPr="00140C5E" w:rsidRDefault="00DB6602" w:rsidP="008665A4">
      <w:pPr>
        <w:pStyle w:val="Virsraksts1"/>
        <w:keepNext w:val="0"/>
        <w:widowControl w:val="0"/>
        <w:ind w:firstLine="720"/>
        <w:jc w:val="left"/>
        <w:rPr>
          <w:rFonts w:ascii="Times New Roman" w:hAnsi="Times New Roman"/>
          <w:b w:val="0"/>
          <w:sz w:val="28"/>
          <w:szCs w:val="28"/>
        </w:rPr>
      </w:pPr>
      <w:proofErr w:type="spellStart"/>
      <w:r w:rsidRPr="00140C5E">
        <w:rPr>
          <w:rFonts w:ascii="Times New Roman" w:hAnsi="Times New Roman"/>
          <w:b w:val="0"/>
          <w:sz w:val="28"/>
          <w:szCs w:val="28"/>
        </w:rPr>
        <w:t>Zemkopības</w:t>
      </w:r>
      <w:proofErr w:type="spellEnd"/>
      <w:r w:rsidRPr="00140C5E">
        <w:rPr>
          <w:rFonts w:ascii="Times New Roman" w:hAnsi="Times New Roman"/>
          <w:b w:val="0"/>
          <w:sz w:val="28"/>
          <w:szCs w:val="28"/>
        </w:rPr>
        <w:t xml:space="preserve"> </w:t>
      </w:r>
      <w:proofErr w:type="spellStart"/>
      <w:r w:rsidRPr="00140C5E">
        <w:rPr>
          <w:rFonts w:ascii="Times New Roman" w:hAnsi="Times New Roman"/>
          <w:b w:val="0"/>
          <w:sz w:val="28"/>
          <w:szCs w:val="28"/>
        </w:rPr>
        <w:t>ministre</w:t>
      </w:r>
      <w:proofErr w:type="spellEnd"/>
      <w:r w:rsidRPr="00140C5E">
        <w:rPr>
          <w:rFonts w:ascii="Times New Roman" w:hAnsi="Times New Roman"/>
          <w:b w:val="0"/>
          <w:sz w:val="28"/>
          <w:szCs w:val="28"/>
        </w:rPr>
        <w:tab/>
      </w:r>
      <w:r w:rsidRPr="00140C5E">
        <w:rPr>
          <w:rFonts w:ascii="Times New Roman" w:hAnsi="Times New Roman"/>
          <w:b w:val="0"/>
          <w:sz w:val="28"/>
          <w:szCs w:val="28"/>
        </w:rPr>
        <w:tab/>
      </w:r>
      <w:r w:rsidRPr="00140C5E">
        <w:rPr>
          <w:rFonts w:ascii="Times New Roman" w:hAnsi="Times New Roman"/>
          <w:b w:val="0"/>
          <w:sz w:val="28"/>
          <w:szCs w:val="28"/>
        </w:rPr>
        <w:tab/>
      </w:r>
      <w:r w:rsidRPr="00140C5E">
        <w:rPr>
          <w:rFonts w:ascii="Times New Roman" w:hAnsi="Times New Roman"/>
          <w:b w:val="0"/>
          <w:sz w:val="28"/>
          <w:szCs w:val="28"/>
        </w:rPr>
        <w:tab/>
      </w:r>
      <w:r w:rsidRPr="00140C5E">
        <w:rPr>
          <w:rFonts w:ascii="Times New Roman" w:hAnsi="Times New Roman"/>
          <w:b w:val="0"/>
          <w:sz w:val="28"/>
          <w:szCs w:val="28"/>
        </w:rPr>
        <w:tab/>
      </w:r>
      <w:r w:rsidRPr="00140C5E">
        <w:rPr>
          <w:rFonts w:ascii="Times New Roman" w:hAnsi="Times New Roman"/>
          <w:b w:val="0"/>
          <w:sz w:val="28"/>
          <w:szCs w:val="28"/>
        </w:rPr>
        <w:tab/>
      </w:r>
      <w:proofErr w:type="spellStart"/>
      <w:r w:rsidRPr="00140C5E">
        <w:rPr>
          <w:rFonts w:ascii="Times New Roman" w:hAnsi="Times New Roman"/>
          <w:b w:val="0"/>
          <w:sz w:val="28"/>
          <w:szCs w:val="28"/>
        </w:rPr>
        <w:t>L.Straujuma</w:t>
      </w:r>
      <w:proofErr w:type="spellEnd"/>
    </w:p>
    <w:p w:rsidR="00DB6602" w:rsidRPr="00140C5E" w:rsidRDefault="00DB6602" w:rsidP="008665A4">
      <w:pPr>
        <w:rPr>
          <w:sz w:val="28"/>
          <w:szCs w:val="28"/>
          <w:lang w:val="lv-LV"/>
        </w:rPr>
      </w:pPr>
    </w:p>
    <w:p w:rsidR="00DB6602" w:rsidRDefault="00DB6602" w:rsidP="008665A4">
      <w:pPr>
        <w:rPr>
          <w:lang w:val="lv-LV"/>
        </w:rPr>
      </w:pPr>
    </w:p>
    <w:p w:rsidR="00DB6602" w:rsidRDefault="00DB6602" w:rsidP="008665A4">
      <w:pPr>
        <w:rPr>
          <w:lang w:val="lv-LV"/>
        </w:rPr>
      </w:pPr>
    </w:p>
    <w:p w:rsidR="00DB6602" w:rsidRDefault="00DB6602" w:rsidP="008665A4">
      <w:pPr>
        <w:rPr>
          <w:lang w:val="lv-LV"/>
        </w:rPr>
      </w:pPr>
    </w:p>
    <w:p w:rsidR="00DB6602" w:rsidRDefault="00DB6602" w:rsidP="008665A4">
      <w:pPr>
        <w:rPr>
          <w:lang w:val="lv-LV"/>
        </w:rPr>
      </w:pPr>
    </w:p>
    <w:p w:rsidR="00DB6602" w:rsidRDefault="00DB6602" w:rsidP="008665A4">
      <w:pPr>
        <w:rPr>
          <w:lang w:val="lv-LV"/>
        </w:rPr>
      </w:pPr>
    </w:p>
    <w:p w:rsidR="00750448" w:rsidRDefault="00750448" w:rsidP="008665A4">
      <w:pPr>
        <w:rPr>
          <w:lang w:val="lv-LV"/>
        </w:rPr>
      </w:pPr>
    </w:p>
    <w:p w:rsidR="00750448" w:rsidRDefault="00750448" w:rsidP="008665A4">
      <w:pPr>
        <w:rPr>
          <w:lang w:val="lv-LV"/>
        </w:rPr>
      </w:pPr>
    </w:p>
    <w:p w:rsidR="00DB6602" w:rsidRDefault="00DB6602" w:rsidP="008665A4">
      <w:pPr>
        <w:rPr>
          <w:lang w:val="lv-LV"/>
        </w:rPr>
      </w:pPr>
    </w:p>
    <w:p w:rsidR="00DB6602" w:rsidRDefault="00DB6602" w:rsidP="008665A4">
      <w:pPr>
        <w:rPr>
          <w:lang w:val="lv-LV"/>
        </w:rPr>
      </w:pPr>
    </w:p>
    <w:p w:rsidR="00DB6602" w:rsidRDefault="00DB6602"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025979" w:rsidRDefault="00025979" w:rsidP="008665A4">
      <w:pPr>
        <w:rPr>
          <w:lang w:val="lv-LV"/>
        </w:rPr>
      </w:pPr>
    </w:p>
    <w:p w:rsidR="00DB6602" w:rsidRPr="00D60432" w:rsidRDefault="00DB6602" w:rsidP="002E5A31">
      <w:pPr>
        <w:pStyle w:val="Nosaukums"/>
        <w:jc w:val="both"/>
        <w:rPr>
          <w:b w:val="0"/>
          <w:color w:val="000000"/>
          <w:sz w:val="20"/>
        </w:rPr>
      </w:pPr>
    </w:p>
    <w:p w:rsidR="00025979" w:rsidRDefault="00025979" w:rsidP="002E5A31">
      <w:pPr>
        <w:pStyle w:val="Nosaukums"/>
        <w:jc w:val="left"/>
        <w:rPr>
          <w:b w:val="0"/>
          <w:color w:val="000000"/>
          <w:sz w:val="20"/>
        </w:rPr>
      </w:pPr>
      <w:r>
        <w:rPr>
          <w:b w:val="0"/>
          <w:color w:val="000000"/>
          <w:sz w:val="20"/>
        </w:rPr>
        <w:t>2013.08.12. 10:44</w:t>
      </w:r>
    </w:p>
    <w:p w:rsidR="00BA613C" w:rsidRPr="00B305C0" w:rsidRDefault="00BA613C" w:rsidP="002E5A31">
      <w:pPr>
        <w:pStyle w:val="Nosaukums"/>
        <w:jc w:val="left"/>
        <w:rPr>
          <w:b w:val="0"/>
          <w:sz w:val="20"/>
        </w:rPr>
      </w:pPr>
      <w:fldSimple w:instr=" NUMWORDS   \* MERGEFORMAT ">
        <w:r w:rsidRPr="00B305C0">
          <w:rPr>
            <w:b w:val="0"/>
            <w:noProof/>
            <w:sz w:val="20"/>
          </w:rPr>
          <w:t>412</w:t>
        </w:r>
      </w:fldSimple>
    </w:p>
    <w:p w:rsidR="00DB6602" w:rsidRPr="002E5A31" w:rsidRDefault="00DB6602" w:rsidP="002E5A31">
      <w:pPr>
        <w:pStyle w:val="Nosaukums"/>
        <w:jc w:val="left"/>
        <w:rPr>
          <w:b w:val="0"/>
          <w:color w:val="000000"/>
          <w:sz w:val="20"/>
        </w:rPr>
      </w:pPr>
      <w:r w:rsidRPr="002E5A31">
        <w:rPr>
          <w:b w:val="0"/>
          <w:color w:val="000000"/>
          <w:sz w:val="20"/>
        </w:rPr>
        <w:t>I.</w:t>
      </w:r>
      <w:r>
        <w:rPr>
          <w:b w:val="0"/>
          <w:color w:val="000000"/>
          <w:sz w:val="20"/>
        </w:rPr>
        <w:t>Ulmane</w:t>
      </w:r>
    </w:p>
    <w:p w:rsidR="00DB6602" w:rsidRPr="002E5A31" w:rsidRDefault="00DB6602" w:rsidP="002E5A31">
      <w:pPr>
        <w:pStyle w:val="Nosaukums"/>
        <w:tabs>
          <w:tab w:val="left" w:pos="3500"/>
        </w:tabs>
        <w:jc w:val="left"/>
        <w:rPr>
          <w:b w:val="0"/>
          <w:color w:val="000000"/>
          <w:sz w:val="20"/>
        </w:rPr>
      </w:pPr>
      <w:r w:rsidRPr="002E5A31">
        <w:rPr>
          <w:b w:val="0"/>
          <w:sz w:val="20"/>
        </w:rPr>
        <w:t>67027</w:t>
      </w:r>
      <w:r>
        <w:rPr>
          <w:b w:val="0"/>
          <w:sz w:val="20"/>
        </w:rPr>
        <w:t>258</w:t>
      </w:r>
      <w:r w:rsidRPr="002E5A31">
        <w:rPr>
          <w:b w:val="0"/>
          <w:sz w:val="20"/>
        </w:rPr>
        <w:t>, I</w:t>
      </w:r>
      <w:r>
        <w:rPr>
          <w:b w:val="0"/>
          <w:sz w:val="20"/>
        </w:rPr>
        <w:t>ngu</w:t>
      </w:r>
      <w:bookmarkStart w:id="2" w:name="_GoBack"/>
      <w:bookmarkEnd w:id="2"/>
      <w:r>
        <w:rPr>
          <w:b w:val="0"/>
          <w:sz w:val="20"/>
        </w:rPr>
        <w:t>na</w:t>
      </w:r>
      <w:r w:rsidRPr="002E5A31">
        <w:rPr>
          <w:b w:val="0"/>
          <w:sz w:val="20"/>
        </w:rPr>
        <w:t>.</w:t>
      </w:r>
      <w:r>
        <w:rPr>
          <w:b w:val="0"/>
          <w:sz w:val="20"/>
        </w:rPr>
        <w:t>Ulmane</w:t>
      </w:r>
      <w:r w:rsidRPr="002E5A31">
        <w:rPr>
          <w:b w:val="0"/>
          <w:sz w:val="20"/>
        </w:rPr>
        <w:t>@zm.gov.lv</w:t>
      </w:r>
    </w:p>
    <w:sectPr w:rsidR="00DB6602" w:rsidRPr="002E5A31" w:rsidSect="00025979">
      <w:headerReference w:type="even" r:id="rId7"/>
      <w:headerReference w:type="default" r:id="rId8"/>
      <w:footerReference w:type="default" r:id="rId9"/>
      <w:footerReference w:type="first" r:id="rId10"/>
      <w:pgSz w:w="11906" w:h="16838" w:code="9"/>
      <w:pgMar w:top="1418" w:right="1134" w:bottom="1134" w:left="170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B3" w:rsidRDefault="00B103B3">
      <w:r>
        <w:separator/>
      </w:r>
    </w:p>
  </w:endnote>
  <w:endnote w:type="continuationSeparator" w:id="0">
    <w:p w:rsidR="00B103B3" w:rsidRDefault="00B10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RimTimes">
    <w:altName w:val="Courier New"/>
    <w:panose1 w:val="02020603060505020304"/>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02" w:rsidRDefault="00DB6602" w:rsidP="00E90DF5">
    <w:pPr>
      <w:widowControl w:val="0"/>
      <w:autoSpaceDE w:val="0"/>
      <w:autoSpaceDN w:val="0"/>
      <w:adjustRightInd w:val="0"/>
      <w:jc w:val="both"/>
      <w:rPr>
        <w:sz w:val="20"/>
      </w:rPr>
    </w:pPr>
  </w:p>
  <w:p w:rsidR="00DB6602" w:rsidRPr="002E5A31" w:rsidRDefault="00DB6602" w:rsidP="0008127F">
    <w:pPr>
      <w:widowControl w:val="0"/>
      <w:autoSpaceDE w:val="0"/>
      <w:autoSpaceDN w:val="0"/>
      <w:adjustRightInd w:val="0"/>
      <w:jc w:val="both"/>
      <w:rPr>
        <w:sz w:val="20"/>
        <w:szCs w:val="20"/>
        <w:lang w:val="lv-LV"/>
      </w:rPr>
    </w:pPr>
    <w:r w:rsidRPr="002E5A31">
      <w:rPr>
        <w:sz w:val="20"/>
      </w:rPr>
      <w:t>ZM</w:t>
    </w:r>
    <w:r>
      <w:rPr>
        <w:sz w:val="20"/>
      </w:rPr>
      <w:t>An</w:t>
    </w:r>
    <w:r w:rsidRPr="002E5A31">
      <w:rPr>
        <w:sz w:val="20"/>
      </w:rPr>
      <w:t>ot_</w:t>
    </w:r>
    <w:r w:rsidR="009D1B4E">
      <w:rPr>
        <w:sz w:val="20"/>
      </w:rPr>
      <w:t>08</w:t>
    </w:r>
    <w:r>
      <w:rPr>
        <w:sz w:val="20"/>
      </w:rPr>
      <w:t>0</w:t>
    </w:r>
    <w:r w:rsidR="009D1B4E">
      <w:rPr>
        <w:sz w:val="20"/>
      </w:rPr>
      <w:t>8</w:t>
    </w:r>
    <w:r>
      <w:rPr>
        <w:sz w:val="20"/>
      </w:rPr>
      <w:t>13</w:t>
    </w:r>
    <w:r w:rsidRPr="002E5A31">
      <w:rPr>
        <w:sz w:val="20"/>
      </w:rPr>
      <w:t>_</w:t>
    </w:r>
    <w:r>
      <w:rPr>
        <w:sz w:val="20"/>
      </w:rPr>
      <w:t>seklievesana</w:t>
    </w:r>
    <w:r w:rsidRPr="002E5A31">
      <w:rPr>
        <w:sz w:val="20"/>
      </w:rPr>
      <w:t xml:space="preserve">; </w:t>
    </w:r>
    <w:r w:rsidRPr="002E5A31">
      <w:rPr>
        <w:sz w:val="20"/>
        <w:lang w:val="lv-LV"/>
      </w:rPr>
      <w:t>Ministru kabineta noteikumu projekta</w:t>
    </w:r>
    <w:r w:rsidRPr="002E5A31">
      <w:rPr>
        <w:sz w:val="20"/>
      </w:rPr>
      <w:t xml:space="preserve"> </w:t>
    </w:r>
    <w:r>
      <w:rPr>
        <w:sz w:val="20"/>
        <w:lang w:val="lv-LV"/>
      </w:rPr>
      <w:t>„Grozījumi</w:t>
    </w:r>
    <w:r w:rsidRPr="002E5A31">
      <w:rPr>
        <w:sz w:val="20"/>
        <w:lang w:val="lv-LV"/>
      </w:rPr>
      <w:t xml:space="preserve"> </w:t>
    </w:r>
    <w:r w:rsidRPr="002E5A31">
      <w:rPr>
        <w:bCs/>
        <w:sz w:val="20"/>
        <w:lang w:val="lv-LV"/>
      </w:rPr>
      <w:t xml:space="preserve">Ministru kabineta </w:t>
    </w:r>
    <w:r w:rsidRPr="002E5A31">
      <w:rPr>
        <w:sz w:val="20"/>
        <w:lang w:val="lv-LV"/>
      </w:rPr>
      <w:t>200</w:t>
    </w:r>
    <w:r>
      <w:rPr>
        <w:sz w:val="20"/>
        <w:lang w:val="lv-LV"/>
      </w:rPr>
      <w:t>9</w:t>
    </w:r>
    <w:r w:rsidRPr="002E5A31">
      <w:rPr>
        <w:sz w:val="20"/>
        <w:lang w:val="lv-LV"/>
      </w:rPr>
      <w:t xml:space="preserve">.gada </w:t>
    </w:r>
    <w:r>
      <w:rPr>
        <w:sz w:val="20"/>
        <w:lang w:val="lv-LV"/>
      </w:rPr>
      <w:t>7.aprīļa</w:t>
    </w:r>
    <w:r w:rsidRPr="002E5A31">
      <w:rPr>
        <w:sz w:val="20"/>
        <w:lang w:val="lv-LV"/>
      </w:rPr>
      <w:t xml:space="preserve"> </w:t>
    </w:r>
    <w:r w:rsidRPr="002E5A31">
      <w:rPr>
        <w:bCs/>
        <w:sz w:val="20"/>
        <w:lang w:val="lv-LV"/>
      </w:rPr>
      <w:t>noteikumos Nr.</w:t>
    </w:r>
    <w:r>
      <w:rPr>
        <w:bCs/>
        <w:sz w:val="20"/>
        <w:lang w:val="lv-LV"/>
      </w:rPr>
      <w:t>312</w:t>
    </w:r>
    <w:r w:rsidRPr="002E5A31">
      <w:rPr>
        <w:sz w:val="20"/>
        <w:lang w:val="lv-LV"/>
      </w:rPr>
      <w:t xml:space="preserve"> „</w:t>
    </w:r>
    <w:r>
      <w:rPr>
        <w:bCs/>
        <w:sz w:val="20"/>
        <w:lang w:val="lv-LV"/>
      </w:rPr>
      <w:t>Kārtība, kādā iekasē maksu par sēklu ievešanas kontroli</w:t>
    </w:r>
    <w:r w:rsidRPr="002E5A31">
      <w:rPr>
        <w:bCs/>
        <w:sz w:val="20"/>
        <w:lang w:val="lv-LV"/>
      </w:rPr>
      <w:t>””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02" w:rsidRPr="002E5A31" w:rsidRDefault="00DB6602" w:rsidP="00AB34B0">
    <w:pPr>
      <w:widowControl w:val="0"/>
      <w:autoSpaceDE w:val="0"/>
      <w:autoSpaceDN w:val="0"/>
      <w:adjustRightInd w:val="0"/>
      <w:jc w:val="both"/>
      <w:rPr>
        <w:sz w:val="20"/>
        <w:szCs w:val="20"/>
        <w:lang w:val="lv-LV"/>
      </w:rPr>
    </w:pPr>
    <w:r w:rsidRPr="002E5A31">
      <w:rPr>
        <w:sz w:val="20"/>
      </w:rPr>
      <w:t>ZM</w:t>
    </w:r>
    <w:r>
      <w:rPr>
        <w:sz w:val="20"/>
      </w:rPr>
      <w:t>An</w:t>
    </w:r>
    <w:r w:rsidRPr="002E5A31">
      <w:rPr>
        <w:sz w:val="20"/>
      </w:rPr>
      <w:t>ot_</w:t>
    </w:r>
    <w:r w:rsidR="009D1B4E">
      <w:rPr>
        <w:sz w:val="20"/>
      </w:rPr>
      <w:t>08</w:t>
    </w:r>
    <w:r>
      <w:rPr>
        <w:sz w:val="20"/>
      </w:rPr>
      <w:t>0</w:t>
    </w:r>
    <w:r w:rsidR="009D1B4E">
      <w:rPr>
        <w:sz w:val="20"/>
      </w:rPr>
      <w:t>8</w:t>
    </w:r>
    <w:r>
      <w:rPr>
        <w:sz w:val="20"/>
      </w:rPr>
      <w:t>13</w:t>
    </w:r>
    <w:r w:rsidRPr="002E5A31">
      <w:rPr>
        <w:sz w:val="20"/>
      </w:rPr>
      <w:t>_</w:t>
    </w:r>
    <w:r>
      <w:rPr>
        <w:sz w:val="20"/>
      </w:rPr>
      <w:t>seklievesana</w:t>
    </w:r>
    <w:r w:rsidRPr="002E5A31">
      <w:rPr>
        <w:sz w:val="20"/>
      </w:rPr>
      <w:t xml:space="preserve">; </w:t>
    </w:r>
    <w:r w:rsidRPr="002E5A31">
      <w:rPr>
        <w:sz w:val="20"/>
        <w:lang w:val="lv-LV"/>
      </w:rPr>
      <w:t>Ministru kabineta noteikumu projekta</w:t>
    </w:r>
    <w:r w:rsidRPr="002E5A31">
      <w:rPr>
        <w:sz w:val="20"/>
      </w:rPr>
      <w:t xml:space="preserve"> </w:t>
    </w:r>
    <w:r>
      <w:rPr>
        <w:sz w:val="20"/>
        <w:lang w:val="lv-LV"/>
      </w:rPr>
      <w:t>„Grozījumi</w:t>
    </w:r>
    <w:r w:rsidRPr="002E5A31">
      <w:rPr>
        <w:sz w:val="20"/>
        <w:lang w:val="lv-LV"/>
      </w:rPr>
      <w:t xml:space="preserve"> </w:t>
    </w:r>
    <w:r w:rsidRPr="002E5A31">
      <w:rPr>
        <w:bCs/>
        <w:sz w:val="20"/>
        <w:lang w:val="lv-LV"/>
      </w:rPr>
      <w:t xml:space="preserve">Ministru kabineta </w:t>
    </w:r>
    <w:r w:rsidRPr="002E5A31">
      <w:rPr>
        <w:sz w:val="20"/>
        <w:lang w:val="lv-LV"/>
      </w:rPr>
      <w:t>200</w:t>
    </w:r>
    <w:r>
      <w:rPr>
        <w:sz w:val="20"/>
        <w:lang w:val="lv-LV"/>
      </w:rPr>
      <w:t>9</w:t>
    </w:r>
    <w:r w:rsidRPr="002E5A31">
      <w:rPr>
        <w:sz w:val="20"/>
        <w:lang w:val="lv-LV"/>
      </w:rPr>
      <w:t xml:space="preserve">.gada </w:t>
    </w:r>
    <w:r>
      <w:rPr>
        <w:sz w:val="20"/>
        <w:lang w:val="lv-LV"/>
      </w:rPr>
      <w:t>7.aprīļa</w:t>
    </w:r>
    <w:r w:rsidRPr="002E5A31">
      <w:rPr>
        <w:sz w:val="20"/>
        <w:lang w:val="lv-LV"/>
      </w:rPr>
      <w:t xml:space="preserve"> </w:t>
    </w:r>
    <w:r w:rsidRPr="002E5A31">
      <w:rPr>
        <w:bCs/>
        <w:sz w:val="20"/>
        <w:lang w:val="lv-LV"/>
      </w:rPr>
      <w:t>noteikumos Nr.</w:t>
    </w:r>
    <w:r>
      <w:rPr>
        <w:bCs/>
        <w:sz w:val="20"/>
        <w:lang w:val="lv-LV"/>
      </w:rPr>
      <w:t>312</w:t>
    </w:r>
    <w:r w:rsidRPr="002E5A31">
      <w:rPr>
        <w:sz w:val="20"/>
        <w:lang w:val="lv-LV"/>
      </w:rPr>
      <w:t xml:space="preserve"> „</w:t>
    </w:r>
    <w:r>
      <w:rPr>
        <w:bCs/>
        <w:sz w:val="20"/>
        <w:lang w:val="lv-LV"/>
      </w:rPr>
      <w:t>Kārtība, kādā iekasē maksu par sēklu ievešanas kontroli</w:t>
    </w:r>
    <w:r w:rsidRPr="002E5A31">
      <w:rPr>
        <w:bCs/>
        <w:sz w:val="20"/>
        <w:lang w:val="lv-LV"/>
      </w:rPr>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B3" w:rsidRDefault="00B103B3">
      <w:r>
        <w:separator/>
      </w:r>
    </w:p>
  </w:footnote>
  <w:footnote w:type="continuationSeparator" w:id="0">
    <w:p w:rsidR="00B103B3" w:rsidRDefault="00B10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02" w:rsidRDefault="00533E5A">
    <w:pPr>
      <w:pStyle w:val="Galvene"/>
      <w:framePr w:wrap="around" w:vAnchor="text" w:hAnchor="margin" w:xAlign="center" w:y="1"/>
      <w:rPr>
        <w:rStyle w:val="Lappusesnumurs"/>
      </w:rPr>
    </w:pPr>
    <w:r>
      <w:rPr>
        <w:rStyle w:val="Lappusesnumurs"/>
      </w:rPr>
      <w:fldChar w:fldCharType="begin"/>
    </w:r>
    <w:r w:rsidR="00DB6602">
      <w:rPr>
        <w:rStyle w:val="Lappusesnumurs"/>
      </w:rPr>
      <w:instrText xml:space="preserve">PAGE  </w:instrText>
    </w:r>
    <w:r>
      <w:rPr>
        <w:rStyle w:val="Lappusesnumurs"/>
      </w:rPr>
      <w:fldChar w:fldCharType="end"/>
    </w:r>
  </w:p>
  <w:p w:rsidR="00DB6602" w:rsidRDefault="00DB660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02" w:rsidRDefault="00533E5A">
    <w:pPr>
      <w:pStyle w:val="Galvene"/>
      <w:framePr w:wrap="around" w:vAnchor="text" w:hAnchor="margin" w:xAlign="center" w:y="1"/>
      <w:rPr>
        <w:rStyle w:val="Lappusesnumurs"/>
      </w:rPr>
    </w:pPr>
    <w:r>
      <w:rPr>
        <w:rStyle w:val="Lappusesnumurs"/>
      </w:rPr>
      <w:fldChar w:fldCharType="begin"/>
    </w:r>
    <w:r w:rsidR="00DB6602">
      <w:rPr>
        <w:rStyle w:val="Lappusesnumurs"/>
      </w:rPr>
      <w:instrText xml:space="preserve">PAGE  </w:instrText>
    </w:r>
    <w:r>
      <w:rPr>
        <w:rStyle w:val="Lappusesnumurs"/>
      </w:rPr>
      <w:fldChar w:fldCharType="separate"/>
    </w:r>
    <w:r w:rsidR="00B305C0">
      <w:rPr>
        <w:rStyle w:val="Lappusesnumurs"/>
        <w:noProof/>
      </w:rPr>
      <w:t>2</w:t>
    </w:r>
    <w:r>
      <w:rPr>
        <w:rStyle w:val="Lappusesnumurs"/>
      </w:rPr>
      <w:fldChar w:fldCharType="end"/>
    </w:r>
  </w:p>
  <w:p w:rsidR="00DB6602" w:rsidRDefault="00DB660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0441D"/>
    <w:multiLevelType w:val="hybridMultilevel"/>
    <w:tmpl w:val="3DA8EA14"/>
    <w:lvl w:ilvl="0" w:tplc="C9681446">
      <w:start w:val="1"/>
      <w:numFmt w:val="decimal"/>
      <w:lvlText w:val="%1)"/>
      <w:lvlJc w:val="left"/>
      <w:pPr>
        <w:ind w:left="720" w:hanging="36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D39178A"/>
    <w:multiLevelType w:val="hybridMultilevel"/>
    <w:tmpl w:val="859403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7">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F15487B"/>
    <w:multiLevelType w:val="hybridMultilevel"/>
    <w:tmpl w:val="D0E6BA0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7C3B47A7"/>
    <w:multiLevelType w:val="hybridMultilevel"/>
    <w:tmpl w:val="C8224E4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0"/>
  </w:num>
  <w:num w:numId="4">
    <w:abstractNumId w:val="7"/>
  </w:num>
  <w:num w:numId="5">
    <w:abstractNumId w:val="4"/>
  </w:num>
  <w:num w:numId="6">
    <w:abstractNumId w:val="3"/>
  </w:num>
  <w:num w:numId="7">
    <w:abstractNumId w:val="6"/>
  </w:num>
  <w:num w:numId="8">
    <w:abstractNumId w:val="5"/>
  </w:num>
  <w:num w:numId="9">
    <w:abstractNumId w:val="8"/>
  </w:num>
  <w:num w:numId="10">
    <w:abstractNumId w:val="1"/>
  </w:num>
  <w:num w:numId="11">
    <w:abstractNumId w:val="2"/>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F8D"/>
    <w:rsid w:val="00000F1A"/>
    <w:rsid w:val="00001CFA"/>
    <w:rsid w:val="000030F6"/>
    <w:rsid w:val="00003470"/>
    <w:rsid w:val="00004B99"/>
    <w:rsid w:val="00004E69"/>
    <w:rsid w:val="00006069"/>
    <w:rsid w:val="0000672B"/>
    <w:rsid w:val="00010540"/>
    <w:rsid w:val="00010E3F"/>
    <w:rsid w:val="00011500"/>
    <w:rsid w:val="00011D65"/>
    <w:rsid w:val="0001274B"/>
    <w:rsid w:val="000168B7"/>
    <w:rsid w:val="000225AA"/>
    <w:rsid w:val="0002330F"/>
    <w:rsid w:val="0002456C"/>
    <w:rsid w:val="00025979"/>
    <w:rsid w:val="00026D31"/>
    <w:rsid w:val="0002747E"/>
    <w:rsid w:val="00027698"/>
    <w:rsid w:val="0003130D"/>
    <w:rsid w:val="000323C9"/>
    <w:rsid w:val="00032DD1"/>
    <w:rsid w:val="00034F8D"/>
    <w:rsid w:val="00035AEC"/>
    <w:rsid w:val="00037C03"/>
    <w:rsid w:val="00040105"/>
    <w:rsid w:val="00042DEB"/>
    <w:rsid w:val="00043915"/>
    <w:rsid w:val="0004492E"/>
    <w:rsid w:val="000463AC"/>
    <w:rsid w:val="00054536"/>
    <w:rsid w:val="00056991"/>
    <w:rsid w:val="00056D34"/>
    <w:rsid w:val="00057FBC"/>
    <w:rsid w:val="00065DC4"/>
    <w:rsid w:val="00066953"/>
    <w:rsid w:val="0006703B"/>
    <w:rsid w:val="0006719B"/>
    <w:rsid w:val="00070E01"/>
    <w:rsid w:val="00071BDB"/>
    <w:rsid w:val="0007255F"/>
    <w:rsid w:val="00072622"/>
    <w:rsid w:val="00074423"/>
    <w:rsid w:val="00074D2A"/>
    <w:rsid w:val="00074EF8"/>
    <w:rsid w:val="0007562F"/>
    <w:rsid w:val="00075C44"/>
    <w:rsid w:val="0007746D"/>
    <w:rsid w:val="0008127F"/>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683"/>
    <w:rsid w:val="000A2AA7"/>
    <w:rsid w:val="000A2CED"/>
    <w:rsid w:val="000A5652"/>
    <w:rsid w:val="000A67CD"/>
    <w:rsid w:val="000B053E"/>
    <w:rsid w:val="000B076F"/>
    <w:rsid w:val="000B3153"/>
    <w:rsid w:val="000B32EF"/>
    <w:rsid w:val="000B3D3E"/>
    <w:rsid w:val="000B4FBD"/>
    <w:rsid w:val="000B5EAD"/>
    <w:rsid w:val="000B77B7"/>
    <w:rsid w:val="000B7AB8"/>
    <w:rsid w:val="000C029E"/>
    <w:rsid w:val="000C0FA7"/>
    <w:rsid w:val="000C1E85"/>
    <w:rsid w:val="000C283A"/>
    <w:rsid w:val="000C2D62"/>
    <w:rsid w:val="000C47B6"/>
    <w:rsid w:val="000C5D0D"/>
    <w:rsid w:val="000D0329"/>
    <w:rsid w:val="000D0616"/>
    <w:rsid w:val="000D3B4D"/>
    <w:rsid w:val="000D51C7"/>
    <w:rsid w:val="000D57DA"/>
    <w:rsid w:val="000D626C"/>
    <w:rsid w:val="000E3DB2"/>
    <w:rsid w:val="000E4067"/>
    <w:rsid w:val="000E47D5"/>
    <w:rsid w:val="000E5F80"/>
    <w:rsid w:val="000E6933"/>
    <w:rsid w:val="000E75D1"/>
    <w:rsid w:val="000F01FC"/>
    <w:rsid w:val="000F0966"/>
    <w:rsid w:val="000F2EB4"/>
    <w:rsid w:val="000F32C8"/>
    <w:rsid w:val="000F4C3B"/>
    <w:rsid w:val="000F736E"/>
    <w:rsid w:val="00100B1F"/>
    <w:rsid w:val="00100FE3"/>
    <w:rsid w:val="001017AD"/>
    <w:rsid w:val="00101DE0"/>
    <w:rsid w:val="00101E0B"/>
    <w:rsid w:val="00103AD7"/>
    <w:rsid w:val="00103D1B"/>
    <w:rsid w:val="00104349"/>
    <w:rsid w:val="00104D8E"/>
    <w:rsid w:val="00105AE2"/>
    <w:rsid w:val="0010612F"/>
    <w:rsid w:val="00106E4A"/>
    <w:rsid w:val="00107F95"/>
    <w:rsid w:val="001125BA"/>
    <w:rsid w:val="00112CC0"/>
    <w:rsid w:val="0011310D"/>
    <w:rsid w:val="00113AEA"/>
    <w:rsid w:val="00116784"/>
    <w:rsid w:val="001177FE"/>
    <w:rsid w:val="001178E3"/>
    <w:rsid w:val="00117DAE"/>
    <w:rsid w:val="00122C23"/>
    <w:rsid w:val="001243BD"/>
    <w:rsid w:val="001304F1"/>
    <w:rsid w:val="0013088C"/>
    <w:rsid w:val="001311E7"/>
    <w:rsid w:val="00131D05"/>
    <w:rsid w:val="00132004"/>
    <w:rsid w:val="001324A4"/>
    <w:rsid w:val="00133978"/>
    <w:rsid w:val="00134362"/>
    <w:rsid w:val="001345CB"/>
    <w:rsid w:val="001347E9"/>
    <w:rsid w:val="00136C98"/>
    <w:rsid w:val="00137B2C"/>
    <w:rsid w:val="00140B4C"/>
    <w:rsid w:val="00140BBE"/>
    <w:rsid w:val="00140C5E"/>
    <w:rsid w:val="0014129D"/>
    <w:rsid w:val="0014319C"/>
    <w:rsid w:val="001452FA"/>
    <w:rsid w:val="001466B6"/>
    <w:rsid w:val="001471CE"/>
    <w:rsid w:val="0014744C"/>
    <w:rsid w:val="00150011"/>
    <w:rsid w:val="0015254E"/>
    <w:rsid w:val="00155B89"/>
    <w:rsid w:val="001565E5"/>
    <w:rsid w:val="001608F4"/>
    <w:rsid w:val="0016266C"/>
    <w:rsid w:val="00162E14"/>
    <w:rsid w:val="00164B42"/>
    <w:rsid w:val="00164C6B"/>
    <w:rsid w:val="001663CF"/>
    <w:rsid w:val="001665DD"/>
    <w:rsid w:val="00171315"/>
    <w:rsid w:val="00171BA0"/>
    <w:rsid w:val="001739AD"/>
    <w:rsid w:val="001748BA"/>
    <w:rsid w:val="001751F5"/>
    <w:rsid w:val="00176E50"/>
    <w:rsid w:val="001813CE"/>
    <w:rsid w:val="00182C1E"/>
    <w:rsid w:val="001919A5"/>
    <w:rsid w:val="001942B7"/>
    <w:rsid w:val="00195533"/>
    <w:rsid w:val="0019798B"/>
    <w:rsid w:val="001A10EA"/>
    <w:rsid w:val="001A3B92"/>
    <w:rsid w:val="001A3FFF"/>
    <w:rsid w:val="001A6148"/>
    <w:rsid w:val="001A6A03"/>
    <w:rsid w:val="001A7C43"/>
    <w:rsid w:val="001B2F73"/>
    <w:rsid w:val="001B3B95"/>
    <w:rsid w:val="001B4882"/>
    <w:rsid w:val="001C1534"/>
    <w:rsid w:val="001C2A17"/>
    <w:rsid w:val="001C4904"/>
    <w:rsid w:val="001C5F46"/>
    <w:rsid w:val="001C7CA2"/>
    <w:rsid w:val="001D06A3"/>
    <w:rsid w:val="001D180D"/>
    <w:rsid w:val="001D1A75"/>
    <w:rsid w:val="001D2815"/>
    <w:rsid w:val="001D3284"/>
    <w:rsid w:val="001D5A83"/>
    <w:rsid w:val="001D5DAF"/>
    <w:rsid w:val="001D77D5"/>
    <w:rsid w:val="001E02DD"/>
    <w:rsid w:val="001E14E1"/>
    <w:rsid w:val="001E264B"/>
    <w:rsid w:val="001E40A1"/>
    <w:rsid w:val="001E7670"/>
    <w:rsid w:val="001F1642"/>
    <w:rsid w:val="001F373B"/>
    <w:rsid w:val="001F4794"/>
    <w:rsid w:val="001F5256"/>
    <w:rsid w:val="001F5C16"/>
    <w:rsid w:val="001F6C37"/>
    <w:rsid w:val="002027AF"/>
    <w:rsid w:val="002027CF"/>
    <w:rsid w:val="00203134"/>
    <w:rsid w:val="002038A2"/>
    <w:rsid w:val="002043DB"/>
    <w:rsid w:val="00205C1E"/>
    <w:rsid w:val="0020639A"/>
    <w:rsid w:val="00210E44"/>
    <w:rsid w:val="00211AF2"/>
    <w:rsid w:val="0021306B"/>
    <w:rsid w:val="0021364F"/>
    <w:rsid w:val="0021585D"/>
    <w:rsid w:val="002234A1"/>
    <w:rsid w:val="00224CE4"/>
    <w:rsid w:val="00225D52"/>
    <w:rsid w:val="00226338"/>
    <w:rsid w:val="00230D6B"/>
    <w:rsid w:val="00231601"/>
    <w:rsid w:val="00231888"/>
    <w:rsid w:val="00232132"/>
    <w:rsid w:val="0023257C"/>
    <w:rsid w:val="0023303C"/>
    <w:rsid w:val="00240721"/>
    <w:rsid w:val="002412CF"/>
    <w:rsid w:val="00243F66"/>
    <w:rsid w:val="0024492F"/>
    <w:rsid w:val="00244FD8"/>
    <w:rsid w:val="002465D1"/>
    <w:rsid w:val="00246C7A"/>
    <w:rsid w:val="00247ADA"/>
    <w:rsid w:val="00247BF7"/>
    <w:rsid w:val="00247D93"/>
    <w:rsid w:val="002509B6"/>
    <w:rsid w:val="002511FF"/>
    <w:rsid w:val="00252CBC"/>
    <w:rsid w:val="00260328"/>
    <w:rsid w:val="002606D3"/>
    <w:rsid w:val="00262617"/>
    <w:rsid w:val="00264E6E"/>
    <w:rsid w:val="002669C3"/>
    <w:rsid w:val="00267A04"/>
    <w:rsid w:val="00270E29"/>
    <w:rsid w:val="00271114"/>
    <w:rsid w:val="002740B7"/>
    <w:rsid w:val="00274350"/>
    <w:rsid w:val="00274907"/>
    <w:rsid w:val="00276032"/>
    <w:rsid w:val="00276098"/>
    <w:rsid w:val="002766EE"/>
    <w:rsid w:val="00281011"/>
    <w:rsid w:val="002814C3"/>
    <w:rsid w:val="00281A2E"/>
    <w:rsid w:val="00281E8A"/>
    <w:rsid w:val="00282F68"/>
    <w:rsid w:val="002849D1"/>
    <w:rsid w:val="0028601F"/>
    <w:rsid w:val="00286469"/>
    <w:rsid w:val="00290710"/>
    <w:rsid w:val="002915A2"/>
    <w:rsid w:val="00293BEA"/>
    <w:rsid w:val="00294063"/>
    <w:rsid w:val="0029410D"/>
    <w:rsid w:val="00294367"/>
    <w:rsid w:val="0029700C"/>
    <w:rsid w:val="00297244"/>
    <w:rsid w:val="002976A0"/>
    <w:rsid w:val="002A096C"/>
    <w:rsid w:val="002A16EB"/>
    <w:rsid w:val="002A227F"/>
    <w:rsid w:val="002A46BA"/>
    <w:rsid w:val="002A6ABC"/>
    <w:rsid w:val="002A7CB6"/>
    <w:rsid w:val="002B24A9"/>
    <w:rsid w:val="002B3D70"/>
    <w:rsid w:val="002B4F76"/>
    <w:rsid w:val="002B7F1D"/>
    <w:rsid w:val="002C0839"/>
    <w:rsid w:val="002C11B3"/>
    <w:rsid w:val="002C2235"/>
    <w:rsid w:val="002C45E2"/>
    <w:rsid w:val="002C46AC"/>
    <w:rsid w:val="002C4AA1"/>
    <w:rsid w:val="002C4D71"/>
    <w:rsid w:val="002C59C1"/>
    <w:rsid w:val="002C72FB"/>
    <w:rsid w:val="002D06D5"/>
    <w:rsid w:val="002D1A3D"/>
    <w:rsid w:val="002D1D38"/>
    <w:rsid w:val="002D4981"/>
    <w:rsid w:val="002D5421"/>
    <w:rsid w:val="002D58B9"/>
    <w:rsid w:val="002D59BE"/>
    <w:rsid w:val="002E0122"/>
    <w:rsid w:val="002E1E2F"/>
    <w:rsid w:val="002E284E"/>
    <w:rsid w:val="002E2E28"/>
    <w:rsid w:val="002E3FFA"/>
    <w:rsid w:val="002E54A0"/>
    <w:rsid w:val="002E5A31"/>
    <w:rsid w:val="002E7226"/>
    <w:rsid w:val="002E7729"/>
    <w:rsid w:val="002F01BA"/>
    <w:rsid w:val="002F0C7E"/>
    <w:rsid w:val="002F10A4"/>
    <w:rsid w:val="002F19B5"/>
    <w:rsid w:val="002F1B60"/>
    <w:rsid w:val="002F248E"/>
    <w:rsid w:val="002F307E"/>
    <w:rsid w:val="002F3142"/>
    <w:rsid w:val="002F35FD"/>
    <w:rsid w:val="002F4716"/>
    <w:rsid w:val="002F48D2"/>
    <w:rsid w:val="002F5119"/>
    <w:rsid w:val="002F77F1"/>
    <w:rsid w:val="003025C8"/>
    <w:rsid w:val="00303999"/>
    <w:rsid w:val="003078B5"/>
    <w:rsid w:val="003078BF"/>
    <w:rsid w:val="003122BE"/>
    <w:rsid w:val="00312474"/>
    <w:rsid w:val="003124EE"/>
    <w:rsid w:val="0031499A"/>
    <w:rsid w:val="00315C3F"/>
    <w:rsid w:val="0031720E"/>
    <w:rsid w:val="0032141D"/>
    <w:rsid w:val="00323E0A"/>
    <w:rsid w:val="00326D8C"/>
    <w:rsid w:val="003309B4"/>
    <w:rsid w:val="0033350D"/>
    <w:rsid w:val="00333737"/>
    <w:rsid w:val="00333B48"/>
    <w:rsid w:val="003353AA"/>
    <w:rsid w:val="003420C9"/>
    <w:rsid w:val="00342541"/>
    <w:rsid w:val="003430E9"/>
    <w:rsid w:val="003431FA"/>
    <w:rsid w:val="003436A4"/>
    <w:rsid w:val="00343E77"/>
    <w:rsid w:val="00344162"/>
    <w:rsid w:val="00346536"/>
    <w:rsid w:val="00347FD4"/>
    <w:rsid w:val="0035124A"/>
    <w:rsid w:val="00353266"/>
    <w:rsid w:val="00353D62"/>
    <w:rsid w:val="003552B9"/>
    <w:rsid w:val="003559CE"/>
    <w:rsid w:val="00356DA0"/>
    <w:rsid w:val="00356E2C"/>
    <w:rsid w:val="0036198C"/>
    <w:rsid w:val="00363ADB"/>
    <w:rsid w:val="00365979"/>
    <w:rsid w:val="00366162"/>
    <w:rsid w:val="00366C0D"/>
    <w:rsid w:val="00366E84"/>
    <w:rsid w:val="0037053D"/>
    <w:rsid w:val="00370D24"/>
    <w:rsid w:val="00370ED5"/>
    <w:rsid w:val="00370F96"/>
    <w:rsid w:val="00371C48"/>
    <w:rsid w:val="00372A66"/>
    <w:rsid w:val="003750BF"/>
    <w:rsid w:val="00376969"/>
    <w:rsid w:val="003769E4"/>
    <w:rsid w:val="00376BBB"/>
    <w:rsid w:val="00376DB3"/>
    <w:rsid w:val="0038045D"/>
    <w:rsid w:val="00381A6C"/>
    <w:rsid w:val="00382167"/>
    <w:rsid w:val="00383AE6"/>
    <w:rsid w:val="00384564"/>
    <w:rsid w:val="00386887"/>
    <w:rsid w:val="0038793B"/>
    <w:rsid w:val="00390386"/>
    <w:rsid w:val="00390C21"/>
    <w:rsid w:val="003925F5"/>
    <w:rsid w:val="00394F91"/>
    <w:rsid w:val="00396612"/>
    <w:rsid w:val="00396735"/>
    <w:rsid w:val="003A38B5"/>
    <w:rsid w:val="003A38BC"/>
    <w:rsid w:val="003A417C"/>
    <w:rsid w:val="003A4522"/>
    <w:rsid w:val="003A58B9"/>
    <w:rsid w:val="003A5A85"/>
    <w:rsid w:val="003A61A3"/>
    <w:rsid w:val="003B0695"/>
    <w:rsid w:val="003B1CE6"/>
    <w:rsid w:val="003B32C7"/>
    <w:rsid w:val="003B4687"/>
    <w:rsid w:val="003B6C47"/>
    <w:rsid w:val="003C2517"/>
    <w:rsid w:val="003C2B26"/>
    <w:rsid w:val="003C2C1B"/>
    <w:rsid w:val="003C40EB"/>
    <w:rsid w:val="003C4AC2"/>
    <w:rsid w:val="003C4FAD"/>
    <w:rsid w:val="003C7452"/>
    <w:rsid w:val="003C7F18"/>
    <w:rsid w:val="003D0D4F"/>
    <w:rsid w:val="003D1F11"/>
    <w:rsid w:val="003D3819"/>
    <w:rsid w:val="003D62B2"/>
    <w:rsid w:val="003D676D"/>
    <w:rsid w:val="003E12A5"/>
    <w:rsid w:val="003E18A7"/>
    <w:rsid w:val="003E1930"/>
    <w:rsid w:val="003E1A05"/>
    <w:rsid w:val="003E36E3"/>
    <w:rsid w:val="003E584D"/>
    <w:rsid w:val="003E7379"/>
    <w:rsid w:val="003F02D7"/>
    <w:rsid w:val="003F1155"/>
    <w:rsid w:val="003F1B23"/>
    <w:rsid w:val="003F29A1"/>
    <w:rsid w:val="003F2F3C"/>
    <w:rsid w:val="003F3FBE"/>
    <w:rsid w:val="004002D2"/>
    <w:rsid w:val="00401D9B"/>
    <w:rsid w:val="0040262E"/>
    <w:rsid w:val="00402AE9"/>
    <w:rsid w:val="00404CB9"/>
    <w:rsid w:val="0040578E"/>
    <w:rsid w:val="0040663B"/>
    <w:rsid w:val="004067FF"/>
    <w:rsid w:val="004071C3"/>
    <w:rsid w:val="00407F86"/>
    <w:rsid w:val="00410684"/>
    <w:rsid w:val="00412458"/>
    <w:rsid w:val="00413A82"/>
    <w:rsid w:val="00414016"/>
    <w:rsid w:val="00415200"/>
    <w:rsid w:val="00415584"/>
    <w:rsid w:val="00416F55"/>
    <w:rsid w:val="0041773E"/>
    <w:rsid w:val="004208C4"/>
    <w:rsid w:val="00421F53"/>
    <w:rsid w:val="0042318D"/>
    <w:rsid w:val="004249A6"/>
    <w:rsid w:val="00424AE1"/>
    <w:rsid w:val="0042741C"/>
    <w:rsid w:val="00427DB7"/>
    <w:rsid w:val="004307C5"/>
    <w:rsid w:val="00430B69"/>
    <w:rsid w:val="004311F3"/>
    <w:rsid w:val="0043167D"/>
    <w:rsid w:val="00431B58"/>
    <w:rsid w:val="004326DF"/>
    <w:rsid w:val="00433382"/>
    <w:rsid w:val="0043382A"/>
    <w:rsid w:val="004364EB"/>
    <w:rsid w:val="00437C04"/>
    <w:rsid w:val="00441151"/>
    <w:rsid w:val="004412D9"/>
    <w:rsid w:val="00443182"/>
    <w:rsid w:val="00443691"/>
    <w:rsid w:val="0044545F"/>
    <w:rsid w:val="004465D0"/>
    <w:rsid w:val="00446E62"/>
    <w:rsid w:val="004477F4"/>
    <w:rsid w:val="00453031"/>
    <w:rsid w:val="004539B1"/>
    <w:rsid w:val="00454E19"/>
    <w:rsid w:val="00457FF3"/>
    <w:rsid w:val="00460952"/>
    <w:rsid w:val="0046268C"/>
    <w:rsid w:val="0046446B"/>
    <w:rsid w:val="004645B8"/>
    <w:rsid w:val="004656A4"/>
    <w:rsid w:val="00467FF3"/>
    <w:rsid w:val="004706C4"/>
    <w:rsid w:val="004727CF"/>
    <w:rsid w:val="0047394B"/>
    <w:rsid w:val="00473AB2"/>
    <w:rsid w:val="00473DBB"/>
    <w:rsid w:val="00474A28"/>
    <w:rsid w:val="00480136"/>
    <w:rsid w:val="0048030D"/>
    <w:rsid w:val="00480D9E"/>
    <w:rsid w:val="004813EF"/>
    <w:rsid w:val="00482AD7"/>
    <w:rsid w:val="00484517"/>
    <w:rsid w:val="0048533B"/>
    <w:rsid w:val="0048641E"/>
    <w:rsid w:val="00486F47"/>
    <w:rsid w:val="004878C7"/>
    <w:rsid w:val="00487CE5"/>
    <w:rsid w:val="00490239"/>
    <w:rsid w:val="00490A06"/>
    <w:rsid w:val="00490DB2"/>
    <w:rsid w:val="0049221B"/>
    <w:rsid w:val="004946DA"/>
    <w:rsid w:val="0049485B"/>
    <w:rsid w:val="00497656"/>
    <w:rsid w:val="00497D47"/>
    <w:rsid w:val="00497E35"/>
    <w:rsid w:val="004A04E3"/>
    <w:rsid w:val="004A19ED"/>
    <w:rsid w:val="004A4BC4"/>
    <w:rsid w:val="004A54FF"/>
    <w:rsid w:val="004A62E4"/>
    <w:rsid w:val="004A7293"/>
    <w:rsid w:val="004B0C51"/>
    <w:rsid w:val="004B3171"/>
    <w:rsid w:val="004B546A"/>
    <w:rsid w:val="004B63F0"/>
    <w:rsid w:val="004B6F89"/>
    <w:rsid w:val="004B7338"/>
    <w:rsid w:val="004C07F8"/>
    <w:rsid w:val="004C1820"/>
    <w:rsid w:val="004C277C"/>
    <w:rsid w:val="004C4BAD"/>
    <w:rsid w:val="004C5C71"/>
    <w:rsid w:val="004D0202"/>
    <w:rsid w:val="004D120C"/>
    <w:rsid w:val="004D283F"/>
    <w:rsid w:val="004D29AD"/>
    <w:rsid w:val="004D2FD5"/>
    <w:rsid w:val="004D414B"/>
    <w:rsid w:val="004D68FC"/>
    <w:rsid w:val="004D7188"/>
    <w:rsid w:val="004D7BFF"/>
    <w:rsid w:val="004E0F9E"/>
    <w:rsid w:val="004E1558"/>
    <w:rsid w:val="004E1782"/>
    <w:rsid w:val="004E202E"/>
    <w:rsid w:val="004E24FA"/>
    <w:rsid w:val="004E3772"/>
    <w:rsid w:val="004E6B0F"/>
    <w:rsid w:val="004E78C9"/>
    <w:rsid w:val="004F158A"/>
    <w:rsid w:val="004F1BDB"/>
    <w:rsid w:val="004F3B97"/>
    <w:rsid w:val="004F407F"/>
    <w:rsid w:val="004F4421"/>
    <w:rsid w:val="004F52BA"/>
    <w:rsid w:val="004F5785"/>
    <w:rsid w:val="004F5F75"/>
    <w:rsid w:val="005008BC"/>
    <w:rsid w:val="005021A1"/>
    <w:rsid w:val="005048A0"/>
    <w:rsid w:val="00504D62"/>
    <w:rsid w:val="00504ECD"/>
    <w:rsid w:val="00505064"/>
    <w:rsid w:val="00506458"/>
    <w:rsid w:val="005077CF"/>
    <w:rsid w:val="00507A3B"/>
    <w:rsid w:val="00507CDD"/>
    <w:rsid w:val="00507E40"/>
    <w:rsid w:val="0051051E"/>
    <w:rsid w:val="00512A7E"/>
    <w:rsid w:val="00514AF7"/>
    <w:rsid w:val="0051661B"/>
    <w:rsid w:val="00517314"/>
    <w:rsid w:val="005206CF"/>
    <w:rsid w:val="00521C50"/>
    <w:rsid w:val="00526F5F"/>
    <w:rsid w:val="005279BC"/>
    <w:rsid w:val="005311BA"/>
    <w:rsid w:val="00533E5A"/>
    <w:rsid w:val="0053651B"/>
    <w:rsid w:val="00537316"/>
    <w:rsid w:val="005402D9"/>
    <w:rsid w:val="005403CF"/>
    <w:rsid w:val="00541ED4"/>
    <w:rsid w:val="005433EB"/>
    <w:rsid w:val="005434A2"/>
    <w:rsid w:val="005448AB"/>
    <w:rsid w:val="00544DA0"/>
    <w:rsid w:val="00546F6C"/>
    <w:rsid w:val="00550CD0"/>
    <w:rsid w:val="00551DD5"/>
    <w:rsid w:val="00552BDA"/>
    <w:rsid w:val="00552C28"/>
    <w:rsid w:val="00556FB2"/>
    <w:rsid w:val="005601FE"/>
    <w:rsid w:val="00561C32"/>
    <w:rsid w:val="00563687"/>
    <w:rsid w:val="00566CCD"/>
    <w:rsid w:val="00567B70"/>
    <w:rsid w:val="0057108B"/>
    <w:rsid w:val="00571E48"/>
    <w:rsid w:val="005720AD"/>
    <w:rsid w:val="0057217F"/>
    <w:rsid w:val="00572BC9"/>
    <w:rsid w:val="005741FC"/>
    <w:rsid w:val="0057449E"/>
    <w:rsid w:val="00575B15"/>
    <w:rsid w:val="00580A2C"/>
    <w:rsid w:val="00581A16"/>
    <w:rsid w:val="005820CE"/>
    <w:rsid w:val="00584C4B"/>
    <w:rsid w:val="00585561"/>
    <w:rsid w:val="005858F2"/>
    <w:rsid w:val="00585BD7"/>
    <w:rsid w:val="00585EF5"/>
    <w:rsid w:val="00591B88"/>
    <w:rsid w:val="00596775"/>
    <w:rsid w:val="005A061F"/>
    <w:rsid w:val="005A0978"/>
    <w:rsid w:val="005A29BD"/>
    <w:rsid w:val="005A3B29"/>
    <w:rsid w:val="005A622B"/>
    <w:rsid w:val="005A6AF8"/>
    <w:rsid w:val="005A71C2"/>
    <w:rsid w:val="005A7D0E"/>
    <w:rsid w:val="005B0543"/>
    <w:rsid w:val="005B1B7C"/>
    <w:rsid w:val="005B345D"/>
    <w:rsid w:val="005B34A4"/>
    <w:rsid w:val="005B4287"/>
    <w:rsid w:val="005B58E9"/>
    <w:rsid w:val="005B5F4B"/>
    <w:rsid w:val="005B6F87"/>
    <w:rsid w:val="005B7245"/>
    <w:rsid w:val="005B772E"/>
    <w:rsid w:val="005C0054"/>
    <w:rsid w:val="005C085E"/>
    <w:rsid w:val="005C3E0C"/>
    <w:rsid w:val="005C7AAB"/>
    <w:rsid w:val="005D2108"/>
    <w:rsid w:val="005D29F6"/>
    <w:rsid w:val="005D41D3"/>
    <w:rsid w:val="005E14A7"/>
    <w:rsid w:val="005E2038"/>
    <w:rsid w:val="005E3C44"/>
    <w:rsid w:val="005E5056"/>
    <w:rsid w:val="005E61B9"/>
    <w:rsid w:val="005F164F"/>
    <w:rsid w:val="005F1986"/>
    <w:rsid w:val="005F208D"/>
    <w:rsid w:val="005F4DBB"/>
    <w:rsid w:val="005F548A"/>
    <w:rsid w:val="00602628"/>
    <w:rsid w:val="006044EC"/>
    <w:rsid w:val="00604DA3"/>
    <w:rsid w:val="00612624"/>
    <w:rsid w:val="00612E34"/>
    <w:rsid w:val="00613168"/>
    <w:rsid w:val="00613EAD"/>
    <w:rsid w:val="00616204"/>
    <w:rsid w:val="00616FA0"/>
    <w:rsid w:val="00620830"/>
    <w:rsid w:val="006208EC"/>
    <w:rsid w:val="00620FF4"/>
    <w:rsid w:val="006221E0"/>
    <w:rsid w:val="0062238B"/>
    <w:rsid w:val="00624CFE"/>
    <w:rsid w:val="00624E81"/>
    <w:rsid w:val="006306C3"/>
    <w:rsid w:val="006310BB"/>
    <w:rsid w:val="00631891"/>
    <w:rsid w:val="00633993"/>
    <w:rsid w:val="00633C24"/>
    <w:rsid w:val="00634084"/>
    <w:rsid w:val="006342C4"/>
    <w:rsid w:val="00634701"/>
    <w:rsid w:val="00637747"/>
    <w:rsid w:val="006409CE"/>
    <w:rsid w:val="00645135"/>
    <w:rsid w:val="00645761"/>
    <w:rsid w:val="00651106"/>
    <w:rsid w:val="00651925"/>
    <w:rsid w:val="00652B5B"/>
    <w:rsid w:val="0065363A"/>
    <w:rsid w:val="00653C1C"/>
    <w:rsid w:val="00655ACE"/>
    <w:rsid w:val="00655EBB"/>
    <w:rsid w:val="00656C23"/>
    <w:rsid w:val="00657962"/>
    <w:rsid w:val="00660CB0"/>
    <w:rsid w:val="006638B3"/>
    <w:rsid w:val="0066452D"/>
    <w:rsid w:val="006662B5"/>
    <w:rsid w:val="00672772"/>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96E0F"/>
    <w:rsid w:val="006A1EF1"/>
    <w:rsid w:val="006A1F3F"/>
    <w:rsid w:val="006A288A"/>
    <w:rsid w:val="006A3CD4"/>
    <w:rsid w:val="006A4674"/>
    <w:rsid w:val="006A699B"/>
    <w:rsid w:val="006A729F"/>
    <w:rsid w:val="006B0428"/>
    <w:rsid w:val="006B07C9"/>
    <w:rsid w:val="006B08AF"/>
    <w:rsid w:val="006B0A0D"/>
    <w:rsid w:val="006B0AC4"/>
    <w:rsid w:val="006B0D5C"/>
    <w:rsid w:val="006B1642"/>
    <w:rsid w:val="006B23BB"/>
    <w:rsid w:val="006B3F60"/>
    <w:rsid w:val="006B4C3A"/>
    <w:rsid w:val="006B581B"/>
    <w:rsid w:val="006B6730"/>
    <w:rsid w:val="006B7B67"/>
    <w:rsid w:val="006B7EA9"/>
    <w:rsid w:val="006C0A3A"/>
    <w:rsid w:val="006C172A"/>
    <w:rsid w:val="006C21FF"/>
    <w:rsid w:val="006C6551"/>
    <w:rsid w:val="006D42DC"/>
    <w:rsid w:val="006D49DC"/>
    <w:rsid w:val="006D4AD9"/>
    <w:rsid w:val="006D5174"/>
    <w:rsid w:val="006D59DC"/>
    <w:rsid w:val="006E0585"/>
    <w:rsid w:val="006E3915"/>
    <w:rsid w:val="006E4A20"/>
    <w:rsid w:val="006E4D1A"/>
    <w:rsid w:val="006E63AB"/>
    <w:rsid w:val="006E6815"/>
    <w:rsid w:val="006E6F98"/>
    <w:rsid w:val="006F116F"/>
    <w:rsid w:val="006F13C1"/>
    <w:rsid w:val="006F4812"/>
    <w:rsid w:val="006F630C"/>
    <w:rsid w:val="0070032A"/>
    <w:rsid w:val="00700E1A"/>
    <w:rsid w:val="00701EAF"/>
    <w:rsid w:val="00703587"/>
    <w:rsid w:val="0070390F"/>
    <w:rsid w:val="00703C2C"/>
    <w:rsid w:val="00703C5F"/>
    <w:rsid w:val="00705B9B"/>
    <w:rsid w:val="00707F0C"/>
    <w:rsid w:val="00710403"/>
    <w:rsid w:val="00710984"/>
    <w:rsid w:val="0071112B"/>
    <w:rsid w:val="007119A1"/>
    <w:rsid w:val="00711B91"/>
    <w:rsid w:val="00711FA0"/>
    <w:rsid w:val="00712168"/>
    <w:rsid w:val="00712B0E"/>
    <w:rsid w:val="007136BC"/>
    <w:rsid w:val="007136FA"/>
    <w:rsid w:val="00713D3B"/>
    <w:rsid w:val="00713D6F"/>
    <w:rsid w:val="007144EE"/>
    <w:rsid w:val="00714A46"/>
    <w:rsid w:val="0071561E"/>
    <w:rsid w:val="00717241"/>
    <w:rsid w:val="0072310C"/>
    <w:rsid w:val="007231F3"/>
    <w:rsid w:val="00723EB9"/>
    <w:rsid w:val="007247AE"/>
    <w:rsid w:val="00724D06"/>
    <w:rsid w:val="00725D38"/>
    <w:rsid w:val="007264EF"/>
    <w:rsid w:val="00726C07"/>
    <w:rsid w:val="00727092"/>
    <w:rsid w:val="007270D1"/>
    <w:rsid w:val="007305D7"/>
    <w:rsid w:val="007320BA"/>
    <w:rsid w:val="00733FEB"/>
    <w:rsid w:val="007360E6"/>
    <w:rsid w:val="007410CE"/>
    <w:rsid w:val="00741C8B"/>
    <w:rsid w:val="007443E2"/>
    <w:rsid w:val="00744CBE"/>
    <w:rsid w:val="00744E91"/>
    <w:rsid w:val="007473F9"/>
    <w:rsid w:val="00747C12"/>
    <w:rsid w:val="00747DBC"/>
    <w:rsid w:val="00750448"/>
    <w:rsid w:val="00750AF4"/>
    <w:rsid w:val="00751995"/>
    <w:rsid w:val="00751C2C"/>
    <w:rsid w:val="00752674"/>
    <w:rsid w:val="007565EA"/>
    <w:rsid w:val="00756FAE"/>
    <w:rsid w:val="00757B05"/>
    <w:rsid w:val="0076221A"/>
    <w:rsid w:val="007671F2"/>
    <w:rsid w:val="0076750E"/>
    <w:rsid w:val="00767796"/>
    <w:rsid w:val="007677EC"/>
    <w:rsid w:val="00773A0C"/>
    <w:rsid w:val="00774566"/>
    <w:rsid w:val="00774A6C"/>
    <w:rsid w:val="00775737"/>
    <w:rsid w:val="00775801"/>
    <w:rsid w:val="00775F62"/>
    <w:rsid w:val="007762A2"/>
    <w:rsid w:val="0078033C"/>
    <w:rsid w:val="00780F76"/>
    <w:rsid w:val="0078183B"/>
    <w:rsid w:val="007826AB"/>
    <w:rsid w:val="00782D80"/>
    <w:rsid w:val="00784E48"/>
    <w:rsid w:val="00785231"/>
    <w:rsid w:val="007923A2"/>
    <w:rsid w:val="007A0174"/>
    <w:rsid w:val="007A0796"/>
    <w:rsid w:val="007A0FDF"/>
    <w:rsid w:val="007A1125"/>
    <w:rsid w:val="007A2810"/>
    <w:rsid w:val="007A3791"/>
    <w:rsid w:val="007A3B9F"/>
    <w:rsid w:val="007A5047"/>
    <w:rsid w:val="007A514C"/>
    <w:rsid w:val="007A5B59"/>
    <w:rsid w:val="007A5C5A"/>
    <w:rsid w:val="007A6FA0"/>
    <w:rsid w:val="007B05A5"/>
    <w:rsid w:val="007B406F"/>
    <w:rsid w:val="007B4D27"/>
    <w:rsid w:val="007B665B"/>
    <w:rsid w:val="007B758A"/>
    <w:rsid w:val="007C162E"/>
    <w:rsid w:val="007C1935"/>
    <w:rsid w:val="007C3E31"/>
    <w:rsid w:val="007C40B3"/>
    <w:rsid w:val="007C4B74"/>
    <w:rsid w:val="007C6E47"/>
    <w:rsid w:val="007C77C6"/>
    <w:rsid w:val="007D0212"/>
    <w:rsid w:val="007D0664"/>
    <w:rsid w:val="007D074B"/>
    <w:rsid w:val="007D4BDE"/>
    <w:rsid w:val="007D62BD"/>
    <w:rsid w:val="007D677C"/>
    <w:rsid w:val="007D6FDC"/>
    <w:rsid w:val="007D7C06"/>
    <w:rsid w:val="007E234A"/>
    <w:rsid w:val="007E2F36"/>
    <w:rsid w:val="007E380A"/>
    <w:rsid w:val="007E515D"/>
    <w:rsid w:val="007E54E7"/>
    <w:rsid w:val="007E6A41"/>
    <w:rsid w:val="007E6C81"/>
    <w:rsid w:val="007E6FC7"/>
    <w:rsid w:val="007F11E2"/>
    <w:rsid w:val="007F332B"/>
    <w:rsid w:val="007F7D05"/>
    <w:rsid w:val="008002A3"/>
    <w:rsid w:val="00801836"/>
    <w:rsid w:val="00805453"/>
    <w:rsid w:val="008055EA"/>
    <w:rsid w:val="00806E42"/>
    <w:rsid w:val="008072D6"/>
    <w:rsid w:val="00807460"/>
    <w:rsid w:val="00810D6E"/>
    <w:rsid w:val="00811084"/>
    <w:rsid w:val="0081203D"/>
    <w:rsid w:val="00813764"/>
    <w:rsid w:val="008138DB"/>
    <w:rsid w:val="00813C57"/>
    <w:rsid w:val="00813D28"/>
    <w:rsid w:val="008173F0"/>
    <w:rsid w:val="008208D0"/>
    <w:rsid w:val="00821C4D"/>
    <w:rsid w:val="008220EA"/>
    <w:rsid w:val="0082265D"/>
    <w:rsid w:val="00822F01"/>
    <w:rsid w:val="008231FE"/>
    <w:rsid w:val="00827065"/>
    <w:rsid w:val="008313C8"/>
    <w:rsid w:val="00833431"/>
    <w:rsid w:val="00835193"/>
    <w:rsid w:val="008351E8"/>
    <w:rsid w:val="00835CFA"/>
    <w:rsid w:val="00836F29"/>
    <w:rsid w:val="00843128"/>
    <w:rsid w:val="00843DF3"/>
    <w:rsid w:val="00845499"/>
    <w:rsid w:val="0084563D"/>
    <w:rsid w:val="00846711"/>
    <w:rsid w:val="00846F1D"/>
    <w:rsid w:val="00854598"/>
    <w:rsid w:val="00855B28"/>
    <w:rsid w:val="00856738"/>
    <w:rsid w:val="00856DA5"/>
    <w:rsid w:val="00860B22"/>
    <w:rsid w:val="00861C84"/>
    <w:rsid w:val="00863961"/>
    <w:rsid w:val="00864D22"/>
    <w:rsid w:val="0086556F"/>
    <w:rsid w:val="008665A4"/>
    <w:rsid w:val="0086732B"/>
    <w:rsid w:val="00867B2D"/>
    <w:rsid w:val="00872599"/>
    <w:rsid w:val="00872E8D"/>
    <w:rsid w:val="008735EA"/>
    <w:rsid w:val="008756B0"/>
    <w:rsid w:val="00875E5C"/>
    <w:rsid w:val="008762A7"/>
    <w:rsid w:val="00876A2E"/>
    <w:rsid w:val="00876B0D"/>
    <w:rsid w:val="00877AFB"/>
    <w:rsid w:val="00880407"/>
    <w:rsid w:val="00881F41"/>
    <w:rsid w:val="00881F47"/>
    <w:rsid w:val="008828B3"/>
    <w:rsid w:val="00883A11"/>
    <w:rsid w:val="00883BFB"/>
    <w:rsid w:val="008849BC"/>
    <w:rsid w:val="0088733F"/>
    <w:rsid w:val="00887C72"/>
    <w:rsid w:val="00891183"/>
    <w:rsid w:val="00892DFD"/>
    <w:rsid w:val="00892F79"/>
    <w:rsid w:val="008930BB"/>
    <w:rsid w:val="008940B2"/>
    <w:rsid w:val="00895210"/>
    <w:rsid w:val="0089539C"/>
    <w:rsid w:val="0089656E"/>
    <w:rsid w:val="008A4B6E"/>
    <w:rsid w:val="008A4C84"/>
    <w:rsid w:val="008A54A5"/>
    <w:rsid w:val="008B0F1E"/>
    <w:rsid w:val="008B1843"/>
    <w:rsid w:val="008B248C"/>
    <w:rsid w:val="008B43CE"/>
    <w:rsid w:val="008B4BF0"/>
    <w:rsid w:val="008B7D2F"/>
    <w:rsid w:val="008C33A0"/>
    <w:rsid w:val="008C36EE"/>
    <w:rsid w:val="008C6F66"/>
    <w:rsid w:val="008D05D4"/>
    <w:rsid w:val="008D132B"/>
    <w:rsid w:val="008D28CB"/>
    <w:rsid w:val="008D336F"/>
    <w:rsid w:val="008D3438"/>
    <w:rsid w:val="008D5DC0"/>
    <w:rsid w:val="008D7832"/>
    <w:rsid w:val="008D7C17"/>
    <w:rsid w:val="008D7CB8"/>
    <w:rsid w:val="008E0C51"/>
    <w:rsid w:val="008E1329"/>
    <w:rsid w:val="008E2584"/>
    <w:rsid w:val="008E27FF"/>
    <w:rsid w:val="008E2866"/>
    <w:rsid w:val="008E28DC"/>
    <w:rsid w:val="008E384F"/>
    <w:rsid w:val="008E4991"/>
    <w:rsid w:val="008E4D21"/>
    <w:rsid w:val="008E732F"/>
    <w:rsid w:val="008E76CE"/>
    <w:rsid w:val="008E7C94"/>
    <w:rsid w:val="008F0DDD"/>
    <w:rsid w:val="008F239E"/>
    <w:rsid w:val="008F27E8"/>
    <w:rsid w:val="008F2C3C"/>
    <w:rsid w:val="008F3459"/>
    <w:rsid w:val="008F3942"/>
    <w:rsid w:val="008F4535"/>
    <w:rsid w:val="008F5A26"/>
    <w:rsid w:val="008F7098"/>
    <w:rsid w:val="008F77BD"/>
    <w:rsid w:val="009003B8"/>
    <w:rsid w:val="00910741"/>
    <w:rsid w:val="0091356D"/>
    <w:rsid w:val="00914681"/>
    <w:rsid w:val="00914D26"/>
    <w:rsid w:val="0091545F"/>
    <w:rsid w:val="00915777"/>
    <w:rsid w:val="00922501"/>
    <w:rsid w:val="00922732"/>
    <w:rsid w:val="00922CC9"/>
    <w:rsid w:val="0092335B"/>
    <w:rsid w:val="00926891"/>
    <w:rsid w:val="009278E8"/>
    <w:rsid w:val="00930777"/>
    <w:rsid w:val="00933742"/>
    <w:rsid w:val="009340A8"/>
    <w:rsid w:val="00936EDC"/>
    <w:rsid w:val="009402E4"/>
    <w:rsid w:val="00940CB7"/>
    <w:rsid w:val="00942028"/>
    <w:rsid w:val="00942F8A"/>
    <w:rsid w:val="009456AA"/>
    <w:rsid w:val="0094583B"/>
    <w:rsid w:val="00945AD3"/>
    <w:rsid w:val="0095029E"/>
    <w:rsid w:val="00951A15"/>
    <w:rsid w:val="00952E78"/>
    <w:rsid w:val="00953D50"/>
    <w:rsid w:val="00954D49"/>
    <w:rsid w:val="009574A4"/>
    <w:rsid w:val="0096030D"/>
    <w:rsid w:val="009604EA"/>
    <w:rsid w:val="009605B2"/>
    <w:rsid w:val="00962D0E"/>
    <w:rsid w:val="00962D51"/>
    <w:rsid w:val="00962D79"/>
    <w:rsid w:val="00964DD6"/>
    <w:rsid w:val="00965105"/>
    <w:rsid w:val="00965F99"/>
    <w:rsid w:val="00966022"/>
    <w:rsid w:val="00967B46"/>
    <w:rsid w:val="00970789"/>
    <w:rsid w:val="0097195C"/>
    <w:rsid w:val="00975D4C"/>
    <w:rsid w:val="00976CFE"/>
    <w:rsid w:val="009816F5"/>
    <w:rsid w:val="0098399E"/>
    <w:rsid w:val="0099066A"/>
    <w:rsid w:val="00990834"/>
    <w:rsid w:val="0099092D"/>
    <w:rsid w:val="00992600"/>
    <w:rsid w:val="0099390A"/>
    <w:rsid w:val="009954AF"/>
    <w:rsid w:val="00996A3D"/>
    <w:rsid w:val="00997468"/>
    <w:rsid w:val="009979F3"/>
    <w:rsid w:val="009A24CA"/>
    <w:rsid w:val="009A49E1"/>
    <w:rsid w:val="009A678E"/>
    <w:rsid w:val="009A7AFC"/>
    <w:rsid w:val="009B1A99"/>
    <w:rsid w:val="009B3704"/>
    <w:rsid w:val="009B3D43"/>
    <w:rsid w:val="009B4F7D"/>
    <w:rsid w:val="009B7FF9"/>
    <w:rsid w:val="009C05EE"/>
    <w:rsid w:val="009C15E3"/>
    <w:rsid w:val="009C18AE"/>
    <w:rsid w:val="009C2A21"/>
    <w:rsid w:val="009C3234"/>
    <w:rsid w:val="009C622E"/>
    <w:rsid w:val="009C7611"/>
    <w:rsid w:val="009C7745"/>
    <w:rsid w:val="009C7A77"/>
    <w:rsid w:val="009D0D27"/>
    <w:rsid w:val="009D1B4E"/>
    <w:rsid w:val="009D2A06"/>
    <w:rsid w:val="009D3425"/>
    <w:rsid w:val="009D379B"/>
    <w:rsid w:val="009D3A54"/>
    <w:rsid w:val="009D6967"/>
    <w:rsid w:val="009E04D3"/>
    <w:rsid w:val="009E1934"/>
    <w:rsid w:val="009E2782"/>
    <w:rsid w:val="009E55DC"/>
    <w:rsid w:val="009E76E9"/>
    <w:rsid w:val="009F3D1F"/>
    <w:rsid w:val="009F4C7E"/>
    <w:rsid w:val="009F5120"/>
    <w:rsid w:val="009F5B68"/>
    <w:rsid w:val="009F6C26"/>
    <w:rsid w:val="009F7BCA"/>
    <w:rsid w:val="009F7CE3"/>
    <w:rsid w:val="00A01405"/>
    <w:rsid w:val="00A02244"/>
    <w:rsid w:val="00A03234"/>
    <w:rsid w:val="00A06C99"/>
    <w:rsid w:val="00A0709D"/>
    <w:rsid w:val="00A076FB"/>
    <w:rsid w:val="00A07DDC"/>
    <w:rsid w:val="00A113CA"/>
    <w:rsid w:val="00A11B10"/>
    <w:rsid w:val="00A122C9"/>
    <w:rsid w:val="00A14303"/>
    <w:rsid w:val="00A162FE"/>
    <w:rsid w:val="00A1776A"/>
    <w:rsid w:val="00A17941"/>
    <w:rsid w:val="00A17DD9"/>
    <w:rsid w:val="00A2013F"/>
    <w:rsid w:val="00A203E6"/>
    <w:rsid w:val="00A220DD"/>
    <w:rsid w:val="00A22819"/>
    <w:rsid w:val="00A2395A"/>
    <w:rsid w:val="00A262F2"/>
    <w:rsid w:val="00A269B2"/>
    <w:rsid w:val="00A26A95"/>
    <w:rsid w:val="00A26D42"/>
    <w:rsid w:val="00A31BD4"/>
    <w:rsid w:val="00A3317E"/>
    <w:rsid w:val="00A3431F"/>
    <w:rsid w:val="00A37939"/>
    <w:rsid w:val="00A40717"/>
    <w:rsid w:val="00A426FC"/>
    <w:rsid w:val="00A431A8"/>
    <w:rsid w:val="00A43658"/>
    <w:rsid w:val="00A44457"/>
    <w:rsid w:val="00A44EA9"/>
    <w:rsid w:val="00A51F28"/>
    <w:rsid w:val="00A604F2"/>
    <w:rsid w:val="00A618F6"/>
    <w:rsid w:val="00A6353D"/>
    <w:rsid w:val="00A651A8"/>
    <w:rsid w:val="00A6550C"/>
    <w:rsid w:val="00A70814"/>
    <w:rsid w:val="00A7445D"/>
    <w:rsid w:val="00A74DE3"/>
    <w:rsid w:val="00A7681E"/>
    <w:rsid w:val="00A8008A"/>
    <w:rsid w:val="00A82758"/>
    <w:rsid w:val="00A82960"/>
    <w:rsid w:val="00A83040"/>
    <w:rsid w:val="00A83A70"/>
    <w:rsid w:val="00A8466D"/>
    <w:rsid w:val="00A84A94"/>
    <w:rsid w:val="00A856EA"/>
    <w:rsid w:val="00A867C0"/>
    <w:rsid w:val="00A8748A"/>
    <w:rsid w:val="00A87D84"/>
    <w:rsid w:val="00A90B4D"/>
    <w:rsid w:val="00A92A68"/>
    <w:rsid w:val="00A92FD6"/>
    <w:rsid w:val="00A94576"/>
    <w:rsid w:val="00A95A1F"/>
    <w:rsid w:val="00A95BDF"/>
    <w:rsid w:val="00A97C2F"/>
    <w:rsid w:val="00AA0865"/>
    <w:rsid w:val="00AA0DD7"/>
    <w:rsid w:val="00AA1496"/>
    <w:rsid w:val="00AA4615"/>
    <w:rsid w:val="00AA50DE"/>
    <w:rsid w:val="00AA59BB"/>
    <w:rsid w:val="00AA5FBC"/>
    <w:rsid w:val="00AB12D3"/>
    <w:rsid w:val="00AB34B0"/>
    <w:rsid w:val="00AB3AF8"/>
    <w:rsid w:val="00AB5A60"/>
    <w:rsid w:val="00AC2439"/>
    <w:rsid w:val="00AC7264"/>
    <w:rsid w:val="00AD0312"/>
    <w:rsid w:val="00AD3AF0"/>
    <w:rsid w:val="00AD3D49"/>
    <w:rsid w:val="00AD3FDA"/>
    <w:rsid w:val="00AE02A3"/>
    <w:rsid w:val="00AE3ECB"/>
    <w:rsid w:val="00AE480E"/>
    <w:rsid w:val="00AE500B"/>
    <w:rsid w:val="00AF1735"/>
    <w:rsid w:val="00AF66A5"/>
    <w:rsid w:val="00B00617"/>
    <w:rsid w:val="00B00ADB"/>
    <w:rsid w:val="00B01566"/>
    <w:rsid w:val="00B02802"/>
    <w:rsid w:val="00B03835"/>
    <w:rsid w:val="00B04412"/>
    <w:rsid w:val="00B05949"/>
    <w:rsid w:val="00B103B3"/>
    <w:rsid w:val="00B11405"/>
    <w:rsid w:val="00B1217B"/>
    <w:rsid w:val="00B14407"/>
    <w:rsid w:val="00B158D4"/>
    <w:rsid w:val="00B208F0"/>
    <w:rsid w:val="00B226E6"/>
    <w:rsid w:val="00B2516E"/>
    <w:rsid w:val="00B254C1"/>
    <w:rsid w:val="00B25C20"/>
    <w:rsid w:val="00B304F1"/>
    <w:rsid w:val="00B305C0"/>
    <w:rsid w:val="00B3133E"/>
    <w:rsid w:val="00B35ADE"/>
    <w:rsid w:val="00B3698C"/>
    <w:rsid w:val="00B36DAD"/>
    <w:rsid w:val="00B40B98"/>
    <w:rsid w:val="00B42144"/>
    <w:rsid w:val="00B43EB3"/>
    <w:rsid w:val="00B449A7"/>
    <w:rsid w:val="00B4553E"/>
    <w:rsid w:val="00B47275"/>
    <w:rsid w:val="00B47919"/>
    <w:rsid w:val="00B47B5C"/>
    <w:rsid w:val="00B47CAD"/>
    <w:rsid w:val="00B50388"/>
    <w:rsid w:val="00B50E47"/>
    <w:rsid w:val="00B51624"/>
    <w:rsid w:val="00B536F8"/>
    <w:rsid w:val="00B54C3F"/>
    <w:rsid w:val="00B55EA8"/>
    <w:rsid w:val="00B6023B"/>
    <w:rsid w:val="00B63B5F"/>
    <w:rsid w:val="00B64EEF"/>
    <w:rsid w:val="00B65C5D"/>
    <w:rsid w:val="00B65FEE"/>
    <w:rsid w:val="00B665F2"/>
    <w:rsid w:val="00B66D04"/>
    <w:rsid w:val="00B67002"/>
    <w:rsid w:val="00B70982"/>
    <w:rsid w:val="00B71D8C"/>
    <w:rsid w:val="00B71DD8"/>
    <w:rsid w:val="00B75F5C"/>
    <w:rsid w:val="00B77BE8"/>
    <w:rsid w:val="00B80D6E"/>
    <w:rsid w:val="00B82F71"/>
    <w:rsid w:val="00B84E28"/>
    <w:rsid w:val="00B85613"/>
    <w:rsid w:val="00B85F3C"/>
    <w:rsid w:val="00B8658C"/>
    <w:rsid w:val="00B87389"/>
    <w:rsid w:val="00B9019F"/>
    <w:rsid w:val="00B90FB8"/>
    <w:rsid w:val="00B9449B"/>
    <w:rsid w:val="00B95882"/>
    <w:rsid w:val="00B960B9"/>
    <w:rsid w:val="00BA17E5"/>
    <w:rsid w:val="00BA2698"/>
    <w:rsid w:val="00BA299F"/>
    <w:rsid w:val="00BA2FEA"/>
    <w:rsid w:val="00BA3C5D"/>
    <w:rsid w:val="00BA41FC"/>
    <w:rsid w:val="00BA613C"/>
    <w:rsid w:val="00BA61EC"/>
    <w:rsid w:val="00BA6631"/>
    <w:rsid w:val="00BA7758"/>
    <w:rsid w:val="00BB2CA5"/>
    <w:rsid w:val="00BB4D9B"/>
    <w:rsid w:val="00BB5197"/>
    <w:rsid w:val="00BC0D6B"/>
    <w:rsid w:val="00BC1019"/>
    <w:rsid w:val="00BC15F0"/>
    <w:rsid w:val="00BC1700"/>
    <w:rsid w:val="00BC17F6"/>
    <w:rsid w:val="00BC1884"/>
    <w:rsid w:val="00BC33D0"/>
    <w:rsid w:val="00BC7BCD"/>
    <w:rsid w:val="00BD007F"/>
    <w:rsid w:val="00BD03CE"/>
    <w:rsid w:val="00BD285B"/>
    <w:rsid w:val="00BD2DF8"/>
    <w:rsid w:val="00BD44C9"/>
    <w:rsid w:val="00BD452D"/>
    <w:rsid w:val="00BD5018"/>
    <w:rsid w:val="00BD6039"/>
    <w:rsid w:val="00BD6E6E"/>
    <w:rsid w:val="00BD7395"/>
    <w:rsid w:val="00BE26B5"/>
    <w:rsid w:val="00BE2EDE"/>
    <w:rsid w:val="00BE3987"/>
    <w:rsid w:val="00BE4408"/>
    <w:rsid w:val="00BE5182"/>
    <w:rsid w:val="00BE594B"/>
    <w:rsid w:val="00BE7E71"/>
    <w:rsid w:val="00BF0AB8"/>
    <w:rsid w:val="00BF13DB"/>
    <w:rsid w:val="00BF3B08"/>
    <w:rsid w:val="00BF407A"/>
    <w:rsid w:val="00BF49C9"/>
    <w:rsid w:val="00BF4F6B"/>
    <w:rsid w:val="00C00574"/>
    <w:rsid w:val="00C018B4"/>
    <w:rsid w:val="00C01D97"/>
    <w:rsid w:val="00C0292C"/>
    <w:rsid w:val="00C11917"/>
    <w:rsid w:val="00C11C1B"/>
    <w:rsid w:val="00C11E8B"/>
    <w:rsid w:val="00C124C7"/>
    <w:rsid w:val="00C12A6E"/>
    <w:rsid w:val="00C135BF"/>
    <w:rsid w:val="00C146DA"/>
    <w:rsid w:val="00C14814"/>
    <w:rsid w:val="00C155EA"/>
    <w:rsid w:val="00C17CEF"/>
    <w:rsid w:val="00C20792"/>
    <w:rsid w:val="00C22A36"/>
    <w:rsid w:val="00C22FAC"/>
    <w:rsid w:val="00C23008"/>
    <w:rsid w:val="00C24FF0"/>
    <w:rsid w:val="00C25B5A"/>
    <w:rsid w:val="00C26718"/>
    <w:rsid w:val="00C27010"/>
    <w:rsid w:val="00C27B30"/>
    <w:rsid w:val="00C30D24"/>
    <w:rsid w:val="00C31253"/>
    <w:rsid w:val="00C313BE"/>
    <w:rsid w:val="00C32D09"/>
    <w:rsid w:val="00C33C92"/>
    <w:rsid w:val="00C41D53"/>
    <w:rsid w:val="00C445FD"/>
    <w:rsid w:val="00C44D1B"/>
    <w:rsid w:val="00C46924"/>
    <w:rsid w:val="00C47F77"/>
    <w:rsid w:val="00C50C7E"/>
    <w:rsid w:val="00C53289"/>
    <w:rsid w:val="00C535AB"/>
    <w:rsid w:val="00C5388E"/>
    <w:rsid w:val="00C55582"/>
    <w:rsid w:val="00C56475"/>
    <w:rsid w:val="00C60365"/>
    <w:rsid w:val="00C61A54"/>
    <w:rsid w:val="00C63C55"/>
    <w:rsid w:val="00C67D4D"/>
    <w:rsid w:val="00C700E7"/>
    <w:rsid w:val="00C71547"/>
    <w:rsid w:val="00C715FC"/>
    <w:rsid w:val="00C7191B"/>
    <w:rsid w:val="00C71A34"/>
    <w:rsid w:val="00C727B6"/>
    <w:rsid w:val="00C73082"/>
    <w:rsid w:val="00C7415B"/>
    <w:rsid w:val="00C74319"/>
    <w:rsid w:val="00C76CD0"/>
    <w:rsid w:val="00C83ED2"/>
    <w:rsid w:val="00C86BD2"/>
    <w:rsid w:val="00C8717F"/>
    <w:rsid w:val="00C87AFB"/>
    <w:rsid w:val="00C87B21"/>
    <w:rsid w:val="00C9035A"/>
    <w:rsid w:val="00C9138E"/>
    <w:rsid w:val="00C9293F"/>
    <w:rsid w:val="00C9386D"/>
    <w:rsid w:val="00C93C7D"/>
    <w:rsid w:val="00C9647E"/>
    <w:rsid w:val="00C96A52"/>
    <w:rsid w:val="00CA1422"/>
    <w:rsid w:val="00CA1F22"/>
    <w:rsid w:val="00CB0289"/>
    <w:rsid w:val="00CB1453"/>
    <w:rsid w:val="00CB1EA0"/>
    <w:rsid w:val="00CB2125"/>
    <w:rsid w:val="00CB3495"/>
    <w:rsid w:val="00CB4237"/>
    <w:rsid w:val="00CB575A"/>
    <w:rsid w:val="00CB6F1D"/>
    <w:rsid w:val="00CB7B61"/>
    <w:rsid w:val="00CC005F"/>
    <w:rsid w:val="00CC23DD"/>
    <w:rsid w:val="00CC26BC"/>
    <w:rsid w:val="00CC55EC"/>
    <w:rsid w:val="00CC5A4B"/>
    <w:rsid w:val="00CC6608"/>
    <w:rsid w:val="00CC6D1C"/>
    <w:rsid w:val="00CC709B"/>
    <w:rsid w:val="00CC7B01"/>
    <w:rsid w:val="00CD02E8"/>
    <w:rsid w:val="00CD227B"/>
    <w:rsid w:val="00CD3C3D"/>
    <w:rsid w:val="00CD4926"/>
    <w:rsid w:val="00CD4E19"/>
    <w:rsid w:val="00CD5AA6"/>
    <w:rsid w:val="00CD5C37"/>
    <w:rsid w:val="00CD74BA"/>
    <w:rsid w:val="00CE1C82"/>
    <w:rsid w:val="00CE2A89"/>
    <w:rsid w:val="00CE3027"/>
    <w:rsid w:val="00CE3BCB"/>
    <w:rsid w:val="00CE6072"/>
    <w:rsid w:val="00CE6F05"/>
    <w:rsid w:val="00CF1642"/>
    <w:rsid w:val="00CF2337"/>
    <w:rsid w:val="00CF3058"/>
    <w:rsid w:val="00CF32C2"/>
    <w:rsid w:val="00D005C1"/>
    <w:rsid w:val="00D0116A"/>
    <w:rsid w:val="00D0142D"/>
    <w:rsid w:val="00D03D95"/>
    <w:rsid w:val="00D042D0"/>
    <w:rsid w:val="00D05A9A"/>
    <w:rsid w:val="00D1050C"/>
    <w:rsid w:val="00D12371"/>
    <w:rsid w:val="00D133F1"/>
    <w:rsid w:val="00D13AC6"/>
    <w:rsid w:val="00D16049"/>
    <w:rsid w:val="00D17E16"/>
    <w:rsid w:val="00D17F4D"/>
    <w:rsid w:val="00D20510"/>
    <w:rsid w:val="00D21018"/>
    <w:rsid w:val="00D225D8"/>
    <w:rsid w:val="00D2546F"/>
    <w:rsid w:val="00D25A3E"/>
    <w:rsid w:val="00D25D5F"/>
    <w:rsid w:val="00D27E52"/>
    <w:rsid w:val="00D31091"/>
    <w:rsid w:val="00D31E5B"/>
    <w:rsid w:val="00D34862"/>
    <w:rsid w:val="00D446D1"/>
    <w:rsid w:val="00D45515"/>
    <w:rsid w:val="00D47A2C"/>
    <w:rsid w:val="00D509B4"/>
    <w:rsid w:val="00D51CC0"/>
    <w:rsid w:val="00D52BBF"/>
    <w:rsid w:val="00D54624"/>
    <w:rsid w:val="00D54AA4"/>
    <w:rsid w:val="00D5571E"/>
    <w:rsid w:val="00D57613"/>
    <w:rsid w:val="00D60432"/>
    <w:rsid w:val="00D60B64"/>
    <w:rsid w:val="00D60BAA"/>
    <w:rsid w:val="00D62B78"/>
    <w:rsid w:val="00D63049"/>
    <w:rsid w:val="00D6499C"/>
    <w:rsid w:val="00D64B8F"/>
    <w:rsid w:val="00D70937"/>
    <w:rsid w:val="00D70B5F"/>
    <w:rsid w:val="00D711D4"/>
    <w:rsid w:val="00D726AE"/>
    <w:rsid w:val="00D730D2"/>
    <w:rsid w:val="00D749A7"/>
    <w:rsid w:val="00D74DA3"/>
    <w:rsid w:val="00D74DBE"/>
    <w:rsid w:val="00D7509A"/>
    <w:rsid w:val="00D75468"/>
    <w:rsid w:val="00D76273"/>
    <w:rsid w:val="00D76ED2"/>
    <w:rsid w:val="00D778DF"/>
    <w:rsid w:val="00D83171"/>
    <w:rsid w:val="00D832DE"/>
    <w:rsid w:val="00D8380B"/>
    <w:rsid w:val="00D850E8"/>
    <w:rsid w:val="00D85F84"/>
    <w:rsid w:val="00D861C7"/>
    <w:rsid w:val="00D87C45"/>
    <w:rsid w:val="00D92523"/>
    <w:rsid w:val="00D9475E"/>
    <w:rsid w:val="00D9558A"/>
    <w:rsid w:val="00D96580"/>
    <w:rsid w:val="00D97434"/>
    <w:rsid w:val="00DA138A"/>
    <w:rsid w:val="00DA6CAA"/>
    <w:rsid w:val="00DB023D"/>
    <w:rsid w:val="00DB57D4"/>
    <w:rsid w:val="00DB6521"/>
    <w:rsid w:val="00DB6602"/>
    <w:rsid w:val="00DB6661"/>
    <w:rsid w:val="00DB6892"/>
    <w:rsid w:val="00DB6E53"/>
    <w:rsid w:val="00DB6EB1"/>
    <w:rsid w:val="00DC086B"/>
    <w:rsid w:val="00DC1E01"/>
    <w:rsid w:val="00DC1FAF"/>
    <w:rsid w:val="00DC5DA0"/>
    <w:rsid w:val="00DC5E91"/>
    <w:rsid w:val="00DD1D3A"/>
    <w:rsid w:val="00DD4605"/>
    <w:rsid w:val="00DD4BEF"/>
    <w:rsid w:val="00DD4DBC"/>
    <w:rsid w:val="00DD60C1"/>
    <w:rsid w:val="00DD75C0"/>
    <w:rsid w:val="00DE0D42"/>
    <w:rsid w:val="00DE180C"/>
    <w:rsid w:val="00DE295E"/>
    <w:rsid w:val="00DE30C9"/>
    <w:rsid w:val="00DE36D3"/>
    <w:rsid w:val="00DE5976"/>
    <w:rsid w:val="00DE5FE6"/>
    <w:rsid w:val="00DE6046"/>
    <w:rsid w:val="00DE66F8"/>
    <w:rsid w:val="00DE74D3"/>
    <w:rsid w:val="00DF06E7"/>
    <w:rsid w:val="00DF1481"/>
    <w:rsid w:val="00DF162F"/>
    <w:rsid w:val="00DF2CB4"/>
    <w:rsid w:val="00DF2D0D"/>
    <w:rsid w:val="00DF330D"/>
    <w:rsid w:val="00DF34C1"/>
    <w:rsid w:val="00DF3C7F"/>
    <w:rsid w:val="00DF4D99"/>
    <w:rsid w:val="00DF7713"/>
    <w:rsid w:val="00DF7C16"/>
    <w:rsid w:val="00E01B29"/>
    <w:rsid w:val="00E029E7"/>
    <w:rsid w:val="00E06F9B"/>
    <w:rsid w:val="00E14CDF"/>
    <w:rsid w:val="00E2125C"/>
    <w:rsid w:val="00E221D6"/>
    <w:rsid w:val="00E2273F"/>
    <w:rsid w:val="00E22EFF"/>
    <w:rsid w:val="00E25042"/>
    <w:rsid w:val="00E25DE9"/>
    <w:rsid w:val="00E3347E"/>
    <w:rsid w:val="00E341D4"/>
    <w:rsid w:val="00E34C56"/>
    <w:rsid w:val="00E34D2F"/>
    <w:rsid w:val="00E34F56"/>
    <w:rsid w:val="00E351EE"/>
    <w:rsid w:val="00E35982"/>
    <w:rsid w:val="00E365E2"/>
    <w:rsid w:val="00E36952"/>
    <w:rsid w:val="00E37D2C"/>
    <w:rsid w:val="00E37FE3"/>
    <w:rsid w:val="00E40BD9"/>
    <w:rsid w:val="00E439FE"/>
    <w:rsid w:val="00E46A87"/>
    <w:rsid w:val="00E4715A"/>
    <w:rsid w:val="00E473FE"/>
    <w:rsid w:val="00E565E7"/>
    <w:rsid w:val="00E56B01"/>
    <w:rsid w:val="00E57F7B"/>
    <w:rsid w:val="00E609F0"/>
    <w:rsid w:val="00E61540"/>
    <w:rsid w:val="00E61AD5"/>
    <w:rsid w:val="00E6255D"/>
    <w:rsid w:val="00E63114"/>
    <w:rsid w:val="00E63120"/>
    <w:rsid w:val="00E664C7"/>
    <w:rsid w:val="00E67F5F"/>
    <w:rsid w:val="00E70C35"/>
    <w:rsid w:val="00E73750"/>
    <w:rsid w:val="00E75770"/>
    <w:rsid w:val="00E800E6"/>
    <w:rsid w:val="00E81221"/>
    <w:rsid w:val="00E82751"/>
    <w:rsid w:val="00E850A5"/>
    <w:rsid w:val="00E85136"/>
    <w:rsid w:val="00E8584F"/>
    <w:rsid w:val="00E868CD"/>
    <w:rsid w:val="00E90845"/>
    <w:rsid w:val="00E90DF5"/>
    <w:rsid w:val="00E91F3C"/>
    <w:rsid w:val="00E94440"/>
    <w:rsid w:val="00E94E94"/>
    <w:rsid w:val="00E952E0"/>
    <w:rsid w:val="00E96623"/>
    <w:rsid w:val="00E96929"/>
    <w:rsid w:val="00E975A7"/>
    <w:rsid w:val="00EA1D31"/>
    <w:rsid w:val="00EA2490"/>
    <w:rsid w:val="00EA2C74"/>
    <w:rsid w:val="00EA4AD5"/>
    <w:rsid w:val="00EA6626"/>
    <w:rsid w:val="00EB078B"/>
    <w:rsid w:val="00EB161F"/>
    <w:rsid w:val="00EB346F"/>
    <w:rsid w:val="00EB395A"/>
    <w:rsid w:val="00EB4DFC"/>
    <w:rsid w:val="00EB59AA"/>
    <w:rsid w:val="00EB64BA"/>
    <w:rsid w:val="00EB6920"/>
    <w:rsid w:val="00EB6A46"/>
    <w:rsid w:val="00EB722D"/>
    <w:rsid w:val="00EB73E8"/>
    <w:rsid w:val="00EC60D4"/>
    <w:rsid w:val="00EC74AC"/>
    <w:rsid w:val="00ED47AC"/>
    <w:rsid w:val="00EE0E6E"/>
    <w:rsid w:val="00EE2A1F"/>
    <w:rsid w:val="00EE2D65"/>
    <w:rsid w:val="00EE34B2"/>
    <w:rsid w:val="00EE5A45"/>
    <w:rsid w:val="00EE5B1D"/>
    <w:rsid w:val="00EE6AA3"/>
    <w:rsid w:val="00EF22FA"/>
    <w:rsid w:val="00EF37E8"/>
    <w:rsid w:val="00EF3C41"/>
    <w:rsid w:val="00F00B39"/>
    <w:rsid w:val="00F01AFC"/>
    <w:rsid w:val="00F040F5"/>
    <w:rsid w:val="00F07581"/>
    <w:rsid w:val="00F10386"/>
    <w:rsid w:val="00F107C1"/>
    <w:rsid w:val="00F10CA9"/>
    <w:rsid w:val="00F13546"/>
    <w:rsid w:val="00F15953"/>
    <w:rsid w:val="00F15B4A"/>
    <w:rsid w:val="00F20FEC"/>
    <w:rsid w:val="00F21D44"/>
    <w:rsid w:val="00F238D5"/>
    <w:rsid w:val="00F27286"/>
    <w:rsid w:val="00F2763C"/>
    <w:rsid w:val="00F30C10"/>
    <w:rsid w:val="00F31BD0"/>
    <w:rsid w:val="00F32B1E"/>
    <w:rsid w:val="00F34814"/>
    <w:rsid w:val="00F34B64"/>
    <w:rsid w:val="00F363E9"/>
    <w:rsid w:val="00F40B07"/>
    <w:rsid w:val="00F41EB7"/>
    <w:rsid w:val="00F42EBB"/>
    <w:rsid w:val="00F43267"/>
    <w:rsid w:val="00F47E37"/>
    <w:rsid w:val="00F517A7"/>
    <w:rsid w:val="00F5314C"/>
    <w:rsid w:val="00F53357"/>
    <w:rsid w:val="00F53ADF"/>
    <w:rsid w:val="00F57AC9"/>
    <w:rsid w:val="00F57B84"/>
    <w:rsid w:val="00F629B9"/>
    <w:rsid w:val="00F6312D"/>
    <w:rsid w:val="00F639BB"/>
    <w:rsid w:val="00F64F2F"/>
    <w:rsid w:val="00F67452"/>
    <w:rsid w:val="00F67876"/>
    <w:rsid w:val="00F67FA1"/>
    <w:rsid w:val="00F71FAF"/>
    <w:rsid w:val="00F72274"/>
    <w:rsid w:val="00F735A2"/>
    <w:rsid w:val="00F776DA"/>
    <w:rsid w:val="00F80D92"/>
    <w:rsid w:val="00F83BA3"/>
    <w:rsid w:val="00F8738D"/>
    <w:rsid w:val="00F902F6"/>
    <w:rsid w:val="00F9180B"/>
    <w:rsid w:val="00F924E2"/>
    <w:rsid w:val="00F9556A"/>
    <w:rsid w:val="00F959A2"/>
    <w:rsid w:val="00F95C7C"/>
    <w:rsid w:val="00F973B4"/>
    <w:rsid w:val="00FA020C"/>
    <w:rsid w:val="00FA02B3"/>
    <w:rsid w:val="00FA08DA"/>
    <w:rsid w:val="00FA2FBB"/>
    <w:rsid w:val="00FA35E3"/>
    <w:rsid w:val="00FA49AD"/>
    <w:rsid w:val="00FA53DE"/>
    <w:rsid w:val="00FA6BDD"/>
    <w:rsid w:val="00FB0DFB"/>
    <w:rsid w:val="00FB12AC"/>
    <w:rsid w:val="00FB20CF"/>
    <w:rsid w:val="00FB4839"/>
    <w:rsid w:val="00FB5731"/>
    <w:rsid w:val="00FB6264"/>
    <w:rsid w:val="00FB6B3F"/>
    <w:rsid w:val="00FC0B8C"/>
    <w:rsid w:val="00FC1248"/>
    <w:rsid w:val="00FC13D5"/>
    <w:rsid w:val="00FC1AAF"/>
    <w:rsid w:val="00FC25E0"/>
    <w:rsid w:val="00FC4D1D"/>
    <w:rsid w:val="00FC58EA"/>
    <w:rsid w:val="00FC674E"/>
    <w:rsid w:val="00FC73F6"/>
    <w:rsid w:val="00FC7B1E"/>
    <w:rsid w:val="00FD0941"/>
    <w:rsid w:val="00FD1137"/>
    <w:rsid w:val="00FD1AE2"/>
    <w:rsid w:val="00FD1D47"/>
    <w:rsid w:val="00FD247B"/>
    <w:rsid w:val="00FD27DC"/>
    <w:rsid w:val="00FD3CB9"/>
    <w:rsid w:val="00FD4AAD"/>
    <w:rsid w:val="00FD51CF"/>
    <w:rsid w:val="00FD61A0"/>
    <w:rsid w:val="00FE13C3"/>
    <w:rsid w:val="00FE1EBE"/>
    <w:rsid w:val="00FE3BBD"/>
    <w:rsid w:val="00FE46CA"/>
    <w:rsid w:val="00FE6117"/>
    <w:rsid w:val="00FE6202"/>
    <w:rsid w:val="00FE72BC"/>
    <w:rsid w:val="00FF185B"/>
    <w:rsid w:val="00FF2716"/>
    <w:rsid w:val="00FF3355"/>
    <w:rsid w:val="00FF568C"/>
    <w:rsid w:val="00FF5DA5"/>
    <w:rsid w:val="00FF6B27"/>
    <w:rsid w:val="00FF730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30D24"/>
    <w:rPr>
      <w:sz w:val="24"/>
      <w:szCs w:val="24"/>
      <w:lang w:val="en-GB" w:eastAsia="en-US"/>
    </w:rPr>
  </w:style>
  <w:style w:type="paragraph" w:styleId="Virsraksts1">
    <w:name w:val="heading 1"/>
    <w:basedOn w:val="Parastais"/>
    <w:next w:val="Parastais"/>
    <w:link w:val="Virsraksts1Rakstz"/>
    <w:uiPriority w:val="99"/>
    <w:qFormat/>
    <w:rsid w:val="002C2235"/>
    <w:pPr>
      <w:keepNext/>
      <w:jc w:val="center"/>
      <w:outlineLvl w:val="0"/>
    </w:pPr>
    <w:rPr>
      <w:rFonts w:ascii="Cambria" w:hAnsi="Cambria"/>
      <w:b/>
      <w:kern w:val="32"/>
      <w:sz w:val="32"/>
      <w:szCs w:val="20"/>
      <w:lang/>
    </w:rPr>
  </w:style>
  <w:style w:type="paragraph" w:styleId="Virsraksts2">
    <w:name w:val="heading 2"/>
    <w:basedOn w:val="Parastais"/>
    <w:next w:val="Parastais"/>
    <w:link w:val="Virsraksts2Rakstz"/>
    <w:uiPriority w:val="99"/>
    <w:qFormat/>
    <w:rsid w:val="002C2235"/>
    <w:pPr>
      <w:keepNext/>
      <w:outlineLvl w:val="1"/>
    </w:pPr>
    <w:rPr>
      <w:rFonts w:ascii="Cambria" w:hAnsi="Cambria"/>
      <w:b/>
      <w:i/>
      <w:sz w:val="28"/>
      <w:szCs w:val="20"/>
      <w:lang/>
    </w:rPr>
  </w:style>
  <w:style w:type="paragraph" w:styleId="Virsraksts3">
    <w:name w:val="heading 3"/>
    <w:basedOn w:val="Parastais"/>
    <w:next w:val="Parastais"/>
    <w:link w:val="Virsraksts3Rakstz"/>
    <w:uiPriority w:val="99"/>
    <w:qFormat/>
    <w:rsid w:val="002C2235"/>
    <w:pPr>
      <w:keepNext/>
      <w:jc w:val="center"/>
      <w:outlineLvl w:val="2"/>
    </w:pPr>
    <w:rPr>
      <w:rFonts w:ascii="Cambria" w:hAnsi="Cambria"/>
      <w:b/>
      <w:sz w:val="26"/>
      <w:szCs w:val="20"/>
      <w:lang/>
    </w:rPr>
  </w:style>
  <w:style w:type="paragraph" w:styleId="Virsraksts4">
    <w:name w:val="heading 4"/>
    <w:basedOn w:val="Parastais"/>
    <w:next w:val="Parastais"/>
    <w:link w:val="Virsraksts4Rakstz"/>
    <w:uiPriority w:val="99"/>
    <w:qFormat/>
    <w:rsid w:val="002C2235"/>
    <w:pPr>
      <w:keepNext/>
      <w:tabs>
        <w:tab w:val="center" w:pos="586"/>
      </w:tabs>
      <w:ind w:left="-348" w:hanging="600"/>
      <w:outlineLvl w:val="3"/>
    </w:pPr>
    <w:rPr>
      <w:rFonts w:ascii="Calibri" w:hAnsi="Calibri"/>
      <w:b/>
      <w:sz w:val="28"/>
      <w:szCs w:val="20"/>
      <w:lang/>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43658"/>
    <w:rPr>
      <w:rFonts w:ascii="Cambria" w:hAnsi="Cambria"/>
      <w:b/>
      <w:kern w:val="32"/>
      <w:sz w:val="32"/>
      <w:lang w:val="en-GB"/>
    </w:rPr>
  </w:style>
  <w:style w:type="character" w:customStyle="1" w:styleId="Virsraksts2Rakstz">
    <w:name w:val="Virsraksts 2 Rakstz."/>
    <w:link w:val="Virsraksts2"/>
    <w:uiPriority w:val="99"/>
    <w:semiHidden/>
    <w:locked/>
    <w:rsid w:val="00A43658"/>
    <w:rPr>
      <w:rFonts w:ascii="Cambria" w:hAnsi="Cambria"/>
      <w:b/>
      <w:i/>
      <w:sz w:val="28"/>
      <w:lang w:val="en-GB"/>
    </w:rPr>
  </w:style>
  <w:style w:type="character" w:customStyle="1" w:styleId="Virsraksts3Rakstz">
    <w:name w:val="Virsraksts 3 Rakstz."/>
    <w:link w:val="Virsraksts3"/>
    <w:uiPriority w:val="99"/>
    <w:semiHidden/>
    <w:locked/>
    <w:rsid w:val="00A43658"/>
    <w:rPr>
      <w:rFonts w:ascii="Cambria" w:hAnsi="Cambria"/>
      <w:b/>
      <w:sz w:val="26"/>
      <w:lang w:val="en-GB"/>
    </w:rPr>
  </w:style>
  <w:style w:type="character" w:customStyle="1" w:styleId="Virsraksts4Rakstz">
    <w:name w:val="Virsraksts 4 Rakstz."/>
    <w:link w:val="Virsraksts4"/>
    <w:uiPriority w:val="99"/>
    <w:semiHidden/>
    <w:locked/>
    <w:rsid w:val="00A43658"/>
    <w:rPr>
      <w:rFonts w:ascii="Calibri" w:hAnsi="Calibri"/>
      <w:b/>
      <w:sz w:val="28"/>
      <w:lang w:val="en-GB"/>
    </w:rPr>
  </w:style>
  <w:style w:type="paragraph" w:styleId="Pamattekstsaratkpi">
    <w:name w:val="Body Text Indent"/>
    <w:basedOn w:val="Parastais"/>
    <w:link w:val="PamattekstsaratkpiRakstz"/>
    <w:uiPriority w:val="99"/>
    <w:rsid w:val="002C2235"/>
    <w:pPr>
      <w:ind w:left="7"/>
    </w:pPr>
    <w:rPr>
      <w:szCs w:val="20"/>
      <w:lang/>
    </w:rPr>
  </w:style>
  <w:style w:type="character" w:customStyle="1" w:styleId="PamattekstsaratkpiRakstz">
    <w:name w:val="Pamatteksts ar atkāpi Rakstz."/>
    <w:link w:val="Pamattekstsaratkpi"/>
    <w:uiPriority w:val="99"/>
    <w:semiHidden/>
    <w:locked/>
    <w:rsid w:val="00A43658"/>
    <w:rPr>
      <w:sz w:val="24"/>
      <w:lang w:val="en-GB"/>
    </w:rPr>
  </w:style>
  <w:style w:type="paragraph" w:customStyle="1" w:styleId="naisc">
    <w:name w:val="naisc"/>
    <w:basedOn w:val="Parastais"/>
    <w:uiPriority w:val="99"/>
    <w:rsid w:val="002C2235"/>
    <w:pPr>
      <w:spacing w:before="100" w:beforeAutospacing="1" w:after="100" w:afterAutospacing="1"/>
      <w:jc w:val="center"/>
    </w:pPr>
    <w:rPr>
      <w:sz w:val="26"/>
      <w:szCs w:val="26"/>
    </w:rPr>
  </w:style>
  <w:style w:type="paragraph" w:customStyle="1" w:styleId="naisf">
    <w:name w:val="naisf"/>
    <w:basedOn w:val="Parastais"/>
    <w:uiPriority w:val="99"/>
    <w:rsid w:val="002C2235"/>
    <w:pPr>
      <w:spacing w:before="100" w:beforeAutospacing="1" w:after="100" w:afterAutospacing="1"/>
      <w:jc w:val="both"/>
    </w:pPr>
  </w:style>
  <w:style w:type="paragraph" w:styleId="ParastaisWeb">
    <w:name w:val="Normal (Web)"/>
    <w:basedOn w:val="Parastais"/>
    <w:uiPriority w:val="99"/>
    <w:rsid w:val="002C2235"/>
    <w:pPr>
      <w:spacing w:before="100" w:beforeAutospacing="1" w:after="100" w:afterAutospacing="1"/>
    </w:pPr>
  </w:style>
  <w:style w:type="paragraph" w:styleId="Kjene">
    <w:name w:val="footer"/>
    <w:basedOn w:val="Parastais"/>
    <w:link w:val="KjeneRakstz"/>
    <w:uiPriority w:val="99"/>
    <w:rsid w:val="002C2235"/>
    <w:pPr>
      <w:tabs>
        <w:tab w:val="center" w:pos="4153"/>
        <w:tab w:val="right" w:pos="8306"/>
      </w:tabs>
      <w:snapToGrid w:val="0"/>
    </w:pPr>
    <w:rPr>
      <w:rFonts w:ascii="RimTimes" w:hAnsi="RimTimes"/>
      <w:sz w:val="28"/>
      <w:szCs w:val="20"/>
      <w:lang/>
    </w:rPr>
  </w:style>
  <w:style w:type="character" w:customStyle="1" w:styleId="KjeneRakstz">
    <w:name w:val="Kājene Rakstz."/>
    <w:link w:val="Kjene"/>
    <w:uiPriority w:val="99"/>
    <w:locked/>
    <w:rsid w:val="0091356D"/>
    <w:rPr>
      <w:rFonts w:ascii="RimTimes" w:hAnsi="RimTimes"/>
      <w:sz w:val="28"/>
      <w:lang w:eastAsia="en-US"/>
    </w:rPr>
  </w:style>
  <w:style w:type="character" w:styleId="Komentraatsauce">
    <w:name w:val="annotation reference"/>
    <w:uiPriority w:val="99"/>
    <w:semiHidden/>
    <w:rsid w:val="002C2235"/>
    <w:rPr>
      <w:rFonts w:cs="Times New Roman"/>
      <w:sz w:val="16"/>
    </w:rPr>
  </w:style>
  <w:style w:type="paragraph" w:customStyle="1" w:styleId="naislab">
    <w:name w:val="naislab"/>
    <w:basedOn w:val="Parastais"/>
    <w:uiPriority w:val="99"/>
    <w:rsid w:val="002C2235"/>
    <w:pPr>
      <w:spacing w:before="100" w:beforeAutospacing="1" w:after="100" w:afterAutospacing="1"/>
      <w:jc w:val="right"/>
    </w:pPr>
  </w:style>
  <w:style w:type="paragraph" w:styleId="Galvene">
    <w:name w:val="header"/>
    <w:basedOn w:val="Parastais"/>
    <w:link w:val="GalveneRakstz"/>
    <w:uiPriority w:val="99"/>
    <w:rsid w:val="002C2235"/>
    <w:pPr>
      <w:tabs>
        <w:tab w:val="center" w:pos="4153"/>
        <w:tab w:val="right" w:pos="8306"/>
      </w:tabs>
    </w:pPr>
    <w:rPr>
      <w:szCs w:val="20"/>
      <w:lang/>
    </w:rPr>
  </w:style>
  <w:style w:type="character" w:customStyle="1" w:styleId="GalveneRakstz">
    <w:name w:val="Galvene Rakstz."/>
    <w:link w:val="Galvene"/>
    <w:uiPriority w:val="99"/>
    <w:semiHidden/>
    <w:locked/>
    <w:rsid w:val="00A43658"/>
    <w:rPr>
      <w:sz w:val="24"/>
      <w:lang w:val="en-GB"/>
    </w:rPr>
  </w:style>
  <w:style w:type="character" w:styleId="Lappusesnumurs">
    <w:name w:val="page number"/>
    <w:uiPriority w:val="99"/>
    <w:rsid w:val="002C2235"/>
    <w:rPr>
      <w:rFonts w:cs="Times New Roman"/>
    </w:rPr>
  </w:style>
  <w:style w:type="paragraph" w:styleId="Komentrateksts">
    <w:name w:val="annotation text"/>
    <w:basedOn w:val="Parastais"/>
    <w:link w:val="KomentratekstsRakstz"/>
    <w:uiPriority w:val="99"/>
    <w:rsid w:val="002C2235"/>
    <w:rPr>
      <w:sz w:val="20"/>
      <w:szCs w:val="20"/>
    </w:rPr>
  </w:style>
  <w:style w:type="character" w:customStyle="1" w:styleId="KomentratekstsRakstz">
    <w:name w:val="Komentāra teksts Rakstz."/>
    <w:link w:val="Komentrateksts"/>
    <w:uiPriority w:val="99"/>
    <w:locked/>
    <w:rsid w:val="00A856EA"/>
    <w:rPr>
      <w:lang w:val="en-GB" w:eastAsia="en-US"/>
    </w:rPr>
  </w:style>
  <w:style w:type="paragraph" w:customStyle="1" w:styleId="naiskr">
    <w:name w:val="naiskr"/>
    <w:basedOn w:val="Parastais"/>
    <w:uiPriority w:val="99"/>
    <w:rsid w:val="00B40B98"/>
    <w:pPr>
      <w:spacing w:before="100" w:beforeAutospacing="1" w:after="100" w:afterAutospacing="1"/>
    </w:pPr>
    <w:rPr>
      <w:lang w:val="lv-LV" w:eastAsia="lv-LV"/>
    </w:rPr>
  </w:style>
  <w:style w:type="paragraph" w:styleId="Balonteksts">
    <w:name w:val="Balloon Text"/>
    <w:basedOn w:val="Parastais"/>
    <w:link w:val="BalontekstsRakstz"/>
    <w:uiPriority w:val="99"/>
    <w:semiHidden/>
    <w:rsid w:val="003F2F3C"/>
    <w:rPr>
      <w:sz w:val="2"/>
      <w:szCs w:val="20"/>
      <w:lang/>
    </w:rPr>
  </w:style>
  <w:style w:type="character" w:customStyle="1" w:styleId="BalontekstsRakstz">
    <w:name w:val="Balonteksts Rakstz."/>
    <w:link w:val="Balonteksts"/>
    <w:uiPriority w:val="99"/>
    <w:semiHidden/>
    <w:locked/>
    <w:rsid w:val="00A43658"/>
    <w:rPr>
      <w:sz w:val="2"/>
      <w:lang w:val="en-GB"/>
    </w:rPr>
  </w:style>
  <w:style w:type="paragraph" w:customStyle="1" w:styleId="CharChar">
    <w:name w:val="Char Char"/>
    <w:basedOn w:val="Parastais"/>
    <w:uiPriority w:val="99"/>
    <w:rsid w:val="001347E9"/>
    <w:rPr>
      <w:lang w:val="pl-PL" w:eastAsia="pl-PL"/>
    </w:rPr>
  </w:style>
  <w:style w:type="paragraph" w:customStyle="1" w:styleId="RakstzRakstzRakstzCharCharRakstzRakstzCharChar">
    <w:name w:val="Rakstz. Rakstz. Rakstz. Char Char Rakstz. Rakstz. Char Char"/>
    <w:basedOn w:val="Parastais"/>
    <w:uiPriority w:val="99"/>
    <w:rsid w:val="004071C3"/>
    <w:pPr>
      <w:spacing w:before="40"/>
    </w:pPr>
    <w:rPr>
      <w:lang w:val="pl-PL" w:eastAsia="pl-PL"/>
    </w:rPr>
  </w:style>
  <w:style w:type="paragraph" w:styleId="Pamatteksts2">
    <w:name w:val="Body Text 2"/>
    <w:basedOn w:val="Parastais"/>
    <w:link w:val="Pamatteksts2Rakstz"/>
    <w:uiPriority w:val="99"/>
    <w:rsid w:val="00D730D2"/>
    <w:pPr>
      <w:spacing w:after="120" w:line="480" w:lineRule="auto"/>
    </w:pPr>
    <w:rPr>
      <w:szCs w:val="20"/>
      <w:lang/>
    </w:rPr>
  </w:style>
  <w:style w:type="character" w:customStyle="1" w:styleId="Pamatteksts2Rakstz">
    <w:name w:val="Pamatteksts 2 Rakstz."/>
    <w:link w:val="Pamatteksts2"/>
    <w:uiPriority w:val="99"/>
    <w:semiHidden/>
    <w:locked/>
    <w:rsid w:val="00A43658"/>
    <w:rPr>
      <w:sz w:val="24"/>
      <w:lang w:val="en-GB"/>
    </w:rPr>
  </w:style>
  <w:style w:type="paragraph" w:styleId="Komentratma">
    <w:name w:val="annotation subject"/>
    <w:basedOn w:val="Komentrateksts"/>
    <w:next w:val="Komentrateksts"/>
    <w:link w:val="KomentratmaRakstz"/>
    <w:uiPriority w:val="99"/>
    <w:semiHidden/>
    <w:rsid w:val="00CC26BC"/>
    <w:rPr>
      <w:b/>
    </w:rPr>
  </w:style>
  <w:style w:type="character" w:customStyle="1" w:styleId="KomentratmaRakstz">
    <w:name w:val="Komentāra tēma Rakstz."/>
    <w:link w:val="Komentratma"/>
    <w:uiPriority w:val="99"/>
    <w:semiHidden/>
    <w:locked/>
    <w:rsid w:val="00A43658"/>
    <w:rPr>
      <w:b/>
      <w:sz w:val="20"/>
      <w:lang w:val="en-GB" w:eastAsia="en-US"/>
    </w:rPr>
  </w:style>
  <w:style w:type="character" w:styleId="Hipersaite">
    <w:name w:val="Hyperlink"/>
    <w:uiPriority w:val="99"/>
    <w:rsid w:val="009402E4"/>
    <w:rPr>
      <w:rFonts w:cs="Times New Roman"/>
      <w:color w:val="0000FF"/>
      <w:u w:val="single"/>
    </w:rPr>
  </w:style>
  <w:style w:type="paragraph" w:styleId="Nosaukums">
    <w:name w:val="Title"/>
    <w:basedOn w:val="Parastais"/>
    <w:link w:val="NosaukumsRakstz"/>
    <w:uiPriority w:val="99"/>
    <w:qFormat/>
    <w:rsid w:val="00EB6920"/>
    <w:pPr>
      <w:jc w:val="center"/>
    </w:pPr>
    <w:rPr>
      <w:b/>
      <w:sz w:val="28"/>
      <w:szCs w:val="20"/>
      <w:lang w:val="lv-LV"/>
    </w:rPr>
  </w:style>
  <w:style w:type="character" w:customStyle="1" w:styleId="TitleChar">
    <w:name w:val="Title Char"/>
    <w:uiPriority w:val="99"/>
    <w:locked/>
    <w:rsid w:val="00A43658"/>
    <w:rPr>
      <w:rFonts w:ascii="Cambria" w:hAnsi="Cambria"/>
      <w:b/>
      <w:kern w:val="28"/>
      <w:sz w:val="32"/>
      <w:lang w:val="en-GB"/>
    </w:rPr>
  </w:style>
  <w:style w:type="paragraph" w:styleId="Bezatstarpm">
    <w:name w:val="No Spacing"/>
    <w:uiPriority w:val="99"/>
    <w:qFormat/>
    <w:rsid w:val="00B55EA8"/>
    <w:rPr>
      <w:rFonts w:ascii="Calibri" w:hAnsi="Calibri"/>
      <w:sz w:val="22"/>
      <w:szCs w:val="22"/>
      <w:lang w:eastAsia="en-US"/>
    </w:rPr>
  </w:style>
  <w:style w:type="paragraph" w:customStyle="1" w:styleId="naisnod">
    <w:name w:val="naisnod"/>
    <w:basedOn w:val="Parastais"/>
    <w:uiPriority w:val="99"/>
    <w:rsid w:val="00585BD7"/>
    <w:pPr>
      <w:spacing w:before="150" w:after="150"/>
      <w:jc w:val="center"/>
    </w:pPr>
    <w:rPr>
      <w:b/>
      <w:bCs/>
      <w:lang w:val="lv-LV" w:eastAsia="lv-LV"/>
    </w:rPr>
  </w:style>
  <w:style w:type="character" w:styleId="Izteiksmgs">
    <w:name w:val="Strong"/>
    <w:uiPriority w:val="99"/>
    <w:qFormat/>
    <w:rsid w:val="00FD247B"/>
    <w:rPr>
      <w:rFonts w:cs="Times New Roman"/>
      <w:b/>
    </w:rPr>
  </w:style>
  <w:style w:type="paragraph" w:styleId="Sarakstarindkopa">
    <w:name w:val="List Paragraph"/>
    <w:basedOn w:val="Parastais"/>
    <w:uiPriority w:val="99"/>
    <w:qFormat/>
    <w:rsid w:val="00634084"/>
    <w:pPr>
      <w:ind w:left="720"/>
      <w:contextualSpacing/>
    </w:pPr>
  </w:style>
  <w:style w:type="paragraph" w:customStyle="1" w:styleId="basetext">
    <w:name w:val="base text"/>
    <w:uiPriority w:val="99"/>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tv2131">
    <w:name w:val="tv2131"/>
    <w:basedOn w:val="Parastais"/>
    <w:uiPriority w:val="99"/>
    <w:rsid w:val="00232132"/>
    <w:pPr>
      <w:spacing w:before="240" w:line="360" w:lineRule="auto"/>
      <w:ind w:firstLine="300"/>
      <w:jc w:val="both"/>
    </w:pPr>
    <w:rPr>
      <w:rFonts w:ascii="Verdana" w:hAnsi="Verdana"/>
      <w:sz w:val="18"/>
      <w:szCs w:val="18"/>
      <w:lang w:val="lv-LV" w:eastAsia="lv-LV"/>
    </w:rPr>
  </w:style>
  <w:style w:type="paragraph" w:customStyle="1" w:styleId="Default">
    <w:name w:val="Default"/>
    <w:uiPriority w:val="99"/>
    <w:rsid w:val="00845499"/>
    <w:pPr>
      <w:autoSpaceDE w:val="0"/>
      <w:autoSpaceDN w:val="0"/>
      <w:adjustRightInd w:val="0"/>
    </w:pPr>
    <w:rPr>
      <w:color w:val="000000"/>
      <w:sz w:val="24"/>
      <w:szCs w:val="24"/>
    </w:rPr>
  </w:style>
  <w:style w:type="character" w:customStyle="1" w:styleId="NosaukumsRakstz">
    <w:name w:val="Nosaukums Rakstz."/>
    <w:link w:val="Nosaukums"/>
    <w:uiPriority w:val="99"/>
    <w:locked/>
    <w:rsid w:val="002E5A31"/>
    <w:rPr>
      <w:b/>
      <w:sz w:val="28"/>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205529">
      <w:marLeft w:val="0"/>
      <w:marRight w:val="0"/>
      <w:marTop w:val="0"/>
      <w:marBottom w:val="0"/>
      <w:divBdr>
        <w:top w:val="none" w:sz="0" w:space="0" w:color="auto"/>
        <w:left w:val="none" w:sz="0" w:space="0" w:color="auto"/>
        <w:bottom w:val="none" w:sz="0" w:space="0" w:color="auto"/>
        <w:right w:val="none" w:sz="0" w:space="0" w:color="auto"/>
      </w:divBdr>
    </w:div>
    <w:div w:id="1257205530">
      <w:marLeft w:val="45"/>
      <w:marRight w:val="45"/>
      <w:marTop w:val="90"/>
      <w:marBottom w:val="90"/>
      <w:divBdr>
        <w:top w:val="none" w:sz="0" w:space="0" w:color="auto"/>
        <w:left w:val="none" w:sz="0" w:space="0" w:color="auto"/>
        <w:bottom w:val="none" w:sz="0" w:space="0" w:color="auto"/>
        <w:right w:val="none" w:sz="0" w:space="0" w:color="auto"/>
      </w:divBdr>
      <w:divsChild>
        <w:div w:id="1257205517">
          <w:marLeft w:val="0"/>
          <w:marRight w:val="0"/>
          <w:marTop w:val="0"/>
          <w:marBottom w:val="567"/>
          <w:divBdr>
            <w:top w:val="none" w:sz="0" w:space="0" w:color="auto"/>
            <w:left w:val="none" w:sz="0" w:space="0" w:color="auto"/>
            <w:bottom w:val="none" w:sz="0" w:space="0" w:color="auto"/>
            <w:right w:val="none" w:sz="0" w:space="0" w:color="auto"/>
          </w:divBdr>
        </w:div>
        <w:div w:id="1257205566">
          <w:marLeft w:val="0"/>
          <w:marRight w:val="0"/>
          <w:marTop w:val="480"/>
          <w:marBottom w:val="240"/>
          <w:divBdr>
            <w:top w:val="none" w:sz="0" w:space="0" w:color="auto"/>
            <w:left w:val="none" w:sz="0" w:space="0" w:color="auto"/>
            <w:bottom w:val="none" w:sz="0" w:space="0" w:color="auto"/>
            <w:right w:val="none" w:sz="0" w:space="0" w:color="auto"/>
          </w:divBdr>
        </w:div>
      </w:divsChild>
    </w:div>
    <w:div w:id="1257205533">
      <w:marLeft w:val="0"/>
      <w:marRight w:val="0"/>
      <w:marTop w:val="0"/>
      <w:marBottom w:val="0"/>
      <w:divBdr>
        <w:top w:val="none" w:sz="0" w:space="0" w:color="auto"/>
        <w:left w:val="none" w:sz="0" w:space="0" w:color="auto"/>
        <w:bottom w:val="none" w:sz="0" w:space="0" w:color="auto"/>
        <w:right w:val="none" w:sz="0" w:space="0" w:color="auto"/>
      </w:divBdr>
    </w:div>
    <w:div w:id="1257205541">
      <w:marLeft w:val="0"/>
      <w:marRight w:val="0"/>
      <w:marTop w:val="0"/>
      <w:marBottom w:val="0"/>
      <w:divBdr>
        <w:top w:val="none" w:sz="0" w:space="0" w:color="auto"/>
        <w:left w:val="none" w:sz="0" w:space="0" w:color="auto"/>
        <w:bottom w:val="none" w:sz="0" w:space="0" w:color="auto"/>
        <w:right w:val="none" w:sz="0" w:space="0" w:color="auto"/>
      </w:divBdr>
    </w:div>
    <w:div w:id="1257205547">
      <w:marLeft w:val="0"/>
      <w:marRight w:val="0"/>
      <w:marTop w:val="0"/>
      <w:marBottom w:val="0"/>
      <w:divBdr>
        <w:top w:val="none" w:sz="0" w:space="0" w:color="auto"/>
        <w:left w:val="none" w:sz="0" w:space="0" w:color="auto"/>
        <w:bottom w:val="none" w:sz="0" w:space="0" w:color="auto"/>
        <w:right w:val="none" w:sz="0" w:space="0" w:color="auto"/>
      </w:divBdr>
      <w:divsChild>
        <w:div w:id="1257205549">
          <w:marLeft w:val="0"/>
          <w:marRight w:val="0"/>
          <w:marTop w:val="0"/>
          <w:marBottom w:val="0"/>
          <w:divBdr>
            <w:top w:val="none" w:sz="0" w:space="0" w:color="auto"/>
            <w:left w:val="none" w:sz="0" w:space="0" w:color="auto"/>
            <w:bottom w:val="none" w:sz="0" w:space="0" w:color="auto"/>
            <w:right w:val="none" w:sz="0" w:space="0" w:color="auto"/>
          </w:divBdr>
          <w:divsChild>
            <w:div w:id="1257205542">
              <w:marLeft w:val="0"/>
              <w:marRight w:val="0"/>
              <w:marTop w:val="0"/>
              <w:marBottom w:val="0"/>
              <w:divBdr>
                <w:top w:val="none" w:sz="0" w:space="0" w:color="auto"/>
                <w:left w:val="none" w:sz="0" w:space="0" w:color="auto"/>
                <w:bottom w:val="none" w:sz="0" w:space="0" w:color="auto"/>
                <w:right w:val="none" w:sz="0" w:space="0" w:color="auto"/>
              </w:divBdr>
              <w:divsChild>
                <w:div w:id="1257205518">
                  <w:marLeft w:val="0"/>
                  <w:marRight w:val="0"/>
                  <w:marTop w:val="0"/>
                  <w:marBottom w:val="0"/>
                  <w:divBdr>
                    <w:top w:val="none" w:sz="0" w:space="0" w:color="auto"/>
                    <w:left w:val="none" w:sz="0" w:space="0" w:color="auto"/>
                    <w:bottom w:val="none" w:sz="0" w:space="0" w:color="auto"/>
                    <w:right w:val="none" w:sz="0" w:space="0" w:color="auto"/>
                  </w:divBdr>
                  <w:divsChild>
                    <w:div w:id="1257205523">
                      <w:marLeft w:val="0"/>
                      <w:marRight w:val="0"/>
                      <w:marTop w:val="0"/>
                      <w:marBottom w:val="0"/>
                      <w:divBdr>
                        <w:top w:val="none" w:sz="0" w:space="0" w:color="auto"/>
                        <w:left w:val="none" w:sz="0" w:space="0" w:color="auto"/>
                        <w:bottom w:val="none" w:sz="0" w:space="0" w:color="auto"/>
                        <w:right w:val="none" w:sz="0" w:space="0" w:color="auto"/>
                      </w:divBdr>
                      <w:divsChild>
                        <w:div w:id="1257205522">
                          <w:marLeft w:val="0"/>
                          <w:marRight w:val="0"/>
                          <w:marTop w:val="0"/>
                          <w:marBottom w:val="0"/>
                          <w:divBdr>
                            <w:top w:val="none" w:sz="0" w:space="0" w:color="auto"/>
                            <w:left w:val="none" w:sz="0" w:space="0" w:color="auto"/>
                            <w:bottom w:val="none" w:sz="0" w:space="0" w:color="auto"/>
                            <w:right w:val="none" w:sz="0" w:space="0" w:color="auto"/>
                          </w:divBdr>
                          <w:divsChild>
                            <w:div w:id="1257205538">
                              <w:marLeft w:val="0"/>
                              <w:marRight w:val="0"/>
                              <w:marTop w:val="0"/>
                              <w:marBottom w:val="0"/>
                              <w:divBdr>
                                <w:top w:val="none" w:sz="0" w:space="0" w:color="auto"/>
                                <w:left w:val="none" w:sz="0" w:space="0" w:color="auto"/>
                                <w:bottom w:val="none" w:sz="0" w:space="0" w:color="auto"/>
                                <w:right w:val="none" w:sz="0" w:space="0" w:color="auto"/>
                              </w:divBdr>
                              <w:divsChild>
                                <w:div w:id="1257205569">
                                  <w:marLeft w:val="0"/>
                                  <w:marRight w:val="0"/>
                                  <w:marTop w:val="0"/>
                                  <w:marBottom w:val="0"/>
                                  <w:divBdr>
                                    <w:top w:val="none" w:sz="0" w:space="0" w:color="auto"/>
                                    <w:left w:val="none" w:sz="0" w:space="0" w:color="auto"/>
                                    <w:bottom w:val="none" w:sz="0" w:space="0" w:color="auto"/>
                                    <w:right w:val="none" w:sz="0" w:space="0" w:color="auto"/>
                                  </w:divBdr>
                                  <w:divsChild>
                                    <w:div w:id="1257205554">
                                      <w:marLeft w:val="0"/>
                                      <w:marRight w:val="0"/>
                                      <w:marTop w:val="0"/>
                                      <w:marBottom w:val="0"/>
                                      <w:divBdr>
                                        <w:top w:val="none" w:sz="0" w:space="0" w:color="auto"/>
                                        <w:left w:val="none" w:sz="0" w:space="0" w:color="auto"/>
                                        <w:bottom w:val="none" w:sz="0" w:space="0" w:color="auto"/>
                                        <w:right w:val="none" w:sz="0" w:space="0" w:color="auto"/>
                                      </w:divBdr>
                                      <w:divsChild>
                                        <w:div w:id="1257205559">
                                          <w:marLeft w:val="0"/>
                                          <w:marRight w:val="0"/>
                                          <w:marTop w:val="0"/>
                                          <w:marBottom w:val="0"/>
                                          <w:divBdr>
                                            <w:top w:val="none" w:sz="0" w:space="0" w:color="auto"/>
                                            <w:left w:val="none" w:sz="0" w:space="0" w:color="auto"/>
                                            <w:bottom w:val="none" w:sz="0" w:space="0" w:color="auto"/>
                                            <w:right w:val="none" w:sz="0" w:space="0" w:color="auto"/>
                                          </w:divBdr>
                                          <w:divsChild>
                                            <w:div w:id="1257205556">
                                              <w:marLeft w:val="0"/>
                                              <w:marRight w:val="0"/>
                                              <w:marTop w:val="0"/>
                                              <w:marBottom w:val="0"/>
                                              <w:divBdr>
                                                <w:top w:val="none" w:sz="0" w:space="0" w:color="auto"/>
                                                <w:left w:val="none" w:sz="0" w:space="0" w:color="auto"/>
                                                <w:bottom w:val="none" w:sz="0" w:space="0" w:color="auto"/>
                                                <w:right w:val="none" w:sz="0" w:space="0" w:color="auto"/>
                                              </w:divBdr>
                                              <w:divsChild>
                                                <w:div w:id="1257205540">
                                                  <w:marLeft w:val="0"/>
                                                  <w:marRight w:val="0"/>
                                                  <w:marTop w:val="0"/>
                                                  <w:marBottom w:val="0"/>
                                                  <w:divBdr>
                                                    <w:top w:val="none" w:sz="0" w:space="0" w:color="auto"/>
                                                    <w:left w:val="none" w:sz="0" w:space="0" w:color="auto"/>
                                                    <w:bottom w:val="none" w:sz="0" w:space="0" w:color="auto"/>
                                                    <w:right w:val="none" w:sz="0" w:space="0" w:color="auto"/>
                                                  </w:divBdr>
                                                  <w:divsChild>
                                                    <w:div w:id="1257205532">
                                                      <w:marLeft w:val="0"/>
                                                      <w:marRight w:val="0"/>
                                                      <w:marTop w:val="0"/>
                                                      <w:marBottom w:val="0"/>
                                                      <w:divBdr>
                                                        <w:top w:val="none" w:sz="0" w:space="0" w:color="auto"/>
                                                        <w:left w:val="none" w:sz="0" w:space="0" w:color="auto"/>
                                                        <w:bottom w:val="none" w:sz="0" w:space="0" w:color="auto"/>
                                                        <w:right w:val="none" w:sz="0" w:space="0" w:color="auto"/>
                                                      </w:divBdr>
                                                      <w:divsChild>
                                                        <w:div w:id="1257205578">
                                                          <w:marLeft w:val="0"/>
                                                          <w:marRight w:val="0"/>
                                                          <w:marTop w:val="0"/>
                                                          <w:marBottom w:val="0"/>
                                                          <w:divBdr>
                                                            <w:top w:val="none" w:sz="0" w:space="0" w:color="auto"/>
                                                            <w:left w:val="none" w:sz="0" w:space="0" w:color="auto"/>
                                                            <w:bottom w:val="none" w:sz="0" w:space="0" w:color="auto"/>
                                                            <w:right w:val="none" w:sz="0" w:space="0" w:color="auto"/>
                                                          </w:divBdr>
                                                          <w:divsChild>
                                                            <w:div w:id="1257205543">
                                                              <w:marLeft w:val="0"/>
                                                              <w:marRight w:val="0"/>
                                                              <w:marTop w:val="0"/>
                                                              <w:marBottom w:val="0"/>
                                                              <w:divBdr>
                                                                <w:top w:val="none" w:sz="0" w:space="0" w:color="auto"/>
                                                                <w:left w:val="none" w:sz="0" w:space="0" w:color="auto"/>
                                                                <w:bottom w:val="none" w:sz="0" w:space="0" w:color="auto"/>
                                                                <w:right w:val="none" w:sz="0" w:space="0" w:color="auto"/>
                                                              </w:divBdr>
                                                              <w:divsChild>
                                                                <w:div w:id="1257205568">
                                                                  <w:marLeft w:val="0"/>
                                                                  <w:marRight w:val="0"/>
                                                                  <w:marTop w:val="0"/>
                                                                  <w:marBottom w:val="0"/>
                                                                  <w:divBdr>
                                                                    <w:top w:val="none" w:sz="0" w:space="0" w:color="auto"/>
                                                                    <w:left w:val="none" w:sz="0" w:space="0" w:color="auto"/>
                                                                    <w:bottom w:val="none" w:sz="0" w:space="0" w:color="auto"/>
                                                                    <w:right w:val="none" w:sz="0" w:space="0" w:color="auto"/>
                                                                  </w:divBdr>
                                                                  <w:divsChild>
                                                                    <w:div w:id="1257205544">
                                                                      <w:marLeft w:val="0"/>
                                                                      <w:marRight w:val="0"/>
                                                                      <w:marTop w:val="0"/>
                                                                      <w:marBottom w:val="0"/>
                                                                      <w:divBdr>
                                                                        <w:top w:val="none" w:sz="0" w:space="0" w:color="auto"/>
                                                                        <w:left w:val="none" w:sz="0" w:space="0" w:color="auto"/>
                                                                        <w:bottom w:val="none" w:sz="0" w:space="0" w:color="auto"/>
                                                                        <w:right w:val="none" w:sz="0" w:space="0" w:color="auto"/>
                                                                      </w:divBdr>
                                                                      <w:divsChild>
                                                                        <w:div w:id="1257205534">
                                                                          <w:marLeft w:val="0"/>
                                                                          <w:marRight w:val="0"/>
                                                                          <w:marTop w:val="0"/>
                                                                          <w:marBottom w:val="0"/>
                                                                          <w:divBdr>
                                                                            <w:top w:val="none" w:sz="0" w:space="0" w:color="auto"/>
                                                                            <w:left w:val="none" w:sz="0" w:space="0" w:color="auto"/>
                                                                            <w:bottom w:val="none" w:sz="0" w:space="0" w:color="auto"/>
                                                                            <w:right w:val="none" w:sz="0" w:space="0" w:color="auto"/>
                                                                          </w:divBdr>
                                                                          <w:divsChild>
                                                                            <w:div w:id="1257205565">
                                                                              <w:marLeft w:val="0"/>
                                                                              <w:marRight w:val="0"/>
                                                                              <w:marTop w:val="0"/>
                                                                              <w:marBottom w:val="0"/>
                                                                              <w:divBdr>
                                                                                <w:top w:val="none" w:sz="0" w:space="0" w:color="auto"/>
                                                                                <w:left w:val="none" w:sz="0" w:space="0" w:color="auto"/>
                                                                                <w:bottom w:val="none" w:sz="0" w:space="0" w:color="auto"/>
                                                                                <w:right w:val="none" w:sz="0" w:space="0" w:color="auto"/>
                                                                              </w:divBdr>
                                                                              <w:divsChild>
                                                                                <w:div w:id="1257205551">
                                                                                  <w:marLeft w:val="0"/>
                                                                                  <w:marRight w:val="0"/>
                                                                                  <w:marTop w:val="0"/>
                                                                                  <w:marBottom w:val="0"/>
                                                                                  <w:divBdr>
                                                                                    <w:top w:val="none" w:sz="0" w:space="0" w:color="auto"/>
                                                                                    <w:left w:val="none" w:sz="0" w:space="0" w:color="auto"/>
                                                                                    <w:bottom w:val="none" w:sz="0" w:space="0" w:color="auto"/>
                                                                                    <w:right w:val="none" w:sz="0" w:space="0" w:color="auto"/>
                                                                                  </w:divBdr>
                                                                                  <w:divsChild>
                                                                                    <w:div w:id="1257205527">
                                                                                      <w:marLeft w:val="0"/>
                                                                                      <w:marRight w:val="0"/>
                                                                                      <w:marTop w:val="0"/>
                                                                                      <w:marBottom w:val="60"/>
                                                                                      <w:divBdr>
                                                                                        <w:top w:val="none" w:sz="0" w:space="0" w:color="auto"/>
                                                                                        <w:left w:val="none" w:sz="0" w:space="0" w:color="auto"/>
                                                                                        <w:bottom w:val="none" w:sz="0" w:space="0" w:color="auto"/>
                                                                                        <w:right w:val="none" w:sz="0" w:space="0" w:color="auto"/>
                                                                                      </w:divBdr>
                                                                                    </w:div>
                                                                                    <w:div w:id="1257205528">
                                                                                      <w:marLeft w:val="0"/>
                                                                                      <w:marRight w:val="0"/>
                                                                                      <w:marTop w:val="0"/>
                                                                                      <w:marBottom w:val="60"/>
                                                                                      <w:divBdr>
                                                                                        <w:top w:val="none" w:sz="0" w:space="0" w:color="auto"/>
                                                                                        <w:left w:val="none" w:sz="0" w:space="0" w:color="auto"/>
                                                                                        <w:bottom w:val="none" w:sz="0" w:space="0" w:color="auto"/>
                                                                                        <w:right w:val="none" w:sz="0" w:space="0" w:color="auto"/>
                                                                                      </w:divBdr>
                                                                                    </w:div>
                                                                                    <w:div w:id="1257205561">
                                                                                      <w:marLeft w:val="0"/>
                                                                                      <w:marRight w:val="0"/>
                                                                                      <w:marTop w:val="0"/>
                                                                                      <w:marBottom w:val="60"/>
                                                                                      <w:divBdr>
                                                                                        <w:top w:val="none" w:sz="0" w:space="0" w:color="auto"/>
                                                                                        <w:left w:val="none" w:sz="0" w:space="0" w:color="auto"/>
                                                                                        <w:bottom w:val="none" w:sz="0" w:space="0" w:color="auto"/>
                                                                                        <w:right w:val="none" w:sz="0" w:space="0" w:color="auto"/>
                                                                                      </w:divBdr>
                                                                                    </w:div>
                                                                                    <w:div w:id="1257205562">
                                                                                      <w:marLeft w:val="0"/>
                                                                                      <w:marRight w:val="0"/>
                                                                                      <w:marTop w:val="0"/>
                                                                                      <w:marBottom w:val="60"/>
                                                                                      <w:divBdr>
                                                                                        <w:top w:val="none" w:sz="0" w:space="0" w:color="auto"/>
                                                                                        <w:left w:val="none" w:sz="0" w:space="0" w:color="auto"/>
                                                                                        <w:bottom w:val="none" w:sz="0" w:space="0" w:color="auto"/>
                                                                                        <w:right w:val="none" w:sz="0" w:space="0" w:color="auto"/>
                                                                                      </w:divBdr>
                                                                                    </w:div>
                                                                                    <w:div w:id="1257205570">
                                                                                      <w:marLeft w:val="0"/>
                                                                                      <w:marRight w:val="0"/>
                                                                                      <w:marTop w:val="0"/>
                                                                                      <w:marBottom w:val="60"/>
                                                                                      <w:divBdr>
                                                                                        <w:top w:val="none" w:sz="0" w:space="0" w:color="auto"/>
                                                                                        <w:left w:val="none" w:sz="0" w:space="0" w:color="auto"/>
                                                                                        <w:bottom w:val="none" w:sz="0" w:space="0" w:color="auto"/>
                                                                                        <w:right w:val="none" w:sz="0" w:space="0" w:color="auto"/>
                                                                                      </w:divBdr>
                                                                                    </w:div>
                                                                                    <w:div w:id="1257205582">
                                                                                      <w:marLeft w:val="0"/>
                                                                                      <w:marRight w:val="0"/>
                                                                                      <w:marTop w:val="0"/>
                                                                                      <w:marBottom w:val="60"/>
                                                                                      <w:divBdr>
                                                                                        <w:top w:val="none" w:sz="0" w:space="0" w:color="auto"/>
                                                                                        <w:left w:val="none" w:sz="0" w:space="0" w:color="auto"/>
                                                                                        <w:bottom w:val="none" w:sz="0" w:space="0" w:color="auto"/>
                                                                                        <w:right w:val="none" w:sz="0" w:space="0" w:color="auto"/>
                                                                                      </w:divBdr>
                                                                                    </w:div>
                                                                                    <w:div w:id="12572055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5560">
      <w:marLeft w:val="0"/>
      <w:marRight w:val="0"/>
      <w:marTop w:val="0"/>
      <w:marBottom w:val="0"/>
      <w:divBdr>
        <w:top w:val="none" w:sz="0" w:space="0" w:color="auto"/>
        <w:left w:val="none" w:sz="0" w:space="0" w:color="auto"/>
        <w:bottom w:val="none" w:sz="0" w:space="0" w:color="auto"/>
        <w:right w:val="none" w:sz="0" w:space="0" w:color="auto"/>
      </w:divBdr>
      <w:divsChild>
        <w:div w:id="1257205520">
          <w:marLeft w:val="0"/>
          <w:marRight w:val="0"/>
          <w:marTop w:val="0"/>
          <w:marBottom w:val="0"/>
          <w:divBdr>
            <w:top w:val="none" w:sz="0" w:space="0" w:color="auto"/>
            <w:left w:val="none" w:sz="0" w:space="0" w:color="auto"/>
            <w:bottom w:val="none" w:sz="0" w:space="0" w:color="auto"/>
            <w:right w:val="none" w:sz="0" w:space="0" w:color="auto"/>
          </w:divBdr>
          <w:divsChild>
            <w:div w:id="1257205531">
              <w:marLeft w:val="0"/>
              <w:marRight w:val="0"/>
              <w:marTop w:val="0"/>
              <w:marBottom w:val="0"/>
              <w:divBdr>
                <w:top w:val="none" w:sz="0" w:space="0" w:color="auto"/>
                <w:left w:val="none" w:sz="0" w:space="0" w:color="auto"/>
                <w:bottom w:val="none" w:sz="0" w:space="0" w:color="auto"/>
                <w:right w:val="none" w:sz="0" w:space="0" w:color="auto"/>
              </w:divBdr>
              <w:divsChild>
                <w:div w:id="1257205564">
                  <w:marLeft w:val="0"/>
                  <w:marRight w:val="0"/>
                  <w:marTop w:val="0"/>
                  <w:marBottom w:val="0"/>
                  <w:divBdr>
                    <w:top w:val="none" w:sz="0" w:space="0" w:color="auto"/>
                    <w:left w:val="none" w:sz="0" w:space="0" w:color="auto"/>
                    <w:bottom w:val="none" w:sz="0" w:space="0" w:color="auto"/>
                    <w:right w:val="none" w:sz="0" w:space="0" w:color="auto"/>
                  </w:divBdr>
                  <w:divsChild>
                    <w:div w:id="1257205584">
                      <w:marLeft w:val="0"/>
                      <w:marRight w:val="0"/>
                      <w:marTop w:val="0"/>
                      <w:marBottom w:val="0"/>
                      <w:divBdr>
                        <w:top w:val="none" w:sz="0" w:space="0" w:color="auto"/>
                        <w:left w:val="none" w:sz="0" w:space="0" w:color="auto"/>
                        <w:bottom w:val="none" w:sz="0" w:space="0" w:color="auto"/>
                        <w:right w:val="none" w:sz="0" w:space="0" w:color="auto"/>
                      </w:divBdr>
                      <w:divsChild>
                        <w:div w:id="1257205567">
                          <w:marLeft w:val="0"/>
                          <w:marRight w:val="0"/>
                          <w:marTop w:val="0"/>
                          <w:marBottom w:val="0"/>
                          <w:divBdr>
                            <w:top w:val="none" w:sz="0" w:space="0" w:color="auto"/>
                            <w:left w:val="none" w:sz="0" w:space="0" w:color="auto"/>
                            <w:bottom w:val="none" w:sz="0" w:space="0" w:color="auto"/>
                            <w:right w:val="none" w:sz="0" w:space="0" w:color="auto"/>
                          </w:divBdr>
                          <w:divsChild>
                            <w:div w:id="1257205539">
                              <w:marLeft w:val="0"/>
                              <w:marRight w:val="0"/>
                              <w:marTop w:val="0"/>
                              <w:marBottom w:val="0"/>
                              <w:divBdr>
                                <w:top w:val="none" w:sz="0" w:space="0" w:color="auto"/>
                                <w:left w:val="none" w:sz="0" w:space="0" w:color="auto"/>
                                <w:bottom w:val="none" w:sz="0" w:space="0" w:color="auto"/>
                                <w:right w:val="none" w:sz="0" w:space="0" w:color="auto"/>
                              </w:divBdr>
                              <w:divsChild>
                                <w:div w:id="1257205545">
                                  <w:marLeft w:val="0"/>
                                  <w:marRight w:val="0"/>
                                  <w:marTop w:val="0"/>
                                  <w:marBottom w:val="0"/>
                                  <w:divBdr>
                                    <w:top w:val="none" w:sz="0" w:space="0" w:color="auto"/>
                                    <w:left w:val="none" w:sz="0" w:space="0" w:color="auto"/>
                                    <w:bottom w:val="none" w:sz="0" w:space="0" w:color="auto"/>
                                    <w:right w:val="none" w:sz="0" w:space="0" w:color="auto"/>
                                  </w:divBdr>
                                  <w:divsChild>
                                    <w:div w:id="1257205548">
                                      <w:marLeft w:val="0"/>
                                      <w:marRight w:val="0"/>
                                      <w:marTop w:val="0"/>
                                      <w:marBottom w:val="0"/>
                                      <w:divBdr>
                                        <w:top w:val="none" w:sz="0" w:space="0" w:color="auto"/>
                                        <w:left w:val="none" w:sz="0" w:space="0" w:color="auto"/>
                                        <w:bottom w:val="none" w:sz="0" w:space="0" w:color="auto"/>
                                        <w:right w:val="none" w:sz="0" w:space="0" w:color="auto"/>
                                      </w:divBdr>
                                      <w:divsChild>
                                        <w:div w:id="1257205535">
                                          <w:marLeft w:val="0"/>
                                          <w:marRight w:val="0"/>
                                          <w:marTop w:val="0"/>
                                          <w:marBottom w:val="0"/>
                                          <w:divBdr>
                                            <w:top w:val="none" w:sz="0" w:space="0" w:color="auto"/>
                                            <w:left w:val="none" w:sz="0" w:space="0" w:color="auto"/>
                                            <w:bottom w:val="none" w:sz="0" w:space="0" w:color="auto"/>
                                            <w:right w:val="none" w:sz="0" w:space="0" w:color="auto"/>
                                          </w:divBdr>
                                          <w:divsChild>
                                            <w:div w:id="1257205546">
                                              <w:marLeft w:val="0"/>
                                              <w:marRight w:val="0"/>
                                              <w:marTop w:val="0"/>
                                              <w:marBottom w:val="0"/>
                                              <w:divBdr>
                                                <w:top w:val="none" w:sz="0" w:space="0" w:color="auto"/>
                                                <w:left w:val="none" w:sz="0" w:space="0" w:color="auto"/>
                                                <w:bottom w:val="none" w:sz="0" w:space="0" w:color="auto"/>
                                                <w:right w:val="none" w:sz="0" w:space="0" w:color="auto"/>
                                              </w:divBdr>
                                              <w:divsChild>
                                                <w:div w:id="1257205558">
                                                  <w:marLeft w:val="0"/>
                                                  <w:marRight w:val="0"/>
                                                  <w:marTop w:val="0"/>
                                                  <w:marBottom w:val="0"/>
                                                  <w:divBdr>
                                                    <w:top w:val="none" w:sz="0" w:space="0" w:color="auto"/>
                                                    <w:left w:val="none" w:sz="0" w:space="0" w:color="auto"/>
                                                    <w:bottom w:val="none" w:sz="0" w:space="0" w:color="auto"/>
                                                    <w:right w:val="none" w:sz="0" w:space="0" w:color="auto"/>
                                                  </w:divBdr>
                                                  <w:divsChild>
                                                    <w:div w:id="1257205585">
                                                      <w:marLeft w:val="0"/>
                                                      <w:marRight w:val="0"/>
                                                      <w:marTop w:val="0"/>
                                                      <w:marBottom w:val="0"/>
                                                      <w:divBdr>
                                                        <w:top w:val="none" w:sz="0" w:space="0" w:color="auto"/>
                                                        <w:left w:val="none" w:sz="0" w:space="0" w:color="auto"/>
                                                        <w:bottom w:val="none" w:sz="0" w:space="0" w:color="auto"/>
                                                        <w:right w:val="none" w:sz="0" w:space="0" w:color="auto"/>
                                                      </w:divBdr>
                                                      <w:divsChild>
                                                        <w:div w:id="1257205525">
                                                          <w:marLeft w:val="0"/>
                                                          <w:marRight w:val="0"/>
                                                          <w:marTop w:val="0"/>
                                                          <w:marBottom w:val="0"/>
                                                          <w:divBdr>
                                                            <w:top w:val="none" w:sz="0" w:space="0" w:color="auto"/>
                                                            <w:left w:val="none" w:sz="0" w:space="0" w:color="auto"/>
                                                            <w:bottom w:val="none" w:sz="0" w:space="0" w:color="auto"/>
                                                            <w:right w:val="none" w:sz="0" w:space="0" w:color="auto"/>
                                                          </w:divBdr>
                                                          <w:divsChild>
                                                            <w:div w:id="1257205524">
                                                              <w:marLeft w:val="0"/>
                                                              <w:marRight w:val="0"/>
                                                              <w:marTop w:val="0"/>
                                                              <w:marBottom w:val="0"/>
                                                              <w:divBdr>
                                                                <w:top w:val="none" w:sz="0" w:space="0" w:color="auto"/>
                                                                <w:left w:val="none" w:sz="0" w:space="0" w:color="auto"/>
                                                                <w:bottom w:val="none" w:sz="0" w:space="0" w:color="auto"/>
                                                                <w:right w:val="none" w:sz="0" w:space="0" w:color="auto"/>
                                                              </w:divBdr>
                                                              <w:divsChild>
                                                                <w:div w:id="1257205576">
                                                                  <w:marLeft w:val="0"/>
                                                                  <w:marRight w:val="0"/>
                                                                  <w:marTop w:val="0"/>
                                                                  <w:marBottom w:val="0"/>
                                                                  <w:divBdr>
                                                                    <w:top w:val="none" w:sz="0" w:space="0" w:color="auto"/>
                                                                    <w:left w:val="none" w:sz="0" w:space="0" w:color="auto"/>
                                                                    <w:bottom w:val="none" w:sz="0" w:space="0" w:color="auto"/>
                                                                    <w:right w:val="none" w:sz="0" w:space="0" w:color="auto"/>
                                                                  </w:divBdr>
                                                                  <w:divsChild>
                                                                    <w:div w:id="1257205553">
                                                                      <w:marLeft w:val="0"/>
                                                                      <w:marRight w:val="0"/>
                                                                      <w:marTop w:val="0"/>
                                                                      <w:marBottom w:val="0"/>
                                                                      <w:divBdr>
                                                                        <w:top w:val="none" w:sz="0" w:space="0" w:color="auto"/>
                                                                        <w:left w:val="none" w:sz="0" w:space="0" w:color="auto"/>
                                                                        <w:bottom w:val="none" w:sz="0" w:space="0" w:color="auto"/>
                                                                        <w:right w:val="none" w:sz="0" w:space="0" w:color="auto"/>
                                                                      </w:divBdr>
                                                                      <w:divsChild>
                                                                        <w:div w:id="1257205552">
                                                                          <w:marLeft w:val="0"/>
                                                                          <w:marRight w:val="0"/>
                                                                          <w:marTop w:val="0"/>
                                                                          <w:marBottom w:val="0"/>
                                                                          <w:divBdr>
                                                                            <w:top w:val="none" w:sz="0" w:space="0" w:color="auto"/>
                                                                            <w:left w:val="none" w:sz="0" w:space="0" w:color="auto"/>
                                                                            <w:bottom w:val="none" w:sz="0" w:space="0" w:color="auto"/>
                                                                            <w:right w:val="none" w:sz="0" w:space="0" w:color="auto"/>
                                                                          </w:divBdr>
                                                                          <w:divsChild>
                                                                            <w:div w:id="1257205572">
                                                                              <w:marLeft w:val="0"/>
                                                                              <w:marRight w:val="0"/>
                                                                              <w:marTop w:val="0"/>
                                                                              <w:marBottom w:val="0"/>
                                                                              <w:divBdr>
                                                                                <w:top w:val="none" w:sz="0" w:space="0" w:color="auto"/>
                                                                                <w:left w:val="none" w:sz="0" w:space="0" w:color="auto"/>
                                                                                <w:bottom w:val="none" w:sz="0" w:space="0" w:color="auto"/>
                                                                                <w:right w:val="none" w:sz="0" w:space="0" w:color="auto"/>
                                                                              </w:divBdr>
                                                                              <w:divsChild>
                                                                                <w:div w:id="1257205550">
                                                                                  <w:marLeft w:val="0"/>
                                                                                  <w:marRight w:val="0"/>
                                                                                  <w:marTop w:val="0"/>
                                                                                  <w:marBottom w:val="0"/>
                                                                                  <w:divBdr>
                                                                                    <w:top w:val="none" w:sz="0" w:space="0" w:color="auto"/>
                                                                                    <w:left w:val="none" w:sz="0" w:space="0" w:color="auto"/>
                                                                                    <w:bottom w:val="none" w:sz="0" w:space="0" w:color="auto"/>
                                                                                    <w:right w:val="none" w:sz="0" w:space="0" w:color="auto"/>
                                                                                  </w:divBdr>
                                                                                  <w:divsChild>
                                                                                    <w:div w:id="1257205519">
                                                                                      <w:marLeft w:val="0"/>
                                                                                      <w:marRight w:val="0"/>
                                                                                      <w:marTop w:val="0"/>
                                                                                      <w:marBottom w:val="60"/>
                                                                                      <w:divBdr>
                                                                                        <w:top w:val="none" w:sz="0" w:space="0" w:color="auto"/>
                                                                                        <w:left w:val="none" w:sz="0" w:space="0" w:color="auto"/>
                                                                                        <w:bottom w:val="none" w:sz="0" w:space="0" w:color="auto"/>
                                                                                        <w:right w:val="none" w:sz="0" w:space="0" w:color="auto"/>
                                                                                      </w:divBdr>
                                                                                    </w:div>
                                                                                    <w:div w:id="1257205521">
                                                                                      <w:marLeft w:val="0"/>
                                                                                      <w:marRight w:val="0"/>
                                                                                      <w:marTop w:val="0"/>
                                                                                      <w:marBottom w:val="60"/>
                                                                                      <w:divBdr>
                                                                                        <w:top w:val="none" w:sz="0" w:space="0" w:color="auto"/>
                                                                                        <w:left w:val="none" w:sz="0" w:space="0" w:color="auto"/>
                                                                                        <w:bottom w:val="none" w:sz="0" w:space="0" w:color="auto"/>
                                                                                        <w:right w:val="none" w:sz="0" w:space="0" w:color="auto"/>
                                                                                      </w:divBdr>
                                                                                    </w:div>
                                                                                    <w:div w:id="1257205526">
                                                                                      <w:marLeft w:val="0"/>
                                                                                      <w:marRight w:val="0"/>
                                                                                      <w:marTop w:val="0"/>
                                                                                      <w:marBottom w:val="60"/>
                                                                                      <w:divBdr>
                                                                                        <w:top w:val="none" w:sz="0" w:space="0" w:color="auto"/>
                                                                                        <w:left w:val="none" w:sz="0" w:space="0" w:color="auto"/>
                                                                                        <w:bottom w:val="none" w:sz="0" w:space="0" w:color="auto"/>
                                                                                        <w:right w:val="none" w:sz="0" w:space="0" w:color="auto"/>
                                                                                      </w:divBdr>
                                                                                    </w:div>
                                                                                    <w:div w:id="1257205536">
                                                                                      <w:marLeft w:val="0"/>
                                                                                      <w:marRight w:val="0"/>
                                                                                      <w:marTop w:val="0"/>
                                                                                      <w:marBottom w:val="60"/>
                                                                                      <w:divBdr>
                                                                                        <w:top w:val="none" w:sz="0" w:space="0" w:color="auto"/>
                                                                                        <w:left w:val="none" w:sz="0" w:space="0" w:color="auto"/>
                                                                                        <w:bottom w:val="none" w:sz="0" w:space="0" w:color="auto"/>
                                                                                        <w:right w:val="none" w:sz="0" w:space="0" w:color="auto"/>
                                                                                      </w:divBdr>
                                                                                    </w:div>
                                                                                    <w:div w:id="1257205557">
                                                                                      <w:marLeft w:val="0"/>
                                                                                      <w:marRight w:val="0"/>
                                                                                      <w:marTop w:val="0"/>
                                                                                      <w:marBottom w:val="60"/>
                                                                                      <w:divBdr>
                                                                                        <w:top w:val="none" w:sz="0" w:space="0" w:color="auto"/>
                                                                                        <w:left w:val="none" w:sz="0" w:space="0" w:color="auto"/>
                                                                                        <w:bottom w:val="none" w:sz="0" w:space="0" w:color="auto"/>
                                                                                        <w:right w:val="none" w:sz="0" w:space="0" w:color="auto"/>
                                                                                      </w:divBdr>
                                                                                    </w:div>
                                                                                    <w:div w:id="1257205573">
                                                                                      <w:marLeft w:val="0"/>
                                                                                      <w:marRight w:val="0"/>
                                                                                      <w:marTop w:val="0"/>
                                                                                      <w:marBottom w:val="60"/>
                                                                                      <w:divBdr>
                                                                                        <w:top w:val="none" w:sz="0" w:space="0" w:color="auto"/>
                                                                                        <w:left w:val="none" w:sz="0" w:space="0" w:color="auto"/>
                                                                                        <w:bottom w:val="none" w:sz="0" w:space="0" w:color="auto"/>
                                                                                        <w:right w:val="none" w:sz="0" w:space="0" w:color="auto"/>
                                                                                      </w:divBdr>
                                                                                    </w:div>
                                                                                    <w:div w:id="125720558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5563">
      <w:marLeft w:val="0"/>
      <w:marRight w:val="0"/>
      <w:marTop w:val="0"/>
      <w:marBottom w:val="0"/>
      <w:divBdr>
        <w:top w:val="none" w:sz="0" w:space="0" w:color="auto"/>
        <w:left w:val="none" w:sz="0" w:space="0" w:color="auto"/>
        <w:bottom w:val="none" w:sz="0" w:space="0" w:color="auto"/>
        <w:right w:val="none" w:sz="0" w:space="0" w:color="auto"/>
      </w:divBdr>
    </w:div>
    <w:div w:id="1257205571">
      <w:marLeft w:val="0"/>
      <w:marRight w:val="0"/>
      <w:marTop w:val="0"/>
      <w:marBottom w:val="0"/>
      <w:divBdr>
        <w:top w:val="none" w:sz="0" w:space="0" w:color="auto"/>
        <w:left w:val="none" w:sz="0" w:space="0" w:color="auto"/>
        <w:bottom w:val="none" w:sz="0" w:space="0" w:color="auto"/>
        <w:right w:val="none" w:sz="0" w:space="0" w:color="auto"/>
      </w:divBdr>
    </w:div>
    <w:div w:id="1257205574">
      <w:marLeft w:val="0"/>
      <w:marRight w:val="0"/>
      <w:marTop w:val="0"/>
      <w:marBottom w:val="0"/>
      <w:divBdr>
        <w:top w:val="none" w:sz="0" w:space="0" w:color="auto"/>
        <w:left w:val="none" w:sz="0" w:space="0" w:color="auto"/>
        <w:bottom w:val="none" w:sz="0" w:space="0" w:color="auto"/>
        <w:right w:val="none" w:sz="0" w:space="0" w:color="auto"/>
      </w:divBdr>
    </w:div>
    <w:div w:id="1257205575">
      <w:marLeft w:val="0"/>
      <w:marRight w:val="0"/>
      <w:marTop w:val="0"/>
      <w:marBottom w:val="0"/>
      <w:divBdr>
        <w:top w:val="none" w:sz="0" w:space="0" w:color="auto"/>
        <w:left w:val="none" w:sz="0" w:space="0" w:color="auto"/>
        <w:bottom w:val="none" w:sz="0" w:space="0" w:color="auto"/>
        <w:right w:val="none" w:sz="0" w:space="0" w:color="auto"/>
      </w:divBdr>
    </w:div>
    <w:div w:id="1257205577">
      <w:marLeft w:val="0"/>
      <w:marRight w:val="0"/>
      <w:marTop w:val="0"/>
      <w:marBottom w:val="0"/>
      <w:divBdr>
        <w:top w:val="none" w:sz="0" w:space="0" w:color="auto"/>
        <w:left w:val="none" w:sz="0" w:space="0" w:color="auto"/>
        <w:bottom w:val="none" w:sz="0" w:space="0" w:color="auto"/>
        <w:right w:val="none" w:sz="0" w:space="0" w:color="auto"/>
      </w:divBdr>
    </w:div>
    <w:div w:id="1257205579">
      <w:marLeft w:val="0"/>
      <w:marRight w:val="0"/>
      <w:marTop w:val="0"/>
      <w:marBottom w:val="0"/>
      <w:divBdr>
        <w:top w:val="none" w:sz="0" w:space="0" w:color="auto"/>
        <w:left w:val="none" w:sz="0" w:space="0" w:color="auto"/>
        <w:bottom w:val="none" w:sz="0" w:space="0" w:color="auto"/>
        <w:right w:val="none" w:sz="0" w:space="0" w:color="auto"/>
      </w:divBdr>
    </w:div>
    <w:div w:id="1257205580">
      <w:marLeft w:val="45"/>
      <w:marRight w:val="45"/>
      <w:marTop w:val="90"/>
      <w:marBottom w:val="90"/>
      <w:divBdr>
        <w:top w:val="none" w:sz="0" w:space="0" w:color="auto"/>
        <w:left w:val="none" w:sz="0" w:space="0" w:color="auto"/>
        <w:bottom w:val="none" w:sz="0" w:space="0" w:color="auto"/>
        <w:right w:val="none" w:sz="0" w:space="0" w:color="auto"/>
      </w:divBdr>
      <w:divsChild>
        <w:div w:id="1257205537">
          <w:marLeft w:val="0"/>
          <w:marRight w:val="0"/>
          <w:marTop w:val="480"/>
          <w:marBottom w:val="240"/>
          <w:divBdr>
            <w:top w:val="none" w:sz="0" w:space="0" w:color="auto"/>
            <w:left w:val="none" w:sz="0" w:space="0" w:color="auto"/>
            <w:bottom w:val="none" w:sz="0" w:space="0" w:color="auto"/>
            <w:right w:val="none" w:sz="0" w:space="0" w:color="auto"/>
          </w:divBdr>
        </w:div>
        <w:div w:id="125720555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422</Words>
  <Characters>2936</Characters>
  <Application>Microsoft Office Word</Application>
  <DocSecurity>0</DocSecurity>
  <Lines>117</Lines>
  <Paragraphs>41</Paragraphs>
  <ScaleCrop>false</ScaleCrop>
  <Company>Zemkopības ministrija</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7.aprīļa noteikumos Nr.312 „Kārtība, kādā iekasē maksu par sēklu ievešanas kontroli””</dc:title>
  <dc:subject>Anotācija</dc:subject>
  <dc:creator>Ingūna Ulmane</dc:creator>
  <cp:keywords/>
  <dc:description>Inguna.Ulmane@zm.gov.lv, 67027258</dc:description>
  <cp:lastModifiedBy>Renārs Žagars</cp:lastModifiedBy>
  <cp:revision>25</cp:revision>
  <cp:lastPrinted>2013-05-16T06:16:00Z</cp:lastPrinted>
  <dcterms:created xsi:type="dcterms:W3CDTF">2013-06-07T08:42:00Z</dcterms:created>
  <dcterms:modified xsi:type="dcterms:W3CDTF">2013-08-12T08:06:00Z</dcterms:modified>
</cp:coreProperties>
</file>