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1" w:rsidRPr="00A75C30" w:rsidRDefault="00D12371" w:rsidP="008665A4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A75C30">
        <w:rPr>
          <w:b/>
          <w:sz w:val="28"/>
          <w:lang w:val="lv-LV"/>
        </w:rPr>
        <w:t>Ministru kabineta noteikumu projekta</w:t>
      </w:r>
    </w:p>
    <w:p w:rsidR="00D12371" w:rsidRPr="00A75C30" w:rsidRDefault="002669C3" w:rsidP="00D624E1">
      <w:pPr>
        <w:jc w:val="center"/>
        <w:rPr>
          <w:b/>
          <w:bCs/>
          <w:sz w:val="28"/>
          <w:szCs w:val="28"/>
          <w:lang w:val="lv-LV"/>
        </w:rPr>
      </w:pPr>
      <w:r w:rsidRPr="00A75C30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D624E1" w:rsidRPr="00A75C30">
        <w:rPr>
          <w:b/>
          <w:bCs/>
          <w:sz w:val="28"/>
          <w:szCs w:val="28"/>
          <w:lang w:val="lv-LV"/>
        </w:rPr>
        <w:t>Noteikumi par Pārtikas un veterinārā dienesta veikto valsts uzraudzības un kontroles darbību un sniegto maksas pakalpojumu samaksu</w:t>
      </w:r>
      <w:r w:rsidR="003658F2" w:rsidRPr="00A75C30">
        <w:rPr>
          <w:b/>
          <w:sz w:val="28"/>
          <w:szCs w:val="28"/>
          <w:lang w:val="lv-LV"/>
        </w:rPr>
        <w:t>”</w:t>
      </w:r>
    </w:p>
    <w:p w:rsidR="00757B05" w:rsidRPr="00A75C30" w:rsidRDefault="00E61AD5" w:rsidP="008665A4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A75C30">
        <w:rPr>
          <w:b/>
          <w:sz w:val="28"/>
          <w:lang w:val="lv-LV"/>
        </w:rPr>
        <w:t xml:space="preserve">sākotnējās </w:t>
      </w:r>
      <w:r w:rsidR="00757B05" w:rsidRPr="00A75C30">
        <w:rPr>
          <w:b/>
          <w:sz w:val="28"/>
          <w:lang w:val="lv-LV"/>
        </w:rPr>
        <w:t>ietekmes novērtējuma ziņojums</w:t>
      </w:r>
      <w:r w:rsidR="00757B05" w:rsidRPr="00A75C30">
        <w:rPr>
          <w:b/>
          <w:bCs/>
          <w:sz w:val="28"/>
          <w:lang w:val="lv-LV"/>
        </w:rPr>
        <w:t xml:space="preserve"> (anotācija)</w:t>
      </w:r>
    </w:p>
    <w:p w:rsidR="00757B05" w:rsidRPr="00A75C30" w:rsidRDefault="00757B05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A162FE" w:rsidRPr="00B57071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A75C30" w:rsidRDefault="00A162FE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A75C30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A162FE" w:rsidRPr="00375B98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  <w:shd w:val="clear" w:color="auto" w:fill="auto"/>
          </w:tcPr>
          <w:p w:rsidR="00A162FE" w:rsidRPr="00A75C30" w:rsidRDefault="00133978" w:rsidP="006B4C18">
            <w:pPr>
              <w:jc w:val="both"/>
              <w:rPr>
                <w:lang w:val="lv-LV"/>
              </w:rPr>
            </w:pPr>
            <w:proofErr w:type="spellStart"/>
            <w:r w:rsidRPr="00A75C30">
              <w:rPr>
                <w:i/>
                <w:lang w:val="lv-LV"/>
              </w:rPr>
              <w:t>Euro</w:t>
            </w:r>
            <w:proofErr w:type="spellEnd"/>
            <w:r w:rsidRPr="00A75C30">
              <w:rPr>
                <w:lang w:val="lv-LV"/>
              </w:rPr>
              <w:t xml:space="preserve"> ieviešanas kārtības likuma 30.panta pirmā daļa</w:t>
            </w:r>
            <w:r w:rsidR="00D429C5" w:rsidRPr="00A75C30">
              <w:rPr>
                <w:lang w:val="lv-LV"/>
              </w:rPr>
              <w:t>,</w:t>
            </w:r>
            <w:r w:rsidRPr="00A75C30">
              <w:rPr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D429C5" w:rsidRPr="00A75C30">
              <w:rPr>
                <w:lang w:val="lv-LV"/>
              </w:rPr>
              <w:t>s</w:t>
            </w:r>
            <w:r w:rsidRPr="00A75C30">
              <w:rPr>
                <w:lang w:val="lv-LV"/>
              </w:rPr>
              <w:t xml:space="preserve">.  </w:t>
            </w:r>
          </w:p>
        </w:tc>
      </w:tr>
      <w:tr w:rsidR="00A162FE" w:rsidRPr="00375B98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A162FE" w:rsidRPr="00A75C30" w:rsidRDefault="00A162FE" w:rsidP="004F4421">
            <w:pPr>
              <w:jc w:val="both"/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585BD7" w:rsidRPr="00A75C30" w:rsidRDefault="00845499" w:rsidP="00050157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Ņemot vērā, ka ar 2014.gada 1.janvāri Latvijā ievies</w:t>
            </w:r>
            <w:r w:rsidR="003658F2" w:rsidRPr="00A75C30">
              <w:rPr>
                <w:lang w:val="lv-LV"/>
              </w:rPr>
              <w:t>īs</w:t>
            </w:r>
            <w:r w:rsidRPr="00A75C30">
              <w:rPr>
                <w:lang w:val="lv-LV"/>
              </w:rPr>
              <w:t xml:space="preserve"> </w:t>
            </w:r>
            <w:proofErr w:type="spellStart"/>
            <w:r w:rsidRPr="00A75C30">
              <w:rPr>
                <w:i/>
                <w:iCs/>
                <w:lang w:val="lv-LV"/>
              </w:rPr>
              <w:t>euro</w:t>
            </w:r>
            <w:proofErr w:type="spellEnd"/>
            <w:r w:rsidRPr="00A75C30">
              <w:rPr>
                <w:lang w:val="lv-LV"/>
              </w:rPr>
              <w:t xml:space="preserve">, ir nepieciešams </w:t>
            </w:r>
            <w:r w:rsidR="003F321D" w:rsidRPr="00A75C30">
              <w:rPr>
                <w:lang w:val="lv-LV"/>
              </w:rPr>
              <w:t xml:space="preserve">Ministru kabineta </w:t>
            </w:r>
            <w:r w:rsidR="003F321D" w:rsidRPr="00A75C30">
              <w:rPr>
                <w:bCs/>
                <w:lang w:val="lv-LV"/>
              </w:rPr>
              <w:t xml:space="preserve">2010.gada </w:t>
            </w:r>
            <w:r w:rsidR="003F321D" w:rsidRPr="00A75C30">
              <w:rPr>
                <w:lang w:val="lv-LV"/>
              </w:rPr>
              <w:t>28.decembra noteikumos Nr.1231</w:t>
            </w:r>
            <w:r w:rsidR="003F321D" w:rsidRPr="00A75C30">
              <w:rPr>
                <w:bCs/>
                <w:lang w:val="lv-LV"/>
              </w:rPr>
              <w:t xml:space="preserve"> „Noteikumi par Pārtikas un veterinārā dienesta veikto valsts uzraudzības un kontroles darbību un sniegto maksas pakalpojumu samaksu”</w:t>
            </w:r>
            <w:r w:rsidR="00050157" w:rsidRPr="00A75C30">
              <w:rPr>
                <w:lang w:val="lv-LV"/>
              </w:rPr>
              <w:t>”</w:t>
            </w:r>
            <w:r w:rsidR="00050157" w:rsidRPr="00A75C30">
              <w:rPr>
                <w:bCs/>
                <w:lang w:val="lv-LV"/>
              </w:rPr>
              <w:t xml:space="preserve"> </w:t>
            </w:r>
            <w:r w:rsidRPr="00A75C30">
              <w:rPr>
                <w:bCs/>
                <w:lang w:val="lv-LV"/>
              </w:rPr>
              <w:t>(turpmāk – noteikumi Nr.</w:t>
            </w:r>
            <w:r w:rsidR="003F321D" w:rsidRPr="00A75C30">
              <w:rPr>
                <w:bCs/>
                <w:lang w:val="lv-LV"/>
              </w:rPr>
              <w:t>1231</w:t>
            </w:r>
            <w:r w:rsidR="00050157" w:rsidRPr="00A75C30">
              <w:rPr>
                <w:bCs/>
                <w:lang w:val="lv-LV"/>
              </w:rPr>
              <w:t>)</w:t>
            </w:r>
            <w:r w:rsidRPr="00A75C30">
              <w:rPr>
                <w:lang w:val="lv-LV"/>
              </w:rPr>
              <w:t xml:space="preserve"> aizstā</w:t>
            </w:r>
            <w:r w:rsidR="00050157" w:rsidRPr="00A75C30">
              <w:rPr>
                <w:lang w:val="lv-LV"/>
              </w:rPr>
              <w:t>t</w:t>
            </w:r>
            <w:r w:rsidRPr="00A75C30">
              <w:rPr>
                <w:lang w:val="lv-LV"/>
              </w:rPr>
              <w:t xml:space="preserve"> latus ar </w:t>
            </w:r>
            <w:proofErr w:type="spellStart"/>
            <w:r w:rsidRPr="00A75C30">
              <w:rPr>
                <w:i/>
                <w:iCs/>
                <w:lang w:val="lv-LV"/>
              </w:rPr>
              <w:t>euro</w:t>
            </w:r>
            <w:proofErr w:type="spellEnd"/>
            <w:r w:rsidRPr="00A75C30">
              <w:rPr>
                <w:lang w:val="lv-LV"/>
              </w:rPr>
              <w:t xml:space="preserve">. </w:t>
            </w:r>
          </w:p>
          <w:p w:rsidR="000021C3" w:rsidRPr="00A75C30" w:rsidRDefault="00B57071" w:rsidP="00313DF3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Tā kā</w:t>
            </w:r>
            <w:r w:rsidR="000021C3" w:rsidRPr="00A75C30">
              <w:rPr>
                <w:lang w:val="lv-LV"/>
              </w:rPr>
              <w:t xml:space="preserve"> nepieciešamo grozījumu apjoms pārsniedz pusi no noteikumu Nr.</w:t>
            </w:r>
            <w:r w:rsidR="00313DF3">
              <w:rPr>
                <w:lang w:val="lv-LV"/>
              </w:rPr>
              <w:t>1231</w:t>
            </w:r>
            <w:r w:rsidR="000021C3" w:rsidRPr="00A75C30">
              <w:rPr>
                <w:lang w:val="lv-LV"/>
              </w:rPr>
              <w:t xml:space="preserve"> apjoma, ir jāsagatavo jauna normatīvā akta projekts.</w:t>
            </w:r>
          </w:p>
        </w:tc>
      </w:tr>
      <w:tr w:rsidR="00A162FE" w:rsidRPr="00A75C30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A162FE" w:rsidRPr="00A75C30" w:rsidRDefault="00A162FE" w:rsidP="004F4421">
            <w:pPr>
              <w:jc w:val="both"/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A162FE" w:rsidRPr="00A75C30" w:rsidRDefault="00384564" w:rsidP="008665A4">
            <w:pPr>
              <w:jc w:val="both"/>
              <w:rPr>
                <w:highlight w:val="yellow"/>
                <w:lang w:val="lv-LV" w:eastAsia="lv-LV"/>
              </w:rPr>
            </w:pPr>
            <w:r w:rsidRPr="00A75C30">
              <w:rPr>
                <w:iCs/>
                <w:lang w:val="lv-LV"/>
              </w:rPr>
              <w:t>Projekts šo jomu neskar</w:t>
            </w:r>
            <w:r w:rsidRPr="00A75C30">
              <w:rPr>
                <w:lang w:val="lv-LV"/>
              </w:rPr>
              <w:t>.</w:t>
            </w:r>
          </w:p>
        </w:tc>
      </w:tr>
      <w:tr w:rsidR="00A162FE" w:rsidRPr="00B57071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A162FE" w:rsidRPr="00A75C30" w:rsidRDefault="00A162FE" w:rsidP="004F4421">
            <w:pPr>
              <w:jc w:val="both"/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B50E47" w:rsidRPr="00A75C30" w:rsidRDefault="007677EC" w:rsidP="00B50E47">
            <w:pPr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Sagatavot</w:t>
            </w:r>
            <w:r w:rsidR="00B57071">
              <w:rPr>
                <w:lang w:val="lv-LV"/>
              </w:rPr>
              <w:t>ā</w:t>
            </w:r>
            <w:r w:rsidRPr="00A75C30">
              <w:rPr>
                <w:lang w:val="lv-LV"/>
              </w:rPr>
              <w:t xml:space="preserve"> Ministru kabineta noteikumu projekt</w:t>
            </w:r>
            <w:r w:rsidR="00B57071">
              <w:rPr>
                <w:lang w:val="lv-LV"/>
              </w:rPr>
              <w:t>a</w:t>
            </w:r>
            <w:r w:rsidRPr="00A75C30">
              <w:rPr>
                <w:lang w:val="lv-LV"/>
              </w:rPr>
              <w:t xml:space="preserve"> </w:t>
            </w:r>
            <w:r w:rsidR="00050157" w:rsidRPr="00A75C30">
              <w:rPr>
                <w:lang w:val="lv-LV"/>
              </w:rPr>
              <w:t>„</w:t>
            </w:r>
            <w:r w:rsidR="0073643C" w:rsidRPr="00A75C30">
              <w:rPr>
                <w:bCs/>
                <w:lang w:val="lv-LV"/>
              </w:rPr>
              <w:t>Noteikumi par Pārtikas un veterinārā dienesta veikto valsts uzraudzības un kontroles darbību un sniegto maksas pakalpojumu samaksu</w:t>
            </w:r>
            <w:r w:rsidR="00050157" w:rsidRPr="00A75C30">
              <w:rPr>
                <w:lang w:val="lv-LV"/>
              </w:rPr>
              <w:t>”</w:t>
            </w:r>
            <w:r w:rsidR="00050157" w:rsidRPr="00A75C30">
              <w:rPr>
                <w:bCs/>
                <w:lang w:val="lv-LV"/>
              </w:rPr>
              <w:t xml:space="preserve"> </w:t>
            </w:r>
            <w:r w:rsidR="00FF3355" w:rsidRPr="00A75C30">
              <w:rPr>
                <w:bCs/>
                <w:lang w:val="lv-LV"/>
              </w:rPr>
              <w:t>(turpmāk – noteikumu projekts)</w:t>
            </w:r>
            <w:r w:rsidR="00B50E47" w:rsidRPr="00A75C30">
              <w:rPr>
                <w:bCs/>
                <w:lang w:val="lv-LV"/>
              </w:rPr>
              <w:t xml:space="preserve"> mērķis </w:t>
            </w:r>
            <w:r w:rsidR="00B50E47" w:rsidRPr="00A75C30">
              <w:rPr>
                <w:lang w:val="lv-LV"/>
              </w:rPr>
              <w:t>ir pielāgot noteikumus Nr.</w:t>
            </w:r>
            <w:r w:rsidR="0073643C">
              <w:rPr>
                <w:lang w:val="lv-LV"/>
              </w:rPr>
              <w:t>1231</w:t>
            </w:r>
            <w:r w:rsidR="00050157" w:rsidRPr="00A75C30">
              <w:rPr>
                <w:lang w:val="lv-LV"/>
              </w:rPr>
              <w:t xml:space="preserve"> </w:t>
            </w:r>
            <w:proofErr w:type="spellStart"/>
            <w:r w:rsidR="00B50E47" w:rsidRPr="00A75C30">
              <w:rPr>
                <w:i/>
                <w:iCs/>
                <w:lang w:val="lv-LV"/>
              </w:rPr>
              <w:t>euro</w:t>
            </w:r>
            <w:proofErr w:type="spellEnd"/>
            <w:r w:rsidR="00B50E47" w:rsidRPr="00A75C30">
              <w:rPr>
                <w:i/>
                <w:iCs/>
                <w:lang w:val="lv-LV"/>
              </w:rPr>
              <w:t xml:space="preserve"> </w:t>
            </w:r>
            <w:r w:rsidR="00B50E47" w:rsidRPr="00A75C30">
              <w:rPr>
                <w:lang w:val="lv-LV"/>
              </w:rPr>
              <w:t>ie</w:t>
            </w:r>
            <w:r w:rsidR="00F07581" w:rsidRPr="00A75C30">
              <w:rPr>
                <w:lang w:val="lv-LV"/>
              </w:rPr>
              <w:t>viešanai</w:t>
            </w:r>
            <w:r w:rsidR="00B50E47" w:rsidRPr="00A75C30">
              <w:rPr>
                <w:lang w:val="lv-LV"/>
              </w:rPr>
              <w:t xml:space="preserve">. </w:t>
            </w:r>
          </w:p>
          <w:p w:rsidR="00B50E47" w:rsidRPr="00A75C30" w:rsidRDefault="001D2815" w:rsidP="00B50E47">
            <w:pPr>
              <w:pStyle w:val="Default"/>
              <w:jc w:val="both"/>
            </w:pPr>
            <w:r w:rsidRPr="00A75C30">
              <w:t>Noteikumu</w:t>
            </w:r>
            <w:r w:rsidR="00B50E47" w:rsidRPr="00A75C30">
              <w:t xml:space="preserve"> projekts paredz aizstāt </w:t>
            </w:r>
            <w:r w:rsidR="00281A2E" w:rsidRPr="00A75C30">
              <w:t>noteikumos Nr.</w:t>
            </w:r>
            <w:r w:rsidR="008B199B">
              <w:t>1231</w:t>
            </w:r>
            <w:r w:rsidR="00281A2E" w:rsidRPr="00A75C30">
              <w:t xml:space="preserve"> </w:t>
            </w:r>
            <w:r w:rsidR="00F745CD" w:rsidRPr="00A75C30">
              <w:t xml:space="preserve">noteiktās </w:t>
            </w:r>
            <w:r w:rsidR="001B366F" w:rsidRPr="00A75C30">
              <w:t>pakalpojumu cenas</w:t>
            </w:r>
            <w:r w:rsidR="00F745CD" w:rsidRPr="00A75C30">
              <w:t xml:space="preserve"> </w:t>
            </w:r>
            <w:r w:rsidR="001B366F" w:rsidRPr="00A75C30">
              <w:t>lato</w:t>
            </w:r>
            <w:r w:rsidR="00B50E47" w:rsidRPr="00A75C30">
              <w:t xml:space="preserve">s ar </w:t>
            </w:r>
            <w:r w:rsidR="007B7E26" w:rsidRPr="00A75C30">
              <w:t xml:space="preserve">cenām </w:t>
            </w:r>
            <w:proofErr w:type="spellStart"/>
            <w:r w:rsidR="00B50E47" w:rsidRPr="00A75C30">
              <w:rPr>
                <w:i/>
                <w:iCs/>
              </w:rPr>
              <w:t>euro</w:t>
            </w:r>
            <w:proofErr w:type="spellEnd"/>
            <w:r w:rsidR="00B50E47" w:rsidRPr="00A75C30">
              <w:rPr>
                <w:i/>
                <w:iCs/>
              </w:rPr>
              <w:t xml:space="preserve"> </w:t>
            </w:r>
            <w:r w:rsidR="00B50E47" w:rsidRPr="00A75C30">
              <w:t xml:space="preserve">atbilstoši </w:t>
            </w:r>
            <w:proofErr w:type="spellStart"/>
            <w:r w:rsidR="00B50E47" w:rsidRPr="00A75C30">
              <w:rPr>
                <w:i/>
                <w:iCs/>
              </w:rPr>
              <w:t>Euro</w:t>
            </w:r>
            <w:proofErr w:type="spellEnd"/>
            <w:r w:rsidR="00B50E47" w:rsidRPr="00A75C30">
              <w:rPr>
                <w:i/>
                <w:iCs/>
              </w:rPr>
              <w:t xml:space="preserve"> </w:t>
            </w:r>
            <w:r w:rsidR="00B50E47" w:rsidRPr="00A75C30">
              <w:t xml:space="preserve">ieviešanas kārtības likuma </w:t>
            </w:r>
            <w:r w:rsidRPr="00A75C30">
              <w:t xml:space="preserve">6.pantā </w:t>
            </w:r>
            <w:r w:rsidR="00B57071">
              <w:t>paredzē</w:t>
            </w:r>
            <w:r w:rsidRPr="00A75C30">
              <w:t>tajam principam, kas balstīts uz Eiropas Savienības Padomes noteikto valūtas maiņas kursu un matemātiskās noapaļošanas principiem.</w:t>
            </w:r>
            <w:r w:rsidR="00B50E47" w:rsidRPr="00A75C30">
              <w:t xml:space="preserve"> </w:t>
            </w:r>
          </w:p>
          <w:p w:rsidR="00A162FE" w:rsidRPr="00A75C30" w:rsidRDefault="00714A46" w:rsidP="00B50E47">
            <w:pPr>
              <w:jc w:val="both"/>
              <w:rPr>
                <w:highlight w:val="yellow"/>
                <w:lang w:val="lv-LV"/>
              </w:rPr>
            </w:pPr>
            <w:r w:rsidRPr="00A75C30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A162FE" w:rsidRPr="00A75C30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A162FE" w:rsidRPr="00A75C30" w:rsidRDefault="00A162FE" w:rsidP="004F4421">
            <w:pPr>
              <w:jc w:val="both"/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A162FE" w:rsidRPr="00A75C30" w:rsidRDefault="00E91F3C" w:rsidP="008665A4">
            <w:pPr>
              <w:jc w:val="both"/>
              <w:rPr>
                <w:lang w:val="lv-LV" w:eastAsia="lv-LV"/>
              </w:rPr>
            </w:pPr>
            <w:r w:rsidRPr="00A75C30">
              <w:rPr>
                <w:iCs/>
                <w:lang w:val="lv-LV"/>
              </w:rPr>
              <w:t>Projekts šo jomu neskar</w:t>
            </w:r>
            <w:r w:rsidRPr="00A75C30">
              <w:rPr>
                <w:lang w:val="lv-LV"/>
              </w:rPr>
              <w:t>.</w:t>
            </w:r>
          </w:p>
        </w:tc>
      </w:tr>
      <w:tr w:rsidR="00A162FE" w:rsidRPr="00375B98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A162FE" w:rsidRPr="00A75C30" w:rsidRDefault="00A162FE" w:rsidP="004F4421">
            <w:pPr>
              <w:jc w:val="both"/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A162FE" w:rsidRPr="00A75C30" w:rsidRDefault="00CB1EA0" w:rsidP="00CB1EA0">
            <w:pPr>
              <w:pStyle w:val="Default"/>
              <w:jc w:val="both"/>
            </w:pPr>
            <w:r w:rsidRPr="00A75C30">
              <w:t xml:space="preserve">Sabiedrības līdzdalība </w:t>
            </w:r>
            <w:r w:rsidR="0002747E" w:rsidRPr="00A75C30">
              <w:t xml:space="preserve">noteikumu </w:t>
            </w:r>
            <w:r w:rsidRPr="00A75C30">
              <w:t xml:space="preserve">projekta izstrādē netika nodrošināta, jo projekts nemaina pastāvošo tiesisko regulējumu pēc būtības, bet tikai aizstāj latus ar </w:t>
            </w:r>
            <w:proofErr w:type="spellStart"/>
            <w:r w:rsidRPr="00A75C30">
              <w:rPr>
                <w:i/>
                <w:iCs/>
              </w:rPr>
              <w:t>euro</w:t>
            </w:r>
            <w:proofErr w:type="spellEnd"/>
            <w:r w:rsidR="00E94440" w:rsidRPr="00A75C30">
              <w:t>.</w:t>
            </w:r>
          </w:p>
        </w:tc>
      </w:tr>
      <w:tr w:rsidR="00A162FE" w:rsidRPr="00375B98" w:rsidTr="003E6A66">
        <w:trPr>
          <w:jc w:val="center"/>
        </w:trPr>
        <w:tc>
          <w:tcPr>
            <w:tcW w:w="327" w:type="pct"/>
          </w:tcPr>
          <w:p w:rsidR="00A162FE" w:rsidRPr="00A75C30" w:rsidRDefault="00A162FE" w:rsidP="008665A4">
            <w:pPr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A162FE" w:rsidRPr="00A75C30" w:rsidRDefault="00A162FE" w:rsidP="004F4421">
            <w:pPr>
              <w:jc w:val="both"/>
              <w:rPr>
                <w:lang w:val="lv-LV" w:eastAsia="lv-LV"/>
              </w:rPr>
            </w:pPr>
            <w:r w:rsidRPr="00A75C30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  <w:shd w:val="clear" w:color="auto" w:fill="auto"/>
          </w:tcPr>
          <w:p w:rsidR="005E61B9" w:rsidRPr="00A75C30" w:rsidRDefault="008B43CE" w:rsidP="001565E5">
            <w:pPr>
              <w:pStyle w:val="Default"/>
              <w:jc w:val="both"/>
            </w:pPr>
            <w:r w:rsidRPr="00A75C30">
              <w:t xml:space="preserve">Saskaņā ar </w:t>
            </w:r>
            <w:proofErr w:type="spellStart"/>
            <w:r w:rsidRPr="00A75C30">
              <w:rPr>
                <w:i/>
                <w:iCs/>
              </w:rPr>
              <w:t>Euro</w:t>
            </w:r>
            <w:proofErr w:type="spellEnd"/>
            <w:r w:rsidRPr="00A75C30">
              <w:rPr>
                <w:i/>
                <w:iCs/>
              </w:rPr>
              <w:t xml:space="preserve"> </w:t>
            </w:r>
            <w:r w:rsidRPr="00A75C30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A75C30">
              <w:rPr>
                <w:i/>
                <w:iCs/>
              </w:rPr>
              <w:t>euro</w:t>
            </w:r>
            <w:proofErr w:type="spellEnd"/>
            <w:r w:rsidRPr="00A75C30">
              <w:rPr>
                <w:i/>
                <w:iCs/>
              </w:rPr>
              <w:t xml:space="preserve"> </w:t>
            </w:r>
            <w:r w:rsidRPr="00A75C30">
              <w:t>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A11B10" w:rsidRPr="00A75C30" w:rsidRDefault="00A11B10">
      <w:pPr>
        <w:rPr>
          <w:lang w:val="lv-LV"/>
        </w:rPr>
      </w:pPr>
    </w:p>
    <w:p w:rsidR="00637747" w:rsidRPr="00A75C30" w:rsidRDefault="008F4535" w:rsidP="008665A4">
      <w:pPr>
        <w:jc w:val="both"/>
        <w:rPr>
          <w:i/>
          <w:lang w:val="lv-LV" w:eastAsia="lv-LV"/>
        </w:rPr>
      </w:pPr>
      <w:r w:rsidRPr="00A75C30">
        <w:rPr>
          <w:i/>
          <w:lang w:val="lv-LV" w:eastAsia="lv-LV"/>
        </w:rPr>
        <w:lastRenderedPageBreak/>
        <w:t>Anotācijas II sadaļa – projekts šo jomu neskar.</w:t>
      </w:r>
    </w:p>
    <w:p w:rsidR="008F4535" w:rsidRPr="00A75C30" w:rsidRDefault="008F4535" w:rsidP="008665A4">
      <w:pPr>
        <w:jc w:val="both"/>
        <w:rPr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4"/>
        <w:gridCol w:w="1141"/>
        <w:gridCol w:w="1617"/>
        <w:gridCol w:w="1353"/>
        <w:gridCol w:w="1187"/>
        <w:gridCol w:w="1320"/>
      </w:tblGrid>
      <w:tr w:rsidR="00517314" w:rsidRPr="00375B98" w:rsidTr="00A269B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pStyle w:val="Parastais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A75C30">
              <w:rPr>
                <w:b/>
                <w:bCs/>
                <w:sz w:val="28"/>
                <w:lang w:val="lv-LV"/>
              </w:rPr>
              <w:t>III. Tiesību akta projekta ietekme uz valsts budžetu un pašvaldību budžetiem</w:t>
            </w:r>
          </w:p>
        </w:tc>
      </w:tr>
      <w:tr w:rsidR="00517314" w:rsidRPr="00B57071" w:rsidTr="00A269B2"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A75C30">
              <w:rPr>
                <w:bCs/>
                <w:lang w:val="lv-LV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A75C30">
              <w:rPr>
                <w:bCs/>
                <w:lang w:val="lv-LV"/>
              </w:rPr>
              <w:t>201</w:t>
            </w:r>
            <w:r w:rsidR="001E02DD" w:rsidRPr="00A75C30">
              <w:rPr>
                <w:bCs/>
                <w:lang w:val="lv-LV"/>
              </w:rPr>
              <w:t>3</w:t>
            </w:r>
            <w:r w:rsidRPr="00A75C30">
              <w:rPr>
                <w:bCs/>
                <w:lang w:val="lv-LV"/>
              </w:rPr>
              <w:t>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A75C30">
                <w:rPr>
                  <w:lang w:val="lv-LV"/>
                </w:rPr>
                <w:t>. latu</w:t>
              </w:r>
            </w:smartTag>
            <w:r w:rsidRPr="00A75C30">
              <w:rPr>
                <w:lang w:val="lv-LV"/>
              </w:rPr>
              <w:t>)</w:t>
            </w:r>
          </w:p>
        </w:tc>
      </w:tr>
      <w:tr w:rsidR="00B665F2" w:rsidRPr="00A75C30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rPr>
                <w:bCs/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A75C30">
              <w:rPr>
                <w:bCs/>
                <w:lang w:val="lv-LV"/>
              </w:rPr>
              <w:t>201</w:t>
            </w:r>
            <w:r w:rsidR="001E02DD" w:rsidRPr="00A75C30">
              <w:rPr>
                <w:bCs/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A75C30">
              <w:rPr>
                <w:bCs/>
                <w:lang w:val="lv-LV"/>
              </w:rPr>
              <w:t>201</w:t>
            </w:r>
            <w:r w:rsidR="001E02DD" w:rsidRPr="00A75C30">
              <w:rPr>
                <w:bCs/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1E02DD">
            <w:pPr>
              <w:pStyle w:val="ParastaisWeb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A75C30">
              <w:rPr>
                <w:bCs/>
                <w:lang w:val="lv-LV"/>
              </w:rPr>
              <w:t>201</w:t>
            </w:r>
            <w:r w:rsidR="001E02DD" w:rsidRPr="00A75C30">
              <w:rPr>
                <w:bCs/>
                <w:lang w:val="lv-LV"/>
              </w:rPr>
              <w:t>6</w:t>
            </w:r>
          </w:p>
        </w:tc>
      </w:tr>
      <w:tr w:rsidR="00B665F2" w:rsidRPr="00B57071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rPr>
                <w:b/>
                <w:bCs/>
                <w:lang w:val="lv-LV"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Saskaņā ar 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Izmaiņas, 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Izmaiņas, 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7671F2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Izmaiņas, salīdzinot ar kārtējo (n) gadu</w:t>
            </w: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6</w:t>
            </w:r>
          </w:p>
        </w:tc>
      </w:tr>
      <w:tr w:rsidR="00B665F2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28601F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8B4BF0">
        <w:trPr>
          <w:trHeight w:val="158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AD3D49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A75C30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AD3D49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A75C30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F71FAF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4716" w:rsidRPr="00A75C30" w:rsidRDefault="002F4716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4716" w:rsidRPr="00A75C3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A75C3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A75C3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A75C30" w:rsidRDefault="002F4716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2F4716" w:rsidRPr="00A75C30" w:rsidRDefault="002F4716" w:rsidP="008665A4">
            <w:pPr>
              <w:jc w:val="center"/>
              <w:rPr>
                <w:lang w:val="lv-LV"/>
              </w:rPr>
            </w:pPr>
          </w:p>
        </w:tc>
      </w:tr>
      <w:tr w:rsidR="00AD3D49" w:rsidRPr="00A75C30" w:rsidTr="008B4BF0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3D49" w:rsidRPr="00A75C30" w:rsidRDefault="00AD3D49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D3D49" w:rsidRPr="00A75C30" w:rsidRDefault="00AD3D49" w:rsidP="00A2395A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4. Finanšu līdzekļi papildu izde</w:t>
            </w:r>
            <w:r w:rsidRPr="00A75C30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both"/>
              <w:rPr>
                <w:lang w:val="lv-LV"/>
              </w:rPr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center"/>
              <w:rPr>
                <w:lang w:val="lv-LV"/>
              </w:rPr>
            </w:pPr>
            <w:r w:rsidRPr="00A75C30">
              <w:rPr>
                <w:lang w:val="lv-LV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B665F2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DD4DB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314" w:rsidRPr="00A75C30" w:rsidRDefault="00517314" w:rsidP="008665A4">
            <w:pPr>
              <w:jc w:val="center"/>
              <w:rPr>
                <w:lang w:val="lv-LV"/>
              </w:rPr>
            </w:pPr>
          </w:p>
        </w:tc>
      </w:tr>
      <w:tr w:rsidR="00616204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spacing w:before="0" w:beforeAutospacing="0" w:after="0" w:afterAutospacing="0"/>
              <w:jc w:val="both"/>
              <w:rPr>
                <w:lang w:val="lv-LV"/>
              </w:rPr>
            </w:pPr>
            <w:r w:rsidRPr="00A75C30">
              <w:rPr>
                <w:lang w:val="lv-LV"/>
              </w:rPr>
              <w:t>6. Detalizēts ieņēmumu un izdevu</w:t>
            </w:r>
            <w:r w:rsidRPr="00A75C30">
              <w:rPr>
                <w:lang w:val="lv-LV"/>
              </w:rPr>
              <w:softHyphen/>
              <w:t xml:space="preserve">mu aprēķins (ja nepieciešams, detalizētu ieņēmumu un izdevumu aprēķinu var </w:t>
            </w:r>
            <w:r w:rsidRPr="00A75C30">
              <w:rPr>
                <w:lang w:val="lv-LV"/>
              </w:rPr>
              <w:lastRenderedPageBreak/>
              <w:t>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tabs>
                <w:tab w:val="left" w:pos="720"/>
              </w:tabs>
              <w:spacing w:before="0" w:beforeAutospacing="0" w:after="0" w:afterAutospacing="0"/>
              <w:jc w:val="both"/>
              <w:rPr>
                <w:lang w:val="lv-LV"/>
              </w:rPr>
            </w:pPr>
          </w:p>
        </w:tc>
      </w:tr>
      <w:tr w:rsidR="00616204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665A4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A75C30">
              <w:rPr>
                <w:lang w:val="lv-LV"/>
              </w:rPr>
              <w:lastRenderedPageBreak/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616204" w:rsidRPr="00A75C30" w:rsidTr="00A269B2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33C" w:rsidRPr="00A75C30" w:rsidRDefault="0078033C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A75C30">
              <w:rPr>
                <w:lang w:val="lv-LV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33C" w:rsidRPr="00A75C30" w:rsidRDefault="0078033C" w:rsidP="008665A4">
            <w:pPr>
              <w:jc w:val="center"/>
              <w:rPr>
                <w:lang w:val="lv-LV"/>
              </w:rPr>
            </w:pPr>
          </w:p>
        </w:tc>
      </w:tr>
      <w:tr w:rsidR="008055EA" w:rsidRPr="00375B98" w:rsidTr="008055EA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55EA" w:rsidRPr="00A75C30" w:rsidRDefault="008055EA" w:rsidP="008055EA">
            <w:pPr>
              <w:pStyle w:val="ParastaisWeb"/>
              <w:spacing w:before="0" w:beforeAutospacing="0" w:after="0" w:afterAutospacing="0"/>
              <w:rPr>
                <w:lang w:val="lv-LV"/>
              </w:rPr>
            </w:pPr>
            <w:r w:rsidRPr="00A75C30">
              <w:rPr>
                <w:lang w:val="lv-LV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5EA" w:rsidRPr="00A75C30" w:rsidRDefault="00AA0DD7" w:rsidP="00AA0DD7">
            <w:pPr>
              <w:jc w:val="both"/>
              <w:rPr>
                <w:lang w:val="lv-LV"/>
              </w:rPr>
            </w:pPr>
            <w:r w:rsidRPr="00A75C30">
              <w:rPr>
                <w:iCs/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835CFA" w:rsidRPr="00A75C30" w:rsidRDefault="00835CFA" w:rsidP="004F5785">
      <w:pPr>
        <w:rPr>
          <w:lang w:val="lv-LV"/>
        </w:rPr>
      </w:pPr>
    </w:p>
    <w:p w:rsidR="00A27CAB" w:rsidRDefault="00BC1700" w:rsidP="008665A4">
      <w:pPr>
        <w:jc w:val="both"/>
        <w:rPr>
          <w:i/>
          <w:lang w:val="lv-LV" w:eastAsia="lv-LV"/>
        </w:rPr>
      </w:pPr>
      <w:r w:rsidRPr="00A75C30">
        <w:rPr>
          <w:i/>
          <w:lang w:val="lv-LV" w:eastAsia="lv-LV"/>
        </w:rPr>
        <w:t xml:space="preserve">Anotācijas </w:t>
      </w:r>
      <w:r w:rsidR="00A27CAB">
        <w:rPr>
          <w:i/>
          <w:lang w:val="lv-LV" w:eastAsia="lv-LV"/>
        </w:rPr>
        <w:t>IV – projekts šo jomu neskar.</w:t>
      </w:r>
    </w:p>
    <w:p w:rsidR="00A27CAB" w:rsidRPr="00A27CAB" w:rsidRDefault="00A27CAB" w:rsidP="008665A4">
      <w:pPr>
        <w:jc w:val="both"/>
        <w:rPr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"/>
        <w:gridCol w:w="492"/>
        <w:gridCol w:w="2276"/>
        <w:gridCol w:w="93"/>
        <w:gridCol w:w="2034"/>
        <w:gridCol w:w="1983"/>
        <w:gridCol w:w="2248"/>
        <w:gridCol w:w="15"/>
      </w:tblGrid>
      <w:tr w:rsidR="00CB5565" w:rsidRPr="00281E8A" w:rsidTr="00CC25C1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CB5565" w:rsidRPr="00281E8A" w:rsidRDefault="00CB5565" w:rsidP="005B7481">
            <w:pPr>
              <w:jc w:val="center"/>
              <w:rPr>
                <w:b/>
                <w:bCs/>
                <w:lang w:val="lv-LV"/>
              </w:rPr>
            </w:pPr>
            <w:r w:rsidRPr="00281E8A">
              <w:rPr>
                <w:b/>
                <w:bCs/>
                <w:sz w:val="28"/>
                <w:lang w:val="lv-LV"/>
              </w:rPr>
              <w:t>V. Tiesību akta projekta atbilstība Latvijas Republikas starptautiskajām saistībām</w:t>
            </w:r>
          </w:p>
        </w:tc>
      </w:tr>
      <w:tr w:rsidR="00CB5565" w:rsidRPr="00375B98" w:rsidTr="002E3131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1.</w:t>
            </w:r>
          </w:p>
        </w:tc>
        <w:tc>
          <w:tcPr>
            <w:tcW w:w="12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Saistības pret Eiropas Savienību</w:t>
            </w:r>
          </w:p>
        </w:tc>
        <w:tc>
          <w:tcPr>
            <w:tcW w:w="3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5310BA" w:rsidP="005B7481">
            <w:pPr>
              <w:jc w:val="both"/>
              <w:rPr>
                <w:lang w:val="lv-LV"/>
              </w:rPr>
            </w:pPr>
            <w:r w:rsidRPr="005310BA">
              <w:rPr>
                <w:lang w:val="lv-LV"/>
              </w:rPr>
              <w:t>Eiropas Parlamenta un Padomes 2004.gada 29.aprīļa Regul</w:t>
            </w:r>
            <w:r>
              <w:rPr>
                <w:lang w:val="lv-LV"/>
              </w:rPr>
              <w:t>a</w:t>
            </w:r>
            <w:r w:rsidRPr="005310BA">
              <w:rPr>
                <w:lang w:val="lv-LV"/>
              </w:rPr>
              <w:t xml:space="preserve"> (EK) Nr.882/2004 par oficiālo kontroli, ko veic, lai nodrošinātu atbilstības pārbaudi saistībā ar dzīvnieku barības un pārtikas aprites tiesību aktiem un dzīvnieku veselības un dzīvnieku labturības noteikumiem</w:t>
            </w:r>
            <w:r>
              <w:rPr>
                <w:lang w:val="lv-LV"/>
              </w:rPr>
              <w:t xml:space="preserve"> (turpmāk – Regula Nr.882/2004).</w:t>
            </w:r>
          </w:p>
        </w:tc>
      </w:tr>
      <w:tr w:rsidR="00CB5565" w:rsidRPr="00281E8A" w:rsidTr="002E3131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2.</w:t>
            </w:r>
          </w:p>
        </w:tc>
        <w:tc>
          <w:tcPr>
            <w:tcW w:w="12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Citas starptautiskās saistības</w:t>
            </w:r>
          </w:p>
        </w:tc>
        <w:tc>
          <w:tcPr>
            <w:tcW w:w="3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Projekts šo jomu neskar.</w:t>
            </w:r>
          </w:p>
        </w:tc>
      </w:tr>
      <w:tr w:rsidR="00CB5565" w:rsidRPr="00281E8A" w:rsidTr="002E3131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3.</w:t>
            </w:r>
          </w:p>
        </w:tc>
        <w:tc>
          <w:tcPr>
            <w:tcW w:w="12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Cita informācija</w:t>
            </w:r>
          </w:p>
        </w:tc>
        <w:tc>
          <w:tcPr>
            <w:tcW w:w="34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5565" w:rsidRPr="00281E8A" w:rsidRDefault="00CB5565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>Nav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7"/>
            <w:vAlign w:val="center"/>
          </w:tcPr>
          <w:p w:rsidR="00CB5565" w:rsidRPr="00281E8A" w:rsidRDefault="00CB5565" w:rsidP="005B7481">
            <w:pPr>
              <w:pStyle w:val="naisnod"/>
              <w:spacing w:before="0" w:after="0"/>
            </w:pPr>
            <w:r w:rsidRPr="00281E8A">
              <w:t>1.tabula</w:t>
            </w:r>
          </w:p>
          <w:p w:rsidR="00CB5565" w:rsidRPr="00281E8A" w:rsidRDefault="00CB5565" w:rsidP="005B7481">
            <w:pPr>
              <w:pStyle w:val="naisnod"/>
              <w:spacing w:before="0" w:after="0"/>
              <w:rPr>
                <w:i/>
              </w:rPr>
            </w:pPr>
            <w:r w:rsidRPr="00281E8A">
              <w:t>Tiesību akta projekta atbilstība ES tiesību aktiem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513" w:type="pct"/>
            <w:gridSpan w:val="2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281E8A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rPr>
                <w:color w:val="000000"/>
              </w:rPr>
            </w:pPr>
            <w:r w:rsidRPr="00281E8A">
              <w:t>Regula Nr.882/2004.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513" w:type="pct"/>
            <w:gridSpan w:val="2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center"/>
            </w:pPr>
            <w:r w:rsidRPr="00281E8A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center"/>
            </w:pPr>
            <w:r w:rsidRPr="00281E8A">
              <w:t>B</w:t>
            </w:r>
          </w:p>
        </w:tc>
        <w:tc>
          <w:tcPr>
            <w:tcW w:w="1084" w:type="pct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center"/>
            </w:pPr>
            <w:r w:rsidRPr="00281E8A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center"/>
            </w:pPr>
            <w:r w:rsidRPr="00281E8A">
              <w:t>D</w:t>
            </w:r>
          </w:p>
        </w:tc>
      </w:tr>
      <w:tr w:rsidR="00CB5565" w:rsidRPr="00375B98" w:rsidTr="002E313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513" w:type="pct"/>
            <w:gridSpan w:val="2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both"/>
            </w:pPr>
            <w:r w:rsidRPr="00281E8A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both"/>
            </w:pPr>
            <w:r w:rsidRPr="00281E8A">
              <w:t>Projekta vienība, kas pārņem vai ievieš katru šīs tabulas A ailē minēto ES tiesību akta vienību</w:t>
            </w:r>
          </w:p>
        </w:tc>
        <w:tc>
          <w:tcPr>
            <w:tcW w:w="1084" w:type="pct"/>
          </w:tcPr>
          <w:p w:rsidR="00CB5565" w:rsidRDefault="00CB5565" w:rsidP="005B7481">
            <w:pPr>
              <w:pStyle w:val="naiskr"/>
              <w:spacing w:before="0" w:beforeAutospacing="0" w:after="0" w:afterAutospacing="0"/>
              <w:jc w:val="both"/>
            </w:pPr>
            <w:r w:rsidRPr="00281E8A">
              <w:t>Informācija par to, vai šīs tabulas A ailē minētās ES tiesību akta vienības tiek pārņemtas vai ieviestas pilnībā vai daļēji.</w:t>
            </w:r>
          </w:p>
          <w:p w:rsidR="002E3131" w:rsidRDefault="002E3131" w:rsidP="002E3131">
            <w:pPr>
              <w:pStyle w:val="naiskr"/>
              <w:spacing w:before="0" w:beforeAutospacing="0" w:after="0" w:afterAutospacing="0"/>
              <w:jc w:val="both"/>
            </w:pPr>
            <w:r w:rsidRPr="00281E8A">
              <w:t xml:space="preserve">Ja attiecīgā ES tiesību akta vienība tiek pārņemta vai ieviesta daļēji, – sniedz attiecīgu skaidrojumu, kā arī precīzi norāda, kad un kādā veidā ES tiesību akta vienība tiks pārņemta vai </w:t>
            </w:r>
            <w:r w:rsidRPr="00281E8A">
              <w:lastRenderedPageBreak/>
              <w:t>ieviesta pilnībā.</w:t>
            </w:r>
          </w:p>
          <w:p w:rsidR="002E3131" w:rsidRPr="00281E8A" w:rsidRDefault="002E3131" w:rsidP="002E3131">
            <w:pPr>
              <w:pStyle w:val="naiskr"/>
              <w:spacing w:before="0" w:beforeAutospacing="0" w:after="0" w:afterAutospacing="0"/>
              <w:jc w:val="both"/>
            </w:pPr>
            <w:r w:rsidRPr="00281E8A"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</w:tcPr>
          <w:p w:rsidR="00CB5565" w:rsidRDefault="00CB5565" w:rsidP="002E3131">
            <w:pPr>
              <w:pStyle w:val="naiskr"/>
              <w:spacing w:before="0" w:beforeAutospacing="0" w:after="0" w:afterAutospacing="0"/>
              <w:jc w:val="both"/>
            </w:pPr>
            <w:r w:rsidRPr="00281E8A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2E3131" w:rsidRDefault="002E3131" w:rsidP="002E3131">
            <w:pPr>
              <w:pStyle w:val="naiskr"/>
              <w:spacing w:before="0" w:beforeAutospacing="0" w:after="0" w:afterAutospacing="0"/>
              <w:jc w:val="both"/>
            </w:pPr>
            <w:r w:rsidRPr="00281E8A">
              <w:t>Ja projekts satur stingrākas prasības nekā attiecīgais ES tiesību akts, – norāda pamatojumu un samērīgumu.</w:t>
            </w:r>
          </w:p>
          <w:p w:rsidR="002E3131" w:rsidRPr="00281E8A" w:rsidRDefault="002E3131" w:rsidP="002E3131">
            <w:pPr>
              <w:pStyle w:val="naiskr"/>
              <w:spacing w:before="0" w:beforeAutospacing="0" w:after="0" w:afterAutospacing="0"/>
              <w:jc w:val="both"/>
            </w:pPr>
            <w:r w:rsidRPr="00281E8A">
              <w:t xml:space="preserve">Norāda iespējamās alternatīvas (t.sk. alternatīvas, kas neparedz tiesiskā </w:t>
            </w:r>
            <w:r w:rsidRPr="00281E8A">
              <w:lastRenderedPageBreak/>
              <w:t>regulējuma izstrādi) – kādos gadījumos būtu iespējams izvairīties no stingrāku prasību noteikšanas, nekā paredzēts attiecīgajos ES tiesību aktos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513" w:type="pct"/>
            <w:gridSpan w:val="2"/>
          </w:tcPr>
          <w:p w:rsidR="00F34A98" w:rsidRPr="009B285A" w:rsidRDefault="00CB5565" w:rsidP="00F34A98">
            <w:pPr>
              <w:pStyle w:val="CM4"/>
              <w:spacing w:before="60" w:after="60"/>
              <w:rPr>
                <w:color w:val="000000"/>
              </w:rPr>
            </w:pPr>
            <w:r w:rsidRPr="00281E8A">
              <w:lastRenderedPageBreak/>
              <w:t xml:space="preserve">Regulas Nr.882/2004 </w:t>
            </w:r>
            <w:r w:rsidRPr="009B285A">
              <w:t>27.panta 2.punkts</w:t>
            </w:r>
            <w:r w:rsidR="00F34A98" w:rsidRPr="009B285A">
              <w:t xml:space="preserve">, </w:t>
            </w:r>
          </w:p>
          <w:p w:rsidR="00CB5565" w:rsidRPr="00281E8A" w:rsidRDefault="00F34A98" w:rsidP="009B285A">
            <w:pPr>
              <w:rPr>
                <w:color w:val="000000"/>
                <w:lang w:val="lv-LV"/>
              </w:rPr>
            </w:pPr>
            <w:r w:rsidRPr="009B285A">
              <w:rPr>
                <w:color w:val="000000"/>
                <w:lang w:val="lv-LV"/>
              </w:rPr>
              <w:t>IV pielikuma A iedaļa</w:t>
            </w:r>
            <w:r w:rsidR="009B285A">
              <w:rPr>
                <w:color w:val="000000"/>
                <w:lang w:val="lv-LV"/>
              </w:rPr>
              <w:t>,</w:t>
            </w:r>
            <w:r w:rsidRPr="009B285A">
              <w:rPr>
                <w:color w:val="000000"/>
                <w:lang w:val="lv-LV"/>
              </w:rPr>
              <w:t xml:space="preserve"> V pielikuma A iedaļa</w:t>
            </w:r>
          </w:p>
        </w:tc>
        <w:tc>
          <w:tcPr>
            <w:tcW w:w="1163" w:type="pct"/>
            <w:gridSpan w:val="2"/>
          </w:tcPr>
          <w:p w:rsidR="00CB5565" w:rsidRPr="00281E8A" w:rsidRDefault="00CB5565" w:rsidP="00F34A98">
            <w:pPr>
              <w:pStyle w:val="naiskr"/>
              <w:spacing w:before="0" w:beforeAutospacing="0" w:after="0" w:afterAutospacing="0"/>
            </w:pPr>
            <w:r w:rsidRPr="00281E8A">
              <w:t>2.punkts</w:t>
            </w:r>
          </w:p>
        </w:tc>
        <w:tc>
          <w:tcPr>
            <w:tcW w:w="1084" w:type="pct"/>
          </w:tcPr>
          <w:p w:rsidR="00CB5565" w:rsidRPr="00281E8A" w:rsidRDefault="00CB5565" w:rsidP="002C7588">
            <w:pPr>
              <w:pStyle w:val="naiskr"/>
              <w:spacing w:before="0" w:beforeAutospacing="0" w:after="0" w:afterAutospacing="0"/>
            </w:pPr>
            <w:r w:rsidRPr="00281E8A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CB5565" w:rsidRPr="00281E8A" w:rsidRDefault="00CB5565" w:rsidP="002C7588">
            <w:pPr>
              <w:pStyle w:val="naiskr"/>
              <w:spacing w:before="0" w:beforeAutospacing="0" w:after="0" w:afterAutospacing="0"/>
            </w:pPr>
            <w:r w:rsidRPr="00281E8A">
              <w:t>Noteikumu projekts neparedz stingrākas prasības.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513" w:type="pct"/>
            <w:gridSpan w:val="2"/>
          </w:tcPr>
          <w:p w:rsidR="00CB5565" w:rsidRPr="00281E8A" w:rsidRDefault="000525F2" w:rsidP="002C7588">
            <w:pPr>
              <w:rPr>
                <w:color w:val="000000"/>
                <w:lang w:val="lv-LV"/>
              </w:rPr>
            </w:pPr>
            <w:r>
              <w:rPr>
                <w:lang w:val="lv-LV"/>
              </w:rPr>
              <w:t>Regulas Nr.882/2004 27.panta 4</w:t>
            </w:r>
            <w:r w:rsidR="00CB5565" w:rsidRPr="00281E8A">
              <w:rPr>
                <w:lang w:val="lv-LV"/>
              </w:rPr>
              <w:t>.punkts</w:t>
            </w:r>
            <w:r>
              <w:rPr>
                <w:lang w:val="lv-LV"/>
              </w:rPr>
              <w:t>, VI pielikums</w:t>
            </w:r>
          </w:p>
        </w:tc>
        <w:tc>
          <w:tcPr>
            <w:tcW w:w="1163" w:type="pct"/>
            <w:gridSpan w:val="2"/>
          </w:tcPr>
          <w:p w:rsidR="00CB5565" w:rsidRPr="00281E8A" w:rsidRDefault="00CB5565" w:rsidP="000525F2">
            <w:pPr>
              <w:pStyle w:val="naiskr"/>
              <w:spacing w:before="0" w:beforeAutospacing="0" w:after="0" w:afterAutospacing="0"/>
            </w:pPr>
            <w:r w:rsidRPr="00281E8A">
              <w:t>3.punkts</w:t>
            </w:r>
          </w:p>
        </w:tc>
        <w:tc>
          <w:tcPr>
            <w:tcW w:w="1084" w:type="pct"/>
          </w:tcPr>
          <w:p w:rsidR="00CB5565" w:rsidRPr="00281E8A" w:rsidRDefault="00CB5565" w:rsidP="002C7588">
            <w:pPr>
              <w:pStyle w:val="naiskr"/>
              <w:spacing w:before="0" w:beforeAutospacing="0" w:after="0" w:afterAutospacing="0"/>
            </w:pPr>
            <w:r w:rsidRPr="00281E8A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CB5565" w:rsidRPr="00281E8A" w:rsidRDefault="00CB5565" w:rsidP="002C7588">
            <w:pPr>
              <w:pStyle w:val="naiskr"/>
              <w:spacing w:before="0" w:beforeAutospacing="0" w:after="0" w:afterAutospacing="0"/>
            </w:pPr>
            <w:r w:rsidRPr="00281E8A">
              <w:t>Noteikumu projekts neparedz stingrākas prasības.</w:t>
            </w:r>
          </w:p>
        </w:tc>
      </w:tr>
      <w:tr w:rsidR="00CC25C1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513" w:type="pct"/>
            <w:gridSpan w:val="2"/>
          </w:tcPr>
          <w:p w:rsidR="00CC25C1" w:rsidRPr="009255A0" w:rsidRDefault="00CC25C1" w:rsidP="005B7481">
            <w:pPr>
              <w:rPr>
                <w:lang w:val="lv-LV"/>
              </w:rPr>
            </w:pPr>
            <w:r w:rsidRPr="00281E8A">
              <w:rPr>
                <w:lang w:val="lv-LV"/>
              </w:rPr>
              <w:t xml:space="preserve">Regulas Nr.882/2004 </w:t>
            </w:r>
            <w:r w:rsidRPr="009255A0">
              <w:t>28.pants</w:t>
            </w:r>
          </w:p>
        </w:tc>
        <w:tc>
          <w:tcPr>
            <w:tcW w:w="1163" w:type="pct"/>
            <w:gridSpan w:val="2"/>
          </w:tcPr>
          <w:p w:rsidR="00CC25C1" w:rsidRPr="00281E8A" w:rsidRDefault="00CC25C1" w:rsidP="005B7481">
            <w:pPr>
              <w:pStyle w:val="naiskr"/>
              <w:spacing w:before="0" w:beforeAutospacing="0" w:after="0" w:afterAutospacing="0"/>
            </w:pPr>
            <w:r>
              <w:t>6.punkts, 4.pielikums</w:t>
            </w:r>
          </w:p>
        </w:tc>
        <w:tc>
          <w:tcPr>
            <w:tcW w:w="1084" w:type="pct"/>
          </w:tcPr>
          <w:p w:rsidR="00CC25C1" w:rsidRPr="00281E8A" w:rsidRDefault="00CC25C1" w:rsidP="005B7481">
            <w:pPr>
              <w:pStyle w:val="naiskr"/>
              <w:spacing w:before="0" w:beforeAutospacing="0" w:after="0" w:afterAutospacing="0"/>
            </w:pPr>
            <w:r w:rsidRPr="00281E8A">
              <w:t>ES tiesību akta vienība tiek ieviesta pilnībā.</w:t>
            </w:r>
          </w:p>
        </w:tc>
        <w:tc>
          <w:tcPr>
            <w:tcW w:w="1237" w:type="pct"/>
            <w:gridSpan w:val="2"/>
          </w:tcPr>
          <w:p w:rsidR="00CC25C1" w:rsidRPr="00281E8A" w:rsidRDefault="00CC25C1" w:rsidP="005B7481">
            <w:pPr>
              <w:pStyle w:val="naiskr"/>
              <w:spacing w:before="0" w:beforeAutospacing="0" w:after="0" w:afterAutospacing="0"/>
            </w:pPr>
            <w:r w:rsidRPr="00281E8A">
              <w:t>Noteikumu projekts neparedz stingrākas prasības.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513" w:type="pct"/>
            <w:gridSpan w:val="2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both"/>
            </w:pPr>
            <w:r w:rsidRPr="00281E8A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3484" w:type="pct"/>
            <w:gridSpan w:val="5"/>
          </w:tcPr>
          <w:p w:rsidR="00CB5565" w:rsidRPr="00281E8A" w:rsidRDefault="009B269E" w:rsidP="005B7481">
            <w:pPr>
              <w:pStyle w:val="naiskr"/>
              <w:spacing w:before="0" w:beforeAutospacing="0" w:after="0" w:afterAutospacing="0"/>
            </w:pPr>
            <w:r w:rsidRPr="00281E8A">
              <w:t>Projekts šo jomu neskar.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13"/>
          <w:jc w:val="center"/>
        </w:trPr>
        <w:tc>
          <w:tcPr>
            <w:tcW w:w="1513" w:type="pct"/>
            <w:gridSpan w:val="2"/>
            <w:vAlign w:val="center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281E8A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:rsidR="00CB5565" w:rsidRPr="009B269E" w:rsidRDefault="009B269E" w:rsidP="005B7481">
            <w:pPr>
              <w:pStyle w:val="naiskr"/>
              <w:spacing w:before="0" w:beforeAutospacing="0" w:after="0" w:afterAutospacing="0"/>
              <w:rPr>
                <w:b/>
              </w:rPr>
            </w:pPr>
            <w:r w:rsidRPr="00281E8A">
              <w:t>Projekts šo jomu neskar.</w:t>
            </w:r>
          </w:p>
        </w:tc>
      </w:tr>
      <w:tr w:rsidR="00CB5565" w:rsidRPr="00281E8A" w:rsidTr="00CC25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79"/>
          <w:jc w:val="center"/>
        </w:trPr>
        <w:tc>
          <w:tcPr>
            <w:tcW w:w="1513" w:type="pct"/>
            <w:gridSpan w:val="2"/>
          </w:tcPr>
          <w:p w:rsidR="00CB5565" w:rsidRPr="00281E8A" w:rsidRDefault="00CB5565" w:rsidP="005B7481">
            <w:pPr>
              <w:pStyle w:val="naiskr"/>
              <w:spacing w:before="0" w:beforeAutospacing="0" w:after="0" w:afterAutospacing="0"/>
              <w:jc w:val="both"/>
            </w:pPr>
            <w:r w:rsidRPr="00281E8A">
              <w:t>Cita informācija</w:t>
            </w:r>
          </w:p>
        </w:tc>
        <w:tc>
          <w:tcPr>
            <w:tcW w:w="3484" w:type="pct"/>
            <w:gridSpan w:val="5"/>
          </w:tcPr>
          <w:p w:rsidR="00CB5565" w:rsidRPr="00281E8A" w:rsidRDefault="009B269E" w:rsidP="005B7481">
            <w:pPr>
              <w:pStyle w:val="naiskr"/>
              <w:spacing w:before="0" w:beforeAutospacing="0" w:after="0" w:afterAutospacing="0"/>
            </w:pPr>
            <w:r>
              <w:t>Nav</w:t>
            </w:r>
          </w:p>
        </w:tc>
      </w:tr>
    </w:tbl>
    <w:p w:rsidR="00CB5565" w:rsidRPr="00281E8A" w:rsidRDefault="00CB5565" w:rsidP="00CB5565">
      <w:pPr>
        <w:rPr>
          <w:lang w:val="lv-LV" w:eastAsia="lv-LV"/>
        </w:rPr>
      </w:pPr>
    </w:p>
    <w:p w:rsidR="00A162FE" w:rsidRPr="00A75C30" w:rsidRDefault="00A27CAB" w:rsidP="008665A4">
      <w:pPr>
        <w:jc w:val="both"/>
        <w:rPr>
          <w:i/>
          <w:lang w:val="lv-LV"/>
        </w:rPr>
      </w:pPr>
      <w:r>
        <w:rPr>
          <w:i/>
          <w:lang w:val="lv-LV" w:eastAsia="lv-LV"/>
        </w:rPr>
        <w:t xml:space="preserve">Anotācijas </w:t>
      </w:r>
      <w:r w:rsidR="00CB5565" w:rsidRPr="00281E8A">
        <w:rPr>
          <w:i/>
          <w:lang w:val="lv-LV" w:eastAsia="lv-LV"/>
        </w:rPr>
        <w:t>V sadaļas 2.tabula</w:t>
      </w:r>
      <w:r w:rsidR="00CB5565">
        <w:rPr>
          <w:i/>
          <w:lang w:val="lv-LV" w:eastAsia="lv-LV"/>
        </w:rPr>
        <w:t>,</w:t>
      </w:r>
      <w:r w:rsidR="00CB5565" w:rsidRPr="00281E8A">
        <w:rPr>
          <w:i/>
          <w:lang w:val="lv-LV" w:eastAsia="lv-LV"/>
        </w:rPr>
        <w:t xml:space="preserve"> </w:t>
      </w:r>
      <w:r w:rsidR="005B5F4B" w:rsidRPr="00A75C30">
        <w:rPr>
          <w:i/>
          <w:lang w:val="lv-LV" w:eastAsia="lv-LV"/>
        </w:rPr>
        <w:t>VI un VII</w:t>
      </w:r>
      <w:r w:rsidR="000E6933" w:rsidRPr="00A75C30">
        <w:rPr>
          <w:i/>
          <w:lang w:val="lv-LV" w:eastAsia="lv-LV"/>
        </w:rPr>
        <w:t xml:space="preserve"> </w:t>
      </w:r>
      <w:r w:rsidR="001E7670" w:rsidRPr="00A75C30">
        <w:rPr>
          <w:i/>
          <w:lang w:val="lv-LV" w:eastAsia="lv-LV"/>
        </w:rPr>
        <w:t xml:space="preserve">sadaļa </w:t>
      </w:r>
      <w:r w:rsidR="00BC1700" w:rsidRPr="00A75C30">
        <w:rPr>
          <w:i/>
          <w:lang w:val="lv-LV" w:eastAsia="lv-LV"/>
        </w:rPr>
        <w:t>–</w:t>
      </w:r>
      <w:r w:rsidR="001E7670" w:rsidRPr="00A75C30">
        <w:rPr>
          <w:i/>
          <w:lang w:val="lv-LV" w:eastAsia="lv-LV"/>
        </w:rPr>
        <w:t xml:space="preserve"> </w:t>
      </w:r>
      <w:r w:rsidR="00384564" w:rsidRPr="00A75C30">
        <w:rPr>
          <w:i/>
          <w:lang w:val="lv-LV" w:eastAsia="lv-LV"/>
        </w:rPr>
        <w:t>p</w:t>
      </w:r>
      <w:r w:rsidR="00BC1700" w:rsidRPr="00A75C30">
        <w:rPr>
          <w:i/>
          <w:iCs/>
          <w:lang w:val="lv-LV"/>
        </w:rPr>
        <w:t>rojekts š</w:t>
      </w:r>
      <w:r w:rsidR="005B5F4B" w:rsidRPr="00A75C30">
        <w:rPr>
          <w:i/>
          <w:iCs/>
          <w:lang w:val="lv-LV"/>
        </w:rPr>
        <w:t>īs</w:t>
      </w:r>
      <w:r w:rsidR="00384564" w:rsidRPr="00A75C30">
        <w:rPr>
          <w:i/>
          <w:iCs/>
          <w:lang w:val="lv-LV"/>
        </w:rPr>
        <w:t xml:space="preserve"> jom</w:t>
      </w:r>
      <w:r w:rsidR="005B5F4B" w:rsidRPr="00A75C30">
        <w:rPr>
          <w:i/>
          <w:iCs/>
          <w:lang w:val="lv-LV"/>
        </w:rPr>
        <w:t>as</w:t>
      </w:r>
      <w:r w:rsidR="00384564" w:rsidRPr="00A75C30">
        <w:rPr>
          <w:i/>
          <w:iCs/>
          <w:lang w:val="lv-LV"/>
        </w:rPr>
        <w:t xml:space="preserve"> neskar</w:t>
      </w:r>
      <w:r w:rsidR="00384564" w:rsidRPr="00A75C30">
        <w:rPr>
          <w:i/>
          <w:lang w:val="lv-LV"/>
        </w:rPr>
        <w:t>.</w:t>
      </w:r>
    </w:p>
    <w:p w:rsidR="00CA1F22" w:rsidRPr="00A75C30" w:rsidRDefault="00CA1F22" w:rsidP="008665A4">
      <w:pPr>
        <w:rPr>
          <w:lang w:val="lv-LV" w:eastAsia="lv-LV"/>
        </w:rPr>
      </w:pPr>
    </w:p>
    <w:p w:rsidR="00A11B10" w:rsidRPr="00A75C30" w:rsidRDefault="00A11B10">
      <w:pPr>
        <w:rPr>
          <w:lang w:val="lv-LV"/>
        </w:rPr>
      </w:pPr>
    </w:p>
    <w:p w:rsidR="00C71A34" w:rsidRPr="00A75C30" w:rsidRDefault="00C71A34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A75C30" w:rsidRDefault="00096D79" w:rsidP="008665A4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A75C30">
        <w:rPr>
          <w:b w:val="0"/>
          <w:szCs w:val="28"/>
        </w:rPr>
        <w:t>Zemkopības ministre</w:t>
      </w:r>
      <w:r w:rsidR="00105AE2" w:rsidRPr="00A75C30">
        <w:rPr>
          <w:b w:val="0"/>
          <w:szCs w:val="28"/>
        </w:rPr>
        <w:tab/>
      </w:r>
      <w:r w:rsidR="00A22819" w:rsidRPr="00A75C30">
        <w:rPr>
          <w:b w:val="0"/>
          <w:szCs w:val="28"/>
        </w:rPr>
        <w:tab/>
      </w:r>
      <w:r w:rsidR="00A22819" w:rsidRPr="00A75C30">
        <w:rPr>
          <w:b w:val="0"/>
          <w:szCs w:val="28"/>
        </w:rPr>
        <w:tab/>
      </w:r>
      <w:r w:rsidR="00A22819" w:rsidRPr="00A75C30">
        <w:rPr>
          <w:b w:val="0"/>
          <w:szCs w:val="28"/>
        </w:rPr>
        <w:tab/>
      </w:r>
      <w:r w:rsidR="00A22819" w:rsidRPr="00A75C30">
        <w:rPr>
          <w:b w:val="0"/>
          <w:szCs w:val="28"/>
        </w:rPr>
        <w:tab/>
      </w:r>
      <w:r w:rsidR="00105AE2" w:rsidRPr="00A75C30">
        <w:rPr>
          <w:b w:val="0"/>
          <w:szCs w:val="28"/>
        </w:rPr>
        <w:tab/>
      </w:r>
      <w:r w:rsidRPr="00A75C30">
        <w:rPr>
          <w:b w:val="0"/>
          <w:szCs w:val="28"/>
        </w:rPr>
        <w:t>L.Straujuma</w:t>
      </w:r>
    </w:p>
    <w:p w:rsidR="002B24A9" w:rsidRPr="00A75C30" w:rsidRDefault="002B24A9" w:rsidP="008665A4">
      <w:pPr>
        <w:rPr>
          <w:lang w:val="lv-LV"/>
        </w:rPr>
      </w:pPr>
      <w:bookmarkStart w:id="2" w:name="_GoBack"/>
      <w:bookmarkEnd w:id="2"/>
    </w:p>
    <w:p w:rsidR="00C71A34" w:rsidRPr="00A75C30" w:rsidRDefault="00C71A34" w:rsidP="008665A4">
      <w:pPr>
        <w:rPr>
          <w:lang w:val="lv-LV"/>
        </w:rPr>
      </w:pPr>
    </w:p>
    <w:p w:rsidR="00375B98" w:rsidRDefault="00375B98" w:rsidP="004E3AB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2013.09.19. 14:37</w:t>
      </w:r>
    </w:p>
    <w:p w:rsidR="00375B98" w:rsidRPr="00375B98" w:rsidRDefault="00375B98" w:rsidP="004E3ABB">
      <w:pPr>
        <w:jc w:val="both"/>
        <w:rPr>
          <w:sz w:val="20"/>
          <w:szCs w:val="20"/>
        </w:rPr>
      </w:pPr>
      <w:fldSimple w:instr=" NUMWORDS   \* MERGEFORMAT ">
        <w:r w:rsidRPr="00375B98">
          <w:rPr>
            <w:noProof/>
            <w:sz w:val="20"/>
            <w:szCs w:val="20"/>
          </w:rPr>
          <w:t>879</w:t>
        </w:r>
      </w:fldSimple>
    </w:p>
    <w:p w:rsidR="004E3ABB" w:rsidRPr="00A75C30" w:rsidRDefault="004E3ABB" w:rsidP="004E3ABB">
      <w:pPr>
        <w:jc w:val="both"/>
        <w:rPr>
          <w:color w:val="000000"/>
          <w:sz w:val="20"/>
          <w:szCs w:val="20"/>
          <w:lang w:val="lv-LV"/>
        </w:rPr>
      </w:pPr>
      <w:r w:rsidRPr="00A75C30">
        <w:rPr>
          <w:color w:val="000000"/>
          <w:sz w:val="20"/>
          <w:szCs w:val="20"/>
          <w:lang w:val="lv-LV"/>
        </w:rPr>
        <w:t>L.Gurecka</w:t>
      </w:r>
    </w:p>
    <w:p w:rsidR="00C20792" w:rsidRPr="00A75C30" w:rsidRDefault="004E3ABB" w:rsidP="004E3ABB">
      <w:pPr>
        <w:jc w:val="both"/>
        <w:rPr>
          <w:color w:val="000000"/>
          <w:sz w:val="20"/>
          <w:szCs w:val="20"/>
          <w:lang w:val="lv-LV" w:eastAsia="lv-LV"/>
        </w:rPr>
      </w:pPr>
      <w:r w:rsidRPr="00A75C30">
        <w:rPr>
          <w:color w:val="000000"/>
          <w:sz w:val="20"/>
          <w:szCs w:val="20"/>
          <w:lang w:val="lv-LV"/>
        </w:rPr>
        <w:t>67027063, Linda.Gurecka@zm.gov.lv</w:t>
      </w:r>
    </w:p>
    <w:sectPr w:rsidR="00C20792" w:rsidRPr="00A75C30" w:rsidSect="00375B9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87" w:rsidRDefault="00B25187">
      <w:r>
        <w:separator/>
      </w:r>
    </w:p>
  </w:endnote>
  <w:endnote w:type="continuationSeparator" w:id="0">
    <w:p w:rsidR="00B25187" w:rsidRDefault="00B2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D624E1" w:rsidRDefault="00D624E1" w:rsidP="00D624E1">
    <w:pPr>
      <w:pStyle w:val="Kjene"/>
      <w:rPr>
        <w:rFonts w:ascii="Times New Roman" w:hAnsi="Times New Roman"/>
      </w:rPr>
    </w:pPr>
    <w:r w:rsidRPr="00D624E1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An</w:t>
    </w:r>
    <w:r w:rsidR="004C35B6">
      <w:rPr>
        <w:rFonts w:ascii="Times New Roman" w:hAnsi="Times New Roman"/>
        <w:sz w:val="20"/>
      </w:rPr>
      <w:t>ot_27</w:t>
    </w:r>
    <w:r w:rsidRPr="00D624E1">
      <w:rPr>
        <w:rFonts w:ascii="Times New Roman" w:hAnsi="Times New Roman"/>
        <w:sz w:val="20"/>
      </w:rPr>
      <w:t xml:space="preserve">0813_PVDcenradiseuro; </w:t>
    </w:r>
    <w:r w:rsidRPr="00D624E1">
      <w:rPr>
        <w:rFonts w:ascii="Times New Roman" w:hAnsi="Times New Roman"/>
        <w:bCs/>
        <w:sz w:val="20"/>
      </w:rPr>
      <w:t>Noteikumi par Pārtikas un veterinārā dienesta veikto valsts uzraudzības un kontroles darbību un sniegto maksas pakalpojumu samaksu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Pr="00D624E1" w:rsidRDefault="00D624E1" w:rsidP="00D624E1">
    <w:pPr>
      <w:pStyle w:val="Kjene"/>
      <w:rPr>
        <w:rFonts w:ascii="Times New Roman" w:hAnsi="Times New Roman"/>
      </w:rPr>
    </w:pPr>
    <w:r w:rsidRPr="00D624E1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An</w:t>
    </w:r>
    <w:r w:rsidR="004C35B6">
      <w:rPr>
        <w:rFonts w:ascii="Times New Roman" w:hAnsi="Times New Roman"/>
        <w:sz w:val="20"/>
      </w:rPr>
      <w:t>ot_27</w:t>
    </w:r>
    <w:r w:rsidRPr="00D624E1">
      <w:rPr>
        <w:rFonts w:ascii="Times New Roman" w:hAnsi="Times New Roman"/>
        <w:sz w:val="20"/>
      </w:rPr>
      <w:t xml:space="preserve">0813_PVDcenradiseuro; </w:t>
    </w:r>
    <w:r w:rsidRPr="00D624E1">
      <w:rPr>
        <w:rFonts w:ascii="Times New Roman" w:hAnsi="Times New Roman"/>
        <w:bCs/>
        <w:sz w:val="20"/>
      </w:rPr>
      <w:t>Noteikumi par Pārtikas un veterinārā dienesta veikto valsts uzraudzības un kontroles darbību un sniegto maksas pakalpojumu samaksu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87" w:rsidRDefault="00B25187">
      <w:r>
        <w:separator/>
      </w:r>
    </w:p>
  </w:footnote>
  <w:footnote w:type="continuationSeparator" w:id="0">
    <w:p w:rsidR="00B25187" w:rsidRDefault="00B25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3092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5A" w:rsidRDefault="00A3092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2395A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5B98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A2395A" w:rsidRDefault="00A239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21C3"/>
    <w:rsid w:val="000030F6"/>
    <w:rsid w:val="00003470"/>
    <w:rsid w:val="00004B99"/>
    <w:rsid w:val="00004E69"/>
    <w:rsid w:val="00006069"/>
    <w:rsid w:val="0000672B"/>
    <w:rsid w:val="00011500"/>
    <w:rsid w:val="00011D65"/>
    <w:rsid w:val="0001274B"/>
    <w:rsid w:val="000168B7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0157"/>
    <w:rsid w:val="000525F2"/>
    <w:rsid w:val="00054536"/>
    <w:rsid w:val="00056991"/>
    <w:rsid w:val="00056D34"/>
    <w:rsid w:val="00057FBC"/>
    <w:rsid w:val="00065DC4"/>
    <w:rsid w:val="00066953"/>
    <w:rsid w:val="0006703B"/>
    <w:rsid w:val="0006719B"/>
    <w:rsid w:val="0007022C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5BA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3120"/>
    <w:rsid w:val="001942B7"/>
    <w:rsid w:val="00195533"/>
    <w:rsid w:val="0019798B"/>
    <w:rsid w:val="001A10EA"/>
    <w:rsid w:val="001A3B92"/>
    <w:rsid w:val="001A3FFF"/>
    <w:rsid w:val="001A6148"/>
    <w:rsid w:val="001A6A03"/>
    <w:rsid w:val="001A7C43"/>
    <w:rsid w:val="001B2F73"/>
    <w:rsid w:val="001B366F"/>
    <w:rsid w:val="001B3B95"/>
    <w:rsid w:val="001B4882"/>
    <w:rsid w:val="001B677F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35FA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560C3"/>
    <w:rsid w:val="00260328"/>
    <w:rsid w:val="002606D3"/>
    <w:rsid w:val="00262617"/>
    <w:rsid w:val="00264E6E"/>
    <w:rsid w:val="002669C3"/>
    <w:rsid w:val="00267A04"/>
    <w:rsid w:val="00270E29"/>
    <w:rsid w:val="002740B7"/>
    <w:rsid w:val="00274350"/>
    <w:rsid w:val="00274907"/>
    <w:rsid w:val="00276032"/>
    <w:rsid w:val="00276098"/>
    <w:rsid w:val="002766EE"/>
    <w:rsid w:val="00281011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46BA"/>
    <w:rsid w:val="002A6ABC"/>
    <w:rsid w:val="002A7CB6"/>
    <w:rsid w:val="002B24A9"/>
    <w:rsid w:val="002B3D70"/>
    <w:rsid w:val="002B40AD"/>
    <w:rsid w:val="002B478E"/>
    <w:rsid w:val="002B4F76"/>
    <w:rsid w:val="002B7F1D"/>
    <w:rsid w:val="002C0839"/>
    <w:rsid w:val="002C0A75"/>
    <w:rsid w:val="002C11B3"/>
    <w:rsid w:val="002C2235"/>
    <w:rsid w:val="002C45E2"/>
    <w:rsid w:val="002C46AC"/>
    <w:rsid w:val="002C4AA1"/>
    <w:rsid w:val="002C4D71"/>
    <w:rsid w:val="002C4E78"/>
    <w:rsid w:val="002C59C1"/>
    <w:rsid w:val="002C72FB"/>
    <w:rsid w:val="002C7588"/>
    <w:rsid w:val="002D06D5"/>
    <w:rsid w:val="002D1A3D"/>
    <w:rsid w:val="002D1D38"/>
    <w:rsid w:val="002D4981"/>
    <w:rsid w:val="002D5421"/>
    <w:rsid w:val="002D58B9"/>
    <w:rsid w:val="002D59BE"/>
    <w:rsid w:val="002E1E2F"/>
    <w:rsid w:val="002E284E"/>
    <w:rsid w:val="002E2E28"/>
    <w:rsid w:val="002E3131"/>
    <w:rsid w:val="002E3FFA"/>
    <w:rsid w:val="002E54A0"/>
    <w:rsid w:val="002E7226"/>
    <w:rsid w:val="002E7729"/>
    <w:rsid w:val="002F01BA"/>
    <w:rsid w:val="002F0C7E"/>
    <w:rsid w:val="002F10A4"/>
    <w:rsid w:val="002F19B5"/>
    <w:rsid w:val="002F1B60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3DF3"/>
    <w:rsid w:val="0031499A"/>
    <w:rsid w:val="00315C3F"/>
    <w:rsid w:val="0031720E"/>
    <w:rsid w:val="0032141D"/>
    <w:rsid w:val="003223E3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6198C"/>
    <w:rsid w:val="00363ADB"/>
    <w:rsid w:val="003658F2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5B98"/>
    <w:rsid w:val="003769E4"/>
    <w:rsid w:val="00376BBB"/>
    <w:rsid w:val="00376DB3"/>
    <w:rsid w:val="0038045D"/>
    <w:rsid w:val="00381A6C"/>
    <w:rsid w:val="00382167"/>
    <w:rsid w:val="00383AE6"/>
    <w:rsid w:val="00384564"/>
    <w:rsid w:val="00386887"/>
    <w:rsid w:val="0038793B"/>
    <w:rsid w:val="00390386"/>
    <w:rsid w:val="00390C21"/>
    <w:rsid w:val="003925F5"/>
    <w:rsid w:val="00394F91"/>
    <w:rsid w:val="00396612"/>
    <w:rsid w:val="00396735"/>
    <w:rsid w:val="003A38B5"/>
    <w:rsid w:val="003A38BC"/>
    <w:rsid w:val="003A417C"/>
    <w:rsid w:val="003A4522"/>
    <w:rsid w:val="003A58B9"/>
    <w:rsid w:val="003A5A85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6A66"/>
    <w:rsid w:val="003E7379"/>
    <w:rsid w:val="003F02D7"/>
    <w:rsid w:val="003F1155"/>
    <w:rsid w:val="003F1B23"/>
    <w:rsid w:val="003F29A1"/>
    <w:rsid w:val="003F2F3C"/>
    <w:rsid w:val="003F321D"/>
    <w:rsid w:val="003F3FBE"/>
    <w:rsid w:val="004002D2"/>
    <w:rsid w:val="00401D9B"/>
    <w:rsid w:val="0040262E"/>
    <w:rsid w:val="00402AE9"/>
    <w:rsid w:val="004038CD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301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26DF"/>
    <w:rsid w:val="00433382"/>
    <w:rsid w:val="0043382A"/>
    <w:rsid w:val="004364EB"/>
    <w:rsid w:val="00437C04"/>
    <w:rsid w:val="00441151"/>
    <w:rsid w:val="004412D9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46DA"/>
    <w:rsid w:val="0049485B"/>
    <w:rsid w:val="00497D47"/>
    <w:rsid w:val="00497E35"/>
    <w:rsid w:val="004A04E3"/>
    <w:rsid w:val="004A19ED"/>
    <w:rsid w:val="004A4358"/>
    <w:rsid w:val="004A4BC4"/>
    <w:rsid w:val="004A54FF"/>
    <w:rsid w:val="004A62E4"/>
    <w:rsid w:val="004A7293"/>
    <w:rsid w:val="004B0C51"/>
    <w:rsid w:val="004B3171"/>
    <w:rsid w:val="004B40CC"/>
    <w:rsid w:val="004B546A"/>
    <w:rsid w:val="004B63F0"/>
    <w:rsid w:val="004B6F89"/>
    <w:rsid w:val="004B7338"/>
    <w:rsid w:val="004C07F8"/>
    <w:rsid w:val="004C1820"/>
    <w:rsid w:val="004C277C"/>
    <w:rsid w:val="004C35B6"/>
    <w:rsid w:val="004C4BAD"/>
    <w:rsid w:val="004C5C71"/>
    <w:rsid w:val="004D0202"/>
    <w:rsid w:val="004D120C"/>
    <w:rsid w:val="004D16D4"/>
    <w:rsid w:val="004D283F"/>
    <w:rsid w:val="004D29AD"/>
    <w:rsid w:val="004D2FD5"/>
    <w:rsid w:val="004D414B"/>
    <w:rsid w:val="004D7188"/>
    <w:rsid w:val="004D7C40"/>
    <w:rsid w:val="004E0F9E"/>
    <w:rsid w:val="004E1782"/>
    <w:rsid w:val="004E202E"/>
    <w:rsid w:val="004E24FA"/>
    <w:rsid w:val="004E3772"/>
    <w:rsid w:val="004E3ABB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8BC"/>
    <w:rsid w:val="00502709"/>
    <w:rsid w:val="005048A0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0BA"/>
    <w:rsid w:val="005311BA"/>
    <w:rsid w:val="0053557E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8627C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445"/>
    <w:rsid w:val="005B6F87"/>
    <w:rsid w:val="005B7245"/>
    <w:rsid w:val="005B772E"/>
    <w:rsid w:val="005C0054"/>
    <w:rsid w:val="005C085E"/>
    <w:rsid w:val="005C3E0C"/>
    <w:rsid w:val="005C7AAB"/>
    <w:rsid w:val="005D0A31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1BA4"/>
    <w:rsid w:val="005F208D"/>
    <w:rsid w:val="005F28D3"/>
    <w:rsid w:val="005F4DBB"/>
    <w:rsid w:val="005F548A"/>
    <w:rsid w:val="00602628"/>
    <w:rsid w:val="006044EC"/>
    <w:rsid w:val="00604DA3"/>
    <w:rsid w:val="0060750F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4CFE"/>
    <w:rsid w:val="00624E81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7C9"/>
    <w:rsid w:val="006B08AF"/>
    <w:rsid w:val="006B0A0D"/>
    <w:rsid w:val="006B0AC4"/>
    <w:rsid w:val="006B0D5C"/>
    <w:rsid w:val="006B1642"/>
    <w:rsid w:val="006B23BB"/>
    <w:rsid w:val="006B3F60"/>
    <w:rsid w:val="006B4C18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9DC"/>
    <w:rsid w:val="006D4AD9"/>
    <w:rsid w:val="006D5174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3FEB"/>
    <w:rsid w:val="007360E6"/>
    <w:rsid w:val="0073643C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A0174"/>
    <w:rsid w:val="007A0796"/>
    <w:rsid w:val="007A1125"/>
    <w:rsid w:val="007A2810"/>
    <w:rsid w:val="007A3791"/>
    <w:rsid w:val="007A3B9F"/>
    <w:rsid w:val="007A514C"/>
    <w:rsid w:val="007A5B59"/>
    <w:rsid w:val="007A6FA0"/>
    <w:rsid w:val="007B05A5"/>
    <w:rsid w:val="007B406F"/>
    <w:rsid w:val="007B4D27"/>
    <w:rsid w:val="007B665B"/>
    <w:rsid w:val="007B758A"/>
    <w:rsid w:val="007B7E26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909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F01"/>
    <w:rsid w:val="008231FE"/>
    <w:rsid w:val="008313C8"/>
    <w:rsid w:val="00833431"/>
    <w:rsid w:val="00835193"/>
    <w:rsid w:val="008351E8"/>
    <w:rsid w:val="00835CFA"/>
    <w:rsid w:val="00836F29"/>
    <w:rsid w:val="00843128"/>
    <w:rsid w:val="00843DF3"/>
    <w:rsid w:val="00845499"/>
    <w:rsid w:val="0084563D"/>
    <w:rsid w:val="00846711"/>
    <w:rsid w:val="00846F1D"/>
    <w:rsid w:val="00854598"/>
    <w:rsid w:val="008557D7"/>
    <w:rsid w:val="00856738"/>
    <w:rsid w:val="00856DA5"/>
    <w:rsid w:val="00860B22"/>
    <w:rsid w:val="00863961"/>
    <w:rsid w:val="00864D22"/>
    <w:rsid w:val="00865049"/>
    <w:rsid w:val="0086556F"/>
    <w:rsid w:val="008665A4"/>
    <w:rsid w:val="0086732B"/>
    <w:rsid w:val="00867B2D"/>
    <w:rsid w:val="00867FBB"/>
    <w:rsid w:val="00872599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199B"/>
    <w:rsid w:val="008B248C"/>
    <w:rsid w:val="008B43CE"/>
    <w:rsid w:val="008B4BF0"/>
    <w:rsid w:val="008B7D2F"/>
    <w:rsid w:val="008C33A0"/>
    <w:rsid w:val="008C36EE"/>
    <w:rsid w:val="008C6F66"/>
    <w:rsid w:val="008D05D4"/>
    <w:rsid w:val="008D1C3F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134B"/>
    <w:rsid w:val="0091356D"/>
    <w:rsid w:val="00914681"/>
    <w:rsid w:val="00914D26"/>
    <w:rsid w:val="0091545F"/>
    <w:rsid w:val="00915777"/>
    <w:rsid w:val="00916C82"/>
    <w:rsid w:val="00922501"/>
    <w:rsid w:val="00922732"/>
    <w:rsid w:val="00922CC9"/>
    <w:rsid w:val="0092335B"/>
    <w:rsid w:val="009255A0"/>
    <w:rsid w:val="00926891"/>
    <w:rsid w:val="009278E8"/>
    <w:rsid w:val="00930777"/>
    <w:rsid w:val="00933742"/>
    <w:rsid w:val="009340A8"/>
    <w:rsid w:val="009402E4"/>
    <w:rsid w:val="00942028"/>
    <w:rsid w:val="00942F8A"/>
    <w:rsid w:val="00944C3A"/>
    <w:rsid w:val="009456AA"/>
    <w:rsid w:val="0094583B"/>
    <w:rsid w:val="00945AD3"/>
    <w:rsid w:val="0095029E"/>
    <w:rsid w:val="00951A15"/>
    <w:rsid w:val="00952E78"/>
    <w:rsid w:val="00953D50"/>
    <w:rsid w:val="00954D49"/>
    <w:rsid w:val="00954DC5"/>
    <w:rsid w:val="009574A4"/>
    <w:rsid w:val="0096030D"/>
    <w:rsid w:val="009605B2"/>
    <w:rsid w:val="00962D0E"/>
    <w:rsid w:val="00962D51"/>
    <w:rsid w:val="00962D79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179C"/>
    <w:rsid w:val="00992600"/>
    <w:rsid w:val="0099390A"/>
    <w:rsid w:val="009954AF"/>
    <w:rsid w:val="00996A3D"/>
    <w:rsid w:val="00997468"/>
    <w:rsid w:val="009A24CA"/>
    <w:rsid w:val="009A49E1"/>
    <w:rsid w:val="009A678E"/>
    <w:rsid w:val="009A7AFC"/>
    <w:rsid w:val="009B1A99"/>
    <w:rsid w:val="009B269E"/>
    <w:rsid w:val="009B285A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1934"/>
    <w:rsid w:val="009E2782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27CAB"/>
    <w:rsid w:val="00A3092F"/>
    <w:rsid w:val="00A31BD4"/>
    <w:rsid w:val="00A3317E"/>
    <w:rsid w:val="00A37939"/>
    <w:rsid w:val="00A40717"/>
    <w:rsid w:val="00A426FC"/>
    <w:rsid w:val="00A431A8"/>
    <w:rsid w:val="00A44457"/>
    <w:rsid w:val="00A44EA9"/>
    <w:rsid w:val="00A453EF"/>
    <w:rsid w:val="00A51F28"/>
    <w:rsid w:val="00A604F2"/>
    <w:rsid w:val="00A618F6"/>
    <w:rsid w:val="00A6353D"/>
    <w:rsid w:val="00A6550C"/>
    <w:rsid w:val="00A6776B"/>
    <w:rsid w:val="00A70814"/>
    <w:rsid w:val="00A7445D"/>
    <w:rsid w:val="00A74DE3"/>
    <w:rsid w:val="00A75C30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1DAB"/>
    <w:rsid w:val="00A92A68"/>
    <w:rsid w:val="00A92FD6"/>
    <w:rsid w:val="00A94576"/>
    <w:rsid w:val="00A95A1F"/>
    <w:rsid w:val="00A95BDF"/>
    <w:rsid w:val="00A97C2F"/>
    <w:rsid w:val="00AA050A"/>
    <w:rsid w:val="00AA0865"/>
    <w:rsid w:val="00AA0DD7"/>
    <w:rsid w:val="00AA1496"/>
    <w:rsid w:val="00AA4615"/>
    <w:rsid w:val="00AA50DE"/>
    <w:rsid w:val="00AA5FBC"/>
    <w:rsid w:val="00AB3AF8"/>
    <w:rsid w:val="00AB5A60"/>
    <w:rsid w:val="00AC2439"/>
    <w:rsid w:val="00AC7264"/>
    <w:rsid w:val="00AD0312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B00617"/>
    <w:rsid w:val="00B00ADB"/>
    <w:rsid w:val="00B01566"/>
    <w:rsid w:val="00B02802"/>
    <w:rsid w:val="00B03835"/>
    <w:rsid w:val="00B04412"/>
    <w:rsid w:val="00B05949"/>
    <w:rsid w:val="00B11405"/>
    <w:rsid w:val="00B14407"/>
    <w:rsid w:val="00B158D4"/>
    <w:rsid w:val="00B208F0"/>
    <w:rsid w:val="00B226E6"/>
    <w:rsid w:val="00B2516E"/>
    <w:rsid w:val="00B25187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57071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2CA5"/>
    <w:rsid w:val="00BB4D9B"/>
    <w:rsid w:val="00BB5197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26B5"/>
    <w:rsid w:val="00BE28A8"/>
    <w:rsid w:val="00BE2EDE"/>
    <w:rsid w:val="00BE3987"/>
    <w:rsid w:val="00BE4408"/>
    <w:rsid w:val="00BE4C9D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9E1"/>
    <w:rsid w:val="00C83ED2"/>
    <w:rsid w:val="00C85590"/>
    <w:rsid w:val="00C86BD2"/>
    <w:rsid w:val="00C8717F"/>
    <w:rsid w:val="00C87AFB"/>
    <w:rsid w:val="00C87B21"/>
    <w:rsid w:val="00C87F15"/>
    <w:rsid w:val="00C9035A"/>
    <w:rsid w:val="00C9138E"/>
    <w:rsid w:val="00C9293F"/>
    <w:rsid w:val="00C92E57"/>
    <w:rsid w:val="00C9386D"/>
    <w:rsid w:val="00C93C7D"/>
    <w:rsid w:val="00C9647E"/>
    <w:rsid w:val="00C96A52"/>
    <w:rsid w:val="00CA1422"/>
    <w:rsid w:val="00CA1F22"/>
    <w:rsid w:val="00CB0289"/>
    <w:rsid w:val="00CB1453"/>
    <w:rsid w:val="00CB1801"/>
    <w:rsid w:val="00CB1EA0"/>
    <w:rsid w:val="00CB2125"/>
    <w:rsid w:val="00CB3495"/>
    <w:rsid w:val="00CB4237"/>
    <w:rsid w:val="00CB5565"/>
    <w:rsid w:val="00CB575A"/>
    <w:rsid w:val="00CB6F1D"/>
    <w:rsid w:val="00CB7B61"/>
    <w:rsid w:val="00CC005F"/>
    <w:rsid w:val="00CC23DD"/>
    <w:rsid w:val="00CC25C1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4926"/>
    <w:rsid w:val="00CD4E19"/>
    <w:rsid w:val="00CD5AA6"/>
    <w:rsid w:val="00CD5C37"/>
    <w:rsid w:val="00CD6E77"/>
    <w:rsid w:val="00CD74BA"/>
    <w:rsid w:val="00CE1C82"/>
    <w:rsid w:val="00CE2A89"/>
    <w:rsid w:val="00CE3027"/>
    <w:rsid w:val="00CE6072"/>
    <w:rsid w:val="00CE6CC9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0586B"/>
    <w:rsid w:val="00D1050C"/>
    <w:rsid w:val="00D12371"/>
    <w:rsid w:val="00D133F1"/>
    <w:rsid w:val="00D13AC6"/>
    <w:rsid w:val="00D16049"/>
    <w:rsid w:val="00D17E16"/>
    <w:rsid w:val="00D17F4D"/>
    <w:rsid w:val="00D20510"/>
    <w:rsid w:val="00D21018"/>
    <w:rsid w:val="00D225D8"/>
    <w:rsid w:val="00D2546F"/>
    <w:rsid w:val="00D25A3E"/>
    <w:rsid w:val="00D25D5F"/>
    <w:rsid w:val="00D27E52"/>
    <w:rsid w:val="00D31091"/>
    <w:rsid w:val="00D31E5B"/>
    <w:rsid w:val="00D34862"/>
    <w:rsid w:val="00D429C5"/>
    <w:rsid w:val="00D45515"/>
    <w:rsid w:val="00D47A2C"/>
    <w:rsid w:val="00D509B4"/>
    <w:rsid w:val="00D51CC0"/>
    <w:rsid w:val="00D52BBF"/>
    <w:rsid w:val="00D54624"/>
    <w:rsid w:val="00D54AA4"/>
    <w:rsid w:val="00D57613"/>
    <w:rsid w:val="00D60B64"/>
    <w:rsid w:val="00D60BAA"/>
    <w:rsid w:val="00D624E1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3E28"/>
    <w:rsid w:val="00D749A7"/>
    <w:rsid w:val="00D74DA3"/>
    <w:rsid w:val="00D74DBE"/>
    <w:rsid w:val="00D7509A"/>
    <w:rsid w:val="00D75468"/>
    <w:rsid w:val="00D75D8B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4FE8"/>
    <w:rsid w:val="00D9558A"/>
    <w:rsid w:val="00D96580"/>
    <w:rsid w:val="00D96FE4"/>
    <w:rsid w:val="00D97434"/>
    <w:rsid w:val="00DA1362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605"/>
    <w:rsid w:val="00DD4BEF"/>
    <w:rsid w:val="00DD4DBC"/>
    <w:rsid w:val="00DD60C1"/>
    <w:rsid w:val="00DD755C"/>
    <w:rsid w:val="00DD75C0"/>
    <w:rsid w:val="00DE180C"/>
    <w:rsid w:val="00DE295E"/>
    <w:rsid w:val="00DE30C9"/>
    <w:rsid w:val="00DE36D3"/>
    <w:rsid w:val="00DE5445"/>
    <w:rsid w:val="00DE5976"/>
    <w:rsid w:val="00DE5FE6"/>
    <w:rsid w:val="00DE6046"/>
    <w:rsid w:val="00DE66F8"/>
    <w:rsid w:val="00DE74D3"/>
    <w:rsid w:val="00DF06E7"/>
    <w:rsid w:val="00DF1481"/>
    <w:rsid w:val="00DF162F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9084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6626"/>
    <w:rsid w:val="00EB078B"/>
    <w:rsid w:val="00EB161F"/>
    <w:rsid w:val="00EB231C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E0E6E"/>
    <w:rsid w:val="00EE2D65"/>
    <w:rsid w:val="00EE34B2"/>
    <w:rsid w:val="00EE5A45"/>
    <w:rsid w:val="00EE5B1D"/>
    <w:rsid w:val="00EE6AA3"/>
    <w:rsid w:val="00EF22FA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0C10"/>
    <w:rsid w:val="00F31BD0"/>
    <w:rsid w:val="00F32B1E"/>
    <w:rsid w:val="00F34814"/>
    <w:rsid w:val="00F34A98"/>
    <w:rsid w:val="00F34B64"/>
    <w:rsid w:val="00F363E9"/>
    <w:rsid w:val="00F40B07"/>
    <w:rsid w:val="00F41EB7"/>
    <w:rsid w:val="00F42EBB"/>
    <w:rsid w:val="00F43267"/>
    <w:rsid w:val="00F517A7"/>
    <w:rsid w:val="00F5314C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1FAF"/>
    <w:rsid w:val="00F72274"/>
    <w:rsid w:val="00F745CD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ais"/>
    <w:next w:val="Parastai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ais"/>
    <w:next w:val="Parastai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ai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ai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aisWeb">
    <w:name w:val="Normal (Web)"/>
    <w:basedOn w:val="Parastai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ai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ai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ai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ai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ai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ai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ai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ai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ai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34A9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tv2131">
    <w:name w:val="tv2131"/>
    <w:basedOn w:val="Parasts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34A9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A542-FC75-45A3-A018-31DCAD3B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6056</Characters>
  <Application>Microsoft Office Word</Application>
  <DocSecurity>0</DocSecurity>
  <Lines>432</Lines>
  <Paragraphs>145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MK 28.12.2010. noteikumos Nr.1231 "Noteikumi par PVD veikto valsts uzraudzības un kontroles darbību un sniegto maksas pakalpojumu samaksu"</vt:lpstr>
    </vt:vector>
  </TitlesOfParts>
  <Manager>Veterinārais un pārtikas pārstrādes departaments</Manager>
  <Company>Zemkopības ministrija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projekta anotācija</dc:subject>
  <dc:creator>Linda Gurecka</dc:creator>
  <cp:lastModifiedBy>Renārs Žagars</cp:lastModifiedBy>
  <cp:revision>4</cp:revision>
  <cp:lastPrinted>2013-05-16T06:16:00Z</cp:lastPrinted>
  <dcterms:created xsi:type="dcterms:W3CDTF">2013-09-19T10:09:00Z</dcterms:created>
  <dcterms:modified xsi:type="dcterms:W3CDTF">2013-09-19T11:37:00Z</dcterms:modified>
</cp:coreProperties>
</file>