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E3" w:rsidRPr="002A78A4" w:rsidRDefault="003E79E3" w:rsidP="00604BFA">
      <w:pPr>
        <w:pStyle w:val="naisc"/>
        <w:spacing w:before="0" w:beforeAutospacing="0" w:after="0" w:afterAutospacing="0"/>
        <w:jc w:val="center"/>
        <w:rPr>
          <w:b/>
          <w:bCs/>
          <w:sz w:val="28"/>
          <w:szCs w:val="28"/>
        </w:rPr>
      </w:pPr>
      <w:r w:rsidRPr="002A78A4">
        <w:rPr>
          <w:b/>
          <w:bCs/>
          <w:sz w:val="28"/>
          <w:szCs w:val="28"/>
        </w:rPr>
        <w:t>Ministru kabineta noteikumu projekta</w:t>
      </w:r>
    </w:p>
    <w:p w:rsidR="003E79E3" w:rsidRPr="002A78A4" w:rsidRDefault="003E79E3" w:rsidP="00604BFA">
      <w:pPr>
        <w:jc w:val="center"/>
        <w:rPr>
          <w:b/>
          <w:sz w:val="28"/>
          <w:szCs w:val="28"/>
        </w:rPr>
      </w:pPr>
      <w:r w:rsidRPr="003925A7">
        <w:rPr>
          <w:b/>
          <w:bCs/>
          <w:sz w:val="28"/>
          <w:szCs w:val="28"/>
        </w:rPr>
        <w:t>„</w:t>
      </w:r>
      <w:r>
        <w:rPr>
          <w:b/>
          <w:bCs/>
          <w:sz w:val="28"/>
          <w:szCs w:val="28"/>
        </w:rPr>
        <w:t>Grozījumi Ministru kabineta 2006</w:t>
      </w:r>
      <w:r w:rsidRPr="003925A7">
        <w:rPr>
          <w:b/>
          <w:bCs/>
          <w:sz w:val="28"/>
          <w:szCs w:val="28"/>
        </w:rPr>
        <w:t>.g</w:t>
      </w:r>
      <w:r>
        <w:rPr>
          <w:b/>
          <w:bCs/>
          <w:sz w:val="28"/>
          <w:szCs w:val="28"/>
        </w:rPr>
        <w:t>ada 27.jūnija noteikumos Nr.535 „Lauksaimniecībā vai mežsaimniecībā i</w:t>
      </w:r>
      <w:smartTag w:uri="urn:schemas-microsoft-com:office:smarttags" w:element="PersonName">
        <w:r>
          <w:rPr>
            <w:b/>
            <w:bCs/>
            <w:sz w:val="28"/>
            <w:szCs w:val="28"/>
          </w:rPr>
          <w:t>zm</w:t>
        </w:r>
      </w:smartTag>
      <w:r>
        <w:rPr>
          <w:b/>
          <w:bCs/>
          <w:sz w:val="28"/>
          <w:szCs w:val="28"/>
        </w:rPr>
        <w:t xml:space="preserve">antojamo traktoru, piekabju un to sastāvdaļu </w:t>
      </w:r>
      <w:r w:rsidRPr="003040EA">
        <w:rPr>
          <w:b/>
          <w:bCs/>
          <w:sz w:val="28"/>
          <w:szCs w:val="28"/>
        </w:rPr>
        <w:t xml:space="preserve">atbilstības novērtēšanas noteikumi”” </w:t>
      </w:r>
      <w:r w:rsidRPr="003040EA">
        <w:rPr>
          <w:b/>
          <w:sz w:val="28"/>
          <w:szCs w:val="28"/>
        </w:rPr>
        <w:t xml:space="preserve">sākotnējās ietekmes novērtējuma </w:t>
      </w:r>
      <w:smartTag w:uri="schemas-tilde-lv/tildestengine" w:element="veidnes">
        <w:smartTagPr>
          <w:attr w:name="id" w:val="-1"/>
          <w:attr w:name="baseform" w:val="ziņojums"/>
          <w:attr w:name="text" w:val="ziņojums"/>
        </w:smartTagPr>
        <w:r w:rsidRPr="003040EA">
          <w:rPr>
            <w:b/>
            <w:sz w:val="28"/>
            <w:szCs w:val="28"/>
          </w:rPr>
          <w:t>ziņojums</w:t>
        </w:r>
      </w:smartTag>
      <w:r>
        <w:rPr>
          <w:sz w:val="28"/>
          <w:szCs w:val="28"/>
        </w:rPr>
        <w:t xml:space="preserve"> </w:t>
      </w:r>
      <w:r w:rsidRPr="003925A7">
        <w:rPr>
          <w:b/>
          <w:bCs/>
          <w:sz w:val="28"/>
          <w:szCs w:val="28"/>
        </w:rPr>
        <w:t>(anotācija</w:t>
      </w:r>
      <w:r w:rsidRPr="002A78A4">
        <w:rPr>
          <w:b/>
          <w:sz w:val="28"/>
          <w:szCs w:val="28"/>
        </w:rPr>
        <w:t>)</w:t>
      </w:r>
    </w:p>
    <w:p w:rsidR="003E79E3" w:rsidRDefault="003E79E3" w:rsidP="00604BFA"/>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566"/>
        <w:gridCol w:w="5369"/>
      </w:tblGrid>
      <w:tr w:rsidR="003E79E3" w:rsidRPr="00756F3B" w:rsidTr="0062486A">
        <w:tc>
          <w:tcPr>
            <w:tcW w:w="9485" w:type="dxa"/>
            <w:gridSpan w:val="3"/>
            <w:vAlign w:val="center"/>
          </w:tcPr>
          <w:p w:rsidR="003E79E3" w:rsidRPr="00756F3B" w:rsidRDefault="003E79E3">
            <w:pPr>
              <w:pStyle w:val="naisnod"/>
              <w:spacing w:before="0" w:after="0"/>
              <w:rPr>
                <w:highlight w:val="yellow"/>
              </w:rPr>
            </w:pPr>
            <w:r w:rsidRPr="002D69FF">
              <w:t>I. Tiesību akta projekta izstrādes nepieciešamība</w:t>
            </w:r>
          </w:p>
        </w:tc>
      </w:tr>
      <w:tr w:rsidR="003E79E3" w:rsidRPr="00756F3B" w:rsidTr="00CB5C2C">
        <w:trPr>
          <w:trHeight w:val="630"/>
        </w:trPr>
        <w:tc>
          <w:tcPr>
            <w:tcW w:w="550" w:type="dxa"/>
          </w:tcPr>
          <w:p w:rsidR="003E79E3" w:rsidRPr="002D69FF" w:rsidRDefault="003E79E3">
            <w:pPr>
              <w:pStyle w:val="naiskr"/>
              <w:spacing w:before="0" w:after="0"/>
            </w:pPr>
            <w:r w:rsidRPr="002D69FF">
              <w:t>1.</w:t>
            </w:r>
          </w:p>
        </w:tc>
        <w:tc>
          <w:tcPr>
            <w:tcW w:w="3566" w:type="dxa"/>
          </w:tcPr>
          <w:p w:rsidR="003E79E3" w:rsidRPr="002D69FF" w:rsidRDefault="003E79E3">
            <w:pPr>
              <w:pStyle w:val="naiskr"/>
              <w:spacing w:before="0" w:after="0"/>
              <w:ind w:hanging="10"/>
            </w:pPr>
            <w:r w:rsidRPr="002D69FF">
              <w:t>Pamatojums</w:t>
            </w:r>
          </w:p>
        </w:tc>
        <w:tc>
          <w:tcPr>
            <w:tcW w:w="5369" w:type="dxa"/>
          </w:tcPr>
          <w:p w:rsidR="003E79E3" w:rsidRDefault="003E79E3">
            <w:pPr>
              <w:pStyle w:val="naiskr"/>
              <w:spacing w:before="0" w:after="0"/>
              <w:ind w:hanging="5"/>
              <w:jc w:val="both"/>
            </w:pPr>
            <w:r w:rsidRPr="00775FC4">
              <w:t>Normatīvā akta projekts ir sagatavots</w:t>
            </w:r>
            <w:r>
              <w:t>,</w:t>
            </w:r>
            <w:r w:rsidRPr="00775FC4">
              <w:t xml:space="preserve"> pamatojoties uz </w:t>
            </w:r>
            <w:r>
              <w:t>Ceļu satiksmes likuma 15.</w:t>
            </w:r>
            <w:r>
              <w:rPr>
                <w:vertAlign w:val="superscript"/>
              </w:rPr>
              <w:t>1 </w:t>
            </w:r>
            <w:r>
              <w:t xml:space="preserve">panta ceturto daļu. </w:t>
            </w:r>
          </w:p>
          <w:p w:rsidR="003E79E3" w:rsidRPr="00756F3B" w:rsidRDefault="003E79E3">
            <w:pPr>
              <w:pStyle w:val="naiskr"/>
              <w:spacing w:before="0" w:after="0"/>
              <w:ind w:hanging="5"/>
              <w:jc w:val="both"/>
              <w:rPr>
                <w:highlight w:val="yellow"/>
              </w:rPr>
            </w:pPr>
            <w:r>
              <w:t>Ceļu satiksmes likuma 15.</w:t>
            </w:r>
            <w:r>
              <w:rPr>
                <w:vertAlign w:val="superscript"/>
              </w:rPr>
              <w:t>1</w:t>
            </w:r>
            <w:r>
              <w:t>panta ceturtā daļa paredz, ka mopēdu, mehānisko transportlīdzekļu, to piekabju un sastāvdaļu atbilstības novērtēšanas kārtību un tehniskās prasības nosaka Ministru kabinets. Ministru kabinets nosaka arī transportlīdzekļus, uz kuriem neattiecas atbilstības novērtēšana, pieļaujamās atkāpes dažu prasību izpildē, tirgus uzraudzības institūcijas, kā arī tirgus uzraudzības un savstarpējās atzīšanas un informācijas apmaiņas (paziņošanas) kārtību.</w:t>
            </w:r>
          </w:p>
        </w:tc>
      </w:tr>
      <w:tr w:rsidR="003E79E3" w:rsidRPr="00756F3B" w:rsidTr="00CB5C2C">
        <w:trPr>
          <w:trHeight w:val="472"/>
        </w:trPr>
        <w:tc>
          <w:tcPr>
            <w:tcW w:w="550" w:type="dxa"/>
          </w:tcPr>
          <w:p w:rsidR="003E79E3" w:rsidRPr="002D69FF" w:rsidRDefault="003E79E3">
            <w:pPr>
              <w:pStyle w:val="naiskr"/>
              <w:spacing w:before="0" w:after="0"/>
            </w:pPr>
            <w:r w:rsidRPr="002D69FF">
              <w:t>2.</w:t>
            </w:r>
          </w:p>
        </w:tc>
        <w:tc>
          <w:tcPr>
            <w:tcW w:w="3566" w:type="dxa"/>
          </w:tcPr>
          <w:p w:rsidR="003E79E3" w:rsidRPr="002D69FF" w:rsidRDefault="003E79E3">
            <w:pPr>
              <w:pStyle w:val="naiskr"/>
              <w:tabs>
                <w:tab w:val="left" w:pos="170"/>
              </w:tabs>
              <w:spacing w:before="0" w:after="0"/>
            </w:pPr>
            <w:r w:rsidRPr="002D69FF">
              <w:t>Pašreizējā situācija un problēmas</w:t>
            </w:r>
          </w:p>
        </w:tc>
        <w:tc>
          <w:tcPr>
            <w:tcW w:w="5369" w:type="dxa"/>
          </w:tcPr>
          <w:p w:rsidR="003E79E3" w:rsidRDefault="003E79E3" w:rsidP="003C15DF">
            <w:pPr>
              <w:jc w:val="both"/>
            </w:pPr>
            <w:r>
              <w:t>Patlaban</w:t>
            </w:r>
            <w:r w:rsidRPr="003C15DF">
              <w:t xml:space="preserve"> spēkā ir Ministru kabin</w:t>
            </w:r>
            <w:r>
              <w:t>eta 2006.gada 27.jūnija noteikumi Nr.535</w:t>
            </w:r>
            <w:r w:rsidRPr="003C15DF">
              <w:t xml:space="preserve"> „</w:t>
            </w:r>
            <w:r>
              <w:t>Lauksaimniecībā vai mežsaimniecībā i</w:t>
            </w:r>
            <w:smartTag w:uri="urn:schemas-microsoft-com:office:smarttags" w:element="PersonName">
              <w:r>
                <w:t>zm</w:t>
              </w:r>
            </w:smartTag>
            <w:r>
              <w:t>antojamo traktoru, piekabju un to sastāvdaļu atbilstības noteikumi” (turpmāk – noteikumi Nr.535).</w:t>
            </w:r>
            <w:r w:rsidRPr="003040EA">
              <w:t xml:space="preserve"> </w:t>
            </w:r>
          </w:p>
          <w:p w:rsidR="003E79E3" w:rsidRPr="00F65424" w:rsidRDefault="003E79E3" w:rsidP="00F312B4">
            <w:pPr>
              <w:jc w:val="both"/>
            </w:pPr>
            <w:r>
              <w:t>No 2011.gada 13.okto</w:t>
            </w:r>
            <w:r w:rsidRPr="003040EA">
              <w:t>bra spēkā stāj</w:t>
            </w:r>
            <w:r>
              <w:t>usies</w:t>
            </w:r>
            <w:r w:rsidRPr="003040EA">
              <w:t xml:space="preserve"> </w:t>
            </w:r>
            <w:r>
              <w:t xml:space="preserve">Eiropas Parlamenta un Padomes </w:t>
            </w:r>
            <w:r w:rsidRPr="00F65424">
              <w:t xml:space="preserve">2011.gada 14.septembra Direktīva 2011/72/ES, ar ko groza Direktīvu 2000/25/EK attiecībā uz noteikumiem par traktoriem, kurus laiž tirgū saskaņā ar elastības shēmu (turpmāk – Direktīva 2011/72/ES). </w:t>
            </w:r>
          </w:p>
          <w:p w:rsidR="003E79E3" w:rsidRPr="00F65424" w:rsidRDefault="003E79E3" w:rsidP="00F312B4">
            <w:pPr>
              <w:autoSpaceDE w:val="0"/>
              <w:autoSpaceDN w:val="0"/>
              <w:adjustRightInd w:val="0"/>
              <w:jc w:val="both"/>
            </w:pPr>
            <w:r w:rsidRPr="00F65424">
              <w:t xml:space="preserve">Direktīvā 2011/72/ES ietvertā „elastības shēma” ir atbrīvojuma procedūra, ar kuru dalībvalsts atļauj laist tirgū un nodot ekspluatācijā ierobežotu skaitu traktoru atbilstoši noteiktajām tehniskajām prasībām. </w:t>
            </w:r>
          </w:p>
          <w:p w:rsidR="003E79E3" w:rsidRPr="00631007" w:rsidRDefault="003E79E3" w:rsidP="00AE38FD">
            <w:pPr>
              <w:autoSpaceDE w:val="0"/>
              <w:autoSpaceDN w:val="0"/>
              <w:adjustRightInd w:val="0"/>
              <w:jc w:val="both"/>
              <w:rPr>
                <w:rFonts w:ascii="TimesNewRoman" w:hAnsi="TimesNewRoman" w:cs="TimesNewRoman"/>
              </w:rPr>
            </w:pPr>
            <w:r w:rsidRPr="00F65424">
              <w:t xml:space="preserve">Lai Latvijā varētu piemērot Direktīvā 2011/72/ES noteiktās atkāpes normatīvajos aktos par traktoru motoriem un izplatīt valstī lētākus traktorus, </w:t>
            </w:r>
            <w:r>
              <w:t>ir jāpārņem D</w:t>
            </w:r>
            <w:r w:rsidRPr="00B3711E">
              <w:t>irektīv</w:t>
            </w:r>
            <w:r>
              <w:t>a 2011/72/ES. Tāpēc noteikumi</w:t>
            </w:r>
            <w:r w:rsidRPr="003B2FE9">
              <w:t xml:space="preserve"> </w:t>
            </w:r>
            <w:r>
              <w:t xml:space="preserve">Nr.535 </w:t>
            </w:r>
            <w:r w:rsidRPr="00F65424">
              <w:t xml:space="preserve">jāpapildina </w:t>
            </w:r>
            <w:r>
              <w:t>ar grozījumiem, pamatojoties uz  pieņemto direktīvu.</w:t>
            </w:r>
          </w:p>
        </w:tc>
      </w:tr>
      <w:tr w:rsidR="003E79E3" w:rsidRPr="00756F3B" w:rsidTr="00CB5C2C">
        <w:trPr>
          <w:trHeight w:val="712"/>
        </w:trPr>
        <w:tc>
          <w:tcPr>
            <w:tcW w:w="550" w:type="dxa"/>
          </w:tcPr>
          <w:p w:rsidR="003E79E3" w:rsidRPr="002D69FF" w:rsidRDefault="003E79E3">
            <w:pPr>
              <w:pStyle w:val="naiskr"/>
              <w:spacing w:before="0" w:after="0"/>
            </w:pPr>
            <w:r w:rsidRPr="002D69FF">
              <w:t>3.</w:t>
            </w:r>
          </w:p>
        </w:tc>
        <w:tc>
          <w:tcPr>
            <w:tcW w:w="3566" w:type="dxa"/>
          </w:tcPr>
          <w:p w:rsidR="003E79E3" w:rsidRPr="002D69FF" w:rsidRDefault="003E79E3">
            <w:pPr>
              <w:pStyle w:val="naiskr"/>
              <w:spacing w:before="0" w:after="0"/>
            </w:pPr>
            <w:r w:rsidRPr="002D69FF">
              <w:t>Saistītie politikas ietekmes novērtējumi un pētījumi</w:t>
            </w:r>
          </w:p>
        </w:tc>
        <w:tc>
          <w:tcPr>
            <w:tcW w:w="5369" w:type="dxa"/>
          </w:tcPr>
          <w:p w:rsidR="003E79E3" w:rsidRPr="00756F3B" w:rsidRDefault="003E79E3">
            <w:pPr>
              <w:pStyle w:val="Vresteksts"/>
              <w:rPr>
                <w:sz w:val="24"/>
                <w:szCs w:val="24"/>
                <w:highlight w:val="yellow"/>
              </w:rPr>
            </w:pPr>
            <w:r>
              <w:rPr>
                <w:sz w:val="24"/>
                <w:szCs w:val="24"/>
              </w:rPr>
              <w:t>Projekts šo jomu neskar</w:t>
            </w:r>
            <w:r w:rsidRPr="002D69FF">
              <w:rPr>
                <w:sz w:val="24"/>
                <w:szCs w:val="24"/>
              </w:rPr>
              <w:t>.</w:t>
            </w:r>
          </w:p>
        </w:tc>
      </w:tr>
      <w:tr w:rsidR="003E79E3" w:rsidRPr="00756F3B" w:rsidTr="00CB5C2C">
        <w:trPr>
          <w:trHeight w:val="384"/>
        </w:trPr>
        <w:tc>
          <w:tcPr>
            <w:tcW w:w="550" w:type="dxa"/>
          </w:tcPr>
          <w:p w:rsidR="003E79E3" w:rsidRPr="002D69FF" w:rsidRDefault="003E79E3">
            <w:pPr>
              <w:pStyle w:val="naiskr"/>
              <w:spacing w:before="0" w:after="0"/>
            </w:pPr>
            <w:r w:rsidRPr="002D69FF">
              <w:t>4.</w:t>
            </w:r>
          </w:p>
        </w:tc>
        <w:tc>
          <w:tcPr>
            <w:tcW w:w="3566" w:type="dxa"/>
          </w:tcPr>
          <w:p w:rsidR="003E79E3" w:rsidRPr="002D69FF" w:rsidRDefault="003E79E3">
            <w:pPr>
              <w:pStyle w:val="naiskr"/>
              <w:spacing w:before="0" w:after="0"/>
            </w:pPr>
            <w:r w:rsidRPr="002D69FF">
              <w:t>Tiesiskā regulējuma mērķis un būtība</w:t>
            </w:r>
          </w:p>
        </w:tc>
        <w:tc>
          <w:tcPr>
            <w:tcW w:w="5369" w:type="dxa"/>
          </w:tcPr>
          <w:p w:rsidR="003E79E3" w:rsidRDefault="003E79E3" w:rsidP="00F312B4">
            <w:pPr>
              <w:pStyle w:val="naiskr"/>
              <w:spacing w:before="0" w:after="0"/>
              <w:jc w:val="both"/>
            </w:pPr>
            <w:r w:rsidRPr="00BF5403">
              <w:t>Ministru kabineta noteikumu pr</w:t>
            </w:r>
            <w:r>
              <w:t xml:space="preserve">ojekts sagatavots, lai dotu iespēju traktoru ražotājiem saskaņā ar elastības shēmu realizēt Eiropas Savienības tirgū ierobežotu traktoru skaitu. Maksimālo motoru skaitu valstī noteiks noteikumu 7.pielikums. Šie traktori var būt aprīkoti ar motoriem, kas neatbilst III B posma motoru emisijas stingrajām robežvērtībām.  </w:t>
            </w:r>
          </w:p>
          <w:p w:rsidR="003E79E3" w:rsidRDefault="003E79E3" w:rsidP="001A0BD1">
            <w:pPr>
              <w:pStyle w:val="naiskr"/>
              <w:spacing w:before="0" w:after="0"/>
              <w:jc w:val="both"/>
            </w:pPr>
            <w:r>
              <w:rPr>
                <w:szCs w:val="28"/>
              </w:rPr>
              <w:lastRenderedPageBreak/>
              <w:t xml:space="preserve">Ar Ministru kabineta noteikumu grozījumiem tiek </w:t>
            </w:r>
            <w:r>
              <w:rPr>
                <w:rFonts w:cs="Tahoma"/>
                <w:szCs w:val="20"/>
              </w:rPr>
              <w:t xml:space="preserve">noteikts maksimālais traktoru skaits, kurus drīkst realizēt Latvijas tirgū, ja to motoru izmeši </w:t>
            </w:r>
            <w:r>
              <w:t>neatbilst III B posma motoru emisijas robežvērtībām, bet atbilst iepriekšējā – III A posma – motoru emisijas robežvērtībām.</w:t>
            </w:r>
          </w:p>
          <w:p w:rsidR="003E79E3" w:rsidRPr="00565D61" w:rsidRDefault="003E79E3" w:rsidP="00565D61">
            <w:pPr>
              <w:pStyle w:val="naiskr"/>
              <w:spacing w:before="0" w:after="0"/>
              <w:jc w:val="both"/>
            </w:pPr>
            <w:r w:rsidRPr="00565D61">
              <w:t>Pēc Direktīvas 2011/72/ES pieņemšanas 2011.gada 14.septembrī tika pieņemta jauna Eiropas Parlamenta un Padomes 2011. gada 16. novembra Direktīva 2011/87/ES, ar ko attiecībā uz emisijas posmu piemērošanu traktoriem ar sašaurinātu sliedi groza Direktīvu 2000/25/EK, kas papildināja Direktīvas 2011/72/ES normas.</w:t>
            </w:r>
          </w:p>
          <w:p w:rsidR="003E79E3" w:rsidRPr="00565D61" w:rsidRDefault="003E79E3" w:rsidP="00C83096">
            <w:pPr>
              <w:pStyle w:val="naiskr"/>
              <w:spacing w:before="0" w:after="0"/>
              <w:jc w:val="both"/>
            </w:pPr>
            <w:r w:rsidRPr="00565D61">
              <w:t xml:space="preserve">Tāpēc jāatceļ iepriekš pieņemtie Ministru kabineta </w:t>
            </w:r>
          </w:p>
          <w:p w:rsidR="003E79E3" w:rsidRPr="00565D61" w:rsidRDefault="003E79E3" w:rsidP="00C83096">
            <w:pPr>
              <w:pStyle w:val="naiskr"/>
              <w:spacing w:before="0" w:after="0"/>
              <w:jc w:val="both"/>
            </w:pPr>
            <w:r w:rsidRPr="00565D61">
              <w:t>2011.gada 15.novembra noteikumi Nr.881 „Grozījumi Ministru kabineta 2006.gada 27.jūnija noteikumos Nr.535 „Lauksaimniecībā vai mežsaimniecībā izmantojamo traktoru, piekabju un to sastāvdaļu atbilstības novērtēšanas noteikumi””, kas ieviesa    Direktīvu</w:t>
            </w:r>
            <w:r>
              <w:t xml:space="preserve"> 2011/72</w:t>
            </w:r>
            <w:r w:rsidRPr="00565D61">
              <w:t>/ES</w:t>
            </w:r>
            <w:r>
              <w:t>, un jāapstiprina precizētās prasības jaunā redakcijā.</w:t>
            </w:r>
          </w:p>
        </w:tc>
      </w:tr>
      <w:tr w:rsidR="003E79E3" w:rsidRPr="00756F3B" w:rsidTr="00CB5C2C">
        <w:trPr>
          <w:trHeight w:val="476"/>
        </w:trPr>
        <w:tc>
          <w:tcPr>
            <w:tcW w:w="550" w:type="dxa"/>
          </w:tcPr>
          <w:p w:rsidR="003E79E3" w:rsidRPr="002D69FF" w:rsidRDefault="003E79E3">
            <w:pPr>
              <w:pStyle w:val="naiskr"/>
              <w:spacing w:before="0" w:after="0"/>
            </w:pPr>
            <w:r w:rsidRPr="002D69FF">
              <w:lastRenderedPageBreak/>
              <w:t>5.</w:t>
            </w:r>
          </w:p>
        </w:tc>
        <w:tc>
          <w:tcPr>
            <w:tcW w:w="3566" w:type="dxa"/>
          </w:tcPr>
          <w:p w:rsidR="003E79E3" w:rsidRPr="002D69FF" w:rsidRDefault="003E79E3">
            <w:pPr>
              <w:pStyle w:val="naiskr"/>
              <w:spacing w:before="0" w:after="0"/>
            </w:pPr>
            <w:r w:rsidRPr="002D69FF">
              <w:t>Projekta izstrādē iesaistītās institūcijas</w:t>
            </w:r>
          </w:p>
        </w:tc>
        <w:tc>
          <w:tcPr>
            <w:tcW w:w="5369" w:type="dxa"/>
          </w:tcPr>
          <w:p w:rsidR="003E79E3" w:rsidRPr="00A96CFE" w:rsidRDefault="003E79E3">
            <w:pPr>
              <w:pStyle w:val="naiskr"/>
              <w:spacing w:before="0" w:after="0"/>
              <w:jc w:val="both"/>
            </w:pPr>
            <w:r w:rsidRPr="00A96CFE">
              <w:t>Zemkopības ministrija,</w:t>
            </w:r>
            <w:r>
              <w:t xml:space="preserve"> valsts aģentūra „Valsts tehniskās uzraudzības aģentūra” un</w:t>
            </w:r>
            <w:r w:rsidRPr="00A96CFE">
              <w:t xml:space="preserve"> </w:t>
            </w:r>
            <w:r>
              <w:rPr>
                <w:bCs/>
                <w:color w:val="000000"/>
              </w:rPr>
              <w:t>valsts SIA „Sertifikācijas un testēšanas centrs”</w:t>
            </w:r>
          </w:p>
        </w:tc>
      </w:tr>
      <w:tr w:rsidR="003E79E3" w:rsidRPr="00756F3B" w:rsidTr="00CB5C2C">
        <w:trPr>
          <w:trHeight w:val="698"/>
        </w:trPr>
        <w:tc>
          <w:tcPr>
            <w:tcW w:w="550" w:type="dxa"/>
          </w:tcPr>
          <w:p w:rsidR="003E79E3" w:rsidRPr="002D69FF" w:rsidRDefault="003E79E3">
            <w:pPr>
              <w:pStyle w:val="naiskr"/>
              <w:spacing w:before="0" w:after="0"/>
            </w:pPr>
            <w:r w:rsidRPr="002D69FF">
              <w:t>6.</w:t>
            </w:r>
          </w:p>
        </w:tc>
        <w:tc>
          <w:tcPr>
            <w:tcW w:w="3566" w:type="dxa"/>
          </w:tcPr>
          <w:p w:rsidR="003E79E3" w:rsidRPr="002D69FF" w:rsidRDefault="003E79E3">
            <w:pPr>
              <w:pStyle w:val="naiskr"/>
              <w:spacing w:before="0" w:after="0"/>
              <w:rPr>
                <w:i/>
              </w:rPr>
            </w:pPr>
            <w:r w:rsidRPr="002D69FF">
              <w:t>Iemesli, kādēļ netika nodrošināta sabiedrības līdzdalība</w:t>
            </w:r>
          </w:p>
        </w:tc>
        <w:tc>
          <w:tcPr>
            <w:tcW w:w="5369" w:type="dxa"/>
          </w:tcPr>
          <w:p w:rsidR="003E79E3" w:rsidRPr="00A96CFE" w:rsidRDefault="003E79E3">
            <w:pPr>
              <w:pStyle w:val="Vresteksts"/>
              <w:rPr>
                <w:sz w:val="24"/>
                <w:szCs w:val="24"/>
              </w:rPr>
            </w:pPr>
            <w:r>
              <w:rPr>
                <w:sz w:val="24"/>
                <w:szCs w:val="24"/>
              </w:rPr>
              <w:t>Projekts šo jomu neskar</w:t>
            </w:r>
            <w:r w:rsidRPr="002D69FF">
              <w:rPr>
                <w:sz w:val="24"/>
                <w:szCs w:val="24"/>
              </w:rPr>
              <w:t>.</w:t>
            </w:r>
          </w:p>
        </w:tc>
      </w:tr>
      <w:tr w:rsidR="003E79E3" w:rsidRPr="00756F3B" w:rsidTr="00CB5C2C">
        <w:tc>
          <w:tcPr>
            <w:tcW w:w="550" w:type="dxa"/>
          </w:tcPr>
          <w:p w:rsidR="003E79E3" w:rsidRPr="002D69FF" w:rsidRDefault="003E79E3">
            <w:pPr>
              <w:pStyle w:val="naiskr"/>
              <w:spacing w:before="0" w:after="0"/>
            </w:pPr>
            <w:r w:rsidRPr="002D69FF">
              <w:t>7.</w:t>
            </w:r>
          </w:p>
        </w:tc>
        <w:tc>
          <w:tcPr>
            <w:tcW w:w="3566" w:type="dxa"/>
          </w:tcPr>
          <w:p w:rsidR="003E79E3" w:rsidRPr="002D69FF" w:rsidRDefault="003E79E3">
            <w:pPr>
              <w:pStyle w:val="naiskr"/>
              <w:spacing w:before="0" w:after="0"/>
            </w:pPr>
            <w:r w:rsidRPr="002D69FF">
              <w:t>Cita informācija</w:t>
            </w:r>
          </w:p>
        </w:tc>
        <w:tc>
          <w:tcPr>
            <w:tcW w:w="5369" w:type="dxa"/>
          </w:tcPr>
          <w:p w:rsidR="003E79E3" w:rsidRPr="004C0D13" w:rsidRDefault="003E79E3">
            <w:pPr>
              <w:pStyle w:val="naiskr"/>
              <w:spacing w:before="0" w:after="0"/>
            </w:pPr>
            <w:r>
              <w:t>Nav</w:t>
            </w:r>
          </w:p>
        </w:tc>
      </w:tr>
    </w:tbl>
    <w:p w:rsidR="003E79E3" w:rsidRDefault="003E79E3" w:rsidP="00EA63C5">
      <w:pPr>
        <w:rPr>
          <w:highlight w:val="yellow"/>
        </w:rPr>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5"/>
        <w:gridCol w:w="4855"/>
        <w:gridCol w:w="4025"/>
      </w:tblGrid>
      <w:tr w:rsidR="003E79E3" w:rsidRPr="00756F3B" w:rsidTr="0062486A">
        <w:trPr>
          <w:trHeight w:val="537"/>
        </w:trPr>
        <w:tc>
          <w:tcPr>
            <w:tcW w:w="9605" w:type="dxa"/>
            <w:gridSpan w:val="3"/>
            <w:vAlign w:val="center"/>
          </w:tcPr>
          <w:p w:rsidR="003E79E3" w:rsidRPr="00756F3B" w:rsidRDefault="003E79E3">
            <w:pPr>
              <w:pStyle w:val="naisnod"/>
              <w:spacing w:before="0" w:after="0"/>
              <w:rPr>
                <w:highlight w:val="yellow"/>
              </w:rPr>
            </w:pPr>
            <w:r w:rsidRPr="00D11062">
              <w:t>II. Tiesību akta projekta ietekme uz sabiedrību</w:t>
            </w:r>
          </w:p>
        </w:tc>
      </w:tr>
      <w:tr w:rsidR="003E79E3" w:rsidRPr="00756F3B" w:rsidTr="0062486A">
        <w:trPr>
          <w:trHeight w:val="467"/>
        </w:trPr>
        <w:tc>
          <w:tcPr>
            <w:tcW w:w="725" w:type="dxa"/>
          </w:tcPr>
          <w:p w:rsidR="003E79E3" w:rsidRPr="00D11062" w:rsidRDefault="003E79E3">
            <w:pPr>
              <w:pStyle w:val="naiskr"/>
              <w:spacing w:before="0" w:after="0"/>
            </w:pPr>
            <w:r w:rsidRPr="00D11062">
              <w:t>1.</w:t>
            </w:r>
          </w:p>
        </w:tc>
        <w:tc>
          <w:tcPr>
            <w:tcW w:w="4855" w:type="dxa"/>
          </w:tcPr>
          <w:p w:rsidR="003E79E3" w:rsidRPr="00D11062" w:rsidRDefault="003E79E3">
            <w:pPr>
              <w:pStyle w:val="naiskr"/>
              <w:spacing w:before="0" w:after="0"/>
            </w:pPr>
            <w:r w:rsidRPr="00D11062">
              <w:t>Sabiedrības mērķgrupa</w:t>
            </w:r>
          </w:p>
        </w:tc>
        <w:tc>
          <w:tcPr>
            <w:tcW w:w="4025" w:type="dxa"/>
          </w:tcPr>
          <w:p w:rsidR="003E79E3" w:rsidRPr="00EF6AC4" w:rsidRDefault="003E79E3" w:rsidP="00CB5C2C">
            <w:pPr>
              <w:spacing w:line="270" w:lineRule="atLeast"/>
              <w:jc w:val="both"/>
              <w:rPr>
                <w:color w:val="000000"/>
              </w:rPr>
            </w:pPr>
            <w:r>
              <w:t>Biedrības „Lauksaimniecības tehnikas ražotāju un tirgotāju asociācija” 23 biedri un 5 traktortehnikas ražotāji, kā arī 124 traktortehnikas tirgotāji.</w:t>
            </w:r>
          </w:p>
        </w:tc>
      </w:tr>
      <w:tr w:rsidR="003E79E3" w:rsidRPr="00756F3B" w:rsidTr="0062486A">
        <w:trPr>
          <w:trHeight w:val="523"/>
        </w:trPr>
        <w:tc>
          <w:tcPr>
            <w:tcW w:w="725" w:type="dxa"/>
          </w:tcPr>
          <w:p w:rsidR="003E79E3" w:rsidRPr="00D11062" w:rsidRDefault="003E79E3">
            <w:pPr>
              <w:pStyle w:val="naiskr"/>
              <w:spacing w:before="0" w:after="0"/>
            </w:pPr>
            <w:r w:rsidRPr="00D11062">
              <w:t>2.</w:t>
            </w:r>
          </w:p>
        </w:tc>
        <w:tc>
          <w:tcPr>
            <w:tcW w:w="4855" w:type="dxa"/>
          </w:tcPr>
          <w:p w:rsidR="003E79E3" w:rsidRPr="00D11062" w:rsidRDefault="003E79E3">
            <w:pPr>
              <w:pStyle w:val="naiskr"/>
              <w:spacing w:before="0" w:after="0"/>
            </w:pPr>
            <w:r w:rsidRPr="00D11062">
              <w:t>Citas sabiedrības grupas (bez mērķgrupas), kuras tiesiskais regulējums arī ietekmē vai varētu ietekmēt</w:t>
            </w:r>
          </w:p>
        </w:tc>
        <w:tc>
          <w:tcPr>
            <w:tcW w:w="4025" w:type="dxa"/>
          </w:tcPr>
          <w:p w:rsidR="003E79E3" w:rsidRPr="00756F3B" w:rsidRDefault="003E79E3">
            <w:pPr>
              <w:pStyle w:val="naiskr"/>
              <w:spacing w:before="0" w:after="0"/>
              <w:rPr>
                <w:highlight w:val="yellow"/>
              </w:rPr>
            </w:pPr>
            <w:r>
              <w:t>Projekts šo jomu neskar</w:t>
            </w:r>
            <w:r w:rsidRPr="002D69FF">
              <w:t>.</w:t>
            </w:r>
          </w:p>
        </w:tc>
      </w:tr>
      <w:tr w:rsidR="003E79E3" w:rsidRPr="00756F3B" w:rsidTr="0062486A">
        <w:trPr>
          <w:trHeight w:val="517"/>
        </w:trPr>
        <w:tc>
          <w:tcPr>
            <w:tcW w:w="725" w:type="dxa"/>
          </w:tcPr>
          <w:p w:rsidR="003E79E3" w:rsidRPr="00D11062" w:rsidRDefault="003E79E3">
            <w:pPr>
              <w:pStyle w:val="naiskr"/>
              <w:spacing w:before="0" w:after="0"/>
            </w:pPr>
            <w:r w:rsidRPr="00D11062">
              <w:t>3.</w:t>
            </w:r>
          </w:p>
        </w:tc>
        <w:tc>
          <w:tcPr>
            <w:tcW w:w="4855" w:type="dxa"/>
          </w:tcPr>
          <w:p w:rsidR="003E79E3" w:rsidRPr="00D11062" w:rsidRDefault="003E79E3">
            <w:pPr>
              <w:pStyle w:val="naiskr"/>
              <w:spacing w:before="0" w:after="0"/>
            </w:pPr>
            <w:r w:rsidRPr="00D11062">
              <w:t>Tiesiskā regulējuma finansiālā ietekme</w:t>
            </w:r>
          </w:p>
        </w:tc>
        <w:tc>
          <w:tcPr>
            <w:tcW w:w="4025" w:type="dxa"/>
          </w:tcPr>
          <w:p w:rsidR="003E79E3" w:rsidRPr="000158CE" w:rsidRDefault="003E79E3">
            <w:pPr>
              <w:pStyle w:val="naiskr"/>
              <w:spacing w:before="0" w:after="0"/>
            </w:pPr>
            <w:r>
              <w:t>Projekts šo jomu neskar</w:t>
            </w:r>
            <w:r w:rsidRPr="002D69FF">
              <w:t>.</w:t>
            </w:r>
          </w:p>
        </w:tc>
      </w:tr>
      <w:tr w:rsidR="003E79E3" w:rsidRPr="00756F3B" w:rsidTr="0062486A">
        <w:trPr>
          <w:trHeight w:val="517"/>
        </w:trPr>
        <w:tc>
          <w:tcPr>
            <w:tcW w:w="725" w:type="dxa"/>
          </w:tcPr>
          <w:p w:rsidR="003E79E3" w:rsidRPr="00D11062" w:rsidRDefault="003E79E3">
            <w:pPr>
              <w:pStyle w:val="naiskr"/>
              <w:spacing w:before="0" w:after="0"/>
            </w:pPr>
            <w:r w:rsidRPr="00D11062">
              <w:t>4.</w:t>
            </w:r>
          </w:p>
        </w:tc>
        <w:tc>
          <w:tcPr>
            <w:tcW w:w="4855" w:type="dxa"/>
          </w:tcPr>
          <w:p w:rsidR="003E79E3" w:rsidRPr="00D11062" w:rsidRDefault="003E79E3">
            <w:pPr>
              <w:pStyle w:val="naiskr"/>
              <w:spacing w:before="0" w:after="0"/>
            </w:pPr>
            <w:r w:rsidRPr="00D11062">
              <w:t>Tiesiskā regulējuma nefinansiālā ietekme</w:t>
            </w:r>
          </w:p>
        </w:tc>
        <w:tc>
          <w:tcPr>
            <w:tcW w:w="4025" w:type="dxa"/>
          </w:tcPr>
          <w:p w:rsidR="003E79E3" w:rsidRPr="000158CE" w:rsidRDefault="003E79E3">
            <w:pPr>
              <w:pStyle w:val="naiskr"/>
              <w:spacing w:before="0" w:after="0"/>
              <w:jc w:val="both"/>
            </w:pPr>
            <w:r>
              <w:t>Projekts šo jomu neskar</w:t>
            </w:r>
            <w:r w:rsidRPr="002D69FF">
              <w:t>.</w:t>
            </w:r>
          </w:p>
        </w:tc>
      </w:tr>
      <w:tr w:rsidR="003E79E3" w:rsidRPr="00756F3B" w:rsidTr="00D137AE">
        <w:trPr>
          <w:trHeight w:val="1608"/>
        </w:trPr>
        <w:tc>
          <w:tcPr>
            <w:tcW w:w="725" w:type="dxa"/>
          </w:tcPr>
          <w:p w:rsidR="003E79E3" w:rsidRPr="00D11062" w:rsidRDefault="003E79E3">
            <w:pPr>
              <w:pStyle w:val="naiskr"/>
              <w:spacing w:before="0" w:after="0"/>
            </w:pPr>
            <w:r w:rsidRPr="00D11062">
              <w:t>5.</w:t>
            </w:r>
          </w:p>
        </w:tc>
        <w:tc>
          <w:tcPr>
            <w:tcW w:w="4855" w:type="dxa"/>
          </w:tcPr>
          <w:p w:rsidR="003E79E3" w:rsidRPr="00D11062" w:rsidRDefault="003E79E3">
            <w:pPr>
              <w:pStyle w:val="naiskr"/>
              <w:spacing w:before="0" w:after="0"/>
            </w:pPr>
            <w:r w:rsidRPr="00D11062">
              <w:t>Administratīvās procedūras raksturojums</w:t>
            </w:r>
          </w:p>
        </w:tc>
        <w:tc>
          <w:tcPr>
            <w:tcW w:w="4025" w:type="dxa"/>
          </w:tcPr>
          <w:p w:rsidR="003E79E3" w:rsidRPr="00756F3B" w:rsidRDefault="003E79E3">
            <w:pPr>
              <w:jc w:val="both"/>
              <w:rPr>
                <w:highlight w:val="yellow"/>
              </w:rPr>
            </w:pPr>
            <w:r w:rsidRPr="000158CE">
              <w:rPr>
                <w:color w:val="000000"/>
              </w:rPr>
              <w:t>Noteikumu projekts neparedz i</w:t>
            </w:r>
            <w:smartTag w:uri="urn:schemas-microsoft-com:office:smarttags" w:element="PersonName">
              <w:r w:rsidRPr="000158CE">
                <w:rPr>
                  <w:color w:val="000000"/>
                </w:rPr>
                <w:t>zm</w:t>
              </w:r>
            </w:smartTag>
            <w:r w:rsidRPr="000158CE">
              <w:rPr>
                <w:color w:val="000000"/>
              </w:rPr>
              <w:t>aiņas administratīvajā procedūrā attiecībā uz esošajiem atbalsta pretendentiem un atbalsta saņēmējiem</w:t>
            </w:r>
            <w:r>
              <w:rPr>
                <w:color w:val="000000"/>
              </w:rPr>
              <w:t>.</w:t>
            </w:r>
            <w:r w:rsidRPr="000158CE">
              <w:rPr>
                <w:color w:val="000000"/>
              </w:rPr>
              <w:t xml:space="preserve"> </w:t>
            </w:r>
          </w:p>
        </w:tc>
      </w:tr>
      <w:tr w:rsidR="003E79E3" w:rsidRPr="00756F3B" w:rsidTr="0062486A">
        <w:trPr>
          <w:trHeight w:val="357"/>
        </w:trPr>
        <w:tc>
          <w:tcPr>
            <w:tcW w:w="725" w:type="dxa"/>
          </w:tcPr>
          <w:p w:rsidR="003E79E3" w:rsidRPr="00D11062" w:rsidRDefault="003E79E3">
            <w:pPr>
              <w:pStyle w:val="naiskr"/>
              <w:spacing w:before="0" w:after="0"/>
            </w:pPr>
            <w:r w:rsidRPr="00D11062">
              <w:t>6.</w:t>
            </w:r>
          </w:p>
        </w:tc>
        <w:tc>
          <w:tcPr>
            <w:tcW w:w="4855" w:type="dxa"/>
          </w:tcPr>
          <w:p w:rsidR="003E79E3" w:rsidRPr="00D11062" w:rsidRDefault="003E79E3">
            <w:pPr>
              <w:pStyle w:val="naiskr"/>
              <w:spacing w:before="0" w:after="0"/>
            </w:pPr>
            <w:r w:rsidRPr="00D11062">
              <w:t>Administratīvo i</w:t>
            </w:r>
            <w:smartTag w:uri="urn:schemas-microsoft-com:office:smarttags" w:element="PersonName">
              <w:r w:rsidRPr="00D11062">
                <w:t>zm</w:t>
              </w:r>
            </w:smartTag>
            <w:r w:rsidRPr="00D11062">
              <w:t>aksu monetārs novērtējums</w:t>
            </w:r>
          </w:p>
        </w:tc>
        <w:tc>
          <w:tcPr>
            <w:tcW w:w="4025" w:type="dxa"/>
          </w:tcPr>
          <w:p w:rsidR="003E79E3" w:rsidRPr="000158CE" w:rsidRDefault="003E79E3">
            <w:pPr>
              <w:pStyle w:val="naiskr"/>
              <w:spacing w:before="0" w:after="0"/>
              <w:jc w:val="both"/>
            </w:pPr>
            <w:r>
              <w:t>Projekts šo jomu neskar</w:t>
            </w:r>
            <w:r w:rsidRPr="002D69FF">
              <w:t>.</w:t>
            </w:r>
          </w:p>
        </w:tc>
      </w:tr>
    </w:tbl>
    <w:p w:rsidR="003E79E3" w:rsidRDefault="003E79E3" w:rsidP="00456C58">
      <w:pPr>
        <w:pStyle w:val="ParastaisWeb"/>
        <w:spacing w:before="0" w:beforeAutospacing="0" w:after="0" w:afterAutospacing="0"/>
        <w:rPr>
          <w:i/>
        </w:rPr>
      </w:pPr>
      <w:r w:rsidRPr="00B73D80">
        <w:rPr>
          <w:i/>
        </w:rPr>
        <w:t>Anotāc</w:t>
      </w:r>
      <w:r>
        <w:rPr>
          <w:i/>
        </w:rPr>
        <w:t xml:space="preserve">ijas III, IV </w:t>
      </w:r>
      <w:r w:rsidRPr="00B73D80">
        <w:rPr>
          <w:i/>
        </w:rPr>
        <w:t xml:space="preserve">sadaļa – </w:t>
      </w:r>
      <w:r>
        <w:t>projekts šo jomu neskar</w:t>
      </w:r>
      <w:r w:rsidRPr="00B73D80">
        <w:rPr>
          <w:i/>
        </w:rPr>
        <w:t>.</w:t>
      </w:r>
    </w:p>
    <w:p w:rsidR="003E79E3" w:rsidRPr="004867DE" w:rsidRDefault="003E79E3" w:rsidP="002943F9">
      <w:pPr>
        <w:jc w:val="both"/>
        <w:rPr>
          <w:color w:val="000000"/>
        </w:rPr>
      </w:pPr>
      <w:r w:rsidRPr="004867DE">
        <w:rPr>
          <w:color w:val="000000"/>
        </w:rPr>
        <w:lastRenderedPageBreak/>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1928"/>
        <w:gridCol w:w="6963"/>
      </w:tblGrid>
      <w:tr w:rsidR="003E79E3" w:rsidRPr="004867DE" w:rsidTr="002E5F6A">
        <w:tc>
          <w:tcPr>
            <w:tcW w:w="0" w:type="auto"/>
            <w:gridSpan w:val="3"/>
            <w:tcBorders>
              <w:top w:val="single" w:sz="4" w:space="0" w:color="auto"/>
              <w:left w:val="single" w:sz="4" w:space="0" w:color="auto"/>
              <w:bottom w:val="outset" w:sz="6" w:space="0" w:color="000000"/>
              <w:right w:val="single" w:sz="4" w:space="0" w:color="auto"/>
            </w:tcBorders>
          </w:tcPr>
          <w:p w:rsidR="003E79E3" w:rsidRPr="004867DE" w:rsidRDefault="003E79E3" w:rsidP="002E5F6A">
            <w:pPr>
              <w:spacing w:before="100" w:beforeAutospacing="1" w:after="100" w:afterAutospacing="1"/>
              <w:jc w:val="center"/>
              <w:rPr>
                <w:b/>
                <w:bCs/>
              </w:rPr>
            </w:pPr>
            <w:r w:rsidRPr="004867DE">
              <w:rPr>
                <w:b/>
                <w:bCs/>
              </w:rPr>
              <w:t>V. Tiesību akta projekta atbilstība Latvijas Republikas starptautiskajām saistībām</w:t>
            </w:r>
          </w:p>
        </w:tc>
      </w:tr>
      <w:tr w:rsidR="003E79E3" w:rsidRPr="004867DE" w:rsidTr="002E5F6A">
        <w:tc>
          <w:tcPr>
            <w:tcW w:w="0" w:type="auto"/>
            <w:tcBorders>
              <w:top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rsidRPr="004867DE">
              <w:t>1.</w:t>
            </w:r>
          </w:p>
        </w:tc>
        <w:tc>
          <w:tcPr>
            <w:tcW w:w="0" w:type="auto"/>
            <w:tcBorders>
              <w:top w:val="outset" w:sz="6" w:space="0" w:color="000000"/>
              <w:left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rsidRPr="004867DE">
              <w:t>Saistības pret Eiropas Savienību</w:t>
            </w:r>
          </w:p>
        </w:tc>
        <w:tc>
          <w:tcPr>
            <w:tcW w:w="0" w:type="auto"/>
            <w:tcBorders>
              <w:top w:val="outset" w:sz="6" w:space="0" w:color="000000"/>
              <w:left w:val="outset" w:sz="6" w:space="0" w:color="000000"/>
              <w:bottom w:val="outset" w:sz="6" w:space="0" w:color="000000"/>
            </w:tcBorders>
          </w:tcPr>
          <w:p w:rsidR="003E79E3" w:rsidRPr="00631007" w:rsidRDefault="003E79E3" w:rsidP="00753217">
            <w:pPr>
              <w:jc w:val="both"/>
              <w:rPr>
                <w:rFonts w:cs="Tahoma"/>
                <w:bCs/>
              </w:rPr>
            </w:pPr>
            <w:r>
              <w:rPr>
                <w:rFonts w:cs="Tahoma"/>
                <w:bCs/>
              </w:rPr>
              <w:t>Eiropas Parlamenta un Padomes 2011.gada 14.septembra</w:t>
            </w:r>
            <w:r w:rsidRPr="003040EA">
              <w:rPr>
                <w:rFonts w:cs="Tahoma"/>
                <w:bCs/>
              </w:rPr>
              <w:t xml:space="preserve"> </w:t>
            </w:r>
            <w:r>
              <w:rPr>
                <w:rFonts w:cs="Tahoma"/>
                <w:bCs/>
              </w:rPr>
              <w:t>Direktīva 2011/72/ES</w:t>
            </w:r>
            <w:r w:rsidRPr="003040EA">
              <w:rPr>
                <w:rFonts w:cs="Tahoma"/>
                <w:bCs/>
              </w:rPr>
              <w:t xml:space="preserve">, ar ko groza </w:t>
            </w:r>
            <w:r>
              <w:rPr>
                <w:rFonts w:cs="Tahoma"/>
                <w:bCs/>
              </w:rPr>
              <w:t>Direktīvu 2000/25/</w:t>
            </w:r>
            <w:r w:rsidRPr="003040EA">
              <w:rPr>
                <w:rFonts w:cs="Tahoma"/>
                <w:bCs/>
              </w:rPr>
              <w:t xml:space="preserve">EK attiecībā uz </w:t>
            </w:r>
            <w:r>
              <w:rPr>
                <w:rFonts w:cs="Tahoma"/>
                <w:bCs/>
              </w:rPr>
              <w:t>noteikumiem par traktoriem, kurus laiž tirgū saskaņā ar elastības shēmu.</w:t>
            </w:r>
          </w:p>
        </w:tc>
      </w:tr>
      <w:tr w:rsidR="003E79E3" w:rsidRPr="004867DE" w:rsidTr="002E5F6A">
        <w:tc>
          <w:tcPr>
            <w:tcW w:w="0" w:type="auto"/>
            <w:tcBorders>
              <w:top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rsidRPr="004867DE">
              <w:t>2.</w:t>
            </w:r>
          </w:p>
        </w:tc>
        <w:tc>
          <w:tcPr>
            <w:tcW w:w="0" w:type="auto"/>
            <w:tcBorders>
              <w:top w:val="outset" w:sz="6" w:space="0" w:color="000000"/>
              <w:left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rsidRPr="004867DE">
              <w:t>Citas starptautiskās saistības</w:t>
            </w:r>
          </w:p>
        </w:tc>
        <w:tc>
          <w:tcPr>
            <w:tcW w:w="0" w:type="auto"/>
            <w:tcBorders>
              <w:top w:val="outset" w:sz="6" w:space="0" w:color="000000"/>
              <w:left w:val="outset" w:sz="6" w:space="0" w:color="000000"/>
              <w:bottom w:val="outset" w:sz="6" w:space="0" w:color="000000"/>
            </w:tcBorders>
          </w:tcPr>
          <w:p w:rsidR="003E79E3" w:rsidRPr="004867DE" w:rsidRDefault="003E79E3" w:rsidP="002E5F6A">
            <w:pPr>
              <w:spacing w:before="100" w:beforeAutospacing="1" w:after="100" w:afterAutospacing="1"/>
            </w:pPr>
            <w:r>
              <w:t>Noteikumu projekts nav</w:t>
            </w:r>
            <w:r w:rsidRPr="004867DE">
              <w:t xml:space="preserve"> jāsaskaņo ar Eiropas Komisiju</w:t>
            </w:r>
            <w:r>
              <w:t>, bet Eiropas Komisija ir jāinformē par direktīvas pārņemšanu.</w:t>
            </w:r>
          </w:p>
        </w:tc>
      </w:tr>
      <w:tr w:rsidR="003E79E3" w:rsidRPr="004867DE" w:rsidTr="002E5F6A">
        <w:tc>
          <w:tcPr>
            <w:tcW w:w="0" w:type="auto"/>
            <w:tcBorders>
              <w:top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rsidRPr="004867DE">
              <w:t>3.</w:t>
            </w:r>
          </w:p>
        </w:tc>
        <w:tc>
          <w:tcPr>
            <w:tcW w:w="0" w:type="auto"/>
            <w:tcBorders>
              <w:top w:val="outset" w:sz="6" w:space="0" w:color="000000"/>
              <w:left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rsidRPr="004867DE">
              <w:t>Cita informācija</w:t>
            </w:r>
          </w:p>
        </w:tc>
        <w:tc>
          <w:tcPr>
            <w:tcW w:w="0" w:type="auto"/>
            <w:tcBorders>
              <w:top w:val="outset" w:sz="6" w:space="0" w:color="000000"/>
              <w:left w:val="outset" w:sz="6" w:space="0" w:color="000000"/>
              <w:bottom w:val="outset" w:sz="6" w:space="0" w:color="000000"/>
            </w:tcBorders>
          </w:tcPr>
          <w:p w:rsidR="003E79E3" w:rsidRPr="004867DE" w:rsidRDefault="003E79E3" w:rsidP="002E5F6A">
            <w:pPr>
              <w:spacing w:before="100" w:beforeAutospacing="1" w:after="100" w:afterAutospacing="1"/>
            </w:pPr>
            <w:r w:rsidRPr="004867DE">
              <w:t>Nav.</w:t>
            </w:r>
          </w:p>
        </w:tc>
      </w:tr>
    </w:tbl>
    <w:p w:rsidR="003E79E3" w:rsidRPr="004867DE" w:rsidRDefault="003E79E3" w:rsidP="0095614C">
      <w:r w:rsidRPr="004867DE">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508"/>
        <w:gridCol w:w="2270"/>
        <w:gridCol w:w="2215"/>
        <w:gridCol w:w="2138"/>
      </w:tblGrid>
      <w:tr w:rsidR="003E79E3" w:rsidRPr="004867DE" w:rsidTr="002E5F6A">
        <w:tc>
          <w:tcPr>
            <w:tcW w:w="5000" w:type="pct"/>
            <w:gridSpan w:val="4"/>
            <w:tcBorders>
              <w:top w:val="outset" w:sz="6" w:space="0" w:color="000000"/>
              <w:bottom w:val="outset" w:sz="6" w:space="0" w:color="000000"/>
            </w:tcBorders>
            <w:vAlign w:val="center"/>
          </w:tcPr>
          <w:p w:rsidR="003E79E3" w:rsidRPr="004867DE" w:rsidRDefault="003E79E3" w:rsidP="002E5F6A">
            <w:pPr>
              <w:spacing w:before="100" w:beforeAutospacing="1" w:after="100" w:afterAutospacing="1"/>
              <w:jc w:val="center"/>
              <w:rPr>
                <w:b/>
                <w:bCs/>
              </w:rPr>
            </w:pPr>
            <w:r w:rsidRPr="004867DE">
              <w:rPr>
                <w:b/>
                <w:bCs/>
              </w:rPr>
              <w:t>1.tabula</w:t>
            </w:r>
            <w:r w:rsidRPr="004867DE">
              <w:rPr>
                <w:b/>
                <w:bCs/>
              </w:rPr>
              <w:br/>
              <w:t>Tiesību akta projekta atbilstība ES tiesību aktiem</w:t>
            </w:r>
          </w:p>
        </w:tc>
      </w:tr>
      <w:tr w:rsidR="003E79E3" w:rsidRPr="004867DE" w:rsidTr="002E5F6A">
        <w:tc>
          <w:tcPr>
            <w:tcW w:w="1373" w:type="pct"/>
            <w:tcBorders>
              <w:top w:val="outset" w:sz="6" w:space="0" w:color="000000"/>
              <w:bottom w:val="outset" w:sz="6" w:space="0" w:color="000000"/>
              <w:right w:val="outset" w:sz="6" w:space="0" w:color="000000"/>
            </w:tcBorders>
            <w:vAlign w:val="center"/>
          </w:tcPr>
          <w:p w:rsidR="003E79E3" w:rsidRPr="004867DE" w:rsidRDefault="003E79E3" w:rsidP="002E5F6A">
            <w:pPr>
              <w:spacing w:before="100" w:beforeAutospacing="1" w:after="100" w:afterAutospacing="1"/>
              <w:jc w:val="center"/>
            </w:pPr>
            <w:r w:rsidRPr="004867DE">
              <w:t>Attiecīgā ES tiesību akta datums, numurs un nosaukums</w:t>
            </w:r>
          </w:p>
        </w:tc>
        <w:tc>
          <w:tcPr>
            <w:tcW w:w="3627" w:type="pct"/>
            <w:gridSpan w:val="3"/>
            <w:tcBorders>
              <w:top w:val="outset" w:sz="6" w:space="0" w:color="000000"/>
              <w:left w:val="outset" w:sz="6" w:space="0" w:color="000000"/>
              <w:bottom w:val="outset" w:sz="6" w:space="0" w:color="000000"/>
            </w:tcBorders>
            <w:vAlign w:val="center"/>
          </w:tcPr>
          <w:p w:rsidR="003E79E3" w:rsidRPr="004867DE" w:rsidRDefault="003E79E3" w:rsidP="002E5F6A">
            <w:pPr>
              <w:spacing w:before="100" w:beforeAutospacing="1" w:after="100" w:afterAutospacing="1"/>
              <w:jc w:val="center"/>
            </w:pPr>
            <w:r>
              <w:rPr>
                <w:rFonts w:cs="Tahoma"/>
                <w:bCs/>
              </w:rPr>
              <w:t>Eiropas Parlamenta un Padomes 2011.gada 14.septembra</w:t>
            </w:r>
            <w:r w:rsidRPr="003040EA">
              <w:rPr>
                <w:rFonts w:cs="Tahoma"/>
                <w:bCs/>
              </w:rPr>
              <w:t xml:space="preserve"> </w:t>
            </w:r>
            <w:r>
              <w:rPr>
                <w:rFonts w:cs="Tahoma"/>
                <w:bCs/>
              </w:rPr>
              <w:t>Direktīva 2011/72/ES</w:t>
            </w:r>
            <w:r w:rsidRPr="003040EA">
              <w:rPr>
                <w:rFonts w:cs="Tahoma"/>
                <w:bCs/>
              </w:rPr>
              <w:t xml:space="preserve">, ar ko groza </w:t>
            </w:r>
            <w:r>
              <w:rPr>
                <w:rFonts w:cs="Tahoma"/>
                <w:bCs/>
              </w:rPr>
              <w:t>Direktīvu 2000/25/</w:t>
            </w:r>
            <w:r w:rsidRPr="003040EA">
              <w:rPr>
                <w:rFonts w:cs="Tahoma"/>
                <w:bCs/>
              </w:rPr>
              <w:t xml:space="preserve">EK attiecībā uz </w:t>
            </w:r>
            <w:r>
              <w:rPr>
                <w:rFonts w:cs="Tahoma"/>
                <w:bCs/>
              </w:rPr>
              <w:t>noteikumiem par traktoriem, kurus laiž tirgū saskaņā ar elastības shēmu.</w:t>
            </w:r>
          </w:p>
        </w:tc>
      </w:tr>
      <w:tr w:rsidR="003E79E3" w:rsidRPr="004867DE" w:rsidTr="002E5F6A">
        <w:tc>
          <w:tcPr>
            <w:tcW w:w="5000" w:type="pct"/>
            <w:gridSpan w:val="4"/>
            <w:tcBorders>
              <w:top w:val="outset" w:sz="6" w:space="0" w:color="000000"/>
              <w:bottom w:val="outset" w:sz="6" w:space="0" w:color="000000"/>
            </w:tcBorders>
            <w:vAlign w:val="center"/>
          </w:tcPr>
          <w:p w:rsidR="003E79E3" w:rsidRPr="004867DE" w:rsidRDefault="003E79E3" w:rsidP="002E5F6A">
            <w:pPr>
              <w:spacing w:line="360" w:lineRule="auto"/>
            </w:pPr>
            <w:r w:rsidRPr="004867DE">
              <w:t> </w:t>
            </w:r>
          </w:p>
        </w:tc>
      </w:tr>
      <w:tr w:rsidR="003E79E3" w:rsidRPr="004867DE" w:rsidTr="002E5F6A">
        <w:tc>
          <w:tcPr>
            <w:tcW w:w="1373" w:type="pct"/>
            <w:tcBorders>
              <w:top w:val="outset" w:sz="6" w:space="0" w:color="000000"/>
              <w:bottom w:val="outset" w:sz="6" w:space="0" w:color="000000"/>
              <w:right w:val="outset" w:sz="6" w:space="0" w:color="000000"/>
            </w:tcBorders>
            <w:vAlign w:val="center"/>
          </w:tcPr>
          <w:p w:rsidR="003E79E3" w:rsidRPr="004867DE" w:rsidRDefault="003E79E3" w:rsidP="002E5F6A">
            <w:pPr>
              <w:spacing w:before="100" w:beforeAutospacing="1" w:after="100" w:afterAutospacing="1"/>
              <w:jc w:val="center"/>
            </w:pPr>
            <w:r w:rsidRPr="004867DE">
              <w:t>A</w:t>
            </w:r>
          </w:p>
        </w:tc>
        <w:tc>
          <w:tcPr>
            <w:tcW w:w="1243" w:type="pct"/>
            <w:tcBorders>
              <w:top w:val="outset" w:sz="6" w:space="0" w:color="000000"/>
              <w:left w:val="outset" w:sz="6" w:space="0" w:color="000000"/>
              <w:bottom w:val="outset" w:sz="6" w:space="0" w:color="000000"/>
              <w:right w:val="outset" w:sz="6" w:space="0" w:color="000000"/>
            </w:tcBorders>
            <w:vAlign w:val="center"/>
          </w:tcPr>
          <w:p w:rsidR="003E79E3" w:rsidRPr="004867DE" w:rsidRDefault="003E79E3" w:rsidP="002E5F6A">
            <w:pPr>
              <w:spacing w:before="100" w:beforeAutospacing="1" w:after="100" w:afterAutospacing="1"/>
              <w:jc w:val="center"/>
            </w:pPr>
            <w:r w:rsidRPr="004867DE">
              <w:t>B</w:t>
            </w:r>
          </w:p>
        </w:tc>
        <w:tc>
          <w:tcPr>
            <w:tcW w:w="1213" w:type="pct"/>
            <w:tcBorders>
              <w:top w:val="outset" w:sz="6" w:space="0" w:color="000000"/>
              <w:left w:val="outset" w:sz="6" w:space="0" w:color="000000"/>
              <w:bottom w:val="outset" w:sz="6" w:space="0" w:color="000000"/>
              <w:right w:val="outset" w:sz="6" w:space="0" w:color="000000"/>
            </w:tcBorders>
            <w:vAlign w:val="center"/>
          </w:tcPr>
          <w:p w:rsidR="003E79E3" w:rsidRPr="004867DE" w:rsidRDefault="003E79E3" w:rsidP="002E5F6A">
            <w:pPr>
              <w:spacing w:before="100" w:beforeAutospacing="1" w:after="100" w:afterAutospacing="1"/>
              <w:jc w:val="center"/>
            </w:pPr>
            <w:r w:rsidRPr="004867DE">
              <w:t>C</w:t>
            </w:r>
          </w:p>
        </w:tc>
        <w:tc>
          <w:tcPr>
            <w:tcW w:w="1171" w:type="pct"/>
            <w:tcBorders>
              <w:top w:val="outset" w:sz="6" w:space="0" w:color="000000"/>
              <w:left w:val="outset" w:sz="6" w:space="0" w:color="000000"/>
              <w:bottom w:val="outset" w:sz="6" w:space="0" w:color="000000"/>
            </w:tcBorders>
            <w:vAlign w:val="center"/>
          </w:tcPr>
          <w:p w:rsidR="003E79E3" w:rsidRPr="004867DE" w:rsidRDefault="003E79E3" w:rsidP="002E5F6A">
            <w:pPr>
              <w:spacing w:before="100" w:beforeAutospacing="1" w:after="100" w:afterAutospacing="1"/>
              <w:jc w:val="center"/>
            </w:pPr>
            <w:r w:rsidRPr="004867DE">
              <w:t>D</w:t>
            </w:r>
          </w:p>
        </w:tc>
      </w:tr>
      <w:tr w:rsidR="003E79E3" w:rsidRPr="004867DE" w:rsidTr="002E5F6A">
        <w:tc>
          <w:tcPr>
            <w:tcW w:w="1373" w:type="pct"/>
            <w:tcBorders>
              <w:top w:val="outset" w:sz="6" w:space="0" w:color="000000"/>
              <w:bottom w:val="outset" w:sz="6" w:space="0" w:color="000000"/>
              <w:right w:val="outset" w:sz="6" w:space="0" w:color="000000"/>
            </w:tcBorders>
            <w:vAlign w:val="center"/>
          </w:tcPr>
          <w:p w:rsidR="003E79E3" w:rsidRPr="004867DE" w:rsidRDefault="003E79E3" w:rsidP="002E5F6A">
            <w:pPr>
              <w:spacing w:before="100" w:beforeAutospacing="1" w:after="100" w:afterAutospacing="1"/>
              <w:jc w:val="both"/>
            </w:pPr>
            <w:r w:rsidRPr="004867DE">
              <w:t>Attiecīgā ES tiesību akta panta numurs (uzskaitot katru tiesību akta vienību – pantu, daļu, punktu, apakšpunktu)</w:t>
            </w:r>
          </w:p>
        </w:tc>
        <w:tc>
          <w:tcPr>
            <w:tcW w:w="1243" w:type="pct"/>
            <w:tcBorders>
              <w:top w:val="outset" w:sz="6" w:space="0" w:color="000000"/>
              <w:left w:val="outset" w:sz="6" w:space="0" w:color="000000"/>
              <w:bottom w:val="outset" w:sz="6" w:space="0" w:color="000000"/>
              <w:right w:val="outset" w:sz="6" w:space="0" w:color="000000"/>
            </w:tcBorders>
            <w:vAlign w:val="center"/>
          </w:tcPr>
          <w:p w:rsidR="003E79E3" w:rsidRPr="004867DE" w:rsidRDefault="003E79E3" w:rsidP="002E5F6A">
            <w:pPr>
              <w:spacing w:before="100" w:beforeAutospacing="1" w:after="100" w:afterAutospacing="1"/>
              <w:jc w:val="both"/>
            </w:pPr>
            <w:r w:rsidRPr="004867DE">
              <w:t>Projekta vienība, kas pārņem vai ievieš katru šīs tabulas A ailē minēto ES tiesību akta vienību</w:t>
            </w:r>
          </w:p>
        </w:tc>
        <w:tc>
          <w:tcPr>
            <w:tcW w:w="1213" w:type="pct"/>
            <w:tcBorders>
              <w:top w:val="outset" w:sz="6" w:space="0" w:color="000000"/>
              <w:left w:val="outset" w:sz="6" w:space="0" w:color="000000"/>
              <w:bottom w:val="outset" w:sz="6" w:space="0" w:color="000000"/>
              <w:right w:val="outset" w:sz="6" w:space="0" w:color="000000"/>
            </w:tcBorders>
            <w:vAlign w:val="center"/>
          </w:tcPr>
          <w:p w:rsidR="003E79E3" w:rsidRPr="004867DE" w:rsidRDefault="003E79E3" w:rsidP="002E5F6A">
            <w:pPr>
              <w:spacing w:before="100" w:beforeAutospacing="1" w:after="100" w:afterAutospacing="1"/>
              <w:jc w:val="both"/>
            </w:pPr>
            <w:r w:rsidRPr="004867DE">
              <w:t>Informācija par to, vai šīs tabulas A ailē minētās ES tiesību akta vienības tiek pārņemtas vai ieviestas pilnībā vai daļēji.</w:t>
            </w:r>
          </w:p>
        </w:tc>
        <w:tc>
          <w:tcPr>
            <w:tcW w:w="1171" w:type="pct"/>
            <w:tcBorders>
              <w:top w:val="outset" w:sz="6" w:space="0" w:color="000000"/>
              <w:left w:val="outset" w:sz="6" w:space="0" w:color="000000"/>
              <w:bottom w:val="outset" w:sz="6" w:space="0" w:color="000000"/>
            </w:tcBorders>
            <w:vAlign w:val="center"/>
          </w:tcPr>
          <w:p w:rsidR="003E79E3" w:rsidRPr="004867DE" w:rsidRDefault="003E79E3" w:rsidP="002E5F6A">
            <w:pPr>
              <w:spacing w:before="100" w:beforeAutospacing="1" w:after="100" w:afterAutospacing="1"/>
              <w:jc w:val="both"/>
            </w:pPr>
            <w:r w:rsidRPr="004867DE">
              <w:t>Informācija par to, vai šīs tabulas B ailē minētās projekta vienības paredz stingrākas prasības nekā šīs tabulas A ailē minētās ES tiesību akta vienības.</w:t>
            </w:r>
          </w:p>
        </w:tc>
      </w:tr>
      <w:tr w:rsidR="003E79E3" w:rsidRPr="004867DE" w:rsidTr="002E5F6A">
        <w:tc>
          <w:tcPr>
            <w:tcW w:w="1373" w:type="pct"/>
            <w:tcBorders>
              <w:top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t>Direktīvas 2011/72/ES 1.pants pirmā daļa</w:t>
            </w:r>
          </w:p>
        </w:tc>
        <w:tc>
          <w:tcPr>
            <w:tcW w:w="1243" w:type="pct"/>
            <w:tcBorders>
              <w:top w:val="outset" w:sz="6" w:space="0" w:color="000000"/>
              <w:left w:val="outset" w:sz="6" w:space="0" w:color="000000"/>
              <w:bottom w:val="outset" w:sz="6" w:space="0" w:color="000000"/>
              <w:right w:val="outset" w:sz="6" w:space="0" w:color="000000"/>
            </w:tcBorders>
          </w:tcPr>
          <w:p w:rsidR="003E79E3" w:rsidRPr="004867DE" w:rsidRDefault="003E79E3" w:rsidP="001A0BD1">
            <w:pPr>
              <w:spacing w:before="100" w:beforeAutospacing="1" w:after="100" w:afterAutospacing="1"/>
              <w:rPr>
                <w:bCs/>
              </w:rPr>
            </w:pPr>
            <w:r>
              <w:rPr>
                <w:bCs/>
              </w:rPr>
              <w:t>Noteikumu projekta 1.1.punkts</w:t>
            </w:r>
          </w:p>
        </w:tc>
        <w:tc>
          <w:tcPr>
            <w:tcW w:w="1213" w:type="pct"/>
            <w:tcBorders>
              <w:top w:val="outset" w:sz="6" w:space="0" w:color="000000"/>
              <w:left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t>Pārņemtas</w:t>
            </w:r>
            <w:r w:rsidRPr="004867DE">
              <w:t xml:space="preserve"> pilnībā</w:t>
            </w:r>
          </w:p>
        </w:tc>
        <w:tc>
          <w:tcPr>
            <w:tcW w:w="1171" w:type="pct"/>
            <w:tcBorders>
              <w:top w:val="outset" w:sz="6" w:space="0" w:color="000000"/>
              <w:left w:val="outset" w:sz="6" w:space="0" w:color="000000"/>
              <w:bottom w:val="outset" w:sz="6" w:space="0" w:color="000000"/>
            </w:tcBorders>
          </w:tcPr>
          <w:p w:rsidR="003E79E3" w:rsidRPr="004867DE" w:rsidRDefault="003E79E3" w:rsidP="002E5F6A">
            <w:pPr>
              <w:spacing w:before="100" w:beforeAutospacing="1" w:after="100" w:afterAutospacing="1"/>
            </w:pPr>
            <w:r>
              <w:rPr>
                <w:bCs/>
              </w:rPr>
              <w:t>N</w:t>
            </w:r>
            <w:r w:rsidRPr="004867DE">
              <w:rPr>
                <w:bCs/>
              </w:rPr>
              <w:t>eparedz stingrākas prasības</w:t>
            </w:r>
          </w:p>
        </w:tc>
      </w:tr>
      <w:tr w:rsidR="003E79E3" w:rsidRPr="004867DE" w:rsidTr="002E5F6A">
        <w:tc>
          <w:tcPr>
            <w:tcW w:w="1373" w:type="pct"/>
            <w:tcBorders>
              <w:top w:val="outset" w:sz="6" w:space="0" w:color="000000"/>
              <w:bottom w:val="outset" w:sz="6" w:space="0" w:color="000000"/>
              <w:right w:val="outset" w:sz="6" w:space="0" w:color="000000"/>
            </w:tcBorders>
          </w:tcPr>
          <w:p w:rsidR="003E79E3" w:rsidRDefault="003E79E3" w:rsidP="002E5F6A">
            <w:pPr>
              <w:spacing w:before="100" w:beforeAutospacing="1" w:after="100" w:afterAutospacing="1"/>
            </w:pPr>
            <w:r>
              <w:t>Direktīvas 2011/72/ES 1.pants otrā daļa</w:t>
            </w:r>
          </w:p>
        </w:tc>
        <w:tc>
          <w:tcPr>
            <w:tcW w:w="1243" w:type="pct"/>
            <w:tcBorders>
              <w:top w:val="outset" w:sz="6" w:space="0" w:color="000000"/>
              <w:left w:val="outset" w:sz="6" w:space="0" w:color="000000"/>
              <w:bottom w:val="outset" w:sz="6" w:space="0" w:color="000000"/>
              <w:right w:val="outset" w:sz="6" w:space="0" w:color="000000"/>
            </w:tcBorders>
          </w:tcPr>
          <w:p w:rsidR="003E79E3" w:rsidRDefault="003E79E3" w:rsidP="002E5F6A">
            <w:pPr>
              <w:spacing w:before="100" w:beforeAutospacing="1" w:after="100" w:afterAutospacing="1"/>
              <w:rPr>
                <w:bCs/>
              </w:rPr>
            </w:pPr>
            <w:r>
              <w:rPr>
                <w:bCs/>
              </w:rPr>
              <w:t>Noteikumu projekta 1.1.punkts</w:t>
            </w:r>
          </w:p>
        </w:tc>
        <w:tc>
          <w:tcPr>
            <w:tcW w:w="1213" w:type="pct"/>
            <w:tcBorders>
              <w:top w:val="outset" w:sz="6" w:space="0" w:color="000000"/>
              <w:left w:val="outset" w:sz="6" w:space="0" w:color="000000"/>
              <w:bottom w:val="outset" w:sz="6" w:space="0" w:color="000000"/>
              <w:right w:val="outset" w:sz="6" w:space="0" w:color="000000"/>
            </w:tcBorders>
          </w:tcPr>
          <w:p w:rsidR="003E79E3" w:rsidRPr="004867DE" w:rsidRDefault="003E79E3" w:rsidP="00510DE7">
            <w:pPr>
              <w:spacing w:before="100" w:beforeAutospacing="1" w:after="100" w:afterAutospacing="1"/>
            </w:pPr>
            <w:r>
              <w:t>Pārņemtas</w:t>
            </w:r>
            <w:r w:rsidRPr="004867DE">
              <w:t xml:space="preserve"> pilnībā</w:t>
            </w:r>
          </w:p>
        </w:tc>
        <w:tc>
          <w:tcPr>
            <w:tcW w:w="1171" w:type="pct"/>
            <w:tcBorders>
              <w:top w:val="outset" w:sz="6" w:space="0" w:color="000000"/>
              <w:left w:val="outset" w:sz="6" w:space="0" w:color="000000"/>
              <w:bottom w:val="outset" w:sz="6" w:space="0" w:color="000000"/>
            </w:tcBorders>
          </w:tcPr>
          <w:p w:rsidR="003E79E3" w:rsidRPr="004867DE" w:rsidRDefault="003E79E3" w:rsidP="00510DE7">
            <w:pPr>
              <w:spacing w:before="100" w:beforeAutospacing="1" w:after="100" w:afterAutospacing="1"/>
            </w:pPr>
            <w:r>
              <w:rPr>
                <w:bCs/>
              </w:rPr>
              <w:t>N</w:t>
            </w:r>
            <w:r w:rsidRPr="004867DE">
              <w:rPr>
                <w:bCs/>
              </w:rPr>
              <w:t>eparedz stingrākas prasības</w:t>
            </w:r>
          </w:p>
        </w:tc>
      </w:tr>
      <w:tr w:rsidR="003E79E3" w:rsidRPr="004867DE" w:rsidTr="002E5F6A">
        <w:tc>
          <w:tcPr>
            <w:tcW w:w="1373" w:type="pct"/>
            <w:tcBorders>
              <w:top w:val="outset" w:sz="6" w:space="0" w:color="000000"/>
              <w:bottom w:val="outset" w:sz="6" w:space="0" w:color="000000"/>
              <w:right w:val="outset" w:sz="6" w:space="0" w:color="000000"/>
            </w:tcBorders>
          </w:tcPr>
          <w:p w:rsidR="003E79E3" w:rsidRDefault="003E79E3" w:rsidP="002E5F6A">
            <w:pPr>
              <w:spacing w:before="100" w:beforeAutospacing="1" w:after="100" w:afterAutospacing="1"/>
            </w:pPr>
            <w:r>
              <w:t>Direktīvas 2011/72/ES 1.pants trešā daļa</w:t>
            </w:r>
          </w:p>
        </w:tc>
        <w:tc>
          <w:tcPr>
            <w:tcW w:w="1243" w:type="pct"/>
            <w:tcBorders>
              <w:top w:val="outset" w:sz="6" w:space="0" w:color="000000"/>
              <w:left w:val="outset" w:sz="6" w:space="0" w:color="000000"/>
              <w:bottom w:val="outset" w:sz="6" w:space="0" w:color="000000"/>
              <w:right w:val="outset" w:sz="6" w:space="0" w:color="000000"/>
            </w:tcBorders>
          </w:tcPr>
          <w:p w:rsidR="003E79E3" w:rsidRDefault="003E79E3" w:rsidP="002E5F6A">
            <w:pPr>
              <w:spacing w:before="100" w:beforeAutospacing="1" w:after="100" w:afterAutospacing="1"/>
              <w:rPr>
                <w:bCs/>
              </w:rPr>
            </w:pPr>
            <w:r>
              <w:rPr>
                <w:bCs/>
              </w:rPr>
              <w:t>Noteikumu projekta 1.2.punkts</w:t>
            </w:r>
          </w:p>
        </w:tc>
        <w:tc>
          <w:tcPr>
            <w:tcW w:w="1213" w:type="pct"/>
            <w:tcBorders>
              <w:top w:val="outset" w:sz="6" w:space="0" w:color="000000"/>
              <w:left w:val="outset" w:sz="6" w:space="0" w:color="000000"/>
              <w:bottom w:val="outset" w:sz="6" w:space="0" w:color="000000"/>
              <w:right w:val="outset" w:sz="6" w:space="0" w:color="000000"/>
            </w:tcBorders>
          </w:tcPr>
          <w:p w:rsidR="003E79E3" w:rsidRPr="004867DE" w:rsidRDefault="003E79E3" w:rsidP="00510DE7">
            <w:pPr>
              <w:spacing w:before="100" w:beforeAutospacing="1" w:after="100" w:afterAutospacing="1"/>
            </w:pPr>
            <w:r>
              <w:t>Pārņemtas</w:t>
            </w:r>
            <w:r w:rsidRPr="004867DE">
              <w:t xml:space="preserve"> pilnībā</w:t>
            </w:r>
          </w:p>
        </w:tc>
        <w:tc>
          <w:tcPr>
            <w:tcW w:w="1171" w:type="pct"/>
            <w:tcBorders>
              <w:top w:val="outset" w:sz="6" w:space="0" w:color="000000"/>
              <w:left w:val="outset" w:sz="6" w:space="0" w:color="000000"/>
              <w:bottom w:val="outset" w:sz="6" w:space="0" w:color="000000"/>
            </w:tcBorders>
          </w:tcPr>
          <w:p w:rsidR="003E79E3" w:rsidRPr="004867DE" w:rsidRDefault="003E79E3" w:rsidP="00510DE7">
            <w:pPr>
              <w:spacing w:before="100" w:beforeAutospacing="1" w:after="100" w:afterAutospacing="1"/>
            </w:pPr>
            <w:r>
              <w:rPr>
                <w:bCs/>
              </w:rPr>
              <w:t>N</w:t>
            </w:r>
            <w:r w:rsidRPr="004867DE">
              <w:rPr>
                <w:bCs/>
              </w:rPr>
              <w:t>eparedz stingrākas prasības</w:t>
            </w:r>
          </w:p>
        </w:tc>
      </w:tr>
      <w:tr w:rsidR="003E79E3" w:rsidRPr="004867DE" w:rsidTr="002E5F6A">
        <w:tc>
          <w:tcPr>
            <w:tcW w:w="1373" w:type="pct"/>
            <w:tcBorders>
              <w:top w:val="outset" w:sz="6" w:space="0" w:color="000000"/>
              <w:bottom w:val="outset" w:sz="6" w:space="0" w:color="000000"/>
              <w:right w:val="outset" w:sz="6" w:space="0" w:color="000000"/>
            </w:tcBorders>
          </w:tcPr>
          <w:p w:rsidR="003E79E3" w:rsidRDefault="003E79E3" w:rsidP="002E5F6A">
            <w:pPr>
              <w:spacing w:before="100" w:beforeAutospacing="1" w:after="100" w:afterAutospacing="1"/>
            </w:pPr>
            <w:r>
              <w:t>Direktīvas 2011/72/ES 2.pants pirmā daļa</w:t>
            </w:r>
          </w:p>
        </w:tc>
        <w:tc>
          <w:tcPr>
            <w:tcW w:w="1243" w:type="pct"/>
            <w:tcBorders>
              <w:top w:val="outset" w:sz="6" w:space="0" w:color="000000"/>
              <w:left w:val="outset" w:sz="6" w:space="0" w:color="000000"/>
              <w:bottom w:val="outset" w:sz="6" w:space="0" w:color="000000"/>
              <w:right w:val="outset" w:sz="6" w:space="0" w:color="000000"/>
            </w:tcBorders>
          </w:tcPr>
          <w:p w:rsidR="003E79E3" w:rsidRDefault="003E79E3" w:rsidP="00F61CDC">
            <w:pPr>
              <w:rPr>
                <w:bCs/>
              </w:rPr>
            </w:pPr>
            <w:r>
              <w:rPr>
                <w:bCs/>
              </w:rPr>
              <w:t>Transponēšana</w:t>
            </w:r>
          </w:p>
          <w:p w:rsidR="003E79E3" w:rsidRDefault="00147835" w:rsidP="00F61CDC">
            <w:pPr>
              <w:rPr>
                <w:bCs/>
              </w:rPr>
            </w:pPr>
            <w:r>
              <w:rPr>
                <w:bCs/>
              </w:rPr>
              <w:t>Noteikumu projekta 3</w:t>
            </w:r>
            <w:r w:rsidR="003E79E3">
              <w:rPr>
                <w:bCs/>
              </w:rPr>
              <w:t>.punkts</w:t>
            </w:r>
          </w:p>
        </w:tc>
        <w:tc>
          <w:tcPr>
            <w:tcW w:w="1213" w:type="pct"/>
            <w:tcBorders>
              <w:top w:val="outset" w:sz="6" w:space="0" w:color="000000"/>
              <w:left w:val="outset" w:sz="6" w:space="0" w:color="000000"/>
              <w:bottom w:val="outset" w:sz="6" w:space="0" w:color="000000"/>
              <w:right w:val="outset" w:sz="6" w:space="0" w:color="000000"/>
            </w:tcBorders>
          </w:tcPr>
          <w:p w:rsidR="003E79E3" w:rsidRPr="004867DE" w:rsidRDefault="003E79E3" w:rsidP="003C24AE">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3E79E3" w:rsidRPr="004867DE" w:rsidRDefault="003E79E3" w:rsidP="003C24AE">
            <w:pPr>
              <w:spacing w:before="100" w:beforeAutospacing="1" w:after="100" w:afterAutospacing="1"/>
            </w:pPr>
            <w:r>
              <w:rPr>
                <w:bCs/>
              </w:rPr>
              <w:t>N</w:t>
            </w:r>
            <w:r w:rsidRPr="004867DE">
              <w:rPr>
                <w:bCs/>
              </w:rPr>
              <w:t>eparedz stingrākas prasības</w:t>
            </w:r>
          </w:p>
        </w:tc>
      </w:tr>
      <w:tr w:rsidR="003E79E3" w:rsidRPr="004867DE" w:rsidTr="002E5F6A">
        <w:tc>
          <w:tcPr>
            <w:tcW w:w="1373" w:type="pct"/>
            <w:tcBorders>
              <w:top w:val="outset" w:sz="6" w:space="0" w:color="000000"/>
              <w:bottom w:val="outset" w:sz="6" w:space="0" w:color="000000"/>
              <w:right w:val="outset" w:sz="6" w:space="0" w:color="000000"/>
            </w:tcBorders>
          </w:tcPr>
          <w:p w:rsidR="003E79E3" w:rsidRDefault="003E79E3" w:rsidP="002E5F6A">
            <w:pPr>
              <w:spacing w:before="100" w:beforeAutospacing="1" w:after="100" w:afterAutospacing="1"/>
            </w:pPr>
            <w:r>
              <w:t>Direktīvas 2011/72/ES 2.pants otrā daļa</w:t>
            </w:r>
          </w:p>
        </w:tc>
        <w:tc>
          <w:tcPr>
            <w:tcW w:w="1243" w:type="pct"/>
            <w:tcBorders>
              <w:top w:val="outset" w:sz="6" w:space="0" w:color="000000"/>
              <w:left w:val="outset" w:sz="6" w:space="0" w:color="000000"/>
              <w:bottom w:val="outset" w:sz="6" w:space="0" w:color="000000"/>
              <w:right w:val="outset" w:sz="6" w:space="0" w:color="000000"/>
            </w:tcBorders>
          </w:tcPr>
          <w:p w:rsidR="003E79E3" w:rsidRDefault="003E79E3" w:rsidP="00F61CDC">
            <w:pPr>
              <w:rPr>
                <w:bCs/>
              </w:rPr>
            </w:pPr>
            <w:r>
              <w:rPr>
                <w:bCs/>
              </w:rPr>
              <w:t>Paziņošana</w:t>
            </w:r>
          </w:p>
        </w:tc>
        <w:tc>
          <w:tcPr>
            <w:tcW w:w="1213" w:type="pct"/>
            <w:tcBorders>
              <w:top w:val="outset" w:sz="6" w:space="0" w:color="000000"/>
              <w:left w:val="outset" w:sz="6" w:space="0" w:color="000000"/>
              <w:bottom w:val="outset" w:sz="6" w:space="0" w:color="000000"/>
              <w:right w:val="outset" w:sz="6" w:space="0" w:color="000000"/>
            </w:tcBorders>
          </w:tcPr>
          <w:p w:rsidR="003E79E3" w:rsidRDefault="003E79E3" w:rsidP="003C24AE">
            <w:pPr>
              <w:spacing w:before="100" w:beforeAutospacing="1" w:after="100" w:afterAutospacing="1"/>
            </w:pPr>
            <w:r>
              <w:t>Paziņos EK pēc normatīvā akta pieņemšanas</w:t>
            </w:r>
          </w:p>
        </w:tc>
        <w:tc>
          <w:tcPr>
            <w:tcW w:w="1171" w:type="pct"/>
            <w:tcBorders>
              <w:top w:val="outset" w:sz="6" w:space="0" w:color="000000"/>
              <w:left w:val="outset" w:sz="6" w:space="0" w:color="000000"/>
              <w:bottom w:val="outset" w:sz="6" w:space="0" w:color="000000"/>
            </w:tcBorders>
          </w:tcPr>
          <w:p w:rsidR="003E79E3" w:rsidRPr="004867DE" w:rsidRDefault="008D40D3" w:rsidP="003C24AE">
            <w:pPr>
              <w:spacing w:before="100" w:beforeAutospacing="1" w:after="100" w:afterAutospacing="1"/>
              <w:rPr>
                <w:bCs/>
              </w:rPr>
            </w:pPr>
            <w:r>
              <w:rPr>
                <w:bCs/>
              </w:rPr>
              <w:t>n</w:t>
            </w:r>
            <w:r w:rsidR="003E79E3">
              <w:rPr>
                <w:bCs/>
              </w:rPr>
              <w:t>av attiecināms</w:t>
            </w:r>
          </w:p>
        </w:tc>
      </w:tr>
      <w:tr w:rsidR="003E79E3" w:rsidRPr="004867DE" w:rsidTr="002E5F6A">
        <w:tc>
          <w:tcPr>
            <w:tcW w:w="1373" w:type="pct"/>
            <w:tcBorders>
              <w:top w:val="outset" w:sz="6" w:space="0" w:color="000000"/>
              <w:bottom w:val="outset" w:sz="6" w:space="0" w:color="000000"/>
              <w:right w:val="outset" w:sz="6" w:space="0" w:color="000000"/>
            </w:tcBorders>
          </w:tcPr>
          <w:p w:rsidR="003E79E3" w:rsidRPr="004867DE" w:rsidRDefault="003E79E3" w:rsidP="002E5F6A">
            <w:pPr>
              <w:spacing w:before="100" w:beforeAutospacing="1" w:after="100" w:afterAutospacing="1"/>
            </w:pPr>
            <w:r>
              <w:t>Direktīvas 2011/72/ES 3.pants</w:t>
            </w:r>
          </w:p>
        </w:tc>
        <w:tc>
          <w:tcPr>
            <w:tcW w:w="1243" w:type="pct"/>
            <w:tcBorders>
              <w:top w:val="outset" w:sz="6" w:space="0" w:color="000000"/>
              <w:left w:val="outset" w:sz="6" w:space="0" w:color="000000"/>
              <w:bottom w:val="outset" w:sz="6" w:space="0" w:color="000000"/>
              <w:right w:val="outset" w:sz="6" w:space="0" w:color="000000"/>
            </w:tcBorders>
          </w:tcPr>
          <w:p w:rsidR="003E79E3" w:rsidRPr="004867DE" w:rsidRDefault="008D40D3" w:rsidP="002E5F6A">
            <w:pPr>
              <w:spacing w:before="100" w:beforeAutospacing="1" w:after="100" w:afterAutospacing="1"/>
              <w:rPr>
                <w:bCs/>
              </w:rPr>
            </w:pPr>
            <w:r>
              <w:rPr>
                <w:bCs/>
              </w:rPr>
              <w:t>nav attiecināms</w:t>
            </w:r>
          </w:p>
        </w:tc>
        <w:tc>
          <w:tcPr>
            <w:tcW w:w="1213" w:type="pct"/>
            <w:tcBorders>
              <w:top w:val="outset" w:sz="6" w:space="0" w:color="000000"/>
              <w:left w:val="outset" w:sz="6" w:space="0" w:color="000000"/>
              <w:bottom w:val="outset" w:sz="6" w:space="0" w:color="000000"/>
              <w:right w:val="outset" w:sz="6" w:space="0" w:color="000000"/>
            </w:tcBorders>
          </w:tcPr>
          <w:p w:rsidR="003E79E3" w:rsidRPr="004867DE" w:rsidRDefault="008D40D3" w:rsidP="002E5F6A">
            <w:pPr>
              <w:spacing w:before="100" w:beforeAutospacing="1" w:after="100" w:afterAutospacing="1"/>
            </w:pPr>
            <w:r>
              <w:t>n</w:t>
            </w:r>
            <w:r w:rsidR="003E79E3">
              <w:t>av attiecināms</w:t>
            </w:r>
          </w:p>
        </w:tc>
        <w:tc>
          <w:tcPr>
            <w:tcW w:w="1171" w:type="pct"/>
            <w:tcBorders>
              <w:top w:val="outset" w:sz="6" w:space="0" w:color="000000"/>
              <w:left w:val="outset" w:sz="6" w:space="0" w:color="000000"/>
              <w:bottom w:val="outset" w:sz="6" w:space="0" w:color="000000"/>
            </w:tcBorders>
          </w:tcPr>
          <w:p w:rsidR="003E79E3" w:rsidRPr="004867DE" w:rsidRDefault="008D40D3" w:rsidP="002E5F6A">
            <w:pPr>
              <w:spacing w:before="100" w:beforeAutospacing="1" w:after="100" w:afterAutospacing="1"/>
            </w:pPr>
            <w:r>
              <w:rPr>
                <w:bCs/>
              </w:rPr>
              <w:t>nav attiecināms</w:t>
            </w:r>
          </w:p>
        </w:tc>
      </w:tr>
      <w:tr w:rsidR="003E79E3" w:rsidRPr="004867DE" w:rsidTr="002E5F6A">
        <w:tc>
          <w:tcPr>
            <w:tcW w:w="1373" w:type="pct"/>
            <w:tcBorders>
              <w:top w:val="outset" w:sz="6" w:space="0" w:color="000000"/>
              <w:bottom w:val="outset" w:sz="6" w:space="0" w:color="000000"/>
              <w:right w:val="outset" w:sz="6" w:space="0" w:color="000000"/>
            </w:tcBorders>
          </w:tcPr>
          <w:p w:rsidR="003E79E3" w:rsidRPr="004867DE" w:rsidRDefault="003E79E3" w:rsidP="003C24AE">
            <w:pPr>
              <w:spacing w:before="100" w:beforeAutospacing="1" w:after="100" w:afterAutospacing="1"/>
            </w:pPr>
            <w:r>
              <w:t>Direktīvas 2011/72/ES 4.pants</w:t>
            </w:r>
          </w:p>
        </w:tc>
        <w:tc>
          <w:tcPr>
            <w:tcW w:w="1243" w:type="pct"/>
            <w:tcBorders>
              <w:top w:val="outset" w:sz="6" w:space="0" w:color="000000"/>
              <w:left w:val="outset" w:sz="6" w:space="0" w:color="000000"/>
              <w:bottom w:val="outset" w:sz="6" w:space="0" w:color="000000"/>
              <w:right w:val="outset" w:sz="6" w:space="0" w:color="000000"/>
            </w:tcBorders>
          </w:tcPr>
          <w:p w:rsidR="003E79E3" w:rsidRPr="004867DE" w:rsidRDefault="008D40D3" w:rsidP="001510C5">
            <w:pPr>
              <w:spacing w:before="100" w:beforeAutospacing="1" w:after="100" w:afterAutospacing="1"/>
              <w:rPr>
                <w:bCs/>
              </w:rPr>
            </w:pPr>
            <w:r>
              <w:rPr>
                <w:bCs/>
              </w:rPr>
              <w:t>nav attiecināms</w:t>
            </w:r>
          </w:p>
        </w:tc>
        <w:tc>
          <w:tcPr>
            <w:tcW w:w="1213" w:type="pct"/>
            <w:tcBorders>
              <w:top w:val="outset" w:sz="6" w:space="0" w:color="000000"/>
              <w:left w:val="outset" w:sz="6" w:space="0" w:color="000000"/>
              <w:bottom w:val="outset" w:sz="6" w:space="0" w:color="000000"/>
              <w:right w:val="outset" w:sz="6" w:space="0" w:color="000000"/>
            </w:tcBorders>
          </w:tcPr>
          <w:p w:rsidR="003E79E3" w:rsidRPr="004867DE" w:rsidRDefault="008D40D3" w:rsidP="003C24AE">
            <w:pPr>
              <w:spacing w:before="100" w:beforeAutospacing="1" w:after="100" w:afterAutospacing="1"/>
            </w:pPr>
            <w:r>
              <w:t>nav attiecināms</w:t>
            </w:r>
          </w:p>
        </w:tc>
        <w:tc>
          <w:tcPr>
            <w:tcW w:w="1171" w:type="pct"/>
            <w:tcBorders>
              <w:top w:val="outset" w:sz="6" w:space="0" w:color="000000"/>
              <w:left w:val="outset" w:sz="6" w:space="0" w:color="000000"/>
              <w:bottom w:val="outset" w:sz="6" w:space="0" w:color="000000"/>
            </w:tcBorders>
          </w:tcPr>
          <w:p w:rsidR="003E79E3" w:rsidRPr="004867DE" w:rsidRDefault="008D40D3" w:rsidP="003C24AE">
            <w:pPr>
              <w:spacing w:before="100" w:beforeAutospacing="1" w:after="100" w:afterAutospacing="1"/>
            </w:pPr>
            <w:r>
              <w:t>nav attiecināms</w:t>
            </w:r>
          </w:p>
        </w:tc>
      </w:tr>
      <w:tr w:rsidR="00800199" w:rsidRPr="004867DE" w:rsidTr="002E5F6A">
        <w:tc>
          <w:tcPr>
            <w:tcW w:w="1373" w:type="pct"/>
            <w:tcBorders>
              <w:top w:val="outset" w:sz="6" w:space="0" w:color="000000"/>
              <w:bottom w:val="outset" w:sz="6" w:space="0" w:color="000000"/>
              <w:right w:val="outset" w:sz="6" w:space="0" w:color="000000"/>
            </w:tcBorders>
          </w:tcPr>
          <w:p w:rsidR="00800199" w:rsidRDefault="00800199" w:rsidP="003C24AE">
            <w:pPr>
              <w:spacing w:before="100" w:beforeAutospacing="1" w:after="100" w:afterAutospacing="1"/>
            </w:pPr>
            <w:r>
              <w:t xml:space="preserve">Direktīvas 2011/72/ES IV </w:t>
            </w:r>
            <w:r w:rsidR="00E86B49">
              <w:t>p</w:t>
            </w:r>
            <w:r>
              <w:t>ielikum</w:t>
            </w:r>
            <w:r w:rsidR="00E86B49">
              <w:t>a</w:t>
            </w:r>
            <w:r>
              <w:t xml:space="preserve"> 1.1.apakšpunkts</w:t>
            </w:r>
          </w:p>
        </w:tc>
        <w:tc>
          <w:tcPr>
            <w:tcW w:w="1243" w:type="pct"/>
            <w:tcBorders>
              <w:top w:val="outset" w:sz="6" w:space="0" w:color="000000"/>
              <w:left w:val="outset" w:sz="6" w:space="0" w:color="000000"/>
              <w:bottom w:val="outset" w:sz="6" w:space="0" w:color="000000"/>
              <w:right w:val="outset" w:sz="6" w:space="0" w:color="000000"/>
            </w:tcBorders>
          </w:tcPr>
          <w:p w:rsidR="00800199" w:rsidRDefault="00800199" w:rsidP="001510C5">
            <w:pPr>
              <w:spacing w:before="100" w:beforeAutospacing="1" w:after="100" w:afterAutospacing="1"/>
              <w:rPr>
                <w:bCs/>
              </w:rPr>
            </w:pPr>
            <w:r>
              <w:rPr>
                <w:bCs/>
              </w:rPr>
              <w:t xml:space="preserve">Noteikumu projekta 7.pielikuma </w:t>
            </w:r>
            <w:r w:rsidR="006E7FAF">
              <w:rPr>
                <w:bCs/>
              </w:rPr>
              <w:t xml:space="preserve">C daļas </w:t>
            </w:r>
            <w:r>
              <w:rPr>
                <w:bCs/>
              </w:rPr>
              <w:t>1.punkts</w:t>
            </w:r>
          </w:p>
        </w:tc>
        <w:tc>
          <w:tcPr>
            <w:tcW w:w="1213" w:type="pct"/>
            <w:tcBorders>
              <w:top w:val="outset" w:sz="6" w:space="0" w:color="000000"/>
              <w:left w:val="outset" w:sz="6" w:space="0" w:color="000000"/>
              <w:bottom w:val="outset" w:sz="6" w:space="0" w:color="000000"/>
              <w:right w:val="outset" w:sz="6" w:space="0" w:color="000000"/>
            </w:tcBorders>
          </w:tcPr>
          <w:p w:rsidR="00800199" w:rsidRPr="004867DE" w:rsidRDefault="00800199"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800199" w:rsidRPr="004867DE" w:rsidRDefault="00800199" w:rsidP="00F74246">
            <w:pPr>
              <w:spacing w:before="100" w:beforeAutospacing="1" w:after="100" w:afterAutospacing="1"/>
            </w:pPr>
            <w:r>
              <w:rPr>
                <w:bCs/>
              </w:rPr>
              <w:t>N</w:t>
            </w:r>
            <w:r w:rsidRPr="004867DE">
              <w:rPr>
                <w:bCs/>
              </w:rPr>
              <w:t>eparedz stingrākas prasības</w:t>
            </w:r>
          </w:p>
        </w:tc>
      </w:tr>
      <w:tr w:rsidR="00800199" w:rsidRPr="004867DE" w:rsidTr="002E5F6A">
        <w:tc>
          <w:tcPr>
            <w:tcW w:w="1373" w:type="pct"/>
            <w:tcBorders>
              <w:top w:val="outset" w:sz="6" w:space="0" w:color="000000"/>
              <w:bottom w:val="outset" w:sz="6" w:space="0" w:color="000000"/>
              <w:right w:val="outset" w:sz="6" w:space="0" w:color="000000"/>
            </w:tcBorders>
          </w:tcPr>
          <w:p w:rsidR="00800199" w:rsidRDefault="00800199" w:rsidP="003C24AE">
            <w:pPr>
              <w:spacing w:before="100" w:beforeAutospacing="1" w:after="100" w:afterAutospacing="1"/>
            </w:pPr>
            <w:r>
              <w:lastRenderedPageBreak/>
              <w:t xml:space="preserve">Direktīvas 2011/72/ES IV </w:t>
            </w:r>
            <w:r w:rsidR="00E86B49">
              <w:t>p</w:t>
            </w:r>
            <w:r>
              <w:t>ielikum</w:t>
            </w:r>
            <w:r w:rsidR="00E86B49">
              <w:t>a</w:t>
            </w:r>
            <w:r>
              <w:t xml:space="preserve"> 1.1.1.apakšpunkts</w:t>
            </w:r>
          </w:p>
        </w:tc>
        <w:tc>
          <w:tcPr>
            <w:tcW w:w="1243" w:type="pct"/>
            <w:tcBorders>
              <w:top w:val="outset" w:sz="6" w:space="0" w:color="000000"/>
              <w:left w:val="outset" w:sz="6" w:space="0" w:color="000000"/>
              <w:bottom w:val="outset" w:sz="6" w:space="0" w:color="000000"/>
              <w:right w:val="outset" w:sz="6" w:space="0" w:color="000000"/>
            </w:tcBorders>
          </w:tcPr>
          <w:p w:rsidR="00800199" w:rsidRDefault="00800199" w:rsidP="001510C5">
            <w:pPr>
              <w:spacing w:before="100" w:beforeAutospacing="1" w:after="100" w:afterAutospacing="1"/>
              <w:rPr>
                <w:bCs/>
              </w:rPr>
            </w:pPr>
            <w:r>
              <w:rPr>
                <w:bCs/>
              </w:rPr>
              <w:t xml:space="preserve">Noteikumu projekta 7.pielikuma </w:t>
            </w:r>
            <w:r w:rsidR="006E7FAF">
              <w:rPr>
                <w:bCs/>
              </w:rPr>
              <w:t xml:space="preserve">C daļas </w:t>
            </w:r>
            <w:r>
              <w:rPr>
                <w:bCs/>
              </w:rPr>
              <w:t>1.1.</w:t>
            </w:r>
            <w:r w:rsidR="009D70B7">
              <w:rPr>
                <w:bCs/>
              </w:rPr>
              <w:t>apakš</w:t>
            </w:r>
            <w:r>
              <w:rPr>
                <w:bCs/>
              </w:rPr>
              <w:t>punkts</w:t>
            </w:r>
          </w:p>
        </w:tc>
        <w:tc>
          <w:tcPr>
            <w:tcW w:w="1213" w:type="pct"/>
            <w:tcBorders>
              <w:top w:val="outset" w:sz="6" w:space="0" w:color="000000"/>
              <w:left w:val="outset" w:sz="6" w:space="0" w:color="000000"/>
              <w:bottom w:val="outset" w:sz="6" w:space="0" w:color="000000"/>
              <w:right w:val="outset" w:sz="6" w:space="0" w:color="000000"/>
            </w:tcBorders>
          </w:tcPr>
          <w:p w:rsidR="00800199" w:rsidRPr="004867DE" w:rsidRDefault="00800199"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800199" w:rsidRPr="004867DE" w:rsidRDefault="00800199" w:rsidP="00F74246">
            <w:pPr>
              <w:spacing w:before="100" w:beforeAutospacing="1" w:after="100" w:afterAutospacing="1"/>
            </w:pPr>
            <w:r>
              <w:rPr>
                <w:bCs/>
              </w:rPr>
              <w:t>N</w:t>
            </w:r>
            <w:r w:rsidRPr="004867DE">
              <w:rPr>
                <w:bCs/>
              </w:rPr>
              <w:t>eparedz stingrākas prasības</w:t>
            </w:r>
          </w:p>
        </w:tc>
      </w:tr>
      <w:tr w:rsidR="00800199" w:rsidRPr="004867DE" w:rsidTr="002E5F6A">
        <w:tc>
          <w:tcPr>
            <w:tcW w:w="1373" w:type="pct"/>
            <w:tcBorders>
              <w:top w:val="outset" w:sz="6" w:space="0" w:color="000000"/>
              <w:bottom w:val="outset" w:sz="6" w:space="0" w:color="000000"/>
              <w:right w:val="outset" w:sz="6" w:space="0" w:color="000000"/>
            </w:tcBorders>
          </w:tcPr>
          <w:p w:rsidR="00800199" w:rsidRDefault="00800199" w:rsidP="003C24AE">
            <w:pPr>
              <w:spacing w:before="100" w:beforeAutospacing="1" w:after="100" w:afterAutospacing="1"/>
            </w:pPr>
            <w:r>
              <w:t xml:space="preserve">Direktīvas 2011/72/ES IV </w:t>
            </w:r>
            <w:r w:rsidR="00E86B49">
              <w:t>p</w:t>
            </w:r>
            <w:r>
              <w:t>ielikum</w:t>
            </w:r>
            <w:r w:rsidR="00E86B49">
              <w:t>a</w:t>
            </w:r>
            <w:r>
              <w:t xml:space="preserve"> 1.1.2.apakšpunkts</w:t>
            </w:r>
          </w:p>
        </w:tc>
        <w:tc>
          <w:tcPr>
            <w:tcW w:w="1243" w:type="pct"/>
            <w:tcBorders>
              <w:top w:val="outset" w:sz="6" w:space="0" w:color="000000"/>
              <w:left w:val="outset" w:sz="6" w:space="0" w:color="000000"/>
              <w:bottom w:val="outset" w:sz="6" w:space="0" w:color="000000"/>
              <w:right w:val="outset" w:sz="6" w:space="0" w:color="000000"/>
            </w:tcBorders>
          </w:tcPr>
          <w:p w:rsidR="00800199" w:rsidRDefault="00800199" w:rsidP="00F74246">
            <w:pPr>
              <w:spacing w:before="100" w:beforeAutospacing="1" w:after="100" w:afterAutospacing="1"/>
              <w:rPr>
                <w:bCs/>
              </w:rPr>
            </w:pPr>
            <w:r>
              <w:rPr>
                <w:bCs/>
              </w:rPr>
              <w:t xml:space="preserve">Noteikumu projekta 7.pielikuma </w:t>
            </w:r>
            <w:r w:rsidR="006E7FAF">
              <w:rPr>
                <w:bCs/>
              </w:rPr>
              <w:t xml:space="preserve">C daļas </w:t>
            </w:r>
            <w:r>
              <w:rPr>
                <w:bCs/>
              </w:rPr>
              <w:t>1.2.</w:t>
            </w:r>
            <w:r w:rsidR="009D70B7">
              <w:rPr>
                <w:bCs/>
              </w:rPr>
              <w:t>apakš</w:t>
            </w:r>
            <w:r>
              <w:rPr>
                <w:bCs/>
              </w:rPr>
              <w:t>punkts</w:t>
            </w:r>
          </w:p>
        </w:tc>
        <w:tc>
          <w:tcPr>
            <w:tcW w:w="1213" w:type="pct"/>
            <w:tcBorders>
              <w:top w:val="outset" w:sz="6" w:space="0" w:color="000000"/>
              <w:left w:val="outset" w:sz="6" w:space="0" w:color="000000"/>
              <w:bottom w:val="outset" w:sz="6" w:space="0" w:color="000000"/>
              <w:right w:val="outset" w:sz="6" w:space="0" w:color="000000"/>
            </w:tcBorders>
          </w:tcPr>
          <w:p w:rsidR="00800199" w:rsidRPr="004867DE" w:rsidRDefault="00800199"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800199" w:rsidRPr="004867DE" w:rsidRDefault="00800199" w:rsidP="00F74246">
            <w:pPr>
              <w:spacing w:before="100" w:beforeAutospacing="1" w:after="100" w:afterAutospacing="1"/>
            </w:pPr>
            <w:r>
              <w:rPr>
                <w:bCs/>
              </w:rPr>
              <w:t>N</w:t>
            </w:r>
            <w:r w:rsidRPr="004867DE">
              <w:rPr>
                <w:bCs/>
              </w:rPr>
              <w:t>eparedz stingrākas prasības</w:t>
            </w:r>
          </w:p>
        </w:tc>
      </w:tr>
      <w:tr w:rsidR="00800199" w:rsidRPr="004867DE" w:rsidTr="002E5F6A">
        <w:tc>
          <w:tcPr>
            <w:tcW w:w="1373" w:type="pct"/>
            <w:tcBorders>
              <w:top w:val="outset" w:sz="6" w:space="0" w:color="000000"/>
              <w:bottom w:val="outset" w:sz="6" w:space="0" w:color="000000"/>
              <w:right w:val="outset" w:sz="6" w:space="0" w:color="000000"/>
            </w:tcBorders>
          </w:tcPr>
          <w:p w:rsidR="00800199" w:rsidRDefault="00800199" w:rsidP="00F74246">
            <w:pPr>
              <w:spacing w:before="100" w:beforeAutospacing="1" w:after="100" w:afterAutospacing="1"/>
            </w:pPr>
            <w:r>
              <w:t xml:space="preserve">Direktīvas 2011/72/ES IV </w:t>
            </w:r>
            <w:r w:rsidR="00E86B49">
              <w:t>p</w:t>
            </w:r>
            <w:r>
              <w:t>ielikum</w:t>
            </w:r>
            <w:r w:rsidR="00E86B49">
              <w:t>a</w:t>
            </w:r>
            <w:r>
              <w:t xml:space="preserve"> 1.2.apakšpunkts</w:t>
            </w:r>
          </w:p>
        </w:tc>
        <w:tc>
          <w:tcPr>
            <w:tcW w:w="1243" w:type="pct"/>
            <w:tcBorders>
              <w:top w:val="outset" w:sz="6" w:space="0" w:color="000000"/>
              <w:left w:val="outset" w:sz="6" w:space="0" w:color="000000"/>
              <w:bottom w:val="outset" w:sz="6" w:space="0" w:color="000000"/>
              <w:right w:val="outset" w:sz="6" w:space="0" w:color="000000"/>
            </w:tcBorders>
          </w:tcPr>
          <w:p w:rsidR="00800199" w:rsidRDefault="00800199" w:rsidP="00F74246">
            <w:pPr>
              <w:spacing w:before="100" w:beforeAutospacing="1" w:after="100" w:afterAutospacing="1"/>
              <w:rPr>
                <w:bCs/>
              </w:rPr>
            </w:pPr>
            <w:r>
              <w:rPr>
                <w:bCs/>
              </w:rPr>
              <w:t xml:space="preserve">Noteikumu projekta 7.pielikuma </w:t>
            </w:r>
            <w:r w:rsidR="006E7FAF">
              <w:rPr>
                <w:bCs/>
              </w:rPr>
              <w:t xml:space="preserve">C daļas </w:t>
            </w:r>
            <w:r>
              <w:rPr>
                <w:bCs/>
              </w:rPr>
              <w:t>2.punkts</w:t>
            </w:r>
          </w:p>
        </w:tc>
        <w:tc>
          <w:tcPr>
            <w:tcW w:w="1213" w:type="pct"/>
            <w:tcBorders>
              <w:top w:val="outset" w:sz="6" w:space="0" w:color="000000"/>
              <w:left w:val="outset" w:sz="6" w:space="0" w:color="000000"/>
              <w:bottom w:val="outset" w:sz="6" w:space="0" w:color="000000"/>
              <w:right w:val="outset" w:sz="6" w:space="0" w:color="000000"/>
            </w:tcBorders>
          </w:tcPr>
          <w:p w:rsidR="00800199" w:rsidRPr="004867DE" w:rsidRDefault="00800199"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800199" w:rsidRPr="004867DE" w:rsidRDefault="00800199" w:rsidP="00F74246">
            <w:pPr>
              <w:spacing w:before="100" w:beforeAutospacing="1" w:after="100" w:afterAutospacing="1"/>
            </w:pPr>
            <w:r>
              <w:rPr>
                <w:bCs/>
              </w:rPr>
              <w:t>N</w:t>
            </w:r>
            <w:r w:rsidRPr="004867DE">
              <w:rPr>
                <w:bCs/>
              </w:rPr>
              <w:t>eparedz stingrākas prasības</w:t>
            </w:r>
          </w:p>
        </w:tc>
      </w:tr>
      <w:tr w:rsidR="009D70B7" w:rsidRPr="004867DE" w:rsidTr="002E5F6A">
        <w:tc>
          <w:tcPr>
            <w:tcW w:w="1373" w:type="pct"/>
            <w:tcBorders>
              <w:top w:val="outset" w:sz="6" w:space="0" w:color="000000"/>
              <w:bottom w:val="outset" w:sz="6" w:space="0" w:color="000000"/>
              <w:right w:val="outset" w:sz="6" w:space="0" w:color="000000"/>
            </w:tcBorders>
          </w:tcPr>
          <w:p w:rsidR="009D70B7" w:rsidRDefault="009D70B7" w:rsidP="00F74246">
            <w:pPr>
              <w:spacing w:before="100" w:beforeAutospacing="1" w:after="100" w:afterAutospacing="1"/>
            </w:pPr>
            <w:r>
              <w:t xml:space="preserve">Direktīvas 2011/72/ES IV </w:t>
            </w:r>
            <w:r w:rsidR="00E86B49">
              <w:t>p</w:t>
            </w:r>
            <w:r>
              <w:t>ielikum</w:t>
            </w:r>
            <w:r w:rsidR="00E86B49">
              <w:t>a</w:t>
            </w:r>
            <w:r>
              <w:t xml:space="preserve"> 1.2.1.apakšpunkts</w:t>
            </w:r>
          </w:p>
        </w:tc>
        <w:tc>
          <w:tcPr>
            <w:tcW w:w="1243" w:type="pct"/>
            <w:tcBorders>
              <w:top w:val="outset" w:sz="6" w:space="0" w:color="000000"/>
              <w:left w:val="outset" w:sz="6" w:space="0" w:color="000000"/>
              <w:bottom w:val="outset" w:sz="6" w:space="0" w:color="000000"/>
              <w:right w:val="outset" w:sz="6" w:space="0" w:color="000000"/>
            </w:tcBorders>
          </w:tcPr>
          <w:p w:rsidR="009D70B7" w:rsidRDefault="009D70B7" w:rsidP="00F74246">
            <w:pPr>
              <w:spacing w:before="100" w:beforeAutospacing="1" w:after="100" w:afterAutospacing="1"/>
              <w:rPr>
                <w:bCs/>
              </w:rPr>
            </w:pPr>
            <w:r>
              <w:rPr>
                <w:bCs/>
              </w:rPr>
              <w:t xml:space="preserve">Noteikumu projekta 7.pielikuma </w:t>
            </w:r>
            <w:r w:rsidR="006E7FAF">
              <w:rPr>
                <w:bCs/>
              </w:rPr>
              <w:t xml:space="preserve">C daļas </w:t>
            </w:r>
            <w:r>
              <w:rPr>
                <w:bCs/>
              </w:rPr>
              <w:t>2.1.apakšpunkts</w:t>
            </w:r>
          </w:p>
        </w:tc>
        <w:tc>
          <w:tcPr>
            <w:tcW w:w="1213" w:type="pct"/>
            <w:tcBorders>
              <w:top w:val="outset" w:sz="6" w:space="0" w:color="000000"/>
              <w:left w:val="outset" w:sz="6" w:space="0" w:color="000000"/>
              <w:bottom w:val="outset" w:sz="6" w:space="0" w:color="000000"/>
              <w:right w:val="outset" w:sz="6" w:space="0" w:color="000000"/>
            </w:tcBorders>
          </w:tcPr>
          <w:p w:rsidR="009D70B7" w:rsidRPr="004867DE" w:rsidRDefault="009D70B7"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9D70B7" w:rsidRPr="004867DE" w:rsidRDefault="009D70B7" w:rsidP="00F74246">
            <w:pPr>
              <w:spacing w:before="100" w:beforeAutospacing="1" w:after="100" w:afterAutospacing="1"/>
            </w:pPr>
            <w:r>
              <w:rPr>
                <w:bCs/>
              </w:rPr>
              <w:t>N</w:t>
            </w:r>
            <w:r w:rsidRPr="004867DE">
              <w:rPr>
                <w:bCs/>
              </w:rPr>
              <w:t>eparedz stingrākas prasības</w:t>
            </w:r>
          </w:p>
        </w:tc>
      </w:tr>
      <w:tr w:rsidR="009D70B7" w:rsidRPr="004867DE" w:rsidTr="002E5F6A">
        <w:tc>
          <w:tcPr>
            <w:tcW w:w="1373" w:type="pct"/>
            <w:tcBorders>
              <w:top w:val="outset" w:sz="6" w:space="0" w:color="000000"/>
              <w:bottom w:val="outset" w:sz="6" w:space="0" w:color="000000"/>
              <w:right w:val="outset" w:sz="6" w:space="0" w:color="000000"/>
            </w:tcBorders>
          </w:tcPr>
          <w:p w:rsidR="009D70B7" w:rsidRDefault="009D70B7" w:rsidP="00F74246">
            <w:pPr>
              <w:spacing w:before="100" w:beforeAutospacing="1" w:after="100" w:afterAutospacing="1"/>
            </w:pPr>
            <w:r>
              <w:t xml:space="preserve">Direktīvas 2011/72/ES IV </w:t>
            </w:r>
            <w:r w:rsidR="00E86B49">
              <w:t>p</w:t>
            </w:r>
            <w:r>
              <w:t>ielikum</w:t>
            </w:r>
            <w:r w:rsidR="00E86B49">
              <w:t>a</w:t>
            </w:r>
            <w:r>
              <w:t xml:space="preserve"> 1.2.2.apakšpunkts</w:t>
            </w:r>
          </w:p>
        </w:tc>
        <w:tc>
          <w:tcPr>
            <w:tcW w:w="1243" w:type="pct"/>
            <w:tcBorders>
              <w:top w:val="outset" w:sz="6" w:space="0" w:color="000000"/>
              <w:left w:val="outset" w:sz="6" w:space="0" w:color="000000"/>
              <w:bottom w:val="outset" w:sz="6" w:space="0" w:color="000000"/>
              <w:right w:val="outset" w:sz="6" w:space="0" w:color="000000"/>
            </w:tcBorders>
          </w:tcPr>
          <w:p w:rsidR="009D70B7" w:rsidRDefault="009D70B7" w:rsidP="00F74246">
            <w:pPr>
              <w:spacing w:before="100" w:beforeAutospacing="1" w:after="100" w:afterAutospacing="1"/>
              <w:rPr>
                <w:bCs/>
              </w:rPr>
            </w:pPr>
            <w:r>
              <w:rPr>
                <w:bCs/>
              </w:rPr>
              <w:t xml:space="preserve">Noteikumu projekta 7.pielikuma </w:t>
            </w:r>
            <w:r w:rsidR="006E7FAF">
              <w:rPr>
                <w:bCs/>
              </w:rPr>
              <w:t xml:space="preserve">C daļas </w:t>
            </w:r>
            <w:r>
              <w:rPr>
                <w:bCs/>
              </w:rPr>
              <w:t>2.2.apakšpunkts</w:t>
            </w:r>
          </w:p>
        </w:tc>
        <w:tc>
          <w:tcPr>
            <w:tcW w:w="1213" w:type="pct"/>
            <w:tcBorders>
              <w:top w:val="outset" w:sz="6" w:space="0" w:color="000000"/>
              <w:left w:val="outset" w:sz="6" w:space="0" w:color="000000"/>
              <w:bottom w:val="outset" w:sz="6" w:space="0" w:color="000000"/>
              <w:right w:val="outset" w:sz="6" w:space="0" w:color="000000"/>
            </w:tcBorders>
          </w:tcPr>
          <w:p w:rsidR="009D70B7" w:rsidRPr="004867DE" w:rsidRDefault="009D70B7"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9D70B7" w:rsidRPr="004867DE" w:rsidRDefault="009D70B7" w:rsidP="00F74246">
            <w:pPr>
              <w:spacing w:before="100" w:beforeAutospacing="1" w:after="100" w:afterAutospacing="1"/>
            </w:pPr>
            <w:r>
              <w:rPr>
                <w:bCs/>
              </w:rPr>
              <w:t>N</w:t>
            </w:r>
            <w:r w:rsidRPr="004867DE">
              <w:rPr>
                <w:bCs/>
              </w:rPr>
              <w:t>eparedz stingrākas prasības</w:t>
            </w:r>
          </w:p>
        </w:tc>
      </w:tr>
      <w:tr w:rsidR="009D70B7" w:rsidRPr="004867DE" w:rsidTr="002E5F6A">
        <w:tc>
          <w:tcPr>
            <w:tcW w:w="1373" w:type="pct"/>
            <w:tcBorders>
              <w:top w:val="outset" w:sz="6" w:space="0" w:color="000000"/>
              <w:bottom w:val="outset" w:sz="6" w:space="0" w:color="000000"/>
              <w:right w:val="outset" w:sz="6" w:space="0" w:color="000000"/>
            </w:tcBorders>
          </w:tcPr>
          <w:p w:rsidR="009D70B7" w:rsidRDefault="009D70B7" w:rsidP="00F74246">
            <w:pPr>
              <w:spacing w:before="100" w:beforeAutospacing="1" w:after="100" w:afterAutospacing="1"/>
            </w:pPr>
            <w:r>
              <w:t xml:space="preserve">Direktīvas 2011/72/ES IV </w:t>
            </w:r>
            <w:r w:rsidR="00E86B49">
              <w:t>p</w:t>
            </w:r>
            <w:r>
              <w:t>ielikum</w:t>
            </w:r>
            <w:r w:rsidR="00E86B49">
              <w:t>a</w:t>
            </w:r>
            <w:r>
              <w:t xml:space="preserve"> 1.3.apakšpunkts</w:t>
            </w:r>
          </w:p>
        </w:tc>
        <w:tc>
          <w:tcPr>
            <w:tcW w:w="1243" w:type="pct"/>
            <w:tcBorders>
              <w:top w:val="outset" w:sz="6" w:space="0" w:color="000000"/>
              <w:left w:val="outset" w:sz="6" w:space="0" w:color="000000"/>
              <w:bottom w:val="outset" w:sz="6" w:space="0" w:color="000000"/>
              <w:right w:val="outset" w:sz="6" w:space="0" w:color="000000"/>
            </w:tcBorders>
          </w:tcPr>
          <w:p w:rsidR="009D70B7" w:rsidRDefault="006E7FAF" w:rsidP="006E7FAF">
            <w:pPr>
              <w:spacing w:before="100" w:beforeAutospacing="1" w:after="100" w:afterAutospacing="1"/>
              <w:rPr>
                <w:bCs/>
              </w:rPr>
            </w:pPr>
            <w:r>
              <w:rPr>
                <w:bCs/>
              </w:rPr>
              <w:t>Noteikumu projekta 7.pielikuma C daļas 3.punkts</w:t>
            </w:r>
          </w:p>
        </w:tc>
        <w:tc>
          <w:tcPr>
            <w:tcW w:w="1213" w:type="pct"/>
            <w:tcBorders>
              <w:top w:val="outset" w:sz="6" w:space="0" w:color="000000"/>
              <w:left w:val="outset" w:sz="6" w:space="0" w:color="000000"/>
              <w:bottom w:val="outset" w:sz="6" w:space="0" w:color="000000"/>
              <w:right w:val="outset" w:sz="6" w:space="0" w:color="000000"/>
            </w:tcBorders>
          </w:tcPr>
          <w:p w:rsidR="009D70B7" w:rsidRPr="004867DE" w:rsidRDefault="009D70B7"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9D70B7" w:rsidRPr="004867DE" w:rsidRDefault="009D70B7" w:rsidP="00F74246">
            <w:pPr>
              <w:spacing w:before="100" w:beforeAutospacing="1" w:after="100" w:afterAutospacing="1"/>
            </w:pPr>
            <w:r>
              <w:rPr>
                <w:bCs/>
              </w:rPr>
              <w:t>N</w:t>
            </w:r>
            <w:r w:rsidRPr="004867DE">
              <w:rPr>
                <w:bCs/>
              </w:rPr>
              <w:t>eparedz stingrākas prasības</w:t>
            </w:r>
          </w:p>
        </w:tc>
      </w:tr>
      <w:tr w:rsidR="006E7FAF" w:rsidRPr="004867DE" w:rsidTr="002E5F6A">
        <w:tc>
          <w:tcPr>
            <w:tcW w:w="1373" w:type="pct"/>
            <w:tcBorders>
              <w:top w:val="outset" w:sz="6" w:space="0" w:color="000000"/>
              <w:bottom w:val="outset" w:sz="6" w:space="0" w:color="000000"/>
              <w:right w:val="outset" w:sz="6" w:space="0" w:color="000000"/>
            </w:tcBorders>
          </w:tcPr>
          <w:p w:rsidR="006E7FAF" w:rsidRDefault="006E7FAF" w:rsidP="00F74246">
            <w:pPr>
              <w:spacing w:before="100" w:beforeAutospacing="1" w:after="100" w:afterAutospacing="1"/>
            </w:pPr>
            <w:r>
              <w:t xml:space="preserve">Direktīvas 2011/72/ES IV </w:t>
            </w:r>
            <w:r w:rsidR="00E86B49">
              <w:t>p</w:t>
            </w:r>
            <w:r>
              <w:t>ielikum</w:t>
            </w:r>
            <w:r w:rsidR="00E86B49">
              <w:t>a</w:t>
            </w:r>
            <w:r>
              <w:t xml:space="preserve"> 1.4.apakšpunkts</w:t>
            </w:r>
          </w:p>
        </w:tc>
        <w:tc>
          <w:tcPr>
            <w:tcW w:w="1243" w:type="pct"/>
            <w:tcBorders>
              <w:top w:val="outset" w:sz="6" w:space="0" w:color="000000"/>
              <w:left w:val="outset" w:sz="6" w:space="0" w:color="000000"/>
              <w:bottom w:val="outset" w:sz="6" w:space="0" w:color="000000"/>
              <w:right w:val="outset" w:sz="6" w:space="0" w:color="000000"/>
            </w:tcBorders>
          </w:tcPr>
          <w:p w:rsidR="006E7FAF" w:rsidRDefault="006E7FAF" w:rsidP="006E7FAF">
            <w:pPr>
              <w:spacing w:before="100" w:beforeAutospacing="1" w:after="100" w:afterAutospacing="1"/>
              <w:rPr>
                <w:bCs/>
              </w:rPr>
            </w:pPr>
            <w:r>
              <w:rPr>
                <w:bCs/>
              </w:rPr>
              <w:t>Noteikumu projekta 7.pielikuma C daļas 4.punkts</w:t>
            </w:r>
          </w:p>
        </w:tc>
        <w:tc>
          <w:tcPr>
            <w:tcW w:w="1213" w:type="pct"/>
            <w:tcBorders>
              <w:top w:val="outset" w:sz="6" w:space="0" w:color="000000"/>
              <w:left w:val="outset" w:sz="6" w:space="0" w:color="000000"/>
              <w:bottom w:val="outset" w:sz="6" w:space="0" w:color="000000"/>
              <w:right w:val="outset" w:sz="6" w:space="0" w:color="000000"/>
            </w:tcBorders>
          </w:tcPr>
          <w:p w:rsidR="006E7FAF" w:rsidRPr="004867DE" w:rsidRDefault="006E7FAF"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6E7FAF" w:rsidRPr="004867DE" w:rsidRDefault="006E7FAF" w:rsidP="00F74246">
            <w:pPr>
              <w:spacing w:before="100" w:beforeAutospacing="1" w:after="100" w:afterAutospacing="1"/>
            </w:pPr>
            <w:r>
              <w:rPr>
                <w:bCs/>
              </w:rPr>
              <w:t>N</w:t>
            </w:r>
            <w:r w:rsidRPr="004867DE">
              <w:rPr>
                <w:bCs/>
              </w:rPr>
              <w:t>eparedz stingrākas prasības</w:t>
            </w:r>
          </w:p>
        </w:tc>
      </w:tr>
      <w:tr w:rsidR="006E7FAF" w:rsidRPr="004867DE" w:rsidTr="002E5F6A">
        <w:tc>
          <w:tcPr>
            <w:tcW w:w="1373" w:type="pct"/>
            <w:tcBorders>
              <w:top w:val="outset" w:sz="6" w:space="0" w:color="000000"/>
              <w:bottom w:val="outset" w:sz="6" w:space="0" w:color="000000"/>
              <w:right w:val="outset" w:sz="6" w:space="0" w:color="000000"/>
            </w:tcBorders>
          </w:tcPr>
          <w:p w:rsidR="006E7FAF" w:rsidRDefault="006E7FAF" w:rsidP="00F74246">
            <w:pPr>
              <w:spacing w:before="100" w:beforeAutospacing="1" w:after="100" w:afterAutospacing="1"/>
            </w:pPr>
            <w:r>
              <w:t xml:space="preserve">Direktīvas 2011/72/ES IV </w:t>
            </w:r>
            <w:r w:rsidR="00E86B49">
              <w:t>p</w:t>
            </w:r>
            <w:r>
              <w:t>ielikum</w:t>
            </w:r>
            <w:r w:rsidR="00E86B49">
              <w:t>a</w:t>
            </w:r>
            <w:r>
              <w:t xml:space="preserve"> 1.5.apakšpunkts</w:t>
            </w:r>
          </w:p>
        </w:tc>
        <w:tc>
          <w:tcPr>
            <w:tcW w:w="1243" w:type="pct"/>
            <w:tcBorders>
              <w:top w:val="outset" w:sz="6" w:space="0" w:color="000000"/>
              <w:left w:val="outset" w:sz="6" w:space="0" w:color="000000"/>
              <w:bottom w:val="outset" w:sz="6" w:space="0" w:color="000000"/>
              <w:right w:val="outset" w:sz="6" w:space="0" w:color="000000"/>
            </w:tcBorders>
          </w:tcPr>
          <w:p w:rsidR="006E7FAF" w:rsidRDefault="006E7FAF" w:rsidP="006E7FAF">
            <w:pPr>
              <w:spacing w:before="100" w:beforeAutospacing="1" w:after="100" w:afterAutospacing="1"/>
              <w:rPr>
                <w:bCs/>
              </w:rPr>
            </w:pPr>
            <w:r>
              <w:rPr>
                <w:bCs/>
              </w:rPr>
              <w:t>Noteikumu projekta 7.pielikuma C daļas 5. un 6.punkts</w:t>
            </w:r>
          </w:p>
        </w:tc>
        <w:tc>
          <w:tcPr>
            <w:tcW w:w="1213" w:type="pct"/>
            <w:tcBorders>
              <w:top w:val="outset" w:sz="6" w:space="0" w:color="000000"/>
              <w:left w:val="outset" w:sz="6" w:space="0" w:color="000000"/>
              <w:bottom w:val="outset" w:sz="6" w:space="0" w:color="000000"/>
              <w:right w:val="outset" w:sz="6" w:space="0" w:color="000000"/>
            </w:tcBorders>
          </w:tcPr>
          <w:p w:rsidR="006E7FAF" w:rsidRPr="004867DE" w:rsidRDefault="006E7FAF"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6E7FAF" w:rsidRPr="004867DE" w:rsidRDefault="006E7FAF" w:rsidP="00F74246">
            <w:pPr>
              <w:spacing w:before="100" w:beforeAutospacing="1" w:after="100" w:afterAutospacing="1"/>
            </w:pPr>
            <w:r>
              <w:rPr>
                <w:bCs/>
              </w:rPr>
              <w:t>N</w:t>
            </w:r>
            <w:r w:rsidRPr="004867DE">
              <w:rPr>
                <w:bCs/>
              </w:rPr>
              <w:t>eparedz stingrākas prasības</w:t>
            </w:r>
          </w:p>
        </w:tc>
      </w:tr>
      <w:tr w:rsidR="006E7FAF" w:rsidRPr="004867DE" w:rsidTr="002E5F6A">
        <w:tc>
          <w:tcPr>
            <w:tcW w:w="1373" w:type="pct"/>
            <w:tcBorders>
              <w:top w:val="outset" w:sz="6" w:space="0" w:color="000000"/>
              <w:bottom w:val="outset" w:sz="6" w:space="0" w:color="000000"/>
              <w:right w:val="outset" w:sz="6" w:space="0" w:color="000000"/>
            </w:tcBorders>
          </w:tcPr>
          <w:p w:rsidR="006E7FAF" w:rsidRDefault="006E7FAF" w:rsidP="00F74246">
            <w:pPr>
              <w:spacing w:before="100" w:beforeAutospacing="1" w:after="100" w:afterAutospacing="1"/>
            </w:pPr>
            <w:r>
              <w:t xml:space="preserve">Direktīvas 2011/72/ES IV </w:t>
            </w:r>
            <w:r w:rsidR="00E86B49">
              <w:t>p</w:t>
            </w:r>
            <w:r>
              <w:t>ielikum</w:t>
            </w:r>
            <w:r w:rsidR="00E86B49">
              <w:t>a</w:t>
            </w:r>
            <w:r>
              <w:t xml:space="preserve"> 2.1.apakšpunkts</w:t>
            </w:r>
          </w:p>
        </w:tc>
        <w:tc>
          <w:tcPr>
            <w:tcW w:w="1243" w:type="pct"/>
            <w:tcBorders>
              <w:top w:val="outset" w:sz="6" w:space="0" w:color="000000"/>
              <w:left w:val="outset" w:sz="6" w:space="0" w:color="000000"/>
              <w:bottom w:val="outset" w:sz="6" w:space="0" w:color="000000"/>
              <w:right w:val="outset" w:sz="6" w:space="0" w:color="000000"/>
            </w:tcBorders>
          </w:tcPr>
          <w:p w:rsidR="006E7FAF" w:rsidRDefault="006E7FAF" w:rsidP="006E7FAF">
            <w:pPr>
              <w:spacing w:before="100" w:beforeAutospacing="1" w:after="100" w:afterAutospacing="1"/>
              <w:rPr>
                <w:bCs/>
              </w:rPr>
            </w:pPr>
            <w:r>
              <w:rPr>
                <w:bCs/>
              </w:rPr>
              <w:t>Noteikumu projekta 7.pielikuma C daļas 7.punkts</w:t>
            </w:r>
          </w:p>
        </w:tc>
        <w:tc>
          <w:tcPr>
            <w:tcW w:w="1213" w:type="pct"/>
            <w:tcBorders>
              <w:top w:val="outset" w:sz="6" w:space="0" w:color="000000"/>
              <w:left w:val="outset" w:sz="6" w:space="0" w:color="000000"/>
              <w:bottom w:val="outset" w:sz="6" w:space="0" w:color="000000"/>
              <w:right w:val="outset" w:sz="6" w:space="0" w:color="000000"/>
            </w:tcBorders>
          </w:tcPr>
          <w:p w:rsidR="006E7FAF" w:rsidRPr="004867DE" w:rsidRDefault="006E7FAF"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6E7FAF" w:rsidRPr="004867DE" w:rsidRDefault="006E7FAF" w:rsidP="00F74246">
            <w:pPr>
              <w:spacing w:before="100" w:beforeAutospacing="1" w:after="100" w:afterAutospacing="1"/>
            </w:pPr>
            <w:r>
              <w:rPr>
                <w:bCs/>
              </w:rPr>
              <w:t>N</w:t>
            </w:r>
            <w:r w:rsidRPr="004867DE">
              <w:rPr>
                <w:bCs/>
              </w:rPr>
              <w:t>eparedz stingrākas prasības</w:t>
            </w:r>
          </w:p>
        </w:tc>
      </w:tr>
      <w:tr w:rsidR="006E7FAF" w:rsidRPr="004867DE" w:rsidTr="002E5F6A">
        <w:tc>
          <w:tcPr>
            <w:tcW w:w="1373" w:type="pct"/>
            <w:tcBorders>
              <w:top w:val="outset" w:sz="6" w:space="0" w:color="000000"/>
              <w:bottom w:val="outset" w:sz="6" w:space="0" w:color="000000"/>
              <w:right w:val="outset" w:sz="6" w:space="0" w:color="000000"/>
            </w:tcBorders>
          </w:tcPr>
          <w:p w:rsidR="006E7FAF" w:rsidRDefault="006E7FAF" w:rsidP="00F74246">
            <w:pPr>
              <w:spacing w:before="100" w:beforeAutospacing="1" w:after="100" w:afterAutospacing="1"/>
            </w:pPr>
            <w:r>
              <w:t xml:space="preserve">Direktīvas 2011/72/ES IV </w:t>
            </w:r>
            <w:r w:rsidR="00E86B49">
              <w:t>p</w:t>
            </w:r>
            <w:r>
              <w:t>ielikum</w:t>
            </w:r>
            <w:r w:rsidR="00E86B49">
              <w:t>a</w:t>
            </w:r>
            <w:r>
              <w:t xml:space="preserve"> 2.2.apakšpunkts</w:t>
            </w:r>
          </w:p>
        </w:tc>
        <w:tc>
          <w:tcPr>
            <w:tcW w:w="1243" w:type="pct"/>
            <w:tcBorders>
              <w:top w:val="outset" w:sz="6" w:space="0" w:color="000000"/>
              <w:left w:val="outset" w:sz="6" w:space="0" w:color="000000"/>
              <w:bottom w:val="outset" w:sz="6" w:space="0" w:color="000000"/>
              <w:right w:val="outset" w:sz="6" w:space="0" w:color="000000"/>
            </w:tcBorders>
          </w:tcPr>
          <w:p w:rsidR="006E7FAF" w:rsidRDefault="006E7FAF" w:rsidP="00F74246">
            <w:pPr>
              <w:spacing w:before="100" w:beforeAutospacing="1" w:after="100" w:afterAutospacing="1"/>
              <w:rPr>
                <w:bCs/>
              </w:rPr>
            </w:pPr>
            <w:r>
              <w:rPr>
                <w:bCs/>
              </w:rPr>
              <w:t>Noteikumu projekta 7.pielikuma C daļas 2.2.apakšpunkts 8.punkts</w:t>
            </w:r>
          </w:p>
        </w:tc>
        <w:tc>
          <w:tcPr>
            <w:tcW w:w="1213" w:type="pct"/>
            <w:tcBorders>
              <w:top w:val="outset" w:sz="6" w:space="0" w:color="000000"/>
              <w:left w:val="outset" w:sz="6" w:space="0" w:color="000000"/>
              <w:bottom w:val="outset" w:sz="6" w:space="0" w:color="000000"/>
              <w:right w:val="outset" w:sz="6" w:space="0" w:color="000000"/>
            </w:tcBorders>
          </w:tcPr>
          <w:p w:rsidR="006E7FAF" w:rsidRPr="004867DE" w:rsidRDefault="006E7FAF"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6E7FAF" w:rsidRPr="004867DE" w:rsidRDefault="006E7FAF" w:rsidP="00F74246">
            <w:pPr>
              <w:spacing w:before="100" w:beforeAutospacing="1" w:after="100" w:afterAutospacing="1"/>
            </w:pPr>
            <w:r>
              <w:rPr>
                <w:bCs/>
              </w:rPr>
              <w:t>N</w:t>
            </w:r>
            <w:r w:rsidRPr="004867DE">
              <w:rPr>
                <w:bCs/>
              </w:rPr>
              <w:t>eparedz stingrākas prasības</w:t>
            </w:r>
          </w:p>
        </w:tc>
      </w:tr>
      <w:tr w:rsidR="006E7FAF" w:rsidRPr="004867DE" w:rsidTr="002E5F6A">
        <w:tc>
          <w:tcPr>
            <w:tcW w:w="1373" w:type="pct"/>
            <w:tcBorders>
              <w:top w:val="outset" w:sz="6" w:space="0" w:color="000000"/>
              <w:bottom w:val="outset" w:sz="6" w:space="0" w:color="000000"/>
              <w:right w:val="outset" w:sz="6" w:space="0" w:color="000000"/>
            </w:tcBorders>
          </w:tcPr>
          <w:p w:rsidR="006E7FAF" w:rsidRDefault="006E7FAF" w:rsidP="00F74246">
            <w:pPr>
              <w:spacing w:before="100" w:beforeAutospacing="1" w:after="100" w:afterAutospacing="1"/>
            </w:pPr>
            <w:r>
              <w:t xml:space="preserve">Direktīvas 2011/72/ES IV </w:t>
            </w:r>
            <w:r w:rsidR="00E86B49">
              <w:t>p</w:t>
            </w:r>
            <w:r>
              <w:t>ielikum</w:t>
            </w:r>
            <w:r w:rsidR="00E86B49">
              <w:t>a</w:t>
            </w:r>
            <w:bookmarkStart w:id="0" w:name="_GoBack"/>
            <w:bookmarkEnd w:id="0"/>
            <w:r>
              <w:t xml:space="preserve"> 3.punkts</w:t>
            </w:r>
          </w:p>
        </w:tc>
        <w:tc>
          <w:tcPr>
            <w:tcW w:w="1243" w:type="pct"/>
            <w:tcBorders>
              <w:top w:val="outset" w:sz="6" w:space="0" w:color="000000"/>
              <w:left w:val="outset" w:sz="6" w:space="0" w:color="000000"/>
              <w:bottom w:val="outset" w:sz="6" w:space="0" w:color="000000"/>
              <w:right w:val="outset" w:sz="6" w:space="0" w:color="000000"/>
            </w:tcBorders>
          </w:tcPr>
          <w:p w:rsidR="006E7FAF" w:rsidRDefault="006E7FAF" w:rsidP="006E7FAF">
            <w:pPr>
              <w:spacing w:before="100" w:beforeAutospacing="1" w:after="100" w:afterAutospacing="1"/>
              <w:rPr>
                <w:bCs/>
              </w:rPr>
            </w:pPr>
            <w:r>
              <w:rPr>
                <w:bCs/>
              </w:rPr>
              <w:t>Noteikumu projekta 7.pielikuma C daļas 9.punkts</w:t>
            </w:r>
          </w:p>
        </w:tc>
        <w:tc>
          <w:tcPr>
            <w:tcW w:w="1213" w:type="pct"/>
            <w:tcBorders>
              <w:top w:val="outset" w:sz="6" w:space="0" w:color="000000"/>
              <w:left w:val="outset" w:sz="6" w:space="0" w:color="000000"/>
              <w:bottom w:val="outset" w:sz="6" w:space="0" w:color="000000"/>
              <w:right w:val="outset" w:sz="6" w:space="0" w:color="000000"/>
            </w:tcBorders>
          </w:tcPr>
          <w:p w:rsidR="006E7FAF" w:rsidRPr="004867DE" w:rsidRDefault="006E7FAF" w:rsidP="00F74246">
            <w:pPr>
              <w:spacing w:before="100" w:beforeAutospacing="1" w:after="100" w:afterAutospacing="1"/>
            </w:pPr>
            <w:r>
              <w:t>Pārņem</w:t>
            </w:r>
            <w:r w:rsidRPr="004867DE">
              <w:t>tas pilnībā</w:t>
            </w:r>
          </w:p>
        </w:tc>
        <w:tc>
          <w:tcPr>
            <w:tcW w:w="1171" w:type="pct"/>
            <w:tcBorders>
              <w:top w:val="outset" w:sz="6" w:space="0" w:color="000000"/>
              <w:left w:val="outset" w:sz="6" w:space="0" w:color="000000"/>
              <w:bottom w:val="outset" w:sz="6" w:space="0" w:color="000000"/>
            </w:tcBorders>
          </w:tcPr>
          <w:p w:rsidR="006E7FAF" w:rsidRPr="004867DE" w:rsidRDefault="006E7FAF" w:rsidP="00F74246">
            <w:pPr>
              <w:spacing w:before="100" w:beforeAutospacing="1" w:after="100" w:afterAutospacing="1"/>
            </w:pPr>
            <w:r>
              <w:rPr>
                <w:bCs/>
              </w:rPr>
              <w:t>N</w:t>
            </w:r>
            <w:r w:rsidRPr="004867DE">
              <w:rPr>
                <w:bCs/>
              </w:rPr>
              <w:t>eparedz stingrākas prasības</w:t>
            </w:r>
          </w:p>
        </w:tc>
      </w:tr>
      <w:tr w:rsidR="006E7FAF" w:rsidRPr="004867DE" w:rsidTr="002E5F6A">
        <w:tc>
          <w:tcPr>
            <w:tcW w:w="1373" w:type="pct"/>
            <w:tcBorders>
              <w:top w:val="outset" w:sz="6" w:space="0" w:color="000000"/>
              <w:bottom w:val="outset" w:sz="6" w:space="0" w:color="000000"/>
              <w:right w:val="outset" w:sz="6" w:space="0" w:color="000000"/>
            </w:tcBorders>
            <w:vAlign w:val="center"/>
          </w:tcPr>
          <w:p w:rsidR="006E7FAF" w:rsidRPr="004867DE" w:rsidRDefault="006E7FAF" w:rsidP="002E5F6A">
            <w:pPr>
              <w:spacing w:before="100" w:beforeAutospacing="1" w:after="100" w:afterAutospacing="1"/>
            </w:pPr>
            <w:r w:rsidRPr="004867DE">
              <w:t>Kā ir i</w:t>
            </w:r>
            <w:smartTag w:uri="urn:schemas-microsoft-com:office:smarttags" w:element="PersonName">
              <w:r w:rsidRPr="004867DE">
                <w:t>zm</w:t>
              </w:r>
            </w:smartTag>
            <w:r w:rsidRPr="004867DE">
              <w:t xml:space="preserve">antota ES tiesību aktā paredzētā rīcības brīvība dalībvalstij pārņemt vai ieviest noteiktas ES </w:t>
            </w:r>
            <w:r>
              <w:t xml:space="preserve">tiesību akta normas. </w:t>
            </w:r>
            <w:r w:rsidRPr="004867DE">
              <w:t>Kādēļ?</w:t>
            </w:r>
          </w:p>
        </w:tc>
        <w:tc>
          <w:tcPr>
            <w:tcW w:w="3627" w:type="pct"/>
            <w:gridSpan w:val="3"/>
            <w:tcBorders>
              <w:top w:val="outset" w:sz="6" w:space="0" w:color="000000"/>
              <w:left w:val="outset" w:sz="6" w:space="0" w:color="000000"/>
              <w:bottom w:val="outset" w:sz="6" w:space="0" w:color="000000"/>
            </w:tcBorders>
          </w:tcPr>
          <w:p w:rsidR="006E7FAF" w:rsidRPr="004867DE" w:rsidRDefault="006E7FAF" w:rsidP="000C02A2">
            <w:pPr>
              <w:jc w:val="both"/>
            </w:pPr>
            <w:r>
              <w:t>Projekts šo jomu neskar</w:t>
            </w:r>
            <w:r w:rsidRPr="002D69FF">
              <w:t>.</w:t>
            </w:r>
          </w:p>
        </w:tc>
      </w:tr>
      <w:tr w:rsidR="006E7FAF" w:rsidRPr="004867DE" w:rsidTr="002E5F6A">
        <w:tc>
          <w:tcPr>
            <w:tcW w:w="1373" w:type="pct"/>
            <w:tcBorders>
              <w:top w:val="outset" w:sz="6" w:space="0" w:color="000000"/>
              <w:bottom w:val="outset" w:sz="6" w:space="0" w:color="000000"/>
              <w:right w:val="outset" w:sz="6" w:space="0" w:color="000000"/>
            </w:tcBorders>
            <w:vAlign w:val="center"/>
          </w:tcPr>
          <w:p w:rsidR="006E7FAF" w:rsidRPr="004867DE" w:rsidRDefault="006E7FAF" w:rsidP="002E5F6A">
            <w:pPr>
              <w:spacing w:before="100" w:beforeAutospacing="1" w:after="100" w:afterAutospacing="1"/>
            </w:pPr>
            <w:r w:rsidRPr="004867DE">
              <w:t xml:space="preserve">Saistības sniegt paziņojumu ES institūcijām un ES dalībvalstīm atbilstoši normatīvajiem aktiem, kas regulē informācijas </w:t>
            </w:r>
            <w:r w:rsidRPr="004867DE">
              <w:lastRenderedPageBreak/>
              <w:t>sniegšanu par tehnisko noteikumu, valsts atbalsta piešķiršanas un finanšu noteikumu (attiecībā uz monetāro politiku) projektiem</w:t>
            </w:r>
          </w:p>
        </w:tc>
        <w:tc>
          <w:tcPr>
            <w:tcW w:w="3627" w:type="pct"/>
            <w:gridSpan w:val="3"/>
            <w:tcBorders>
              <w:top w:val="outset" w:sz="6" w:space="0" w:color="000000"/>
              <w:left w:val="outset" w:sz="6" w:space="0" w:color="000000"/>
              <w:bottom w:val="outset" w:sz="6" w:space="0" w:color="000000"/>
            </w:tcBorders>
          </w:tcPr>
          <w:p w:rsidR="006E7FAF" w:rsidRPr="004867DE" w:rsidRDefault="006E7FAF" w:rsidP="002E5F6A">
            <w:pPr>
              <w:spacing w:before="100" w:beforeAutospacing="1" w:after="100" w:afterAutospacing="1"/>
              <w:jc w:val="both"/>
            </w:pPr>
            <w:r>
              <w:lastRenderedPageBreak/>
              <w:t>Projekts šo jomu neskar</w:t>
            </w:r>
            <w:r w:rsidRPr="002D69FF">
              <w:t>.</w:t>
            </w:r>
          </w:p>
        </w:tc>
      </w:tr>
      <w:tr w:rsidR="006E7FAF" w:rsidRPr="004867DE" w:rsidTr="002E5F6A">
        <w:tc>
          <w:tcPr>
            <w:tcW w:w="1373" w:type="pct"/>
            <w:tcBorders>
              <w:top w:val="outset" w:sz="6" w:space="0" w:color="000000"/>
              <w:bottom w:val="outset" w:sz="6" w:space="0" w:color="000000"/>
              <w:right w:val="outset" w:sz="6" w:space="0" w:color="000000"/>
            </w:tcBorders>
          </w:tcPr>
          <w:p w:rsidR="006E7FAF" w:rsidRPr="004867DE" w:rsidRDefault="006E7FAF" w:rsidP="002E5F6A">
            <w:pPr>
              <w:spacing w:before="100" w:beforeAutospacing="1" w:after="100" w:afterAutospacing="1"/>
            </w:pPr>
            <w:r w:rsidRPr="004867DE">
              <w:lastRenderedPageBreak/>
              <w:t>Cita informācija</w:t>
            </w:r>
          </w:p>
        </w:tc>
        <w:tc>
          <w:tcPr>
            <w:tcW w:w="3627" w:type="pct"/>
            <w:gridSpan w:val="3"/>
            <w:tcBorders>
              <w:top w:val="outset" w:sz="6" w:space="0" w:color="000000"/>
              <w:left w:val="outset" w:sz="6" w:space="0" w:color="000000"/>
              <w:bottom w:val="outset" w:sz="6" w:space="0" w:color="000000"/>
            </w:tcBorders>
          </w:tcPr>
          <w:p w:rsidR="006E7FAF" w:rsidRPr="004867DE" w:rsidRDefault="006E7FAF" w:rsidP="002E5F6A">
            <w:pPr>
              <w:spacing w:before="100" w:beforeAutospacing="1" w:after="100" w:afterAutospacing="1"/>
            </w:pPr>
            <w:r w:rsidRPr="004867DE">
              <w:t>Nav.</w:t>
            </w:r>
          </w:p>
        </w:tc>
      </w:tr>
    </w:tbl>
    <w:p w:rsidR="003E79E3" w:rsidRDefault="003E79E3" w:rsidP="00456C58">
      <w:pPr>
        <w:pStyle w:val="ParastaisWeb"/>
        <w:spacing w:before="0" w:beforeAutospacing="0" w:after="0" w:afterAutospacing="0"/>
        <w:rPr>
          <w:i/>
          <w:highlight w:val="yellow"/>
        </w:rPr>
      </w:pPr>
    </w:p>
    <w:tbl>
      <w:tblPr>
        <w:tblW w:w="932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4"/>
        <w:gridCol w:w="4492"/>
        <w:gridCol w:w="4469"/>
      </w:tblGrid>
      <w:tr w:rsidR="003E79E3" w:rsidRPr="00756F3B" w:rsidTr="0062486A">
        <w:trPr>
          <w:jc w:val="center"/>
        </w:trPr>
        <w:tc>
          <w:tcPr>
            <w:tcW w:w="9325" w:type="dxa"/>
            <w:gridSpan w:val="3"/>
          </w:tcPr>
          <w:p w:rsidR="003E79E3" w:rsidRPr="00756F3B" w:rsidRDefault="003E79E3">
            <w:pPr>
              <w:pStyle w:val="naisnod"/>
              <w:spacing w:before="0" w:after="0"/>
              <w:ind w:left="57" w:right="57"/>
              <w:rPr>
                <w:highlight w:val="yellow"/>
              </w:rPr>
            </w:pPr>
            <w:r w:rsidRPr="00B73D80">
              <w:t>VI. Sabiedrības līdzdalība un šīs līdzdalības rezultāti</w:t>
            </w:r>
          </w:p>
        </w:tc>
      </w:tr>
      <w:tr w:rsidR="003E79E3" w:rsidRPr="00756F3B" w:rsidTr="0062486A">
        <w:trPr>
          <w:trHeight w:val="553"/>
          <w:jc w:val="center"/>
        </w:trPr>
        <w:tc>
          <w:tcPr>
            <w:tcW w:w="364" w:type="dxa"/>
          </w:tcPr>
          <w:p w:rsidR="003E79E3" w:rsidRPr="00B73D80" w:rsidRDefault="003E79E3">
            <w:pPr>
              <w:pStyle w:val="naiskr"/>
              <w:spacing w:before="0" w:after="0"/>
              <w:ind w:left="57" w:right="57"/>
              <w:rPr>
                <w:bCs/>
              </w:rPr>
            </w:pPr>
            <w:r w:rsidRPr="00B73D80">
              <w:rPr>
                <w:bCs/>
              </w:rPr>
              <w:t>1.</w:t>
            </w:r>
          </w:p>
        </w:tc>
        <w:tc>
          <w:tcPr>
            <w:tcW w:w="4492" w:type="dxa"/>
          </w:tcPr>
          <w:p w:rsidR="003E79E3" w:rsidRPr="00B73D80" w:rsidRDefault="003E79E3">
            <w:pPr>
              <w:pStyle w:val="naiskr"/>
              <w:tabs>
                <w:tab w:val="left" w:pos="170"/>
              </w:tabs>
              <w:spacing w:before="0" w:after="0"/>
              <w:ind w:left="57" w:right="57"/>
            </w:pPr>
            <w:r w:rsidRPr="00B73D80">
              <w:t>Sabiedrības informēšana par projekta izstrādes uzsākšanu</w:t>
            </w:r>
          </w:p>
        </w:tc>
        <w:tc>
          <w:tcPr>
            <w:tcW w:w="4469" w:type="dxa"/>
          </w:tcPr>
          <w:p w:rsidR="003E79E3" w:rsidRPr="00756F3B" w:rsidRDefault="003E79E3" w:rsidP="004B4468">
            <w:pPr>
              <w:pStyle w:val="naiskr"/>
              <w:spacing w:before="0" w:after="0"/>
              <w:ind w:left="57" w:right="57"/>
              <w:jc w:val="both"/>
              <w:rPr>
                <w:highlight w:val="yellow"/>
              </w:rPr>
            </w:pPr>
            <w:r>
              <w:rPr>
                <w:iCs/>
              </w:rPr>
              <w:t>I</w:t>
            </w:r>
            <w:r w:rsidRPr="00ED766F">
              <w:rPr>
                <w:iCs/>
              </w:rPr>
              <w:t xml:space="preserve">nformācija </w:t>
            </w:r>
            <w:r>
              <w:rPr>
                <w:iCs/>
              </w:rPr>
              <w:t>p</w:t>
            </w:r>
            <w:r w:rsidRPr="00ED766F">
              <w:rPr>
                <w:iCs/>
              </w:rPr>
              <w:t>ar no</w:t>
            </w:r>
            <w:r>
              <w:rPr>
                <w:iCs/>
              </w:rPr>
              <w:t>teikumu</w:t>
            </w:r>
            <w:r w:rsidRPr="00ED766F">
              <w:rPr>
                <w:iCs/>
              </w:rPr>
              <w:t xml:space="preserve"> projektu </w:t>
            </w:r>
            <w:r>
              <w:rPr>
                <w:iCs/>
              </w:rPr>
              <w:t xml:space="preserve">2012.gada 10.aprīlī </w:t>
            </w:r>
            <w:r w:rsidRPr="00ED766F">
              <w:rPr>
                <w:iCs/>
              </w:rPr>
              <w:t>tik</w:t>
            </w:r>
            <w:r>
              <w:rPr>
                <w:iCs/>
              </w:rPr>
              <w:t>a</w:t>
            </w:r>
            <w:r w:rsidRPr="00ED766F">
              <w:rPr>
                <w:iCs/>
              </w:rPr>
              <w:t xml:space="preserve"> nosūtīta </w:t>
            </w:r>
            <w:r>
              <w:rPr>
                <w:iCs/>
              </w:rPr>
              <w:t>biedrībai „Lauksaimniecības tehnikas ražotāju un tirgotāju asociācija”</w:t>
            </w:r>
            <w:r>
              <w:t>. Tāpat informācija par noteikumu projektu ir ievietota tīmekļa vietnē www.zm.gov.lv.</w:t>
            </w:r>
          </w:p>
        </w:tc>
      </w:tr>
      <w:tr w:rsidR="003E79E3" w:rsidRPr="00756F3B" w:rsidTr="0062486A">
        <w:trPr>
          <w:trHeight w:val="339"/>
          <w:jc w:val="center"/>
        </w:trPr>
        <w:tc>
          <w:tcPr>
            <w:tcW w:w="364" w:type="dxa"/>
          </w:tcPr>
          <w:p w:rsidR="003E79E3" w:rsidRPr="00B73D80" w:rsidRDefault="003E79E3">
            <w:pPr>
              <w:pStyle w:val="naiskr"/>
              <w:spacing w:before="0" w:after="0"/>
              <w:ind w:left="57" w:right="57"/>
              <w:rPr>
                <w:bCs/>
              </w:rPr>
            </w:pPr>
            <w:r w:rsidRPr="00B73D80">
              <w:rPr>
                <w:bCs/>
              </w:rPr>
              <w:t>2.</w:t>
            </w:r>
          </w:p>
        </w:tc>
        <w:tc>
          <w:tcPr>
            <w:tcW w:w="4492" w:type="dxa"/>
          </w:tcPr>
          <w:p w:rsidR="003E79E3" w:rsidRPr="00B73D80" w:rsidRDefault="003E79E3">
            <w:pPr>
              <w:pStyle w:val="naiskr"/>
              <w:spacing w:before="0" w:after="0"/>
              <w:ind w:left="57" w:right="57"/>
            </w:pPr>
            <w:r w:rsidRPr="00B73D80">
              <w:t xml:space="preserve">Sabiedrības līdzdalība projekta izstrādē </w:t>
            </w:r>
          </w:p>
        </w:tc>
        <w:tc>
          <w:tcPr>
            <w:tcW w:w="4469" w:type="dxa"/>
          </w:tcPr>
          <w:p w:rsidR="003E79E3" w:rsidRPr="00D137AE" w:rsidRDefault="003E79E3" w:rsidP="004B4468">
            <w:pPr>
              <w:pStyle w:val="naiskr"/>
              <w:spacing w:before="0" w:after="0"/>
              <w:ind w:right="57"/>
              <w:jc w:val="both"/>
              <w:rPr>
                <w:highlight w:val="yellow"/>
              </w:rPr>
            </w:pPr>
            <w:r w:rsidRPr="004B4468">
              <w:t xml:space="preserve"> 20</w:t>
            </w:r>
            <w:r>
              <w:t xml:space="preserve">12.gada 13.aprīlī saņemts </w:t>
            </w:r>
            <w:r w:rsidRPr="00D137AE">
              <w:t>Lauksaimniecības te</w:t>
            </w:r>
            <w:r>
              <w:t>hnikas ražotāju un tirgotāju asociācijas atzinums.</w:t>
            </w:r>
          </w:p>
        </w:tc>
      </w:tr>
      <w:tr w:rsidR="003E79E3" w:rsidRPr="00756F3B" w:rsidTr="0062486A">
        <w:trPr>
          <w:trHeight w:val="375"/>
          <w:jc w:val="center"/>
        </w:trPr>
        <w:tc>
          <w:tcPr>
            <w:tcW w:w="364" w:type="dxa"/>
          </w:tcPr>
          <w:p w:rsidR="003E79E3" w:rsidRPr="00B73D80" w:rsidRDefault="003E79E3">
            <w:pPr>
              <w:pStyle w:val="naiskr"/>
              <w:spacing w:before="0" w:after="0"/>
              <w:ind w:left="57" w:right="57"/>
              <w:rPr>
                <w:bCs/>
              </w:rPr>
            </w:pPr>
            <w:r w:rsidRPr="00B73D80">
              <w:rPr>
                <w:bCs/>
              </w:rPr>
              <w:t>3.</w:t>
            </w:r>
          </w:p>
        </w:tc>
        <w:tc>
          <w:tcPr>
            <w:tcW w:w="4492" w:type="dxa"/>
          </w:tcPr>
          <w:p w:rsidR="003E79E3" w:rsidRPr="00B73D80" w:rsidRDefault="003E79E3">
            <w:pPr>
              <w:pStyle w:val="naiskr"/>
              <w:spacing w:before="0" w:after="0"/>
              <w:ind w:left="57" w:right="57"/>
            </w:pPr>
            <w:r w:rsidRPr="00B73D80">
              <w:t xml:space="preserve">Sabiedrības līdzdalības rezultāti </w:t>
            </w:r>
          </w:p>
        </w:tc>
        <w:tc>
          <w:tcPr>
            <w:tcW w:w="4469" w:type="dxa"/>
          </w:tcPr>
          <w:p w:rsidR="003E79E3" w:rsidRPr="00756F3B" w:rsidRDefault="003E79E3" w:rsidP="004B4468">
            <w:pPr>
              <w:pStyle w:val="naiskr"/>
              <w:spacing w:before="0" w:after="0"/>
              <w:ind w:left="57" w:right="57"/>
              <w:jc w:val="both"/>
              <w:rPr>
                <w:highlight w:val="yellow"/>
              </w:rPr>
            </w:pPr>
            <w:r w:rsidRPr="00D137AE">
              <w:t>Lauksaimniecības te</w:t>
            </w:r>
            <w:r>
              <w:t>hnikas ražotāju un tirgotāju asociācija noteikumu projektu atbalsta</w:t>
            </w:r>
            <w:r w:rsidRPr="00D137AE">
              <w:t>.</w:t>
            </w:r>
          </w:p>
        </w:tc>
      </w:tr>
      <w:tr w:rsidR="003E79E3" w:rsidRPr="00756F3B" w:rsidTr="0062486A">
        <w:trPr>
          <w:trHeight w:val="397"/>
          <w:jc w:val="center"/>
        </w:trPr>
        <w:tc>
          <w:tcPr>
            <w:tcW w:w="364" w:type="dxa"/>
          </w:tcPr>
          <w:p w:rsidR="003E79E3" w:rsidRPr="00B73D80" w:rsidRDefault="003E79E3">
            <w:pPr>
              <w:pStyle w:val="naiskr"/>
              <w:spacing w:before="0" w:after="0"/>
              <w:ind w:left="57" w:right="57"/>
              <w:rPr>
                <w:bCs/>
              </w:rPr>
            </w:pPr>
            <w:r w:rsidRPr="00B73D80">
              <w:rPr>
                <w:bCs/>
              </w:rPr>
              <w:t>4.</w:t>
            </w:r>
          </w:p>
        </w:tc>
        <w:tc>
          <w:tcPr>
            <w:tcW w:w="4492" w:type="dxa"/>
          </w:tcPr>
          <w:p w:rsidR="003E79E3" w:rsidRPr="00B73D80" w:rsidRDefault="003E79E3">
            <w:pPr>
              <w:pStyle w:val="naiskr"/>
              <w:spacing w:before="0" w:after="0"/>
              <w:ind w:left="57" w:right="57"/>
            </w:pPr>
            <w:r w:rsidRPr="00B73D80">
              <w:t>Saeimas un ekspertu līdzdalība</w:t>
            </w:r>
          </w:p>
        </w:tc>
        <w:tc>
          <w:tcPr>
            <w:tcW w:w="4469" w:type="dxa"/>
          </w:tcPr>
          <w:p w:rsidR="003E79E3" w:rsidRPr="00FB2D8B" w:rsidRDefault="003E79E3">
            <w:pPr>
              <w:pStyle w:val="naiskr"/>
              <w:spacing w:before="0" w:after="0"/>
              <w:ind w:left="57" w:right="57"/>
              <w:jc w:val="both"/>
            </w:pPr>
            <w:r>
              <w:t>Projekts šo jomu neskar</w:t>
            </w:r>
            <w:r w:rsidRPr="002D69FF">
              <w:t>.</w:t>
            </w:r>
          </w:p>
        </w:tc>
      </w:tr>
      <w:tr w:rsidR="003E79E3" w:rsidRPr="00756F3B" w:rsidTr="0062486A">
        <w:trPr>
          <w:trHeight w:val="476"/>
          <w:jc w:val="center"/>
        </w:trPr>
        <w:tc>
          <w:tcPr>
            <w:tcW w:w="364" w:type="dxa"/>
          </w:tcPr>
          <w:p w:rsidR="003E79E3" w:rsidRPr="00B73D80" w:rsidRDefault="003E79E3">
            <w:pPr>
              <w:pStyle w:val="naiskr"/>
              <w:spacing w:before="0" w:after="0"/>
              <w:ind w:left="57" w:right="57"/>
              <w:rPr>
                <w:bCs/>
              </w:rPr>
            </w:pPr>
            <w:r w:rsidRPr="00B73D80">
              <w:rPr>
                <w:bCs/>
              </w:rPr>
              <w:t>5.</w:t>
            </w:r>
          </w:p>
        </w:tc>
        <w:tc>
          <w:tcPr>
            <w:tcW w:w="4492" w:type="dxa"/>
          </w:tcPr>
          <w:p w:rsidR="003E79E3" w:rsidRPr="00B73D80" w:rsidRDefault="003E79E3">
            <w:pPr>
              <w:pStyle w:val="naiskr"/>
              <w:spacing w:before="0" w:after="0"/>
              <w:ind w:left="57" w:right="57"/>
            </w:pPr>
            <w:r w:rsidRPr="00B73D80">
              <w:t>Cita informācija</w:t>
            </w:r>
          </w:p>
          <w:p w:rsidR="003E79E3" w:rsidRPr="00B73D80" w:rsidRDefault="003E79E3">
            <w:pPr>
              <w:pStyle w:val="naiskr"/>
              <w:spacing w:before="0" w:after="0"/>
              <w:ind w:left="57" w:right="57"/>
            </w:pPr>
          </w:p>
        </w:tc>
        <w:tc>
          <w:tcPr>
            <w:tcW w:w="4469" w:type="dxa"/>
          </w:tcPr>
          <w:p w:rsidR="003E79E3" w:rsidRPr="00FB2D8B" w:rsidRDefault="003E79E3">
            <w:pPr>
              <w:pStyle w:val="naiskr"/>
              <w:spacing w:before="0" w:after="0"/>
              <w:ind w:left="57" w:right="57"/>
              <w:jc w:val="both"/>
            </w:pPr>
            <w:r w:rsidRPr="00FB2D8B">
              <w:t>Nav.</w:t>
            </w:r>
          </w:p>
        </w:tc>
      </w:tr>
    </w:tbl>
    <w:p w:rsidR="003E79E3" w:rsidRPr="00756F3B" w:rsidRDefault="003E79E3">
      <w:pPr>
        <w:rPr>
          <w:highlight w:val="yellow"/>
        </w:rPr>
      </w:pPr>
    </w:p>
    <w:tbl>
      <w:tblPr>
        <w:tblW w:w="9461"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9"/>
        <w:gridCol w:w="4065"/>
        <w:gridCol w:w="4917"/>
      </w:tblGrid>
      <w:tr w:rsidR="003E79E3" w:rsidRPr="00756F3B" w:rsidTr="0062486A">
        <w:trPr>
          <w:jc w:val="center"/>
        </w:trPr>
        <w:tc>
          <w:tcPr>
            <w:tcW w:w="9461" w:type="dxa"/>
            <w:gridSpan w:val="3"/>
          </w:tcPr>
          <w:p w:rsidR="003E79E3" w:rsidRPr="00756F3B" w:rsidRDefault="003E79E3">
            <w:pPr>
              <w:pStyle w:val="naisnod"/>
              <w:spacing w:before="0" w:after="0"/>
              <w:ind w:left="57" w:right="57"/>
              <w:rPr>
                <w:highlight w:val="yellow"/>
              </w:rPr>
            </w:pPr>
            <w:r w:rsidRPr="00B73D80">
              <w:t>VII. Tiesību akta projekta izpildes nodrošināšana un tās ietekme uz institūcijām</w:t>
            </w:r>
          </w:p>
        </w:tc>
      </w:tr>
      <w:tr w:rsidR="003E79E3" w:rsidRPr="00756F3B" w:rsidTr="004F3565">
        <w:trPr>
          <w:trHeight w:val="427"/>
          <w:jc w:val="center"/>
        </w:trPr>
        <w:tc>
          <w:tcPr>
            <w:tcW w:w="479" w:type="dxa"/>
          </w:tcPr>
          <w:p w:rsidR="003E79E3" w:rsidRPr="00B73D80" w:rsidRDefault="003E79E3">
            <w:pPr>
              <w:pStyle w:val="naisnod"/>
              <w:spacing w:before="0" w:after="0"/>
              <w:ind w:left="57" w:right="57"/>
              <w:jc w:val="left"/>
              <w:rPr>
                <w:b w:val="0"/>
              </w:rPr>
            </w:pPr>
            <w:r w:rsidRPr="00B73D80">
              <w:rPr>
                <w:b w:val="0"/>
              </w:rPr>
              <w:t>1.</w:t>
            </w:r>
          </w:p>
        </w:tc>
        <w:tc>
          <w:tcPr>
            <w:tcW w:w="4065" w:type="dxa"/>
          </w:tcPr>
          <w:p w:rsidR="003E79E3" w:rsidRPr="00B73D80" w:rsidRDefault="003E79E3">
            <w:pPr>
              <w:pStyle w:val="naisf"/>
              <w:spacing w:before="0" w:after="0"/>
              <w:ind w:left="57" w:right="57" w:firstLine="0"/>
              <w:jc w:val="left"/>
            </w:pPr>
            <w:r w:rsidRPr="00B73D80">
              <w:t xml:space="preserve">Projekta izpildē iesaistītās institūcijas </w:t>
            </w:r>
          </w:p>
        </w:tc>
        <w:tc>
          <w:tcPr>
            <w:tcW w:w="4917" w:type="dxa"/>
          </w:tcPr>
          <w:p w:rsidR="003E79E3" w:rsidRPr="00756F3B" w:rsidRDefault="003E79E3" w:rsidP="004F2472">
            <w:pPr>
              <w:pStyle w:val="naisnod"/>
              <w:spacing w:before="0" w:after="0"/>
              <w:ind w:left="57" w:right="57"/>
              <w:jc w:val="both"/>
              <w:rPr>
                <w:b w:val="0"/>
                <w:highlight w:val="yellow"/>
              </w:rPr>
            </w:pPr>
            <w:r w:rsidRPr="00FB2D8B">
              <w:rPr>
                <w:b w:val="0"/>
                <w:iCs/>
              </w:rPr>
              <w:t>N</w:t>
            </w:r>
            <w:r>
              <w:rPr>
                <w:b w:val="0"/>
                <w:iCs/>
              </w:rPr>
              <w:t xml:space="preserve">oteikumu </w:t>
            </w:r>
            <w:r w:rsidRPr="00FB2D8B">
              <w:rPr>
                <w:b w:val="0"/>
                <w:iCs/>
              </w:rPr>
              <w:t xml:space="preserve">projekta izpildi nodrošinās </w:t>
            </w:r>
            <w:r w:rsidRPr="00EF6AC4">
              <w:rPr>
                <w:b w:val="0"/>
              </w:rPr>
              <w:t>valsts SIA „Sertifikācijas un testēšanas centrs”</w:t>
            </w:r>
            <w:r>
              <w:rPr>
                <w:b w:val="0"/>
              </w:rPr>
              <w:t xml:space="preserve"> un valsts aģentūra „Valsts tehniskās uzraudzības aģentūra”</w:t>
            </w:r>
            <w:r w:rsidRPr="00EF6AC4">
              <w:rPr>
                <w:b w:val="0"/>
              </w:rPr>
              <w:t>.</w:t>
            </w:r>
            <w:r>
              <w:t xml:space="preserve"> </w:t>
            </w:r>
          </w:p>
        </w:tc>
      </w:tr>
      <w:tr w:rsidR="003E79E3" w:rsidRPr="00756F3B" w:rsidTr="004F3565">
        <w:trPr>
          <w:trHeight w:val="463"/>
          <w:jc w:val="center"/>
        </w:trPr>
        <w:tc>
          <w:tcPr>
            <w:tcW w:w="479" w:type="dxa"/>
          </w:tcPr>
          <w:p w:rsidR="003E79E3" w:rsidRPr="00B73D80" w:rsidRDefault="003E79E3">
            <w:pPr>
              <w:pStyle w:val="naisnod"/>
              <w:spacing w:before="0" w:after="0"/>
              <w:ind w:left="57" w:right="57"/>
              <w:jc w:val="left"/>
              <w:rPr>
                <w:b w:val="0"/>
              </w:rPr>
            </w:pPr>
            <w:r w:rsidRPr="00B73D80">
              <w:rPr>
                <w:b w:val="0"/>
              </w:rPr>
              <w:t>2.</w:t>
            </w:r>
          </w:p>
        </w:tc>
        <w:tc>
          <w:tcPr>
            <w:tcW w:w="4065" w:type="dxa"/>
          </w:tcPr>
          <w:p w:rsidR="003E79E3" w:rsidRPr="00B73D80" w:rsidRDefault="003E79E3">
            <w:pPr>
              <w:pStyle w:val="naisf"/>
              <w:spacing w:before="0" w:after="0"/>
              <w:ind w:left="57" w:right="57" w:firstLine="0"/>
              <w:jc w:val="left"/>
            </w:pPr>
            <w:r w:rsidRPr="00B73D80">
              <w:t xml:space="preserve">Projekta izpildes ietekme uz pārvaldes funkcijām </w:t>
            </w:r>
          </w:p>
        </w:tc>
        <w:tc>
          <w:tcPr>
            <w:tcW w:w="4917" w:type="dxa"/>
          </w:tcPr>
          <w:p w:rsidR="003E79E3" w:rsidRPr="00FB2D8B" w:rsidRDefault="003E79E3" w:rsidP="00430E31">
            <w:pPr>
              <w:pStyle w:val="naisnod"/>
              <w:spacing w:before="0" w:after="0"/>
              <w:ind w:left="57" w:right="57"/>
              <w:jc w:val="both"/>
              <w:rPr>
                <w:b w:val="0"/>
              </w:rPr>
            </w:pPr>
            <w:r w:rsidRPr="00FB2D8B">
              <w:rPr>
                <w:b w:val="0"/>
                <w:iCs/>
              </w:rPr>
              <w:t>Funkcijas un uzdevumus no</w:t>
            </w:r>
            <w:r>
              <w:rPr>
                <w:b w:val="0"/>
                <w:iCs/>
              </w:rPr>
              <w:t>teikumu</w:t>
            </w:r>
            <w:r w:rsidRPr="00FB2D8B">
              <w:rPr>
                <w:b w:val="0"/>
                <w:iCs/>
              </w:rPr>
              <w:t xml:space="preserve"> projekta izpilde neietekmēs.</w:t>
            </w:r>
          </w:p>
        </w:tc>
      </w:tr>
      <w:tr w:rsidR="003E79E3" w:rsidRPr="00756F3B" w:rsidTr="004F3565">
        <w:trPr>
          <w:trHeight w:val="725"/>
          <w:jc w:val="center"/>
        </w:trPr>
        <w:tc>
          <w:tcPr>
            <w:tcW w:w="479" w:type="dxa"/>
          </w:tcPr>
          <w:p w:rsidR="003E79E3" w:rsidRPr="00B73D80" w:rsidRDefault="003E79E3">
            <w:pPr>
              <w:pStyle w:val="naisnod"/>
              <w:spacing w:before="0" w:after="0"/>
              <w:ind w:left="57" w:right="57"/>
              <w:jc w:val="left"/>
              <w:rPr>
                <w:b w:val="0"/>
              </w:rPr>
            </w:pPr>
            <w:r w:rsidRPr="00B73D80">
              <w:rPr>
                <w:b w:val="0"/>
              </w:rPr>
              <w:t>3.</w:t>
            </w:r>
          </w:p>
        </w:tc>
        <w:tc>
          <w:tcPr>
            <w:tcW w:w="4065" w:type="dxa"/>
          </w:tcPr>
          <w:p w:rsidR="003E79E3" w:rsidRPr="00B73D80" w:rsidRDefault="003E79E3">
            <w:pPr>
              <w:pStyle w:val="naisf"/>
              <w:spacing w:before="0" w:after="0"/>
              <w:ind w:left="57" w:right="57" w:firstLine="0"/>
              <w:jc w:val="left"/>
            </w:pPr>
            <w:r w:rsidRPr="00B73D80">
              <w:t>Projekta izpildes ietekme uz pārvaldes institucionālo struktūru.</w:t>
            </w:r>
          </w:p>
          <w:p w:rsidR="003E79E3" w:rsidRPr="00B73D80" w:rsidRDefault="003E79E3">
            <w:pPr>
              <w:pStyle w:val="naisf"/>
              <w:spacing w:before="0" w:after="0"/>
              <w:ind w:left="57" w:right="57" w:firstLine="0"/>
              <w:jc w:val="left"/>
            </w:pPr>
            <w:r w:rsidRPr="00B73D80">
              <w:t>Jaunu institūciju izveide</w:t>
            </w:r>
          </w:p>
        </w:tc>
        <w:tc>
          <w:tcPr>
            <w:tcW w:w="4917" w:type="dxa"/>
          </w:tcPr>
          <w:p w:rsidR="003E79E3" w:rsidRPr="00FB2D8B" w:rsidRDefault="003E79E3" w:rsidP="00430E31">
            <w:pPr>
              <w:pStyle w:val="naisnod"/>
              <w:spacing w:before="0" w:after="0"/>
              <w:ind w:left="57" w:right="57"/>
              <w:jc w:val="both"/>
              <w:rPr>
                <w:b w:val="0"/>
              </w:rPr>
            </w:pPr>
            <w:r w:rsidRPr="00FB2D8B">
              <w:rPr>
                <w:b w:val="0"/>
                <w:iCs/>
              </w:rPr>
              <w:t>Saistībā ar projekta izpildi nebūs nepieciešams veidot jaunas institūcijas.</w:t>
            </w:r>
          </w:p>
        </w:tc>
      </w:tr>
      <w:tr w:rsidR="003E79E3" w:rsidRPr="00756F3B" w:rsidTr="004F3565">
        <w:trPr>
          <w:trHeight w:val="780"/>
          <w:jc w:val="center"/>
        </w:trPr>
        <w:tc>
          <w:tcPr>
            <w:tcW w:w="479" w:type="dxa"/>
          </w:tcPr>
          <w:p w:rsidR="003E79E3" w:rsidRPr="00B73D80" w:rsidRDefault="003E79E3">
            <w:pPr>
              <w:pStyle w:val="naisnod"/>
              <w:spacing w:before="0" w:after="0"/>
              <w:ind w:left="57" w:right="57"/>
              <w:jc w:val="left"/>
              <w:rPr>
                <w:b w:val="0"/>
              </w:rPr>
            </w:pPr>
            <w:r w:rsidRPr="00B73D80">
              <w:rPr>
                <w:b w:val="0"/>
              </w:rPr>
              <w:t>4.</w:t>
            </w:r>
          </w:p>
        </w:tc>
        <w:tc>
          <w:tcPr>
            <w:tcW w:w="4065" w:type="dxa"/>
          </w:tcPr>
          <w:p w:rsidR="003E79E3" w:rsidRPr="00B73D80" w:rsidRDefault="003E79E3">
            <w:pPr>
              <w:pStyle w:val="naisf"/>
              <w:spacing w:before="0" w:after="0"/>
              <w:ind w:left="57" w:right="57" w:firstLine="0"/>
              <w:jc w:val="left"/>
            </w:pPr>
            <w:r w:rsidRPr="00B73D80">
              <w:t>Projekta izpildes ietekme uz pārvaldes institucionālo struktūru.</w:t>
            </w:r>
          </w:p>
          <w:p w:rsidR="003E79E3" w:rsidRPr="00B73D80" w:rsidRDefault="003E79E3">
            <w:pPr>
              <w:pStyle w:val="naisf"/>
              <w:spacing w:before="0" w:after="0"/>
              <w:ind w:left="57" w:right="57" w:firstLine="0"/>
              <w:jc w:val="left"/>
            </w:pPr>
            <w:r w:rsidRPr="00B73D80">
              <w:t>Esošu institūciju likvidācija</w:t>
            </w:r>
          </w:p>
        </w:tc>
        <w:tc>
          <w:tcPr>
            <w:tcW w:w="4917" w:type="dxa"/>
          </w:tcPr>
          <w:p w:rsidR="003E79E3" w:rsidRPr="00FB2D8B" w:rsidRDefault="003E79E3" w:rsidP="00430E31">
            <w:pPr>
              <w:pStyle w:val="naisnod"/>
              <w:spacing w:before="0" w:after="0"/>
              <w:ind w:left="57" w:right="57"/>
              <w:jc w:val="both"/>
              <w:rPr>
                <w:b w:val="0"/>
              </w:rPr>
            </w:pPr>
            <w:r w:rsidRPr="00FB2D8B">
              <w:rPr>
                <w:b w:val="0"/>
                <w:iCs/>
              </w:rPr>
              <w:t>Saistībā ar projekta izpildi nav plānots likvidēt esošu institūciju.</w:t>
            </w:r>
          </w:p>
        </w:tc>
      </w:tr>
      <w:tr w:rsidR="003E79E3" w:rsidRPr="00756F3B" w:rsidTr="004F3565">
        <w:trPr>
          <w:trHeight w:val="703"/>
          <w:jc w:val="center"/>
        </w:trPr>
        <w:tc>
          <w:tcPr>
            <w:tcW w:w="479" w:type="dxa"/>
          </w:tcPr>
          <w:p w:rsidR="003E79E3" w:rsidRPr="00B73D80" w:rsidRDefault="003E79E3">
            <w:pPr>
              <w:pStyle w:val="naisnod"/>
              <w:spacing w:before="0" w:after="0"/>
              <w:ind w:left="57" w:right="57"/>
              <w:jc w:val="left"/>
              <w:rPr>
                <w:b w:val="0"/>
              </w:rPr>
            </w:pPr>
            <w:r w:rsidRPr="00B73D80">
              <w:rPr>
                <w:b w:val="0"/>
              </w:rPr>
              <w:t>5.</w:t>
            </w:r>
          </w:p>
        </w:tc>
        <w:tc>
          <w:tcPr>
            <w:tcW w:w="4065" w:type="dxa"/>
          </w:tcPr>
          <w:p w:rsidR="003E79E3" w:rsidRPr="00B73D80" w:rsidRDefault="003E79E3">
            <w:pPr>
              <w:pStyle w:val="naisf"/>
              <w:spacing w:before="0" w:after="0"/>
              <w:ind w:left="57" w:right="57" w:firstLine="0"/>
              <w:jc w:val="left"/>
            </w:pPr>
            <w:r w:rsidRPr="00B73D80">
              <w:t>Projekta izpildes ietekme uz pārvaldes institucionālo struktūru.</w:t>
            </w:r>
          </w:p>
          <w:p w:rsidR="003E79E3" w:rsidRPr="00B73D80" w:rsidRDefault="003E79E3">
            <w:pPr>
              <w:pStyle w:val="naisf"/>
              <w:spacing w:before="0" w:after="0"/>
              <w:ind w:left="57" w:right="57" w:firstLine="0"/>
              <w:jc w:val="left"/>
            </w:pPr>
            <w:r w:rsidRPr="00B73D80">
              <w:t>Esošu institūciju reorganizācija</w:t>
            </w:r>
          </w:p>
        </w:tc>
        <w:tc>
          <w:tcPr>
            <w:tcW w:w="4917" w:type="dxa"/>
          </w:tcPr>
          <w:p w:rsidR="003E79E3" w:rsidRPr="00FB2D8B" w:rsidRDefault="003E79E3" w:rsidP="00430E31">
            <w:pPr>
              <w:pStyle w:val="naisnod"/>
              <w:spacing w:before="0" w:after="0"/>
              <w:ind w:left="57" w:right="57"/>
              <w:jc w:val="both"/>
              <w:rPr>
                <w:b w:val="0"/>
              </w:rPr>
            </w:pPr>
            <w:r w:rsidRPr="00FB2D8B">
              <w:rPr>
                <w:b w:val="0"/>
                <w:iCs/>
              </w:rPr>
              <w:t>Saistībā ar projekta izpildi nav plānots reorganizēt esošu institūciju vai arī apvienot esošas institūcijas.</w:t>
            </w:r>
          </w:p>
        </w:tc>
      </w:tr>
      <w:tr w:rsidR="003E79E3" w:rsidTr="004F3565">
        <w:trPr>
          <w:trHeight w:val="476"/>
          <w:jc w:val="center"/>
        </w:trPr>
        <w:tc>
          <w:tcPr>
            <w:tcW w:w="479" w:type="dxa"/>
          </w:tcPr>
          <w:p w:rsidR="003E79E3" w:rsidRPr="00B73D80" w:rsidRDefault="003E79E3">
            <w:pPr>
              <w:pStyle w:val="naiskr"/>
              <w:spacing w:before="0" w:after="0"/>
              <w:ind w:left="57" w:right="57"/>
            </w:pPr>
            <w:r w:rsidRPr="00B73D80">
              <w:t>6.</w:t>
            </w:r>
          </w:p>
        </w:tc>
        <w:tc>
          <w:tcPr>
            <w:tcW w:w="4065" w:type="dxa"/>
          </w:tcPr>
          <w:p w:rsidR="003E79E3" w:rsidRPr="00B73D80" w:rsidRDefault="003E79E3">
            <w:pPr>
              <w:pStyle w:val="naiskr"/>
              <w:spacing w:before="0" w:after="0"/>
              <w:ind w:left="57" w:right="57"/>
            </w:pPr>
            <w:r w:rsidRPr="00B73D80">
              <w:t>Cita informācija</w:t>
            </w:r>
          </w:p>
        </w:tc>
        <w:tc>
          <w:tcPr>
            <w:tcW w:w="4917" w:type="dxa"/>
          </w:tcPr>
          <w:p w:rsidR="003E79E3" w:rsidRPr="00FB2D8B" w:rsidRDefault="003E79E3">
            <w:pPr>
              <w:pStyle w:val="naiskr"/>
              <w:spacing w:before="0" w:after="0"/>
              <w:ind w:left="57" w:right="57"/>
            </w:pPr>
            <w:r w:rsidRPr="00FB2D8B">
              <w:t>Nav.</w:t>
            </w:r>
          </w:p>
        </w:tc>
      </w:tr>
    </w:tbl>
    <w:p w:rsidR="003E79E3" w:rsidRPr="00A8464D" w:rsidRDefault="00BB2A66" w:rsidP="00BB2A66">
      <w:pPr>
        <w:tabs>
          <w:tab w:val="left" w:pos="660"/>
          <w:tab w:val="left" w:pos="2490"/>
        </w:tabs>
        <w:jc w:val="both"/>
        <w:rPr>
          <w:sz w:val="28"/>
          <w:szCs w:val="28"/>
        </w:rPr>
      </w:pPr>
      <w:r>
        <w:rPr>
          <w:sz w:val="28"/>
          <w:szCs w:val="28"/>
        </w:rPr>
        <w:tab/>
      </w:r>
      <w:r w:rsidR="003E79E3">
        <w:rPr>
          <w:sz w:val="28"/>
          <w:szCs w:val="28"/>
        </w:rPr>
        <w:t>Zemkopības ministre</w:t>
      </w:r>
      <w:r w:rsidR="003E79E3">
        <w:rPr>
          <w:sz w:val="28"/>
          <w:szCs w:val="28"/>
        </w:rPr>
        <w:tab/>
      </w:r>
      <w:r w:rsidR="003E79E3">
        <w:rPr>
          <w:sz w:val="28"/>
          <w:szCs w:val="28"/>
        </w:rPr>
        <w:tab/>
      </w:r>
      <w:r w:rsidR="003E79E3">
        <w:rPr>
          <w:sz w:val="28"/>
          <w:szCs w:val="28"/>
        </w:rPr>
        <w:tab/>
      </w:r>
      <w:r w:rsidR="003E79E3">
        <w:rPr>
          <w:sz w:val="28"/>
          <w:szCs w:val="28"/>
        </w:rPr>
        <w:tab/>
      </w:r>
      <w:r w:rsidR="003E79E3">
        <w:rPr>
          <w:sz w:val="28"/>
          <w:szCs w:val="28"/>
        </w:rPr>
        <w:tab/>
      </w:r>
      <w:r w:rsidR="003E79E3">
        <w:rPr>
          <w:sz w:val="28"/>
          <w:szCs w:val="28"/>
        </w:rPr>
        <w:tab/>
        <w:t>L.Straujuma</w:t>
      </w:r>
    </w:p>
    <w:p w:rsidR="00BB2A66" w:rsidRDefault="00BB2A66" w:rsidP="00684628">
      <w:pPr>
        <w:rPr>
          <w:sz w:val="20"/>
          <w:szCs w:val="20"/>
          <w:lang w:eastAsia="en-US"/>
        </w:rPr>
      </w:pPr>
      <w:r>
        <w:rPr>
          <w:sz w:val="20"/>
          <w:szCs w:val="20"/>
          <w:lang w:eastAsia="en-US"/>
        </w:rPr>
        <w:t>2012.05.11. 12:22</w:t>
      </w:r>
    </w:p>
    <w:p w:rsidR="00BB2A66" w:rsidRPr="00BB2A66" w:rsidRDefault="00BB2A66" w:rsidP="00684628">
      <w:pPr>
        <w:rPr>
          <w:sz w:val="20"/>
          <w:szCs w:val="20"/>
        </w:rPr>
      </w:pPr>
      <w:fldSimple w:instr=" NUMWORDS   \* MERGEFORMAT ">
        <w:r w:rsidRPr="00BB2A66">
          <w:rPr>
            <w:noProof/>
            <w:sz w:val="20"/>
            <w:szCs w:val="20"/>
          </w:rPr>
          <w:t>1253</w:t>
        </w:r>
      </w:fldSimple>
    </w:p>
    <w:p w:rsidR="003E79E3" w:rsidRDefault="003E79E3" w:rsidP="00684628">
      <w:pPr>
        <w:rPr>
          <w:sz w:val="20"/>
        </w:rPr>
      </w:pPr>
      <w:r>
        <w:rPr>
          <w:sz w:val="20"/>
        </w:rPr>
        <w:t>G.Melkins</w:t>
      </w:r>
    </w:p>
    <w:p w:rsidR="003E79E3" w:rsidRDefault="003E79E3" w:rsidP="00880E3B">
      <w:r>
        <w:rPr>
          <w:sz w:val="20"/>
        </w:rPr>
        <w:t>6702</w:t>
      </w:r>
      <w:r w:rsidRPr="00C46C0A">
        <w:rPr>
          <w:sz w:val="20"/>
        </w:rPr>
        <w:t>7</w:t>
      </w:r>
      <w:r>
        <w:rPr>
          <w:sz w:val="20"/>
        </w:rPr>
        <w:t>20</w:t>
      </w:r>
      <w:r w:rsidRPr="00C46C0A">
        <w:rPr>
          <w:sz w:val="20"/>
        </w:rPr>
        <w:t xml:space="preserve">7, </w:t>
      </w:r>
      <w:r w:rsidRPr="003C4049">
        <w:rPr>
          <w:sz w:val="20"/>
        </w:rPr>
        <w:t>Gints.Melkins@zm.gov.lv</w:t>
      </w:r>
    </w:p>
    <w:sectPr w:rsidR="003E79E3" w:rsidSect="00BB2A66">
      <w:headerReference w:type="even" r:id="rId7"/>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E3" w:rsidRDefault="002F35E3">
      <w:pPr>
        <w:pStyle w:val="naisnod"/>
      </w:pPr>
      <w:r>
        <w:separator/>
      </w:r>
    </w:p>
  </w:endnote>
  <w:endnote w:type="continuationSeparator" w:id="0">
    <w:p w:rsidR="002F35E3" w:rsidRDefault="002F35E3">
      <w:pPr>
        <w:pStyle w:val="naisno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3" w:rsidRDefault="00A8464D" w:rsidP="006F3427">
    <w:pPr>
      <w:pStyle w:val="Kjene"/>
      <w:jc w:val="both"/>
      <w:rPr>
        <w:szCs w:val="20"/>
      </w:rPr>
    </w:pPr>
    <w:r>
      <w:rPr>
        <w:sz w:val="20"/>
        <w:szCs w:val="20"/>
      </w:rPr>
      <w:t>ZMAnot_11</w:t>
    </w:r>
    <w:r w:rsidR="008D40D3">
      <w:rPr>
        <w:sz w:val="20"/>
        <w:szCs w:val="20"/>
      </w:rPr>
      <w:t>05</w:t>
    </w:r>
    <w:r w:rsidR="003E79E3">
      <w:rPr>
        <w:sz w:val="20"/>
        <w:szCs w:val="20"/>
      </w:rPr>
      <w:t>12_atbilstiba;</w:t>
    </w:r>
    <w:r w:rsidR="003E79E3" w:rsidRPr="001C482B">
      <w:rPr>
        <w:sz w:val="20"/>
        <w:szCs w:val="20"/>
      </w:rPr>
      <w:t xml:space="preserve"> „</w:t>
    </w:r>
    <w:r w:rsidR="003E79E3">
      <w:rPr>
        <w:sz w:val="20"/>
        <w:szCs w:val="20"/>
      </w:rPr>
      <w:t>Grozījumi Ministru kabineta 2006.gada 27.jūnija noteikumos Nr.535</w:t>
    </w:r>
    <w:r w:rsidR="003E79E3" w:rsidRPr="001C482B">
      <w:rPr>
        <w:sz w:val="20"/>
        <w:szCs w:val="20"/>
      </w:rPr>
      <w:t xml:space="preserve"> „</w:t>
    </w:r>
    <w:r w:rsidR="003E79E3">
      <w:rPr>
        <w:sz w:val="20"/>
        <w:szCs w:val="20"/>
      </w:rPr>
      <w:t>Lauksaimniecībā vai mežsaimniecībā izmantojamo traktoru, piekabju un to sastāvdaļu atbilstības novērtēšanas noteikumi</w:t>
    </w:r>
    <w:r w:rsidR="003E79E3" w:rsidRPr="001C482B">
      <w:rPr>
        <w:sz w:val="20"/>
        <w:szCs w:val="20"/>
      </w:rPr>
      <w:t>”</w:t>
    </w:r>
    <w:r w:rsidR="0016750E">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3" w:rsidRDefault="003E79E3" w:rsidP="006F3427">
    <w:pPr>
      <w:pStyle w:val="Kjene"/>
      <w:jc w:val="both"/>
      <w:rPr>
        <w:szCs w:val="20"/>
      </w:rPr>
    </w:pPr>
    <w:r>
      <w:rPr>
        <w:sz w:val="20"/>
        <w:szCs w:val="20"/>
      </w:rPr>
      <w:t>ZM</w:t>
    </w:r>
    <w:r w:rsidR="00A8464D">
      <w:rPr>
        <w:sz w:val="20"/>
        <w:szCs w:val="20"/>
      </w:rPr>
      <w:t>Anot_11</w:t>
    </w:r>
    <w:r w:rsidR="008D40D3">
      <w:rPr>
        <w:sz w:val="20"/>
        <w:szCs w:val="20"/>
      </w:rPr>
      <w:t>05</w:t>
    </w:r>
    <w:r>
      <w:rPr>
        <w:sz w:val="20"/>
        <w:szCs w:val="20"/>
      </w:rPr>
      <w:t>12_atbilstiba;</w:t>
    </w:r>
    <w:r w:rsidRPr="001C482B">
      <w:rPr>
        <w:sz w:val="20"/>
        <w:szCs w:val="20"/>
      </w:rPr>
      <w:t xml:space="preserve"> „</w:t>
    </w:r>
    <w:r>
      <w:rPr>
        <w:sz w:val="20"/>
        <w:szCs w:val="20"/>
      </w:rPr>
      <w:t>Grozījumi Ministru kabineta 2006.gada 27.jūnija noteikumos Nr.535</w:t>
    </w:r>
    <w:r w:rsidRPr="001C482B">
      <w:rPr>
        <w:sz w:val="20"/>
        <w:szCs w:val="20"/>
      </w:rPr>
      <w:t xml:space="preserve"> „</w:t>
    </w:r>
    <w:r>
      <w:rPr>
        <w:sz w:val="20"/>
        <w:szCs w:val="20"/>
      </w:rPr>
      <w:t>Lauksaimniecībā vai mežsaimniecībā izmantojamo traktoru, piekabju un to sastāvdaļu atbilstības novērtēšanas noteikumi</w:t>
    </w:r>
    <w:r w:rsidRPr="001C482B">
      <w:rPr>
        <w:sz w:val="20"/>
        <w:szCs w:val="20"/>
      </w:rPr>
      <w:t>”</w:t>
    </w:r>
    <w:r w:rsidR="0016750E">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E3" w:rsidRDefault="002F35E3">
      <w:pPr>
        <w:pStyle w:val="naisnod"/>
      </w:pPr>
      <w:r>
        <w:separator/>
      </w:r>
    </w:p>
  </w:footnote>
  <w:footnote w:type="continuationSeparator" w:id="0">
    <w:p w:rsidR="002F35E3" w:rsidRDefault="002F35E3">
      <w:pPr>
        <w:pStyle w:val="naisno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3" w:rsidRDefault="00D11AB7">
    <w:pPr>
      <w:pStyle w:val="Galvene"/>
      <w:framePr w:wrap="around" w:vAnchor="text" w:hAnchor="margin" w:xAlign="center" w:y="1"/>
      <w:rPr>
        <w:rStyle w:val="Lappusesnumurs"/>
      </w:rPr>
    </w:pPr>
    <w:r>
      <w:rPr>
        <w:rStyle w:val="Lappusesnumurs"/>
      </w:rPr>
      <w:fldChar w:fldCharType="begin"/>
    </w:r>
    <w:r w:rsidR="003E79E3">
      <w:rPr>
        <w:rStyle w:val="Lappusesnumurs"/>
      </w:rPr>
      <w:instrText xml:space="preserve">PAGE  </w:instrText>
    </w:r>
    <w:r>
      <w:rPr>
        <w:rStyle w:val="Lappusesnumurs"/>
      </w:rPr>
      <w:fldChar w:fldCharType="end"/>
    </w:r>
  </w:p>
  <w:p w:rsidR="003E79E3" w:rsidRDefault="003E79E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3" w:rsidRDefault="00D11AB7">
    <w:pPr>
      <w:pStyle w:val="Galvene"/>
      <w:framePr w:wrap="around" w:vAnchor="text" w:hAnchor="margin" w:xAlign="center" w:y="1"/>
      <w:rPr>
        <w:rStyle w:val="Lappusesnumurs"/>
      </w:rPr>
    </w:pPr>
    <w:r>
      <w:rPr>
        <w:rStyle w:val="Lappusesnumurs"/>
      </w:rPr>
      <w:fldChar w:fldCharType="begin"/>
    </w:r>
    <w:r w:rsidR="003E79E3">
      <w:rPr>
        <w:rStyle w:val="Lappusesnumurs"/>
      </w:rPr>
      <w:instrText xml:space="preserve">PAGE  </w:instrText>
    </w:r>
    <w:r>
      <w:rPr>
        <w:rStyle w:val="Lappusesnumurs"/>
      </w:rPr>
      <w:fldChar w:fldCharType="separate"/>
    </w:r>
    <w:r w:rsidR="00BB2A66">
      <w:rPr>
        <w:rStyle w:val="Lappusesnumurs"/>
        <w:noProof/>
      </w:rPr>
      <w:t>5</w:t>
    </w:r>
    <w:r>
      <w:rPr>
        <w:rStyle w:val="Lappusesnumurs"/>
      </w:rPr>
      <w:fldChar w:fldCharType="end"/>
    </w:r>
  </w:p>
  <w:p w:rsidR="003E79E3" w:rsidRDefault="003E79E3">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4957"/>
    <w:rsid w:val="00004A0E"/>
    <w:rsid w:val="00015342"/>
    <w:rsid w:val="000158CE"/>
    <w:rsid w:val="00021323"/>
    <w:rsid w:val="00023B79"/>
    <w:rsid w:val="00025889"/>
    <w:rsid w:val="000336DF"/>
    <w:rsid w:val="00043C60"/>
    <w:rsid w:val="0004707F"/>
    <w:rsid w:val="0005271E"/>
    <w:rsid w:val="000575B8"/>
    <w:rsid w:val="00060405"/>
    <w:rsid w:val="000A5D11"/>
    <w:rsid w:val="000B0879"/>
    <w:rsid w:val="000B343F"/>
    <w:rsid w:val="000C02A2"/>
    <w:rsid w:val="000C3260"/>
    <w:rsid w:val="000C63F3"/>
    <w:rsid w:val="000C6955"/>
    <w:rsid w:val="000C7B96"/>
    <w:rsid w:val="000E0459"/>
    <w:rsid w:val="000E0F3F"/>
    <w:rsid w:val="000E6D34"/>
    <w:rsid w:val="000F476D"/>
    <w:rsid w:val="000F6BB5"/>
    <w:rsid w:val="00107D69"/>
    <w:rsid w:val="0011167D"/>
    <w:rsid w:val="001225A8"/>
    <w:rsid w:val="001236C7"/>
    <w:rsid w:val="00124AE2"/>
    <w:rsid w:val="0012538B"/>
    <w:rsid w:val="00146D2B"/>
    <w:rsid w:val="00147835"/>
    <w:rsid w:val="001510C5"/>
    <w:rsid w:val="0016750E"/>
    <w:rsid w:val="00183834"/>
    <w:rsid w:val="00186233"/>
    <w:rsid w:val="00190C3E"/>
    <w:rsid w:val="0019352B"/>
    <w:rsid w:val="001A0BD1"/>
    <w:rsid w:val="001A51FD"/>
    <w:rsid w:val="001A5364"/>
    <w:rsid w:val="001A664D"/>
    <w:rsid w:val="001C482B"/>
    <w:rsid w:val="001D262D"/>
    <w:rsid w:val="001D7BAE"/>
    <w:rsid w:val="00202A18"/>
    <w:rsid w:val="00257CD4"/>
    <w:rsid w:val="00263821"/>
    <w:rsid w:val="00270DEE"/>
    <w:rsid w:val="00274248"/>
    <w:rsid w:val="002777A0"/>
    <w:rsid w:val="00280540"/>
    <w:rsid w:val="002943F9"/>
    <w:rsid w:val="00295688"/>
    <w:rsid w:val="002A1F6A"/>
    <w:rsid w:val="002A511C"/>
    <w:rsid w:val="002A78A4"/>
    <w:rsid w:val="002B3CFE"/>
    <w:rsid w:val="002B65AC"/>
    <w:rsid w:val="002D69FF"/>
    <w:rsid w:val="002E5F6A"/>
    <w:rsid w:val="002F35E3"/>
    <w:rsid w:val="002F4D17"/>
    <w:rsid w:val="003040EA"/>
    <w:rsid w:val="0032203D"/>
    <w:rsid w:val="00333E3F"/>
    <w:rsid w:val="00336F40"/>
    <w:rsid w:val="0036420A"/>
    <w:rsid w:val="00366DA7"/>
    <w:rsid w:val="00380244"/>
    <w:rsid w:val="003925A7"/>
    <w:rsid w:val="0039714E"/>
    <w:rsid w:val="003B2FE9"/>
    <w:rsid w:val="003C15DF"/>
    <w:rsid w:val="003C24AE"/>
    <w:rsid w:val="003C4049"/>
    <w:rsid w:val="003D0F75"/>
    <w:rsid w:val="003D33E9"/>
    <w:rsid w:val="003D6104"/>
    <w:rsid w:val="003E0326"/>
    <w:rsid w:val="003E4108"/>
    <w:rsid w:val="003E43AF"/>
    <w:rsid w:val="003E79E3"/>
    <w:rsid w:val="00404F74"/>
    <w:rsid w:val="00411D43"/>
    <w:rsid w:val="00420D79"/>
    <w:rsid w:val="00430E31"/>
    <w:rsid w:val="00433704"/>
    <w:rsid w:val="004556AC"/>
    <w:rsid w:val="004557C5"/>
    <w:rsid w:val="00456C58"/>
    <w:rsid w:val="004632C3"/>
    <w:rsid w:val="004867DE"/>
    <w:rsid w:val="004877E8"/>
    <w:rsid w:val="00495998"/>
    <w:rsid w:val="00497369"/>
    <w:rsid w:val="004A1774"/>
    <w:rsid w:val="004B0FB4"/>
    <w:rsid w:val="004B1233"/>
    <w:rsid w:val="004B4468"/>
    <w:rsid w:val="004C0D13"/>
    <w:rsid w:val="004C19F9"/>
    <w:rsid w:val="004C7E9C"/>
    <w:rsid w:val="004D3F66"/>
    <w:rsid w:val="004F19B9"/>
    <w:rsid w:val="004F2472"/>
    <w:rsid w:val="004F3565"/>
    <w:rsid w:val="00510DE7"/>
    <w:rsid w:val="00521F0A"/>
    <w:rsid w:val="00526EF3"/>
    <w:rsid w:val="00534211"/>
    <w:rsid w:val="00553C8A"/>
    <w:rsid w:val="00564F8E"/>
    <w:rsid w:val="00565AC8"/>
    <w:rsid w:val="00565D61"/>
    <w:rsid w:val="00570651"/>
    <w:rsid w:val="005754EF"/>
    <w:rsid w:val="0058311F"/>
    <w:rsid w:val="005855B1"/>
    <w:rsid w:val="005A12A9"/>
    <w:rsid w:val="005A5045"/>
    <w:rsid w:val="005C706F"/>
    <w:rsid w:val="005D1365"/>
    <w:rsid w:val="005D46BC"/>
    <w:rsid w:val="005F03A4"/>
    <w:rsid w:val="005F2471"/>
    <w:rsid w:val="005F788F"/>
    <w:rsid w:val="006033BF"/>
    <w:rsid w:val="00604BFA"/>
    <w:rsid w:val="006171A5"/>
    <w:rsid w:val="0062486A"/>
    <w:rsid w:val="00626DE4"/>
    <w:rsid w:val="006270A0"/>
    <w:rsid w:val="00631007"/>
    <w:rsid w:val="00646958"/>
    <w:rsid w:val="00654C8B"/>
    <w:rsid w:val="0065630E"/>
    <w:rsid w:val="006605F5"/>
    <w:rsid w:val="0067267D"/>
    <w:rsid w:val="00674552"/>
    <w:rsid w:val="00674C54"/>
    <w:rsid w:val="00684628"/>
    <w:rsid w:val="00686F59"/>
    <w:rsid w:val="006B112F"/>
    <w:rsid w:val="006B1B29"/>
    <w:rsid w:val="006D388A"/>
    <w:rsid w:val="006D4BB7"/>
    <w:rsid w:val="006E7FAF"/>
    <w:rsid w:val="006F3427"/>
    <w:rsid w:val="007069B3"/>
    <w:rsid w:val="00712591"/>
    <w:rsid w:val="007179CC"/>
    <w:rsid w:val="007353A6"/>
    <w:rsid w:val="007356D2"/>
    <w:rsid w:val="00736D40"/>
    <w:rsid w:val="00744957"/>
    <w:rsid w:val="00753217"/>
    <w:rsid w:val="00756F3B"/>
    <w:rsid w:val="00766A2C"/>
    <w:rsid w:val="00775FC4"/>
    <w:rsid w:val="007800D8"/>
    <w:rsid w:val="007C77BC"/>
    <w:rsid w:val="007D10A1"/>
    <w:rsid w:val="007D24A3"/>
    <w:rsid w:val="007D310E"/>
    <w:rsid w:val="007E394B"/>
    <w:rsid w:val="007F4BFF"/>
    <w:rsid w:val="00800199"/>
    <w:rsid w:val="00815E6B"/>
    <w:rsid w:val="0081767D"/>
    <w:rsid w:val="008233E3"/>
    <w:rsid w:val="0082563E"/>
    <w:rsid w:val="00825DC2"/>
    <w:rsid w:val="00826E46"/>
    <w:rsid w:val="0085680E"/>
    <w:rsid w:val="008673BF"/>
    <w:rsid w:val="00873C85"/>
    <w:rsid w:val="00876831"/>
    <w:rsid w:val="00880E3B"/>
    <w:rsid w:val="00887E90"/>
    <w:rsid w:val="008A4C45"/>
    <w:rsid w:val="008B03EE"/>
    <w:rsid w:val="008C0C88"/>
    <w:rsid w:val="008D40D3"/>
    <w:rsid w:val="00927631"/>
    <w:rsid w:val="00930F63"/>
    <w:rsid w:val="009519D4"/>
    <w:rsid w:val="009555FE"/>
    <w:rsid w:val="0095614C"/>
    <w:rsid w:val="00993EC1"/>
    <w:rsid w:val="009A36EE"/>
    <w:rsid w:val="009A7432"/>
    <w:rsid w:val="009B730F"/>
    <w:rsid w:val="009C6AAD"/>
    <w:rsid w:val="009D70B7"/>
    <w:rsid w:val="009E6D68"/>
    <w:rsid w:val="009E6F5F"/>
    <w:rsid w:val="009F020D"/>
    <w:rsid w:val="009F0BCA"/>
    <w:rsid w:val="009F149F"/>
    <w:rsid w:val="00A014F4"/>
    <w:rsid w:val="00A327E6"/>
    <w:rsid w:val="00A529F6"/>
    <w:rsid w:val="00A55D3C"/>
    <w:rsid w:val="00A74BDA"/>
    <w:rsid w:val="00A82B17"/>
    <w:rsid w:val="00A8464D"/>
    <w:rsid w:val="00A86484"/>
    <w:rsid w:val="00A96CFE"/>
    <w:rsid w:val="00AA447F"/>
    <w:rsid w:val="00AB5CB6"/>
    <w:rsid w:val="00AB6FB3"/>
    <w:rsid w:val="00AC161F"/>
    <w:rsid w:val="00AC1989"/>
    <w:rsid w:val="00AD4231"/>
    <w:rsid w:val="00AE18D3"/>
    <w:rsid w:val="00AE198F"/>
    <w:rsid w:val="00AE38FD"/>
    <w:rsid w:val="00B0519A"/>
    <w:rsid w:val="00B335CC"/>
    <w:rsid w:val="00B3711E"/>
    <w:rsid w:val="00B41BC6"/>
    <w:rsid w:val="00B64A80"/>
    <w:rsid w:val="00B73147"/>
    <w:rsid w:val="00B73D80"/>
    <w:rsid w:val="00BA1128"/>
    <w:rsid w:val="00BB2A66"/>
    <w:rsid w:val="00BC13AE"/>
    <w:rsid w:val="00BD2242"/>
    <w:rsid w:val="00BE0513"/>
    <w:rsid w:val="00BE41A1"/>
    <w:rsid w:val="00BF5403"/>
    <w:rsid w:val="00C02369"/>
    <w:rsid w:val="00C12C0B"/>
    <w:rsid w:val="00C14824"/>
    <w:rsid w:val="00C2541A"/>
    <w:rsid w:val="00C25866"/>
    <w:rsid w:val="00C26CD0"/>
    <w:rsid w:val="00C27D87"/>
    <w:rsid w:val="00C316B4"/>
    <w:rsid w:val="00C46C0A"/>
    <w:rsid w:val="00C55B2F"/>
    <w:rsid w:val="00C63AD3"/>
    <w:rsid w:val="00C65E1A"/>
    <w:rsid w:val="00C66313"/>
    <w:rsid w:val="00C7584B"/>
    <w:rsid w:val="00C76A3C"/>
    <w:rsid w:val="00C83096"/>
    <w:rsid w:val="00C87CF7"/>
    <w:rsid w:val="00C9140C"/>
    <w:rsid w:val="00C96420"/>
    <w:rsid w:val="00C97E37"/>
    <w:rsid w:val="00CB5C2C"/>
    <w:rsid w:val="00CD328A"/>
    <w:rsid w:val="00CE5752"/>
    <w:rsid w:val="00CE7705"/>
    <w:rsid w:val="00CF22CF"/>
    <w:rsid w:val="00D06336"/>
    <w:rsid w:val="00D11062"/>
    <w:rsid w:val="00D11AB7"/>
    <w:rsid w:val="00D137AE"/>
    <w:rsid w:val="00D15557"/>
    <w:rsid w:val="00D20F13"/>
    <w:rsid w:val="00D25587"/>
    <w:rsid w:val="00D25821"/>
    <w:rsid w:val="00D35ECD"/>
    <w:rsid w:val="00D457FD"/>
    <w:rsid w:val="00D47139"/>
    <w:rsid w:val="00D504BF"/>
    <w:rsid w:val="00D54F8E"/>
    <w:rsid w:val="00D57D4A"/>
    <w:rsid w:val="00D61CE1"/>
    <w:rsid w:val="00D97528"/>
    <w:rsid w:val="00DC58CB"/>
    <w:rsid w:val="00DD3DBF"/>
    <w:rsid w:val="00DD67F2"/>
    <w:rsid w:val="00DF22BF"/>
    <w:rsid w:val="00DF6E13"/>
    <w:rsid w:val="00E2651B"/>
    <w:rsid w:val="00E45335"/>
    <w:rsid w:val="00E67802"/>
    <w:rsid w:val="00E702E0"/>
    <w:rsid w:val="00E73D17"/>
    <w:rsid w:val="00E86B49"/>
    <w:rsid w:val="00E91E2D"/>
    <w:rsid w:val="00EA63C5"/>
    <w:rsid w:val="00EB16A5"/>
    <w:rsid w:val="00ED6B54"/>
    <w:rsid w:val="00ED6C52"/>
    <w:rsid w:val="00ED766F"/>
    <w:rsid w:val="00EE1B4B"/>
    <w:rsid w:val="00EF6AC4"/>
    <w:rsid w:val="00F133A2"/>
    <w:rsid w:val="00F13402"/>
    <w:rsid w:val="00F163AB"/>
    <w:rsid w:val="00F22B6C"/>
    <w:rsid w:val="00F312B4"/>
    <w:rsid w:val="00F61CDC"/>
    <w:rsid w:val="00F65424"/>
    <w:rsid w:val="00F67F73"/>
    <w:rsid w:val="00F70DDB"/>
    <w:rsid w:val="00F91F51"/>
    <w:rsid w:val="00FB2D8B"/>
    <w:rsid w:val="00FB6BF5"/>
    <w:rsid w:val="00FC14B1"/>
    <w:rsid w:val="00FF72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7314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uiPriority w:val="99"/>
    <w:rsid w:val="00B73147"/>
    <w:pPr>
      <w:spacing w:before="100" w:beforeAutospacing="1" w:after="100" w:afterAutospacing="1"/>
    </w:pPr>
  </w:style>
  <w:style w:type="paragraph" w:customStyle="1" w:styleId="CharCharRakstzRakstzCharChar">
    <w:name w:val="Char Char Rakstz. Rakstz. Char Char"/>
    <w:basedOn w:val="Parastais"/>
    <w:autoRedefine/>
    <w:uiPriority w:val="99"/>
    <w:rsid w:val="00B73147"/>
    <w:pPr>
      <w:spacing w:before="40"/>
    </w:pPr>
    <w:rPr>
      <w:lang w:val="pl-PL" w:eastAsia="pl-PL"/>
    </w:rPr>
  </w:style>
  <w:style w:type="paragraph" w:customStyle="1" w:styleId="naisnod">
    <w:name w:val="naisnod"/>
    <w:basedOn w:val="Parastais"/>
    <w:uiPriority w:val="99"/>
    <w:rsid w:val="00B73147"/>
    <w:pPr>
      <w:spacing w:before="150" w:after="150"/>
      <w:jc w:val="center"/>
    </w:pPr>
    <w:rPr>
      <w:b/>
      <w:bCs/>
    </w:rPr>
  </w:style>
  <w:style w:type="paragraph" w:customStyle="1" w:styleId="naiskr">
    <w:name w:val="naiskr"/>
    <w:basedOn w:val="Parastais"/>
    <w:uiPriority w:val="99"/>
    <w:rsid w:val="00B73147"/>
    <w:pPr>
      <w:spacing w:before="75" w:after="75"/>
    </w:pPr>
  </w:style>
  <w:style w:type="paragraph" w:styleId="Vresteksts">
    <w:name w:val="footnote text"/>
    <w:basedOn w:val="Parastais"/>
    <w:link w:val="VrestekstsRakstz"/>
    <w:uiPriority w:val="99"/>
    <w:semiHidden/>
    <w:rsid w:val="00B73147"/>
    <w:rPr>
      <w:sz w:val="20"/>
      <w:szCs w:val="20"/>
    </w:rPr>
  </w:style>
  <w:style w:type="character" w:customStyle="1" w:styleId="VrestekstsRakstz">
    <w:name w:val="Vēres teksts Rakstz."/>
    <w:basedOn w:val="Noklusjumarindkopasfonts"/>
    <w:link w:val="Vresteksts"/>
    <w:uiPriority w:val="99"/>
    <w:semiHidden/>
    <w:rsid w:val="0052375A"/>
    <w:rPr>
      <w:sz w:val="20"/>
      <w:szCs w:val="20"/>
    </w:rPr>
  </w:style>
  <w:style w:type="paragraph" w:styleId="Pamatteksts">
    <w:name w:val="Body Text"/>
    <w:basedOn w:val="Parastais"/>
    <w:link w:val="PamattekstsRakstz"/>
    <w:uiPriority w:val="99"/>
    <w:rsid w:val="00B73147"/>
    <w:pPr>
      <w:jc w:val="right"/>
    </w:pPr>
    <w:rPr>
      <w:b/>
      <w:sz w:val="28"/>
      <w:szCs w:val="20"/>
      <w:lang w:eastAsia="en-US"/>
    </w:rPr>
  </w:style>
  <w:style w:type="character" w:customStyle="1" w:styleId="PamattekstsRakstz">
    <w:name w:val="Pamatteksts Rakstz."/>
    <w:basedOn w:val="Noklusjumarindkopasfonts"/>
    <w:link w:val="Pamatteksts"/>
    <w:uiPriority w:val="99"/>
    <w:semiHidden/>
    <w:rsid w:val="0052375A"/>
    <w:rPr>
      <w:sz w:val="24"/>
      <w:szCs w:val="24"/>
    </w:rPr>
  </w:style>
  <w:style w:type="character" w:styleId="Izclums">
    <w:name w:val="Emphasis"/>
    <w:basedOn w:val="Noklusjumarindkopasfonts"/>
    <w:uiPriority w:val="99"/>
    <w:qFormat/>
    <w:rsid w:val="00B73147"/>
    <w:rPr>
      <w:rFonts w:cs="Times New Roman"/>
      <w:i/>
      <w:iCs/>
    </w:rPr>
  </w:style>
  <w:style w:type="paragraph" w:customStyle="1" w:styleId="naisf">
    <w:name w:val="naisf"/>
    <w:basedOn w:val="Parastais"/>
    <w:uiPriority w:val="99"/>
    <w:rsid w:val="00B73147"/>
    <w:pPr>
      <w:spacing w:before="75" w:after="75"/>
      <w:ind w:firstLine="375"/>
      <w:jc w:val="both"/>
    </w:pPr>
  </w:style>
  <w:style w:type="table" w:styleId="Reatabula">
    <w:name w:val="Table Grid"/>
    <w:basedOn w:val="Parastatabula"/>
    <w:uiPriority w:val="99"/>
    <w:rsid w:val="00B7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basedOn w:val="Noklusjumarindkopasfonts"/>
    <w:uiPriority w:val="99"/>
    <w:qFormat/>
    <w:rsid w:val="00B73147"/>
    <w:rPr>
      <w:rFonts w:cs="Times New Roman"/>
      <w:b/>
      <w:bCs/>
    </w:rPr>
  </w:style>
  <w:style w:type="paragraph" w:styleId="Pamattekstsaratkpi">
    <w:name w:val="Body Text Indent"/>
    <w:basedOn w:val="Parastais"/>
    <w:link w:val="PamattekstsaratkpiRakstz"/>
    <w:uiPriority w:val="99"/>
    <w:rsid w:val="00B73147"/>
    <w:pPr>
      <w:spacing w:after="120"/>
      <w:ind w:left="283"/>
    </w:pPr>
  </w:style>
  <w:style w:type="character" w:customStyle="1" w:styleId="PamattekstsaratkpiRakstz">
    <w:name w:val="Pamatteksts ar atkāpi Rakstz."/>
    <w:basedOn w:val="Noklusjumarindkopasfonts"/>
    <w:link w:val="Pamattekstsaratkpi"/>
    <w:uiPriority w:val="99"/>
    <w:semiHidden/>
    <w:rsid w:val="0052375A"/>
    <w:rPr>
      <w:sz w:val="24"/>
      <w:szCs w:val="24"/>
    </w:rPr>
  </w:style>
  <w:style w:type="paragraph" w:styleId="Galvene">
    <w:name w:val="header"/>
    <w:basedOn w:val="Parastais"/>
    <w:link w:val="GalveneRakstz"/>
    <w:uiPriority w:val="99"/>
    <w:rsid w:val="00B73147"/>
    <w:pPr>
      <w:tabs>
        <w:tab w:val="center" w:pos="4153"/>
        <w:tab w:val="right" w:pos="8306"/>
      </w:tabs>
    </w:pPr>
  </w:style>
  <w:style w:type="character" w:customStyle="1" w:styleId="GalveneRakstz">
    <w:name w:val="Galvene Rakstz."/>
    <w:basedOn w:val="Noklusjumarindkopasfonts"/>
    <w:link w:val="Galvene"/>
    <w:uiPriority w:val="99"/>
    <w:semiHidden/>
    <w:rsid w:val="0052375A"/>
    <w:rPr>
      <w:sz w:val="24"/>
      <w:szCs w:val="24"/>
    </w:rPr>
  </w:style>
  <w:style w:type="paragraph" w:styleId="Kjene">
    <w:name w:val="footer"/>
    <w:basedOn w:val="Parastais"/>
    <w:link w:val="KjeneRakstz"/>
    <w:uiPriority w:val="99"/>
    <w:rsid w:val="00B73147"/>
    <w:pPr>
      <w:tabs>
        <w:tab w:val="center" w:pos="4153"/>
        <w:tab w:val="right" w:pos="8306"/>
      </w:tabs>
    </w:pPr>
  </w:style>
  <w:style w:type="character" w:customStyle="1" w:styleId="KjeneRakstz">
    <w:name w:val="Kājene Rakstz."/>
    <w:basedOn w:val="Noklusjumarindkopasfonts"/>
    <w:link w:val="Kjene"/>
    <w:uiPriority w:val="99"/>
    <w:semiHidden/>
    <w:rsid w:val="0052375A"/>
    <w:rPr>
      <w:sz w:val="24"/>
      <w:szCs w:val="24"/>
    </w:rPr>
  </w:style>
  <w:style w:type="character" w:styleId="Lappusesnumurs">
    <w:name w:val="page number"/>
    <w:basedOn w:val="Noklusjumarindkopasfonts"/>
    <w:uiPriority w:val="99"/>
    <w:rsid w:val="00B73147"/>
    <w:rPr>
      <w:rFonts w:cs="Times New Roman"/>
    </w:rPr>
  </w:style>
  <w:style w:type="paragraph" w:styleId="Komentrateksts">
    <w:name w:val="annotation text"/>
    <w:basedOn w:val="Parastais"/>
    <w:link w:val="KomentratekstsRakstz"/>
    <w:uiPriority w:val="99"/>
    <w:rsid w:val="00B73147"/>
    <w:rPr>
      <w:sz w:val="20"/>
      <w:szCs w:val="20"/>
    </w:rPr>
  </w:style>
  <w:style w:type="character" w:customStyle="1" w:styleId="KomentratekstsRakstz">
    <w:name w:val="Komentāra teksts Rakstz."/>
    <w:basedOn w:val="Noklusjumarindkopasfonts"/>
    <w:link w:val="Komentrateksts"/>
    <w:uiPriority w:val="99"/>
    <w:semiHidden/>
    <w:rsid w:val="0052375A"/>
    <w:rPr>
      <w:sz w:val="20"/>
      <w:szCs w:val="20"/>
    </w:rPr>
  </w:style>
  <w:style w:type="character" w:styleId="Komentraatsauce">
    <w:name w:val="annotation reference"/>
    <w:basedOn w:val="Noklusjumarindkopasfonts"/>
    <w:uiPriority w:val="99"/>
    <w:semiHidden/>
    <w:rsid w:val="00B73147"/>
    <w:rPr>
      <w:rFonts w:cs="Times New Roman"/>
      <w:sz w:val="16"/>
      <w:szCs w:val="16"/>
    </w:rPr>
  </w:style>
  <w:style w:type="paragraph" w:styleId="Balonteksts">
    <w:name w:val="Balloon Text"/>
    <w:basedOn w:val="Parastais"/>
    <w:link w:val="BalontekstsRakstz"/>
    <w:uiPriority w:val="99"/>
    <w:semiHidden/>
    <w:rsid w:val="00B731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75A"/>
    <w:rPr>
      <w:sz w:val="0"/>
      <w:szCs w:val="0"/>
    </w:rPr>
  </w:style>
  <w:style w:type="paragraph" w:styleId="Komentratma">
    <w:name w:val="annotation subject"/>
    <w:basedOn w:val="Komentrateksts"/>
    <w:next w:val="Komentrateksts"/>
    <w:link w:val="KomentratmaRakstz"/>
    <w:uiPriority w:val="99"/>
    <w:semiHidden/>
    <w:rsid w:val="00B73147"/>
    <w:rPr>
      <w:b/>
      <w:bCs/>
    </w:rPr>
  </w:style>
  <w:style w:type="character" w:customStyle="1" w:styleId="KomentratmaRakstz">
    <w:name w:val="Komentāra tēma Rakstz."/>
    <w:basedOn w:val="KomentratekstsRakstz"/>
    <w:link w:val="Komentratma"/>
    <w:uiPriority w:val="99"/>
    <w:semiHidden/>
    <w:rsid w:val="0052375A"/>
    <w:rPr>
      <w:b/>
      <w:bCs/>
      <w:sz w:val="20"/>
      <w:szCs w:val="20"/>
    </w:rPr>
  </w:style>
  <w:style w:type="paragraph" w:styleId="ParastaisWeb">
    <w:name w:val="Normal (Web)"/>
    <w:basedOn w:val="Parastais"/>
    <w:uiPriority w:val="99"/>
    <w:rsid w:val="00456C58"/>
    <w:pPr>
      <w:spacing w:before="100" w:beforeAutospacing="1" w:after="100" w:afterAutospacing="1"/>
    </w:pPr>
  </w:style>
  <w:style w:type="character" w:customStyle="1" w:styleId="apple-converted-space">
    <w:name w:val="apple-converted-space"/>
    <w:basedOn w:val="Noklusjumarindkopasfonts"/>
    <w:uiPriority w:val="99"/>
    <w:rsid w:val="000F476D"/>
    <w:rPr>
      <w:rFonts w:cs="Times New Roman"/>
    </w:rPr>
  </w:style>
  <w:style w:type="character" w:styleId="Hipersaite">
    <w:name w:val="Hyperlink"/>
    <w:basedOn w:val="Noklusjumarindkopasfonts"/>
    <w:uiPriority w:val="99"/>
    <w:rsid w:val="00B41BC6"/>
    <w:rPr>
      <w:rFonts w:cs="Times New Roman"/>
      <w:color w:val="0000FF"/>
      <w:u w:val="single"/>
    </w:rPr>
  </w:style>
  <w:style w:type="character" w:styleId="Izmantotahipersaite">
    <w:name w:val="FollowedHyperlink"/>
    <w:basedOn w:val="Noklusjumarindkopasfonts"/>
    <w:uiPriority w:val="99"/>
    <w:rsid w:val="00B41BC6"/>
    <w:rPr>
      <w:rFonts w:cs="Times New Roman"/>
      <w:color w:val="800080"/>
      <w:u w:val="single"/>
    </w:rPr>
  </w:style>
  <w:style w:type="paragraph" w:customStyle="1" w:styleId="naislab">
    <w:name w:val="naislab"/>
    <w:basedOn w:val="Parastais"/>
    <w:uiPriority w:val="99"/>
    <w:rsid w:val="007D24A3"/>
    <w:pPr>
      <w:spacing w:before="100" w:beforeAutospacing="1" w:after="100" w:afterAutospacing="1"/>
    </w:pPr>
  </w:style>
  <w:style w:type="paragraph" w:customStyle="1" w:styleId="RakstzRakstzRakstzCharChar">
    <w:name w:val="Rakstz. Rakstz. Rakstz. Char Char"/>
    <w:basedOn w:val="Parastais"/>
    <w:uiPriority w:val="99"/>
    <w:rsid w:val="007D24A3"/>
    <w:pPr>
      <w:spacing w:before="40"/>
    </w:pPr>
    <w:rPr>
      <w:lang w:val="pl-PL" w:eastAsia="pl-PL"/>
    </w:rPr>
  </w:style>
  <w:style w:type="paragraph" w:styleId="Sarakstarindkopa">
    <w:name w:val="List Paragraph"/>
    <w:basedOn w:val="Parastais"/>
    <w:uiPriority w:val="34"/>
    <w:qFormat/>
    <w:rsid w:val="00BB2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054372">
      <w:marLeft w:val="0"/>
      <w:marRight w:val="0"/>
      <w:marTop w:val="0"/>
      <w:marBottom w:val="0"/>
      <w:divBdr>
        <w:top w:val="none" w:sz="0" w:space="0" w:color="auto"/>
        <w:left w:val="none" w:sz="0" w:space="0" w:color="auto"/>
        <w:bottom w:val="none" w:sz="0" w:space="0" w:color="auto"/>
        <w:right w:val="none" w:sz="0" w:space="0" w:color="auto"/>
      </w:divBdr>
    </w:div>
    <w:div w:id="1185054373">
      <w:marLeft w:val="0"/>
      <w:marRight w:val="0"/>
      <w:marTop w:val="0"/>
      <w:marBottom w:val="0"/>
      <w:divBdr>
        <w:top w:val="none" w:sz="0" w:space="0" w:color="auto"/>
        <w:left w:val="none" w:sz="0" w:space="0" w:color="auto"/>
        <w:bottom w:val="none" w:sz="0" w:space="0" w:color="auto"/>
        <w:right w:val="none" w:sz="0" w:space="0" w:color="auto"/>
      </w:divBdr>
    </w:div>
    <w:div w:id="1185054374">
      <w:marLeft w:val="0"/>
      <w:marRight w:val="0"/>
      <w:marTop w:val="0"/>
      <w:marBottom w:val="0"/>
      <w:divBdr>
        <w:top w:val="none" w:sz="0" w:space="0" w:color="auto"/>
        <w:left w:val="none" w:sz="0" w:space="0" w:color="auto"/>
        <w:bottom w:val="none" w:sz="0" w:space="0" w:color="auto"/>
        <w:right w:val="none" w:sz="0" w:space="0" w:color="auto"/>
      </w:divBdr>
      <w:divsChild>
        <w:div w:id="11850543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9CD5-9D3A-4CB8-B396-DFF07870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9293</Characters>
  <Application>Microsoft Office Word</Application>
  <DocSecurity>0</DocSecurity>
  <Lines>442</Lines>
  <Paragraphs>224</Paragraphs>
  <ScaleCrop>false</ScaleCrop>
  <HeadingPairs>
    <vt:vector size="2" baseType="variant">
      <vt:variant>
        <vt:lpstr>Nosaukums</vt:lpstr>
      </vt:variant>
      <vt:variant>
        <vt:i4>1</vt:i4>
      </vt:variant>
    </vt:vector>
  </HeadingPairs>
  <TitlesOfParts>
    <vt:vector size="1" baseType="lpstr">
      <vt:lpstr>Grozījumi Ministru kabineta 2006.gada 27.jūnija noteikumos Nr.535 "Lauksaimniecībā vai mežsaimniecībā izmantojamo traktoru, piekabju un to sastāvdaļu atbilstības novērtēšanas noteikumi"</vt:lpstr>
    </vt:vector>
  </TitlesOfParts>
  <Company>ZM</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27.jūnija noteikumos Nr.535 "Lauksaimniecībā vai mežsaimniecībā izmantojamo traktoru, piekabju un to sastāvdaļu atbilstības novērtēšanas noteikumi"</dc:title>
  <dc:subject>Anotācija</dc:subject>
  <dc:creator>Gints Melkins</dc:creator>
  <cp:keywords/>
  <dc:description>Gints.Melkins@zm.gov.lv,67027207</dc:description>
  <cp:lastModifiedBy>Renārs Žagars</cp:lastModifiedBy>
  <cp:revision>3</cp:revision>
  <dcterms:created xsi:type="dcterms:W3CDTF">2012-05-11T09:16:00Z</dcterms:created>
  <dcterms:modified xsi:type="dcterms:W3CDTF">2012-05-11T09:22:00Z</dcterms:modified>
</cp:coreProperties>
</file>