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B69" w:rsidRPr="009603B4" w:rsidRDefault="00D46F16" w:rsidP="00256B69">
      <w:pPr>
        <w:pStyle w:val="Paraststmeklis1"/>
        <w:spacing w:before="0" w:beforeAutospacing="0" w:after="0" w:afterAutospacing="0"/>
        <w:jc w:val="center"/>
        <w:rPr>
          <w:rFonts w:ascii="Times New Roman" w:hAnsi="Times New Roman"/>
          <w:b/>
          <w:sz w:val="28"/>
          <w:szCs w:val="28"/>
        </w:rPr>
      </w:pPr>
      <w:bookmarkStart w:id="0" w:name="OLE_LINK1"/>
      <w:bookmarkStart w:id="1" w:name="OLE_LINK2"/>
      <w:bookmarkStart w:id="2" w:name="OLE_LINK11"/>
      <w:r w:rsidRPr="00BA1D9C">
        <w:rPr>
          <w:rFonts w:ascii="Times New Roman" w:hAnsi="Times New Roman"/>
          <w:b/>
          <w:sz w:val="28"/>
          <w:szCs w:val="28"/>
        </w:rPr>
        <w:t>Ministru kabineta n</w:t>
      </w:r>
      <w:r w:rsidR="00FA2E7A" w:rsidRPr="00BA1D9C">
        <w:rPr>
          <w:rFonts w:ascii="Times New Roman" w:hAnsi="Times New Roman"/>
          <w:b/>
          <w:sz w:val="28"/>
          <w:szCs w:val="28"/>
        </w:rPr>
        <w:t xml:space="preserve">oteikumu projekta </w:t>
      </w:r>
      <w:r w:rsidR="00256B69" w:rsidRPr="009603B4">
        <w:rPr>
          <w:rFonts w:ascii="Times New Roman" w:hAnsi="Times New Roman"/>
          <w:b/>
          <w:sz w:val="28"/>
          <w:szCs w:val="28"/>
        </w:rPr>
        <w:t xml:space="preserve">„Ģenētisko resursu mežaudžu izveidošanas un apsaimniekošanas kārtība” sākotnējās ietekmes novērtējuma </w:t>
      </w:r>
      <w:smartTag w:uri="schemas-tilde-lv/tildestengine" w:element="veidnes">
        <w:smartTagPr>
          <w:attr w:name="text" w:val="ziņojums"/>
          <w:attr w:name="baseform" w:val="ziņojums"/>
          <w:attr w:name="id" w:val="-1"/>
        </w:smartTagPr>
        <w:r w:rsidR="00256B69" w:rsidRPr="009603B4">
          <w:rPr>
            <w:rFonts w:ascii="Times New Roman" w:hAnsi="Times New Roman"/>
            <w:b/>
            <w:sz w:val="28"/>
            <w:szCs w:val="28"/>
          </w:rPr>
          <w:t>ziņojums</w:t>
        </w:r>
      </w:smartTag>
      <w:r w:rsidR="00256B69" w:rsidRPr="009603B4">
        <w:rPr>
          <w:rFonts w:ascii="Times New Roman" w:hAnsi="Times New Roman"/>
          <w:b/>
          <w:sz w:val="28"/>
          <w:szCs w:val="28"/>
        </w:rPr>
        <w:t xml:space="preserve"> (anotācija)</w:t>
      </w:r>
    </w:p>
    <w:bookmarkEnd w:id="0"/>
    <w:bookmarkEnd w:id="1"/>
    <w:bookmarkEnd w:id="2"/>
    <w:p w:rsidR="00F24016" w:rsidRPr="00DC1499" w:rsidRDefault="00F24016" w:rsidP="00DC1499">
      <w:pPr>
        <w:pStyle w:val="Paraststmeklis1"/>
        <w:spacing w:before="0" w:beforeAutospacing="0" w:after="0" w:afterAutospacing="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160"/>
        <w:gridCol w:w="6659"/>
      </w:tblGrid>
      <w:tr w:rsidR="00277753" w:rsidRPr="00484D41" w:rsidTr="003C40F2">
        <w:tc>
          <w:tcPr>
            <w:tcW w:w="9287" w:type="dxa"/>
            <w:gridSpan w:val="3"/>
          </w:tcPr>
          <w:p w:rsidR="00277753" w:rsidRPr="00484D41" w:rsidRDefault="00277753" w:rsidP="003C40F2">
            <w:pPr>
              <w:pStyle w:val="naislab"/>
              <w:spacing w:before="0" w:after="0"/>
              <w:jc w:val="center"/>
              <w:outlineLvl w:val="0"/>
              <w:rPr>
                <w:b/>
                <w:sz w:val="28"/>
                <w:szCs w:val="28"/>
              </w:rPr>
            </w:pPr>
            <w:r w:rsidRPr="00484D41">
              <w:rPr>
                <w:b/>
              </w:rPr>
              <w:t>I. Tiesību akta projekta izstrādes nepieciešamība</w:t>
            </w:r>
          </w:p>
        </w:tc>
      </w:tr>
      <w:tr w:rsidR="00730108" w:rsidRPr="00484D41" w:rsidTr="003C40F2">
        <w:tc>
          <w:tcPr>
            <w:tcW w:w="468" w:type="dxa"/>
          </w:tcPr>
          <w:p w:rsidR="00730108" w:rsidRPr="00484D41" w:rsidRDefault="00730108" w:rsidP="003C40F2">
            <w:pPr>
              <w:pStyle w:val="naislab"/>
              <w:spacing w:before="0" w:after="0"/>
              <w:jc w:val="center"/>
              <w:outlineLvl w:val="0"/>
              <w:rPr>
                <w:b/>
                <w:sz w:val="28"/>
                <w:szCs w:val="28"/>
              </w:rPr>
            </w:pPr>
            <w:r w:rsidRPr="00484D41">
              <w:rPr>
                <w:sz w:val="22"/>
                <w:szCs w:val="22"/>
              </w:rPr>
              <w:t>1.</w:t>
            </w:r>
          </w:p>
        </w:tc>
        <w:tc>
          <w:tcPr>
            <w:tcW w:w="2160" w:type="dxa"/>
          </w:tcPr>
          <w:p w:rsidR="00730108" w:rsidRPr="00484D41" w:rsidRDefault="00730108" w:rsidP="003C40F2">
            <w:pPr>
              <w:pStyle w:val="naislab"/>
              <w:spacing w:before="0" w:after="0"/>
              <w:jc w:val="both"/>
              <w:outlineLvl w:val="0"/>
              <w:rPr>
                <w:b/>
                <w:sz w:val="28"/>
                <w:szCs w:val="28"/>
              </w:rPr>
            </w:pPr>
            <w:r w:rsidRPr="00484D41">
              <w:rPr>
                <w:sz w:val="22"/>
                <w:szCs w:val="22"/>
              </w:rPr>
              <w:t>Pamatojums</w:t>
            </w:r>
          </w:p>
        </w:tc>
        <w:tc>
          <w:tcPr>
            <w:tcW w:w="6659" w:type="dxa"/>
          </w:tcPr>
          <w:p w:rsidR="00730108" w:rsidRPr="00484D41" w:rsidRDefault="00730108" w:rsidP="000067C2">
            <w:pPr>
              <w:pStyle w:val="naiskr"/>
              <w:ind w:hanging="5"/>
              <w:jc w:val="both"/>
            </w:pPr>
            <w:r w:rsidRPr="00484D41">
              <w:t xml:space="preserve">Meža likuma </w:t>
            </w:r>
            <w:r w:rsidR="003525F4" w:rsidRPr="00484D41">
              <w:t>3</w:t>
            </w:r>
            <w:r w:rsidR="000067C2">
              <w:t>5</w:t>
            </w:r>
            <w:r w:rsidRPr="00484D41">
              <w:t>.</w:t>
            </w:r>
            <w:r w:rsidR="000067C2">
              <w:rPr>
                <w:vertAlign w:val="superscript"/>
              </w:rPr>
              <w:t>1</w:t>
            </w:r>
            <w:r w:rsidR="005377FA">
              <w:rPr>
                <w:vertAlign w:val="superscript"/>
              </w:rPr>
              <w:t xml:space="preserve"> </w:t>
            </w:r>
            <w:r w:rsidRPr="00484D41">
              <w:t>pant</w:t>
            </w:r>
            <w:r w:rsidR="005377FA">
              <w:t xml:space="preserve">a </w:t>
            </w:r>
            <w:r w:rsidR="000067C2">
              <w:t>otrā</w:t>
            </w:r>
            <w:r w:rsidR="005377FA">
              <w:t xml:space="preserve"> daļa</w:t>
            </w:r>
            <w:r w:rsidR="00D24482" w:rsidRPr="00484D41">
              <w:t>.</w:t>
            </w:r>
          </w:p>
        </w:tc>
      </w:tr>
      <w:tr w:rsidR="00730108" w:rsidRPr="00484D41" w:rsidTr="003C40F2">
        <w:tc>
          <w:tcPr>
            <w:tcW w:w="468" w:type="dxa"/>
          </w:tcPr>
          <w:p w:rsidR="00730108" w:rsidRPr="00484D41" w:rsidRDefault="00730108" w:rsidP="003C40F2">
            <w:pPr>
              <w:pStyle w:val="naislab"/>
              <w:spacing w:before="0" w:after="0"/>
              <w:jc w:val="center"/>
              <w:outlineLvl w:val="0"/>
            </w:pPr>
            <w:r w:rsidRPr="00484D41">
              <w:t>2.</w:t>
            </w:r>
          </w:p>
        </w:tc>
        <w:tc>
          <w:tcPr>
            <w:tcW w:w="2160" w:type="dxa"/>
          </w:tcPr>
          <w:p w:rsidR="00730108" w:rsidRPr="00484D41" w:rsidRDefault="00730108" w:rsidP="003C40F2">
            <w:pPr>
              <w:pStyle w:val="naiskr"/>
              <w:tabs>
                <w:tab w:val="left" w:pos="170"/>
              </w:tabs>
              <w:spacing w:before="0" w:after="0"/>
              <w:jc w:val="both"/>
            </w:pPr>
            <w:r w:rsidRPr="00484D41">
              <w:t>Pašreizējā situācija un problēmas</w:t>
            </w:r>
          </w:p>
          <w:p w:rsidR="00730108" w:rsidRPr="00484D41" w:rsidRDefault="00730108" w:rsidP="003C40F2">
            <w:pPr>
              <w:pStyle w:val="naislab"/>
              <w:spacing w:before="0" w:after="0"/>
              <w:jc w:val="both"/>
              <w:outlineLvl w:val="0"/>
            </w:pPr>
          </w:p>
        </w:tc>
        <w:tc>
          <w:tcPr>
            <w:tcW w:w="6659" w:type="dxa"/>
          </w:tcPr>
          <w:p w:rsidR="00AD0A2A" w:rsidRPr="00240062" w:rsidRDefault="00AA3072" w:rsidP="00834F0C">
            <w:pPr>
              <w:pStyle w:val="Parasts1"/>
              <w:jc w:val="both"/>
            </w:pPr>
            <w:r w:rsidRPr="00240062">
              <w:t xml:space="preserve">2012.gada 1.janvārī stājās spēkā </w:t>
            </w:r>
            <w:r w:rsidR="00BA5934" w:rsidRPr="00240062">
              <w:t>2011.gada 13.oktobra likum</w:t>
            </w:r>
            <w:r w:rsidRPr="00240062">
              <w:t>s</w:t>
            </w:r>
            <w:r w:rsidR="00BA5934" w:rsidRPr="00240062">
              <w:t xml:space="preserve"> "Grozījumi Meža likumā" ("Latvijas Vēstnesis", 2011, 173.nr.), </w:t>
            </w:r>
            <w:r w:rsidRPr="00240062">
              <w:t xml:space="preserve">ar kura </w:t>
            </w:r>
            <w:r w:rsidR="003525F4" w:rsidRPr="00240062">
              <w:t>2</w:t>
            </w:r>
            <w:r w:rsidR="009603B4" w:rsidRPr="00240062">
              <w:t>0</w:t>
            </w:r>
            <w:r w:rsidR="00305767" w:rsidRPr="00240062">
              <w:t>.pant</w:t>
            </w:r>
            <w:r w:rsidR="003A2763" w:rsidRPr="00240062">
              <w:t>u</w:t>
            </w:r>
            <w:r w:rsidR="00305767" w:rsidRPr="00240062">
              <w:t xml:space="preserve"> </w:t>
            </w:r>
            <w:r w:rsidR="00BA5934" w:rsidRPr="00240062">
              <w:t>Meža likum</w:t>
            </w:r>
            <w:r w:rsidR="005377FA" w:rsidRPr="00240062">
              <w:t xml:space="preserve">s </w:t>
            </w:r>
            <w:r w:rsidR="003A2763" w:rsidRPr="00240062">
              <w:t xml:space="preserve">papildināts </w:t>
            </w:r>
            <w:r w:rsidR="005377FA" w:rsidRPr="00240062">
              <w:t xml:space="preserve">ar </w:t>
            </w:r>
            <w:r w:rsidR="009603B4" w:rsidRPr="00240062">
              <w:t>3</w:t>
            </w:r>
            <w:r w:rsidR="00A0418A" w:rsidRPr="00240062">
              <w:t>5</w:t>
            </w:r>
            <w:r w:rsidR="009603B4" w:rsidRPr="00240062">
              <w:t>.</w:t>
            </w:r>
            <w:r w:rsidR="00A0418A" w:rsidRPr="00240062">
              <w:rPr>
                <w:vertAlign w:val="superscript"/>
              </w:rPr>
              <w:t>1</w:t>
            </w:r>
            <w:r w:rsidR="009603B4" w:rsidRPr="00240062">
              <w:t> pant</w:t>
            </w:r>
            <w:r w:rsidR="00A0418A" w:rsidRPr="00240062">
              <w:t>u</w:t>
            </w:r>
            <w:r w:rsidRPr="00240062">
              <w:t>.</w:t>
            </w:r>
            <w:r w:rsidR="00A0418A" w:rsidRPr="00240062">
              <w:t xml:space="preserve"> </w:t>
            </w:r>
            <w:r w:rsidRPr="00240062">
              <w:t>Tā</w:t>
            </w:r>
            <w:r w:rsidR="00A0418A" w:rsidRPr="00240062">
              <w:t xml:space="preserve"> pirmajā daļā noteikts, ka meža koku sugu ģenētiskās daudzveidības saglabāšanai izveido ģenētisko resursu mežaudzes. Savukārt šī panta otrajā daļā noteikts, ka ģenētisko resursu mežaudžu izveidošanas un apsaimniekošanas kārtību nosaka Ministru kabinets</w:t>
            </w:r>
            <w:r w:rsidR="005377FA" w:rsidRPr="00240062">
              <w:t>.</w:t>
            </w:r>
            <w:r w:rsidR="00BA5934" w:rsidRPr="00240062">
              <w:t xml:space="preserve"> </w:t>
            </w:r>
            <w:r w:rsidR="00A20CEC" w:rsidRPr="00240062">
              <w:t>Tāpat</w:t>
            </w:r>
            <w:r w:rsidR="00BA5934" w:rsidRPr="00240062">
              <w:t xml:space="preserve"> likuma </w:t>
            </w:r>
            <w:r w:rsidR="003936B9">
              <w:t>Meža likuma</w:t>
            </w:r>
            <w:r w:rsidR="00BA5934" w:rsidRPr="00240062">
              <w:t xml:space="preserve"> pārejas noteikum</w:t>
            </w:r>
            <w:r w:rsidR="003936B9">
              <w:t xml:space="preserve">u </w:t>
            </w:r>
            <w:r w:rsidR="00765CED" w:rsidRPr="00240062">
              <w:t>2</w:t>
            </w:r>
            <w:r w:rsidR="00DC1499" w:rsidRPr="00240062">
              <w:t>0</w:t>
            </w:r>
            <w:r w:rsidR="00BA5934" w:rsidRPr="00240062">
              <w:t>.punkt</w:t>
            </w:r>
            <w:r w:rsidR="003936B9">
              <w:t>s nosaka</w:t>
            </w:r>
            <w:r w:rsidR="00BA5934" w:rsidRPr="00240062">
              <w:t xml:space="preserve">, </w:t>
            </w:r>
            <w:r w:rsidR="003936B9">
              <w:t xml:space="preserve">ka </w:t>
            </w:r>
            <w:r w:rsidR="00BA5934" w:rsidRPr="00240062">
              <w:t>Ministru kabinet</w:t>
            </w:r>
            <w:r w:rsidR="003936B9">
              <w:t>s līdz 2013.gada 30.aprīlim izdod</w:t>
            </w:r>
            <w:r w:rsidR="00BA5934" w:rsidRPr="00240062">
              <w:t xml:space="preserve"> </w:t>
            </w:r>
            <w:r w:rsidR="00A0418A" w:rsidRPr="00240062">
              <w:t>35.</w:t>
            </w:r>
            <w:r w:rsidR="00A0418A" w:rsidRPr="00240062">
              <w:rPr>
                <w:vertAlign w:val="superscript"/>
              </w:rPr>
              <w:t>1</w:t>
            </w:r>
            <w:r w:rsidR="00A0418A" w:rsidRPr="00240062">
              <w:t xml:space="preserve"> panta otrajā daļā minētos </w:t>
            </w:r>
            <w:r w:rsidR="00F467B4" w:rsidRPr="00240062">
              <w:t>noteikumus</w:t>
            </w:r>
            <w:r w:rsidR="00BA5934" w:rsidRPr="00240062">
              <w:t>.</w:t>
            </w:r>
            <w:r w:rsidR="00433240" w:rsidRPr="00240062">
              <w:t xml:space="preserve"> </w:t>
            </w:r>
          </w:p>
          <w:p w:rsidR="000138BB" w:rsidRPr="003936B9" w:rsidRDefault="000138BB" w:rsidP="000138BB">
            <w:pPr>
              <w:pStyle w:val="Parasts1"/>
              <w:jc w:val="both"/>
            </w:pPr>
            <w:r w:rsidRPr="00240062">
              <w:t xml:space="preserve">Līdz 2013.gada 1.janvārim </w:t>
            </w:r>
            <w:r w:rsidR="00712249" w:rsidRPr="00240062">
              <w:t xml:space="preserve">ģenētisko resursu mežaudžu izveidošanu </w:t>
            </w:r>
            <w:r w:rsidR="005377FA" w:rsidRPr="00240062">
              <w:t>regulē</w:t>
            </w:r>
            <w:r w:rsidRPr="00240062">
              <w:t>ja</w:t>
            </w:r>
            <w:r w:rsidR="005377FA" w:rsidRPr="00240062">
              <w:t xml:space="preserve"> </w:t>
            </w:r>
            <w:r w:rsidR="00A0418A" w:rsidRPr="00240062">
              <w:t>Ministru kabineta 2001.gada 8.maija noteikumi Nr.189 "</w:t>
            </w:r>
            <w:hyperlink r:id="rId8" w:tgtFrame="_blank" w:history="1">
              <w:r w:rsidR="00A0418A" w:rsidRPr="00240062">
                <w:rPr>
                  <w:rStyle w:val="Hipersaite"/>
                  <w:color w:val="auto"/>
                  <w:u w:val="none"/>
                </w:rPr>
                <w:t>Dabas</w:t>
              </w:r>
            </w:hyperlink>
            <w:r w:rsidR="00A0418A" w:rsidRPr="00240062">
              <w:t xml:space="preserve"> aizsardzības noteikumi meža apsaimniekošanā"</w:t>
            </w:r>
            <w:r w:rsidRPr="00240062">
              <w:t xml:space="preserve"> (turpmāk </w:t>
            </w:r>
            <w:r w:rsidR="003B1AE4">
              <w:t>–</w:t>
            </w:r>
            <w:r w:rsidRPr="00240062">
              <w:t xml:space="preserve"> Dabas aizsardzības noteikumi</w:t>
            </w:r>
            <w:r w:rsidR="00311043" w:rsidRPr="00240062">
              <w:t xml:space="preserve"> Nr.189</w:t>
            </w:r>
            <w:r w:rsidRPr="00240062">
              <w:t>)</w:t>
            </w:r>
            <w:r w:rsidR="003936B9">
              <w:t>, kas noteica</w:t>
            </w:r>
            <w:r w:rsidRPr="00240062">
              <w:rPr>
                <w:bCs/>
                <w:spacing w:val="-4"/>
                <w:lang w:eastAsia="en-US"/>
              </w:rPr>
              <w:t>, ka:</w:t>
            </w:r>
          </w:p>
          <w:p w:rsidR="000138BB" w:rsidRPr="00240062" w:rsidRDefault="003B1AE4" w:rsidP="000138BB">
            <w:pPr>
              <w:pStyle w:val="Parasts1"/>
              <w:jc w:val="both"/>
            </w:pPr>
            <w:r>
              <w:rPr>
                <w:bCs/>
                <w:spacing w:val="-4"/>
                <w:lang w:eastAsia="en-US"/>
              </w:rPr>
              <w:t>a)</w:t>
            </w:r>
            <w:r w:rsidR="000138BB" w:rsidRPr="00240062">
              <w:rPr>
                <w:bCs/>
                <w:spacing w:val="-4"/>
                <w:lang w:eastAsia="en-US"/>
              </w:rPr>
              <w:t xml:space="preserve"> </w:t>
            </w:r>
            <w:r w:rsidR="000138BB" w:rsidRPr="00240062">
              <w:t>meža koku sugu ģenētiskās daudzveidības saglabāšanai Valsts meža dienests nodala ģenētisko resursu mežaudzes (augstvērtīgas dabiskas izcelsmes mežaudzes koku sugu ģenētiskās daudzveidības un genofonda saglabāšanai);</w:t>
            </w:r>
          </w:p>
          <w:p w:rsidR="000138BB" w:rsidRPr="00240062" w:rsidRDefault="003B1AE4" w:rsidP="000138BB">
            <w:pPr>
              <w:pStyle w:val="Parasts1"/>
              <w:jc w:val="both"/>
            </w:pPr>
            <w:r>
              <w:t>b)</w:t>
            </w:r>
            <w:r w:rsidR="000138BB" w:rsidRPr="00240062">
              <w:t xml:space="preserve"> ģenētisko resursu mežaudzes platība atjaunojama, izmantojot šajā mežaudzē iegūto reproduktīvo materiālu.</w:t>
            </w:r>
          </w:p>
          <w:p w:rsidR="00834F0C" w:rsidRPr="00240062" w:rsidRDefault="00834F0C" w:rsidP="000138BB">
            <w:pPr>
              <w:pStyle w:val="Parasts1"/>
              <w:jc w:val="both"/>
            </w:pPr>
            <w:r w:rsidRPr="00240062">
              <w:t>Pamatojoties uz šiem noteikumiem</w:t>
            </w:r>
            <w:r w:rsidR="003B1AE4">
              <w:t>,</w:t>
            </w:r>
            <w:r w:rsidRPr="00240062">
              <w:t xml:space="preserve"> Valsts meža dienests ir izdalījis ģenētisko resursu mežaudzes </w:t>
            </w:r>
            <w:r w:rsidR="003B1B61" w:rsidRPr="00240062">
              <w:t xml:space="preserve">vairāk </w:t>
            </w:r>
            <w:r w:rsidR="003B1AE4">
              <w:t>ne</w:t>
            </w:r>
            <w:r w:rsidR="003B1B61" w:rsidRPr="00240062">
              <w:t>kā</w:t>
            </w:r>
            <w:r w:rsidRPr="00240062">
              <w:t xml:space="preserve"> 4 tūkst. ha platībā.</w:t>
            </w:r>
          </w:p>
          <w:p w:rsidR="003B1B61" w:rsidRPr="00240062" w:rsidRDefault="000138BB" w:rsidP="003B1B61">
            <w:pPr>
              <w:pStyle w:val="Parasts1"/>
              <w:jc w:val="both"/>
            </w:pPr>
            <w:r w:rsidRPr="00240062">
              <w:t xml:space="preserve">Dabas aizsardzības noteikumi </w:t>
            </w:r>
            <w:r w:rsidR="00311043" w:rsidRPr="00240062">
              <w:t>Nr.189 bija spēkā līdz</w:t>
            </w:r>
            <w:r w:rsidRPr="00240062">
              <w:t xml:space="preserve"> 2012.gada 31.decembr</w:t>
            </w:r>
            <w:r w:rsidR="00311043" w:rsidRPr="00240062">
              <w:t>im</w:t>
            </w:r>
            <w:r w:rsidRPr="00240062">
              <w:t>.</w:t>
            </w:r>
            <w:r w:rsidR="00311043" w:rsidRPr="00240062">
              <w:t xml:space="preserve"> </w:t>
            </w:r>
            <w:r w:rsidR="003936B9" w:rsidRPr="00240062">
              <w:t xml:space="preserve">2013.gada 1.janvārī </w:t>
            </w:r>
            <w:r w:rsidR="003936B9">
              <w:t xml:space="preserve">stājās spēkā </w:t>
            </w:r>
            <w:r w:rsidR="00311043" w:rsidRPr="00240062">
              <w:t>Ministru kabineta 2012.gada 18.decembra noteikumi Nr.936 "Dabas aizsardzības noteikumi meža apsaimniekošanā"</w:t>
            </w:r>
            <w:r w:rsidR="00F93608" w:rsidRPr="00240062">
              <w:t xml:space="preserve"> (turpmāk – Dabas aizsardzības noteikumi Nr.936)</w:t>
            </w:r>
            <w:r w:rsidR="00311043" w:rsidRPr="00240062">
              <w:t>, kas vairs neregulē ģenētisko resursu mežaudžu izveidošanas un apsaimniekošanas kārtību</w:t>
            </w:r>
            <w:r w:rsidR="00737923" w:rsidRPr="00240062">
              <w:t>, jo</w:t>
            </w:r>
            <w:r w:rsidR="003936B9">
              <w:t>,</w:t>
            </w:r>
            <w:r w:rsidR="00737923" w:rsidRPr="00240062">
              <w:t xml:space="preserve"> </w:t>
            </w:r>
            <w:r w:rsidR="003936B9">
              <w:t xml:space="preserve">pamatojoties uz Meža likuma </w:t>
            </w:r>
            <w:r w:rsidR="003936B9" w:rsidRPr="00240062">
              <w:t>35.</w:t>
            </w:r>
            <w:r w:rsidR="003936B9" w:rsidRPr="00240062">
              <w:rPr>
                <w:vertAlign w:val="superscript"/>
              </w:rPr>
              <w:t>1</w:t>
            </w:r>
            <w:r w:rsidR="003936B9" w:rsidRPr="00240062">
              <w:t> panta otr</w:t>
            </w:r>
            <w:r w:rsidR="003936B9">
              <w:t>o</w:t>
            </w:r>
            <w:r w:rsidR="003936B9" w:rsidRPr="00240062">
              <w:t xml:space="preserve"> daļ</w:t>
            </w:r>
            <w:r w:rsidR="003936B9">
              <w:t>u,</w:t>
            </w:r>
            <w:r w:rsidR="003936B9" w:rsidRPr="00240062">
              <w:t xml:space="preserve"> </w:t>
            </w:r>
            <w:r w:rsidR="00737923" w:rsidRPr="00240062">
              <w:t xml:space="preserve">paredzēts izdot atsevišķus Ministru kabineta noteikumus par ģenētisku resursu mežaudžu izveidošanu un apsaimniekošanas kārtību. </w:t>
            </w:r>
          </w:p>
          <w:p w:rsidR="00F93608" w:rsidRPr="00240062" w:rsidRDefault="003B1B61" w:rsidP="003B1B61">
            <w:pPr>
              <w:pStyle w:val="Parasts1"/>
              <w:jc w:val="both"/>
            </w:pPr>
            <w:r w:rsidRPr="00240062">
              <w:t>Neizdodot minētos noteikumus</w:t>
            </w:r>
            <w:r w:rsidR="00F93608" w:rsidRPr="00240062">
              <w:t xml:space="preserve">, Latvijā vairs netiks noteiktas ģenētisko resursu mežaudzes, </w:t>
            </w:r>
            <w:r w:rsidR="003B1AE4">
              <w:t>un t</w:t>
            </w:r>
            <w:r w:rsidR="00F93608" w:rsidRPr="00240062">
              <w:t>as var atstāt negatīvu ietekmi uz koku sugu ģenētiskās daudzveidības saglabāšanu nākotnē.</w:t>
            </w:r>
          </w:p>
        </w:tc>
      </w:tr>
      <w:tr w:rsidR="00730108" w:rsidRPr="00484D41" w:rsidTr="003C40F2">
        <w:tc>
          <w:tcPr>
            <w:tcW w:w="468" w:type="dxa"/>
          </w:tcPr>
          <w:p w:rsidR="00730108" w:rsidRPr="00484D41" w:rsidRDefault="00C37C0E" w:rsidP="003C40F2">
            <w:pPr>
              <w:pStyle w:val="naislab"/>
              <w:spacing w:before="0" w:after="0"/>
              <w:jc w:val="center"/>
              <w:outlineLvl w:val="0"/>
            </w:pPr>
            <w:r w:rsidRPr="00484D41">
              <w:t>3.</w:t>
            </w:r>
          </w:p>
        </w:tc>
        <w:tc>
          <w:tcPr>
            <w:tcW w:w="2160" w:type="dxa"/>
          </w:tcPr>
          <w:p w:rsidR="00730108" w:rsidRPr="00484D41" w:rsidRDefault="00C37C0E" w:rsidP="003C40F2">
            <w:pPr>
              <w:pStyle w:val="naislab"/>
              <w:spacing w:before="0" w:after="0"/>
              <w:jc w:val="both"/>
              <w:outlineLvl w:val="0"/>
            </w:pPr>
            <w:r w:rsidRPr="00484D41">
              <w:rPr>
                <w:sz w:val="22"/>
                <w:szCs w:val="22"/>
              </w:rPr>
              <w:t>Saistītie politikas ietekmes novērtējumi un pētījumi</w:t>
            </w:r>
          </w:p>
        </w:tc>
        <w:tc>
          <w:tcPr>
            <w:tcW w:w="6659" w:type="dxa"/>
          </w:tcPr>
          <w:p w:rsidR="00730108" w:rsidRPr="00484D41" w:rsidRDefault="00C37C0E" w:rsidP="003C40F2">
            <w:pPr>
              <w:pStyle w:val="naislab"/>
              <w:spacing w:before="0" w:after="0"/>
              <w:jc w:val="both"/>
              <w:outlineLvl w:val="0"/>
              <w:rPr>
                <w:b/>
                <w:sz w:val="28"/>
                <w:szCs w:val="28"/>
              </w:rPr>
            </w:pPr>
            <w:r w:rsidRPr="00484D41">
              <w:t>Projekts šo jomu neskar.</w:t>
            </w:r>
          </w:p>
        </w:tc>
      </w:tr>
      <w:tr w:rsidR="00730108" w:rsidRPr="00484D41" w:rsidTr="003C40F2">
        <w:tc>
          <w:tcPr>
            <w:tcW w:w="468" w:type="dxa"/>
          </w:tcPr>
          <w:p w:rsidR="00730108" w:rsidRPr="00484D41" w:rsidRDefault="00C37C0E" w:rsidP="003C40F2">
            <w:pPr>
              <w:pStyle w:val="naislab"/>
              <w:spacing w:before="0" w:after="0"/>
              <w:jc w:val="center"/>
              <w:outlineLvl w:val="0"/>
            </w:pPr>
            <w:r w:rsidRPr="00484D41">
              <w:t>4.</w:t>
            </w:r>
          </w:p>
        </w:tc>
        <w:tc>
          <w:tcPr>
            <w:tcW w:w="2160" w:type="dxa"/>
          </w:tcPr>
          <w:p w:rsidR="00C37C0E" w:rsidRPr="00712249" w:rsidRDefault="00C37C0E" w:rsidP="003C40F2">
            <w:pPr>
              <w:pStyle w:val="naiskr"/>
              <w:spacing w:before="0" w:after="0"/>
            </w:pPr>
            <w:r w:rsidRPr="00712249">
              <w:t xml:space="preserve">Tiesiskā regulējuma mērķis un </w:t>
            </w:r>
          </w:p>
          <w:p w:rsidR="00C37C0E" w:rsidRPr="00712249" w:rsidRDefault="00C37C0E" w:rsidP="003C40F2">
            <w:pPr>
              <w:pStyle w:val="naiskr"/>
              <w:spacing w:before="0" w:after="0"/>
            </w:pPr>
            <w:r w:rsidRPr="00712249">
              <w:t>Būtība</w:t>
            </w:r>
          </w:p>
          <w:p w:rsidR="00730108" w:rsidRPr="00484D41" w:rsidRDefault="00730108" w:rsidP="003C40F2">
            <w:pPr>
              <w:pStyle w:val="naislab"/>
              <w:spacing w:before="0" w:after="0"/>
              <w:jc w:val="both"/>
              <w:outlineLvl w:val="0"/>
            </w:pPr>
          </w:p>
        </w:tc>
        <w:tc>
          <w:tcPr>
            <w:tcW w:w="6659" w:type="dxa"/>
          </w:tcPr>
          <w:p w:rsidR="00E56523" w:rsidRPr="00240062" w:rsidRDefault="003C2EEF" w:rsidP="00E56523">
            <w:pPr>
              <w:pStyle w:val="Parasts1"/>
              <w:jc w:val="both"/>
            </w:pPr>
            <w:r w:rsidRPr="00240062">
              <w:t xml:space="preserve">Noteikumu projekta mērķis ir noteikt </w:t>
            </w:r>
            <w:r w:rsidR="00A0418A" w:rsidRPr="00240062">
              <w:t>ģenētisko resursu mežaudžu izveidošanas un apsaimniekošanas kārtību</w:t>
            </w:r>
            <w:r w:rsidR="00002501" w:rsidRPr="00240062">
              <w:t xml:space="preserve">. </w:t>
            </w:r>
          </w:p>
          <w:p w:rsidR="00B75D92" w:rsidRPr="00240062" w:rsidRDefault="00B75D92" w:rsidP="00E56523">
            <w:pPr>
              <w:pStyle w:val="Parasts1"/>
              <w:jc w:val="both"/>
              <w:rPr>
                <w:bCs/>
                <w:sz w:val="28"/>
                <w:szCs w:val="28"/>
              </w:rPr>
            </w:pPr>
            <w:r w:rsidRPr="00240062">
              <w:t>Noteikumu projekts nosaka</w:t>
            </w:r>
            <w:r w:rsidR="0007507A" w:rsidRPr="00240062">
              <w:t xml:space="preserve"> kritērijus, pēc k</w:t>
            </w:r>
            <w:r w:rsidR="003B1AE4">
              <w:t>ur</w:t>
            </w:r>
            <w:r w:rsidR="0007507A" w:rsidRPr="00240062">
              <w:t xml:space="preserve">iem </w:t>
            </w:r>
            <w:r w:rsidR="003B1AE4" w:rsidRPr="00240062">
              <w:t xml:space="preserve">izveido </w:t>
            </w:r>
            <w:r w:rsidRPr="00240062">
              <w:t>ģenēt</w:t>
            </w:r>
            <w:r w:rsidR="0007507A" w:rsidRPr="00240062">
              <w:t xml:space="preserve">isko resursu mežaudzes. Kritēriji ir noteikti saskaņā </w:t>
            </w:r>
            <w:r w:rsidR="000955DB" w:rsidRPr="00240062">
              <w:t>Eiropas meža ģenētisko resursu saglabāšanas programm</w:t>
            </w:r>
            <w:r w:rsidR="003B1AE4">
              <w:t>ā</w:t>
            </w:r>
            <w:r w:rsidR="000955DB" w:rsidRPr="00240062">
              <w:t xml:space="preserve"> (</w:t>
            </w:r>
            <w:r w:rsidR="001B7066" w:rsidRPr="001B7066">
              <w:rPr>
                <w:i/>
              </w:rPr>
              <w:t>EUFORGEN</w:t>
            </w:r>
            <w:r w:rsidR="000955DB" w:rsidRPr="00240062">
              <w:t xml:space="preserve">) </w:t>
            </w:r>
            <w:r w:rsidR="000955DB" w:rsidRPr="00240062">
              <w:lastRenderedPageBreak/>
              <w:t xml:space="preserve">izstrādātām </w:t>
            </w:r>
            <w:proofErr w:type="spellStart"/>
            <w:r w:rsidR="0007507A" w:rsidRPr="00240062">
              <w:t>Pan</w:t>
            </w:r>
            <w:r w:rsidR="003B1AE4">
              <w:t>e</w:t>
            </w:r>
            <w:r w:rsidR="0007507A" w:rsidRPr="00240062">
              <w:t>iropas</w:t>
            </w:r>
            <w:proofErr w:type="spellEnd"/>
            <w:r w:rsidR="0007507A" w:rsidRPr="00240062">
              <w:t xml:space="preserve"> minimālajām prasībām </w:t>
            </w:r>
            <w:r w:rsidR="000955DB" w:rsidRPr="00240062">
              <w:t>meža ģenētisko resursu mežaudžu noteikšanai.</w:t>
            </w:r>
          </w:p>
          <w:p w:rsidR="00B75D92" w:rsidRPr="00240062" w:rsidRDefault="00E56523" w:rsidP="003936B9">
            <w:pPr>
              <w:pStyle w:val="naislab"/>
              <w:spacing w:before="0" w:after="0"/>
              <w:jc w:val="both"/>
              <w:outlineLvl w:val="0"/>
            </w:pPr>
            <w:r w:rsidRPr="00240062">
              <w:rPr>
                <w:bCs/>
              </w:rPr>
              <w:t xml:space="preserve">Noteikumu projekts </w:t>
            </w:r>
            <w:r w:rsidR="003A2763" w:rsidRPr="00240062">
              <w:rPr>
                <w:bCs/>
              </w:rPr>
              <w:t>paredz</w:t>
            </w:r>
            <w:r w:rsidRPr="00240062">
              <w:rPr>
                <w:bCs/>
              </w:rPr>
              <w:t xml:space="preserve">, ka </w:t>
            </w:r>
            <w:r w:rsidR="00B75D92" w:rsidRPr="00240062">
              <w:rPr>
                <w:bCs/>
              </w:rPr>
              <w:t>ģ</w:t>
            </w:r>
            <w:r w:rsidR="00B75D92" w:rsidRPr="00240062">
              <w:t xml:space="preserve">enētiskās resursu mežaudzes izveidošanu </w:t>
            </w:r>
            <w:r w:rsidR="00834F0C" w:rsidRPr="00240062">
              <w:t>var ierosināt jebkura persona</w:t>
            </w:r>
            <w:r w:rsidR="003936B9">
              <w:t xml:space="preserve">, </w:t>
            </w:r>
            <w:r w:rsidR="00EA7398">
              <w:t>k</w:t>
            </w:r>
            <w:r w:rsidR="003B1AE4">
              <w:t>as</w:t>
            </w:r>
            <w:r w:rsidR="00EA7398">
              <w:t xml:space="preserve"> var pamatot</w:t>
            </w:r>
            <w:r w:rsidR="003936B9">
              <w:t xml:space="preserve"> mežaudzes atbilstīb</w:t>
            </w:r>
            <w:r w:rsidR="00EA7398">
              <w:t>u</w:t>
            </w:r>
            <w:r w:rsidR="003936B9">
              <w:t xml:space="preserve"> </w:t>
            </w:r>
            <w:r w:rsidR="00B75D92" w:rsidRPr="00240062">
              <w:t>ģenētiskās resursu mežaudzes statusam.</w:t>
            </w:r>
            <w:r w:rsidR="000955DB" w:rsidRPr="00240062">
              <w:t xml:space="preserve"> </w:t>
            </w:r>
          </w:p>
          <w:p w:rsidR="00B75D92" w:rsidRDefault="00B75D92" w:rsidP="008259F1">
            <w:pPr>
              <w:pStyle w:val="naislab"/>
              <w:spacing w:before="0" w:after="0"/>
              <w:jc w:val="both"/>
              <w:outlineLvl w:val="0"/>
            </w:pPr>
            <w:r w:rsidRPr="00240062">
              <w:t>Noteikumu projekt</w:t>
            </w:r>
            <w:r w:rsidR="00712249" w:rsidRPr="00240062">
              <w:t xml:space="preserve">ā noteikts, </w:t>
            </w:r>
            <w:r w:rsidRPr="00240062">
              <w:t>k</w:t>
            </w:r>
            <w:r w:rsidR="00AA3072" w:rsidRPr="00240062">
              <w:t>ur</w:t>
            </w:r>
            <w:r w:rsidRPr="00240062">
              <w:t xml:space="preserve">i dokumenti un </w:t>
            </w:r>
            <w:r w:rsidR="003936B9">
              <w:t>kāda</w:t>
            </w:r>
            <w:r w:rsidRPr="00240062">
              <w:t xml:space="preserve"> informācija ir jāiesniedz Valsts meža dienestam, lai tas varētu pieņemt lēmumu par ģenētiskās resursu mežaudzes izveidošanu.</w:t>
            </w:r>
          </w:p>
          <w:p w:rsidR="00EA7398" w:rsidRPr="0028671E" w:rsidRDefault="00EA7398" w:rsidP="00EA7398">
            <w:pPr>
              <w:jc w:val="both"/>
              <w:rPr>
                <w:color w:val="000000"/>
                <w:sz w:val="24"/>
                <w:szCs w:val="24"/>
              </w:rPr>
            </w:pPr>
            <w:r w:rsidRPr="00EA7398">
              <w:rPr>
                <w:sz w:val="24"/>
                <w:szCs w:val="24"/>
              </w:rPr>
              <w:t xml:space="preserve">Ģenētisko resursu mežaudzi neveido, ja mežaudze </w:t>
            </w:r>
            <w:r w:rsidRPr="0028671E">
              <w:rPr>
                <w:color w:val="000000"/>
                <w:sz w:val="24"/>
                <w:szCs w:val="24"/>
              </w:rPr>
              <w:t>neatbilst ģenētiskās resursu mežaudzes statusam vai mežaudzes apsaimniekošanas iespējas ir aprobežotas tādā mērā, ka tas var ietekmēt mežaudzes atjaunošanās iespējas, nenodrošinot populācijas saglabāšanos.</w:t>
            </w:r>
          </w:p>
          <w:p w:rsidR="000B36D4" w:rsidRPr="00240062" w:rsidRDefault="000B36D4" w:rsidP="000B36D4">
            <w:pPr>
              <w:pStyle w:val="Parasts1"/>
              <w:jc w:val="both"/>
            </w:pPr>
            <w:r w:rsidRPr="00240062">
              <w:t>Noteikumi neuzliek par pienākumu meža īpašniekam ierosināt veidot ģenētisko resursu mežaudzes. Noteikumu projekts paredz iespēju un nosacījumus šādu mežaudžu izveidošanai. Meža koku sugu ģenētiskās daudzveidības saglabāšana tiks nodrošināta līdz šim izveidotās ģenētisko resursu mežaudzēs. Jaunas ģenētisko resursu mežaudzes tiks veidotas tikai saskaņā ar jaunāk</w:t>
            </w:r>
            <w:r w:rsidR="003B1AE4">
              <w:t>aj</w:t>
            </w:r>
            <w:r w:rsidRPr="00240062">
              <w:t>ām zinātniskām atziņām vai starptautisk</w:t>
            </w:r>
            <w:r w:rsidR="003B1AE4">
              <w:t>aj</w:t>
            </w:r>
            <w:r w:rsidRPr="00240062">
              <w:t xml:space="preserve">ām prasībām un ieteikumiem. </w:t>
            </w:r>
            <w:r w:rsidR="00B43994" w:rsidRPr="00240062">
              <w:t xml:space="preserve">Noteikumu projekts paredz, ka ģenētisko resursu mežaudzi var izveidot tikai ar zemes īpašnieka vai tiesiskā valdītāja piekrišanu. </w:t>
            </w:r>
          </w:p>
          <w:p w:rsidR="00B43994" w:rsidRDefault="00B43994" w:rsidP="000B36D4">
            <w:pPr>
              <w:pStyle w:val="Parasts1"/>
              <w:jc w:val="both"/>
            </w:pPr>
            <w:r w:rsidRPr="00240062">
              <w:t xml:space="preserve">Ja ģenētisko resursu mežaudze ir izveidota, tad īpašnieka pienākums ir mežaudzi apsaimniekot tā, lai tajā saglabātos </w:t>
            </w:r>
            <w:r w:rsidR="003B1AE4">
              <w:t xml:space="preserve">tās </w:t>
            </w:r>
            <w:r w:rsidRPr="00240062">
              <w:t>mērķa sugas</w:t>
            </w:r>
            <w:r w:rsidR="003B1AE4" w:rsidRPr="00240062">
              <w:t xml:space="preserve"> ģenētiskā daudzveidība</w:t>
            </w:r>
            <w:r w:rsidRPr="00240062">
              <w:t>, kurai</w:t>
            </w:r>
            <w:r w:rsidR="00FB0286" w:rsidRPr="00240062">
              <w:t xml:space="preserve"> ģenētisko resursu mežaudze izveidota.</w:t>
            </w:r>
          </w:p>
          <w:p w:rsidR="00622145" w:rsidRPr="00EA7398" w:rsidRDefault="00622145" w:rsidP="00622145">
            <w:pPr>
              <w:jc w:val="both"/>
              <w:rPr>
                <w:sz w:val="24"/>
                <w:szCs w:val="24"/>
              </w:rPr>
            </w:pPr>
            <w:r w:rsidRPr="00EA7398">
              <w:rPr>
                <w:sz w:val="24"/>
                <w:szCs w:val="24"/>
              </w:rPr>
              <w:t>Persona lēmumu par ģenētisko resursu mežaudzes statusa noteikšanu vai lēmumu par ģenētisko resursu mežaudzes statusa atcelšanu var apstrīdēt Valsts meža dienesta likumā un Administratīvā procesa likumā noteiktajā kārtībā.</w:t>
            </w:r>
          </w:p>
          <w:p w:rsidR="00622145" w:rsidRPr="0079765A" w:rsidRDefault="00622145" w:rsidP="00622145">
            <w:pPr>
              <w:jc w:val="both"/>
              <w:rPr>
                <w:sz w:val="24"/>
                <w:szCs w:val="24"/>
              </w:rPr>
            </w:pPr>
            <w:r w:rsidRPr="00EA7398">
              <w:rPr>
                <w:bCs/>
                <w:sz w:val="24"/>
                <w:szCs w:val="24"/>
              </w:rPr>
              <w:t>Noteikumu projekts nosaka prasības</w:t>
            </w:r>
            <w:r w:rsidR="003B1AE4">
              <w:rPr>
                <w:bCs/>
                <w:sz w:val="24"/>
                <w:szCs w:val="24"/>
              </w:rPr>
              <w:t>, kas</w:t>
            </w:r>
            <w:r w:rsidRPr="00EA7398">
              <w:rPr>
                <w:bCs/>
                <w:sz w:val="24"/>
                <w:szCs w:val="24"/>
              </w:rPr>
              <w:t xml:space="preserve"> meža īpašniekam vai tiesiskajam valdītājam ir jāievēro</w:t>
            </w:r>
            <w:r w:rsidR="003B1AE4">
              <w:rPr>
                <w:bCs/>
                <w:sz w:val="24"/>
                <w:szCs w:val="24"/>
              </w:rPr>
              <w:t>,</w:t>
            </w:r>
            <w:r w:rsidRPr="00EA7398">
              <w:rPr>
                <w:bCs/>
                <w:sz w:val="24"/>
                <w:szCs w:val="24"/>
              </w:rPr>
              <w:t xml:space="preserve"> apsaimniekojot </w:t>
            </w:r>
            <w:r w:rsidRPr="00EA7398">
              <w:rPr>
                <w:sz w:val="24"/>
                <w:szCs w:val="24"/>
              </w:rPr>
              <w:t xml:space="preserve">ģenētisko resursu mežaudzes. </w:t>
            </w:r>
            <w:r>
              <w:rPr>
                <w:sz w:val="24"/>
                <w:szCs w:val="24"/>
              </w:rPr>
              <w:t xml:space="preserve">Ģenētisko resursu mežaudžu vienībā </w:t>
            </w:r>
            <w:r w:rsidRPr="00EA7398">
              <w:rPr>
                <w:sz w:val="24"/>
                <w:szCs w:val="24"/>
              </w:rPr>
              <w:t>aizliegta reproduktīvā vecumā esošu mērķa koku sugas koku ciršana, ja paredzams, ka pēc cirtes vienībā šādu koku skaits būs mazāks par noteikto koku skaitu</w:t>
            </w:r>
            <w:r>
              <w:rPr>
                <w:sz w:val="24"/>
                <w:szCs w:val="24"/>
              </w:rPr>
              <w:t>. V</w:t>
            </w:r>
            <w:r w:rsidRPr="00EA7398">
              <w:rPr>
                <w:sz w:val="24"/>
                <w:szCs w:val="24"/>
              </w:rPr>
              <w:t xml:space="preserve">ienībā saglabā vai veido dažāda vecuma mežaudžu struktūru. </w:t>
            </w:r>
            <w:r>
              <w:rPr>
                <w:sz w:val="24"/>
                <w:szCs w:val="24"/>
              </w:rPr>
              <w:t>M</w:t>
            </w:r>
            <w:r w:rsidRPr="00EA7398">
              <w:rPr>
                <w:sz w:val="24"/>
                <w:szCs w:val="24"/>
              </w:rPr>
              <w:t xml:space="preserve">ežaudzes atjauno, izmantojot šajā mežaudzē </w:t>
            </w:r>
            <w:r w:rsidR="001B7066" w:rsidRPr="001B7066">
              <w:rPr>
                <w:sz w:val="24"/>
                <w:szCs w:val="24"/>
              </w:rPr>
              <w:t>(„in situ”)</w:t>
            </w:r>
            <w:r w:rsidRPr="00EA7398">
              <w:rPr>
                <w:sz w:val="24"/>
                <w:szCs w:val="24"/>
              </w:rPr>
              <w:t xml:space="preserve"> iegūto reproduktīvo materiālu vai mežaudzei atbilstošu ģenētisko resursu, kas uzturēts ārpus ģenētiskās resursu mežaudzes </w:t>
            </w:r>
            <w:r w:rsidRPr="003B1AE4">
              <w:rPr>
                <w:sz w:val="24"/>
                <w:szCs w:val="24"/>
              </w:rPr>
              <w:t>„</w:t>
            </w:r>
            <w:proofErr w:type="spellStart"/>
            <w:r w:rsidR="001B7066" w:rsidRPr="001B7066">
              <w:rPr>
                <w:sz w:val="24"/>
                <w:szCs w:val="24"/>
              </w:rPr>
              <w:t>ex</w:t>
            </w:r>
            <w:proofErr w:type="spellEnd"/>
            <w:r w:rsidR="001B7066" w:rsidRPr="001B7066">
              <w:rPr>
                <w:sz w:val="24"/>
                <w:szCs w:val="24"/>
              </w:rPr>
              <w:t xml:space="preserve"> situ</w:t>
            </w:r>
            <w:r w:rsidRPr="003B1AE4">
              <w:rPr>
                <w:sz w:val="24"/>
                <w:szCs w:val="24"/>
              </w:rPr>
              <w:t>”</w:t>
            </w:r>
            <w:r w:rsidRPr="00EA7398">
              <w:rPr>
                <w:sz w:val="24"/>
                <w:szCs w:val="24"/>
              </w:rPr>
              <w:t xml:space="preserve"> apstākļos.</w:t>
            </w:r>
            <w:r w:rsidR="0079765A">
              <w:rPr>
                <w:sz w:val="24"/>
                <w:szCs w:val="24"/>
              </w:rPr>
              <w:t xml:space="preserve"> Noteikumu projektā ir arī paredzēts, ka šo nosacījumu nodrošināšanai </w:t>
            </w:r>
            <w:r w:rsidR="0079765A" w:rsidRPr="0079765A">
              <w:rPr>
                <w:sz w:val="24"/>
                <w:szCs w:val="24"/>
              </w:rPr>
              <w:t>Latvijas kultūraugu gēnu bankā uztur</w:t>
            </w:r>
            <w:r w:rsidR="00551AA6">
              <w:rPr>
                <w:sz w:val="24"/>
                <w:szCs w:val="24"/>
              </w:rPr>
              <w:t>ama</w:t>
            </w:r>
            <w:r w:rsidR="0079765A" w:rsidRPr="0079765A">
              <w:rPr>
                <w:sz w:val="24"/>
                <w:szCs w:val="24"/>
              </w:rPr>
              <w:t xml:space="preserve"> ģenētisko resursu mežaudžu sēklu rezerv</w:t>
            </w:r>
            <w:r w:rsidR="00551AA6">
              <w:rPr>
                <w:sz w:val="24"/>
                <w:szCs w:val="24"/>
              </w:rPr>
              <w:t>e</w:t>
            </w:r>
            <w:r w:rsidR="0079765A" w:rsidRPr="0079765A">
              <w:rPr>
                <w:sz w:val="24"/>
                <w:szCs w:val="24"/>
              </w:rPr>
              <w:t xml:space="preserve">. </w:t>
            </w:r>
          </w:p>
          <w:p w:rsidR="00240062" w:rsidRPr="00240062" w:rsidRDefault="00240062" w:rsidP="00240062">
            <w:pPr>
              <w:pStyle w:val="Parasts1"/>
              <w:jc w:val="both"/>
              <w:rPr>
                <w:sz w:val="28"/>
                <w:szCs w:val="28"/>
              </w:rPr>
            </w:pPr>
            <w:r w:rsidRPr="00AE1D54">
              <w:t>Noteikumu projekts paredz</w:t>
            </w:r>
            <w:r w:rsidR="003B1AE4">
              <w:t>:</w:t>
            </w:r>
            <w:r w:rsidRPr="00AE1D54">
              <w:t xml:space="preserve"> ja</w:t>
            </w:r>
            <w:r w:rsidRPr="00AE1D54">
              <w:rPr>
                <w:color w:val="FF0000"/>
              </w:rPr>
              <w:t xml:space="preserve"> </w:t>
            </w:r>
            <w:r w:rsidRPr="00AE1D54">
              <w:t>meža īpašnieks vai tiesiskais valdītājs izstrādā meža apsaimniekošanas plānu saskaņā ar normatīviem aktiem meža apsaimniekošanas plānu izstrādi, tad tajā papildus iekļauj ģenētisko resursu mežaudžu apsaimniekošanas plānu (turpmāk – plānu). Plānu izstrādā un iekļauj arī īpaši aizsargājamo dabas teritoriju dabas aizsardzības plānā</w:t>
            </w:r>
            <w:r>
              <w:t xml:space="preserve">, ja ģenētisko resursu mežaudze atrodas īpaši aizsargājamā dabas teritorijā un teritorijā ir paredzēts izstrādāt dabas </w:t>
            </w:r>
            <w:r>
              <w:lastRenderedPageBreak/>
              <w:t>aizsardzības plānu. Citos gadījumos plāna izstrādei ir ieteikuma raksturs.</w:t>
            </w:r>
          </w:p>
        </w:tc>
      </w:tr>
      <w:tr w:rsidR="00730108" w:rsidRPr="00484D41" w:rsidTr="003C40F2">
        <w:tc>
          <w:tcPr>
            <w:tcW w:w="468" w:type="dxa"/>
          </w:tcPr>
          <w:p w:rsidR="00730108" w:rsidRPr="00484D41" w:rsidRDefault="00C37C0E" w:rsidP="003C40F2">
            <w:pPr>
              <w:pStyle w:val="naislab"/>
              <w:spacing w:before="0" w:after="0"/>
              <w:jc w:val="center"/>
              <w:outlineLvl w:val="0"/>
            </w:pPr>
            <w:r w:rsidRPr="00484D41">
              <w:lastRenderedPageBreak/>
              <w:t>5.</w:t>
            </w:r>
          </w:p>
        </w:tc>
        <w:tc>
          <w:tcPr>
            <w:tcW w:w="2160" w:type="dxa"/>
          </w:tcPr>
          <w:p w:rsidR="00730108" w:rsidRPr="00484D41" w:rsidRDefault="00C37C0E" w:rsidP="003C40F2">
            <w:pPr>
              <w:pStyle w:val="naislab"/>
              <w:spacing w:before="0" w:after="0"/>
              <w:jc w:val="both"/>
              <w:outlineLvl w:val="0"/>
              <w:rPr>
                <w:b/>
                <w:sz w:val="28"/>
                <w:szCs w:val="28"/>
              </w:rPr>
            </w:pPr>
            <w:r w:rsidRPr="00484D41">
              <w:rPr>
                <w:sz w:val="22"/>
                <w:szCs w:val="22"/>
              </w:rPr>
              <w:t>Projekta izstrādē iesaistītās institūcijas</w:t>
            </w:r>
          </w:p>
        </w:tc>
        <w:tc>
          <w:tcPr>
            <w:tcW w:w="6659" w:type="dxa"/>
          </w:tcPr>
          <w:p w:rsidR="00FF7ED1" w:rsidRPr="00484D41" w:rsidRDefault="007C79A7" w:rsidP="00712249">
            <w:pPr>
              <w:pStyle w:val="naislab"/>
              <w:spacing w:before="0" w:after="0"/>
              <w:jc w:val="both"/>
              <w:outlineLvl w:val="0"/>
              <w:rPr>
                <w:i/>
              </w:rPr>
            </w:pPr>
            <w:r w:rsidRPr="00484D41">
              <w:t>Zemkopības ministrija</w:t>
            </w:r>
            <w:r w:rsidR="00973C16">
              <w:t>,</w:t>
            </w:r>
            <w:r w:rsidR="009B49F8" w:rsidRPr="00484D41">
              <w:t xml:space="preserve"> Valsts meža dienests</w:t>
            </w:r>
            <w:r w:rsidR="00020AB9" w:rsidRPr="00484D41">
              <w:t>, AS „Latvijas valsts meži”, LMI „Silava”</w:t>
            </w:r>
            <w:r w:rsidR="00AA3072">
              <w:t xml:space="preserve"> un</w:t>
            </w:r>
            <w:r w:rsidR="00020AB9" w:rsidRPr="00484D41">
              <w:t xml:space="preserve"> Latvijas </w:t>
            </w:r>
            <w:r w:rsidR="00712249">
              <w:t>M</w:t>
            </w:r>
            <w:r w:rsidR="00020AB9" w:rsidRPr="00484D41">
              <w:t>eža īpašnieku biedrība</w:t>
            </w:r>
            <w:r w:rsidR="00F55321">
              <w:t xml:space="preserve">. </w:t>
            </w:r>
          </w:p>
        </w:tc>
      </w:tr>
      <w:tr w:rsidR="00730108" w:rsidRPr="00484D41" w:rsidTr="003C40F2">
        <w:tc>
          <w:tcPr>
            <w:tcW w:w="468" w:type="dxa"/>
          </w:tcPr>
          <w:p w:rsidR="00730108" w:rsidRPr="00484D41" w:rsidRDefault="00C37C0E" w:rsidP="003C40F2">
            <w:pPr>
              <w:pStyle w:val="naislab"/>
              <w:spacing w:before="0" w:after="0"/>
              <w:jc w:val="center"/>
              <w:outlineLvl w:val="0"/>
            </w:pPr>
            <w:r w:rsidRPr="00484D41">
              <w:t>6.</w:t>
            </w:r>
          </w:p>
        </w:tc>
        <w:tc>
          <w:tcPr>
            <w:tcW w:w="2160" w:type="dxa"/>
          </w:tcPr>
          <w:p w:rsidR="00730108" w:rsidRPr="00484D41" w:rsidRDefault="00C37C0E" w:rsidP="003C40F2">
            <w:pPr>
              <w:pStyle w:val="naislab"/>
              <w:spacing w:before="0" w:after="0"/>
              <w:jc w:val="both"/>
              <w:outlineLvl w:val="0"/>
              <w:rPr>
                <w:b/>
                <w:sz w:val="28"/>
                <w:szCs w:val="28"/>
              </w:rPr>
            </w:pPr>
            <w:r w:rsidRPr="00484D41">
              <w:rPr>
                <w:sz w:val="22"/>
                <w:szCs w:val="22"/>
              </w:rPr>
              <w:t>Iemesli, kādēļ netika nodrošināta sabiedrības</w:t>
            </w:r>
            <w:r w:rsidR="009B49F8" w:rsidRPr="00484D41">
              <w:rPr>
                <w:sz w:val="22"/>
                <w:szCs w:val="22"/>
              </w:rPr>
              <w:t xml:space="preserve"> </w:t>
            </w:r>
            <w:r w:rsidRPr="00484D41">
              <w:rPr>
                <w:sz w:val="22"/>
                <w:szCs w:val="22"/>
              </w:rPr>
              <w:t>līdzdalība</w:t>
            </w:r>
          </w:p>
        </w:tc>
        <w:tc>
          <w:tcPr>
            <w:tcW w:w="6659" w:type="dxa"/>
          </w:tcPr>
          <w:p w:rsidR="00730108" w:rsidRPr="00484D41" w:rsidRDefault="00F40B89" w:rsidP="003C40F2">
            <w:pPr>
              <w:pStyle w:val="naislab"/>
              <w:spacing w:before="0" w:after="0"/>
              <w:jc w:val="both"/>
              <w:outlineLvl w:val="0"/>
              <w:rPr>
                <w:b/>
                <w:sz w:val="28"/>
                <w:szCs w:val="28"/>
              </w:rPr>
            </w:pPr>
            <w:r w:rsidRPr="00484D41">
              <w:t>Projekts šo jomu neskar.</w:t>
            </w:r>
          </w:p>
        </w:tc>
      </w:tr>
      <w:tr w:rsidR="00730108" w:rsidRPr="00484D41" w:rsidTr="003C40F2">
        <w:tc>
          <w:tcPr>
            <w:tcW w:w="468" w:type="dxa"/>
          </w:tcPr>
          <w:p w:rsidR="00730108" w:rsidRPr="00484D41" w:rsidRDefault="00C37C0E" w:rsidP="003C40F2">
            <w:pPr>
              <w:pStyle w:val="naislab"/>
              <w:spacing w:before="0" w:after="0"/>
              <w:jc w:val="center"/>
              <w:outlineLvl w:val="0"/>
            </w:pPr>
            <w:r w:rsidRPr="00484D41">
              <w:t>7.</w:t>
            </w:r>
          </w:p>
        </w:tc>
        <w:tc>
          <w:tcPr>
            <w:tcW w:w="2160" w:type="dxa"/>
          </w:tcPr>
          <w:p w:rsidR="00C37C0E" w:rsidRPr="00484D41" w:rsidRDefault="00C37C0E" w:rsidP="003C40F2">
            <w:pPr>
              <w:pStyle w:val="naiskr"/>
              <w:spacing w:before="0" w:after="0"/>
              <w:rPr>
                <w:sz w:val="22"/>
                <w:szCs w:val="22"/>
              </w:rPr>
            </w:pPr>
            <w:r w:rsidRPr="00484D41">
              <w:rPr>
                <w:sz w:val="22"/>
                <w:szCs w:val="22"/>
              </w:rPr>
              <w:t>Cita informācija</w:t>
            </w:r>
          </w:p>
          <w:p w:rsidR="00730108" w:rsidRPr="00484D41" w:rsidRDefault="00730108" w:rsidP="003C40F2">
            <w:pPr>
              <w:pStyle w:val="naislab"/>
              <w:spacing w:before="0" w:after="0"/>
              <w:jc w:val="both"/>
              <w:outlineLvl w:val="0"/>
              <w:rPr>
                <w:b/>
                <w:sz w:val="28"/>
                <w:szCs w:val="28"/>
              </w:rPr>
            </w:pPr>
          </w:p>
        </w:tc>
        <w:tc>
          <w:tcPr>
            <w:tcW w:w="6659" w:type="dxa"/>
          </w:tcPr>
          <w:p w:rsidR="00730108" w:rsidRPr="00484D41" w:rsidRDefault="00D57527" w:rsidP="003C40F2">
            <w:pPr>
              <w:pStyle w:val="naislab"/>
              <w:spacing w:before="0" w:after="0"/>
              <w:jc w:val="both"/>
              <w:outlineLvl w:val="0"/>
            </w:pPr>
            <w:r w:rsidRPr="00484D41">
              <w:t>Nav</w:t>
            </w:r>
          </w:p>
        </w:tc>
      </w:tr>
    </w:tbl>
    <w:p w:rsidR="00EF1262" w:rsidRPr="00484D41" w:rsidRDefault="00EF1262" w:rsidP="006C4607">
      <w:pPr>
        <w:pStyle w:val="naisf"/>
        <w:spacing w:before="0" w:after="0"/>
      </w:pPr>
    </w:p>
    <w:tbl>
      <w:tblPr>
        <w:tblpPr w:leftFromText="180" w:rightFromText="180" w:vertAnchor="text" w:horzAnchor="margin" w:tblpXSpec="center" w:tblpY="149"/>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1"/>
        <w:gridCol w:w="3420"/>
        <w:gridCol w:w="5615"/>
      </w:tblGrid>
      <w:tr w:rsidR="0062298A" w:rsidRPr="00484D41" w:rsidTr="00497FE1">
        <w:tc>
          <w:tcPr>
            <w:tcW w:w="9286" w:type="dxa"/>
            <w:gridSpan w:val="3"/>
            <w:vAlign w:val="center"/>
          </w:tcPr>
          <w:p w:rsidR="0062298A" w:rsidRPr="00484D41" w:rsidRDefault="0062298A" w:rsidP="006C4607">
            <w:pPr>
              <w:pStyle w:val="naisnod"/>
              <w:spacing w:before="0" w:after="0"/>
            </w:pPr>
            <w:r w:rsidRPr="00484D41">
              <w:t>II</w:t>
            </w:r>
            <w:r w:rsidR="000941C5" w:rsidRPr="00484D41">
              <w:t>.</w:t>
            </w:r>
            <w:r w:rsidRPr="00484D41">
              <w:t xml:space="preserve"> Tiesību akta projekta ietekme uz sabiedrību</w:t>
            </w:r>
          </w:p>
        </w:tc>
      </w:tr>
      <w:tr w:rsidR="0062298A" w:rsidRPr="00484D41" w:rsidTr="00497FE1">
        <w:trPr>
          <w:trHeight w:val="467"/>
        </w:trPr>
        <w:tc>
          <w:tcPr>
            <w:tcW w:w="251" w:type="dxa"/>
          </w:tcPr>
          <w:p w:rsidR="0062298A" w:rsidRPr="00484D41" w:rsidRDefault="0062298A" w:rsidP="006C4607">
            <w:pPr>
              <w:pStyle w:val="naiskr"/>
              <w:spacing w:before="0" w:after="0"/>
              <w:rPr>
                <w:sz w:val="22"/>
                <w:szCs w:val="22"/>
              </w:rPr>
            </w:pPr>
            <w:r w:rsidRPr="00484D41">
              <w:rPr>
                <w:sz w:val="22"/>
                <w:szCs w:val="22"/>
              </w:rPr>
              <w:t>1.</w:t>
            </w:r>
          </w:p>
        </w:tc>
        <w:tc>
          <w:tcPr>
            <w:tcW w:w="3420" w:type="dxa"/>
          </w:tcPr>
          <w:p w:rsidR="0062298A" w:rsidRPr="00484D41" w:rsidRDefault="00C27A08" w:rsidP="006C4607">
            <w:pPr>
              <w:pStyle w:val="naiskr"/>
              <w:spacing w:before="0" w:after="0"/>
              <w:rPr>
                <w:sz w:val="22"/>
                <w:szCs w:val="22"/>
              </w:rPr>
            </w:pPr>
            <w:r w:rsidRPr="00484D41">
              <w:rPr>
                <w:sz w:val="22"/>
                <w:szCs w:val="22"/>
              </w:rPr>
              <w:t>Sabiedrības mērķgrupa</w:t>
            </w:r>
          </w:p>
        </w:tc>
        <w:tc>
          <w:tcPr>
            <w:tcW w:w="5615" w:type="dxa"/>
          </w:tcPr>
          <w:p w:rsidR="0062298A" w:rsidRPr="00484D41" w:rsidRDefault="00E834FB" w:rsidP="003B1AE4">
            <w:pPr>
              <w:pStyle w:val="Parasts1"/>
              <w:jc w:val="both"/>
            </w:pPr>
            <w:r w:rsidRPr="00484D41">
              <w:t>AS „Latvijas valsts meži”</w:t>
            </w:r>
            <w:r>
              <w:t xml:space="preserve"> un cieti m</w:t>
            </w:r>
            <w:r w:rsidR="00810A1A">
              <w:t xml:space="preserve">eža zemes īpašnieki. </w:t>
            </w:r>
            <w:r w:rsidR="00073A41" w:rsidRPr="00484D41">
              <w:t>Noteikumu projektā paredz</w:t>
            </w:r>
            <w:r w:rsidR="00F55321">
              <w:t xml:space="preserve">ētais regulējums attiecināms </w:t>
            </w:r>
            <w:r w:rsidR="00810A1A">
              <w:t xml:space="preserve">apmēram </w:t>
            </w:r>
            <w:r w:rsidR="003B1AE4">
              <w:t xml:space="preserve">uz </w:t>
            </w:r>
            <w:r w:rsidR="003B1B61">
              <w:t>4</w:t>
            </w:r>
            <w:r>
              <w:t xml:space="preserve"> tūkst</w:t>
            </w:r>
            <w:r w:rsidR="003B1AE4">
              <w:t>.</w:t>
            </w:r>
            <w:r w:rsidR="00F55321">
              <w:t xml:space="preserve"> ha</w:t>
            </w:r>
            <w:r w:rsidR="00FD41A6">
              <w:t xml:space="preserve"> līdz šim izdalīto </w:t>
            </w:r>
            <w:r w:rsidR="00F55321">
              <w:t>ģenētisko resursu mežaudžu</w:t>
            </w:r>
            <w:r w:rsidR="00712249">
              <w:t xml:space="preserve">, kas </w:t>
            </w:r>
            <w:r w:rsidR="00AA3072">
              <w:t>pieder</w:t>
            </w:r>
            <w:r w:rsidR="00712249">
              <w:t xml:space="preserve"> </w:t>
            </w:r>
            <w:r w:rsidR="00810A1A">
              <w:t>apmēram 10 zem</w:t>
            </w:r>
            <w:r w:rsidR="00AA3072">
              <w:t>es</w:t>
            </w:r>
            <w:r w:rsidR="00810A1A">
              <w:t xml:space="preserve"> īpašnie</w:t>
            </w:r>
            <w:r w:rsidR="00AA3072">
              <w:t>kiem</w:t>
            </w:r>
            <w:r w:rsidR="00F55321">
              <w:t xml:space="preserve">. </w:t>
            </w:r>
            <w:r w:rsidR="00810A1A">
              <w:t>Vairums ģenētisko resursu mežaud</w:t>
            </w:r>
            <w:r w:rsidR="00AA3072">
              <w:t>žu</w:t>
            </w:r>
            <w:r w:rsidR="00810A1A">
              <w:t xml:space="preserve"> atrodas valsts mež</w:t>
            </w:r>
            <w:r w:rsidR="00712249">
              <w:t>os</w:t>
            </w:r>
            <w:r w:rsidR="00810A1A">
              <w:t xml:space="preserve">. </w:t>
            </w:r>
            <w:r w:rsidR="00FD41A6">
              <w:t xml:space="preserve">Paredzams, ka </w:t>
            </w:r>
            <w:r w:rsidR="00810A1A">
              <w:t xml:space="preserve">varētu tikt izveidotas jaunas ģenētisko resursu mežaudzes. </w:t>
            </w:r>
            <w:r w:rsidR="00AD1787" w:rsidRPr="00486F18">
              <w:t>Pēc Valsts meža dienesta datiem, valstī ir 150 000–160 000 meža īpašnieku un tiesisko valdītāju</w:t>
            </w:r>
            <w:r w:rsidR="00810A1A">
              <w:t>, bet ne visi meža īpašumi atbilst ģenētisko resursu mežaudžu statusam.</w:t>
            </w:r>
          </w:p>
        </w:tc>
      </w:tr>
      <w:tr w:rsidR="0062298A" w:rsidRPr="00484D41" w:rsidTr="00497FE1">
        <w:trPr>
          <w:trHeight w:val="523"/>
        </w:trPr>
        <w:tc>
          <w:tcPr>
            <w:tcW w:w="251" w:type="dxa"/>
          </w:tcPr>
          <w:p w:rsidR="0062298A" w:rsidRPr="00484D41" w:rsidRDefault="0062298A" w:rsidP="006C4607">
            <w:pPr>
              <w:pStyle w:val="naiskr"/>
              <w:spacing w:before="0" w:after="0"/>
              <w:rPr>
                <w:sz w:val="22"/>
                <w:szCs w:val="22"/>
              </w:rPr>
            </w:pPr>
            <w:r w:rsidRPr="00484D41">
              <w:rPr>
                <w:sz w:val="22"/>
                <w:szCs w:val="22"/>
              </w:rPr>
              <w:t>2.</w:t>
            </w:r>
          </w:p>
        </w:tc>
        <w:tc>
          <w:tcPr>
            <w:tcW w:w="3420" w:type="dxa"/>
          </w:tcPr>
          <w:p w:rsidR="00C1133D" w:rsidRPr="00484D41" w:rsidRDefault="00C27A08" w:rsidP="006C4607">
            <w:pPr>
              <w:pStyle w:val="naiskr"/>
              <w:spacing w:before="0" w:after="0"/>
              <w:rPr>
                <w:sz w:val="22"/>
                <w:szCs w:val="22"/>
              </w:rPr>
            </w:pPr>
            <w:r w:rsidRPr="00484D41">
              <w:rPr>
                <w:sz w:val="22"/>
                <w:szCs w:val="22"/>
              </w:rPr>
              <w:t>Citas sabiedrības grupas (bez mērķgrupas), kuras tiesiskais regulējums arī ietekmē vai varētu ietekmēt</w:t>
            </w:r>
          </w:p>
        </w:tc>
        <w:tc>
          <w:tcPr>
            <w:tcW w:w="5615" w:type="dxa"/>
          </w:tcPr>
          <w:p w:rsidR="0062298A" w:rsidRPr="00AE1D54" w:rsidRDefault="0086634B" w:rsidP="00E834FB">
            <w:pPr>
              <w:pStyle w:val="naiskr"/>
              <w:spacing w:before="0" w:after="0"/>
              <w:jc w:val="both"/>
            </w:pPr>
            <w:r>
              <w:t>Nav.</w:t>
            </w:r>
          </w:p>
        </w:tc>
      </w:tr>
      <w:tr w:rsidR="0062298A" w:rsidRPr="00484D41" w:rsidTr="00497FE1">
        <w:trPr>
          <w:trHeight w:val="274"/>
        </w:trPr>
        <w:tc>
          <w:tcPr>
            <w:tcW w:w="251" w:type="dxa"/>
          </w:tcPr>
          <w:p w:rsidR="0062298A" w:rsidRPr="00484D41" w:rsidRDefault="0062298A" w:rsidP="006C4607">
            <w:pPr>
              <w:pStyle w:val="naiskr"/>
              <w:spacing w:before="0" w:after="0"/>
              <w:rPr>
                <w:sz w:val="22"/>
                <w:szCs w:val="22"/>
              </w:rPr>
            </w:pPr>
            <w:r w:rsidRPr="00484D41">
              <w:rPr>
                <w:sz w:val="22"/>
                <w:szCs w:val="22"/>
              </w:rPr>
              <w:t>3.</w:t>
            </w:r>
          </w:p>
        </w:tc>
        <w:tc>
          <w:tcPr>
            <w:tcW w:w="3420" w:type="dxa"/>
          </w:tcPr>
          <w:p w:rsidR="00C1133D" w:rsidRPr="00484D41" w:rsidRDefault="000C790C" w:rsidP="006C4607">
            <w:pPr>
              <w:pStyle w:val="naiskr"/>
              <w:spacing w:before="0" w:after="0"/>
              <w:rPr>
                <w:sz w:val="22"/>
                <w:szCs w:val="22"/>
              </w:rPr>
            </w:pPr>
            <w:r w:rsidRPr="00484D41">
              <w:rPr>
                <w:sz w:val="22"/>
                <w:szCs w:val="22"/>
              </w:rPr>
              <w:t>Tiesiskā r</w:t>
            </w:r>
            <w:r w:rsidR="003D21FF" w:rsidRPr="00484D41">
              <w:rPr>
                <w:sz w:val="22"/>
                <w:szCs w:val="22"/>
              </w:rPr>
              <w:t>egulējuma</w:t>
            </w:r>
            <w:r w:rsidR="00C27A08" w:rsidRPr="00484D41">
              <w:rPr>
                <w:sz w:val="22"/>
                <w:szCs w:val="22"/>
              </w:rPr>
              <w:t xml:space="preserve"> finansiālā ietekme</w:t>
            </w:r>
          </w:p>
        </w:tc>
        <w:tc>
          <w:tcPr>
            <w:tcW w:w="5615" w:type="dxa"/>
          </w:tcPr>
          <w:p w:rsidR="00193626" w:rsidRPr="00AE1D54" w:rsidRDefault="003B1B61" w:rsidP="00240062">
            <w:pPr>
              <w:pStyle w:val="naiskr"/>
              <w:spacing w:before="0" w:after="0"/>
              <w:jc w:val="both"/>
              <w:rPr>
                <w:color w:val="FF0000"/>
              </w:rPr>
            </w:pPr>
            <w:r w:rsidRPr="00AE1D54">
              <w:t xml:space="preserve">Noteikumu projekts paredz, </w:t>
            </w:r>
            <w:r w:rsidR="00240062">
              <w:t xml:space="preserve">ka ģenētisko resursu mežaudžu apsaimniekošanas plāns obligāti ir jāizstrādā un jāiekļauj </w:t>
            </w:r>
            <w:r w:rsidR="00240062" w:rsidRPr="00AE1D54">
              <w:t>meža apsaimniekošanas plān</w:t>
            </w:r>
            <w:r w:rsidR="00240062">
              <w:t xml:space="preserve">os, ja normatīvie akti par meža apsaimniekošanas plānu izstrādi to nosaka. </w:t>
            </w:r>
            <w:r w:rsidR="00240062" w:rsidRPr="00AE1D54">
              <w:t xml:space="preserve"> </w:t>
            </w:r>
            <w:r w:rsidR="00240062">
              <w:t xml:space="preserve">Tāpat </w:t>
            </w:r>
            <w:r w:rsidR="00AE1D54">
              <w:t xml:space="preserve"> </w:t>
            </w:r>
            <w:r w:rsidR="00240062">
              <w:t>ģenētisko resursu mežaudžu apsaimniekošanas p</w:t>
            </w:r>
            <w:r w:rsidR="00AE1D54" w:rsidRPr="00AE1D54">
              <w:t>lānu izstrādā un iekļauj īpaši aizsargājamo dabas teritoriju dabas aizsardzības plānā</w:t>
            </w:r>
            <w:r w:rsidR="00240062">
              <w:t xml:space="preserve">. </w:t>
            </w:r>
            <w:r w:rsidR="00AE1D54">
              <w:t xml:space="preserve"> </w:t>
            </w:r>
            <w:r w:rsidR="00240062">
              <w:t xml:space="preserve">Šādu plānu izstrāde prasīs papildu finanšu ieguldījumu plānu pasūtītājiem. </w:t>
            </w:r>
          </w:p>
        </w:tc>
      </w:tr>
      <w:tr w:rsidR="00C27A08" w:rsidRPr="00484D41" w:rsidTr="00497FE1">
        <w:trPr>
          <w:trHeight w:val="517"/>
        </w:trPr>
        <w:tc>
          <w:tcPr>
            <w:tcW w:w="251" w:type="dxa"/>
          </w:tcPr>
          <w:p w:rsidR="00C27A08" w:rsidRPr="00484D41" w:rsidRDefault="00C27A08" w:rsidP="006C4607">
            <w:pPr>
              <w:pStyle w:val="naiskr"/>
              <w:spacing w:before="0" w:after="0"/>
              <w:rPr>
                <w:sz w:val="22"/>
                <w:szCs w:val="22"/>
              </w:rPr>
            </w:pPr>
            <w:r w:rsidRPr="00484D41">
              <w:rPr>
                <w:sz w:val="22"/>
                <w:szCs w:val="22"/>
              </w:rPr>
              <w:t>4.</w:t>
            </w:r>
          </w:p>
        </w:tc>
        <w:tc>
          <w:tcPr>
            <w:tcW w:w="3420" w:type="dxa"/>
          </w:tcPr>
          <w:p w:rsidR="00C27A08" w:rsidRPr="00484D41" w:rsidRDefault="00C27A08" w:rsidP="006C4607">
            <w:pPr>
              <w:pStyle w:val="naiskr"/>
              <w:spacing w:before="0" w:after="0"/>
              <w:rPr>
                <w:sz w:val="22"/>
                <w:szCs w:val="22"/>
              </w:rPr>
            </w:pPr>
            <w:r w:rsidRPr="00484D41">
              <w:rPr>
                <w:sz w:val="22"/>
                <w:szCs w:val="22"/>
              </w:rPr>
              <w:t>Tiesiskā regulējuma nefinansiālā ietekme</w:t>
            </w:r>
          </w:p>
        </w:tc>
        <w:tc>
          <w:tcPr>
            <w:tcW w:w="5615" w:type="dxa"/>
          </w:tcPr>
          <w:p w:rsidR="00FB1A98" w:rsidRPr="00484D41" w:rsidRDefault="00D864DF" w:rsidP="00136C79">
            <w:pPr>
              <w:pStyle w:val="Parasts1"/>
              <w:jc w:val="both"/>
              <w:rPr>
                <w:iCs/>
              </w:rPr>
            </w:pPr>
            <w:r w:rsidRPr="00484D41">
              <w:t xml:space="preserve">Noteikumu projekts paredz pozitīvu ietekmi </w:t>
            </w:r>
            <w:r w:rsidR="00136C79">
              <w:t>bioloģiskās daudzveidības aizsardzību meža ģenētisko resursu aizsardzības jomā.</w:t>
            </w:r>
          </w:p>
        </w:tc>
      </w:tr>
      <w:tr w:rsidR="0062298A" w:rsidRPr="00484D41" w:rsidTr="00497FE1">
        <w:trPr>
          <w:trHeight w:val="531"/>
        </w:trPr>
        <w:tc>
          <w:tcPr>
            <w:tcW w:w="251" w:type="dxa"/>
          </w:tcPr>
          <w:p w:rsidR="0062298A" w:rsidRPr="00484D41" w:rsidRDefault="00C27A08" w:rsidP="006C4607">
            <w:pPr>
              <w:pStyle w:val="naiskr"/>
              <w:spacing w:before="0" w:after="0"/>
              <w:rPr>
                <w:sz w:val="22"/>
                <w:szCs w:val="22"/>
              </w:rPr>
            </w:pPr>
            <w:r w:rsidRPr="00484D41">
              <w:rPr>
                <w:sz w:val="22"/>
                <w:szCs w:val="22"/>
              </w:rPr>
              <w:t>5</w:t>
            </w:r>
            <w:r w:rsidR="0062298A" w:rsidRPr="00484D41">
              <w:rPr>
                <w:sz w:val="22"/>
                <w:szCs w:val="22"/>
              </w:rPr>
              <w:t>.</w:t>
            </w:r>
          </w:p>
        </w:tc>
        <w:tc>
          <w:tcPr>
            <w:tcW w:w="3420" w:type="dxa"/>
          </w:tcPr>
          <w:p w:rsidR="00C1133D" w:rsidRPr="00484D41" w:rsidRDefault="00C1133D" w:rsidP="006C4607">
            <w:pPr>
              <w:pStyle w:val="naiskr"/>
              <w:spacing w:before="0" w:after="0"/>
              <w:rPr>
                <w:sz w:val="22"/>
                <w:szCs w:val="22"/>
              </w:rPr>
            </w:pPr>
            <w:r w:rsidRPr="00484D41">
              <w:rPr>
                <w:sz w:val="22"/>
                <w:szCs w:val="22"/>
              </w:rPr>
              <w:t>Administratīv</w:t>
            </w:r>
            <w:r w:rsidR="00C27A08" w:rsidRPr="00484D41">
              <w:rPr>
                <w:sz w:val="22"/>
                <w:szCs w:val="22"/>
              </w:rPr>
              <w:t>ās</w:t>
            </w:r>
            <w:r w:rsidRPr="00484D41">
              <w:rPr>
                <w:sz w:val="22"/>
                <w:szCs w:val="22"/>
              </w:rPr>
              <w:t xml:space="preserve"> procedūr</w:t>
            </w:r>
            <w:r w:rsidR="00965897" w:rsidRPr="00484D41">
              <w:rPr>
                <w:sz w:val="22"/>
                <w:szCs w:val="22"/>
              </w:rPr>
              <w:t>a</w:t>
            </w:r>
            <w:r w:rsidRPr="00484D41">
              <w:rPr>
                <w:sz w:val="22"/>
                <w:szCs w:val="22"/>
              </w:rPr>
              <w:t xml:space="preserve">s </w:t>
            </w:r>
            <w:r w:rsidR="00C27A08" w:rsidRPr="00484D41">
              <w:rPr>
                <w:sz w:val="22"/>
                <w:szCs w:val="22"/>
              </w:rPr>
              <w:t>raksturojums</w:t>
            </w:r>
          </w:p>
        </w:tc>
        <w:tc>
          <w:tcPr>
            <w:tcW w:w="5615" w:type="dxa"/>
          </w:tcPr>
          <w:p w:rsidR="008342B8" w:rsidRPr="00E834FB" w:rsidRDefault="00240062" w:rsidP="007F5BCC">
            <w:pPr>
              <w:pStyle w:val="naiskr"/>
              <w:spacing w:before="0" w:after="0"/>
              <w:jc w:val="both"/>
              <w:rPr>
                <w:iCs/>
                <w:color w:val="FF0000"/>
              </w:rPr>
            </w:pPr>
            <w:r w:rsidRPr="00484D41">
              <w:t>Projekts šo jomu neskar.</w:t>
            </w:r>
          </w:p>
        </w:tc>
      </w:tr>
      <w:tr w:rsidR="0062298A" w:rsidRPr="00484D41" w:rsidTr="00497FE1">
        <w:trPr>
          <w:trHeight w:val="357"/>
        </w:trPr>
        <w:tc>
          <w:tcPr>
            <w:tcW w:w="251" w:type="dxa"/>
          </w:tcPr>
          <w:p w:rsidR="0062298A" w:rsidRPr="00484D41" w:rsidRDefault="00C27A08" w:rsidP="006C4607">
            <w:pPr>
              <w:pStyle w:val="naiskr"/>
              <w:spacing w:before="0" w:after="0"/>
              <w:rPr>
                <w:sz w:val="22"/>
                <w:szCs w:val="22"/>
              </w:rPr>
            </w:pPr>
            <w:r w:rsidRPr="00484D41">
              <w:rPr>
                <w:sz w:val="22"/>
                <w:szCs w:val="22"/>
              </w:rPr>
              <w:t>6</w:t>
            </w:r>
            <w:r w:rsidR="0062298A" w:rsidRPr="00484D41">
              <w:rPr>
                <w:sz w:val="22"/>
                <w:szCs w:val="22"/>
              </w:rPr>
              <w:t>.</w:t>
            </w:r>
          </w:p>
        </w:tc>
        <w:tc>
          <w:tcPr>
            <w:tcW w:w="3420" w:type="dxa"/>
          </w:tcPr>
          <w:p w:rsidR="00AE5066" w:rsidRPr="00484D41" w:rsidRDefault="00C27A08" w:rsidP="006C4607">
            <w:pPr>
              <w:pStyle w:val="naiskr"/>
              <w:spacing w:before="0" w:after="0"/>
              <w:rPr>
                <w:sz w:val="22"/>
                <w:szCs w:val="22"/>
              </w:rPr>
            </w:pPr>
            <w:r w:rsidRPr="00484D41">
              <w:rPr>
                <w:sz w:val="22"/>
                <w:szCs w:val="22"/>
              </w:rPr>
              <w:t xml:space="preserve">Administratīvo izmaksu </w:t>
            </w:r>
            <w:r w:rsidR="00502374" w:rsidRPr="00484D41">
              <w:rPr>
                <w:sz w:val="22"/>
                <w:szCs w:val="22"/>
              </w:rPr>
              <w:t xml:space="preserve">monetārs </w:t>
            </w:r>
            <w:r w:rsidRPr="00484D41">
              <w:rPr>
                <w:sz w:val="22"/>
                <w:szCs w:val="22"/>
              </w:rPr>
              <w:t>novērtējums</w:t>
            </w:r>
          </w:p>
        </w:tc>
        <w:tc>
          <w:tcPr>
            <w:tcW w:w="5615" w:type="dxa"/>
          </w:tcPr>
          <w:p w:rsidR="0062298A" w:rsidRPr="00484D41" w:rsidRDefault="003C5698" w:rsidP="006C4607">
            <w:pPr>
              <w:pStyle w:val="naiskr"/>
              <w:spacing w:before="0" w:after="0"/>
            </w:pPr>
            <w:r w:rsidRPr="00484D41">
              <w:t>Projekts šo jomu neskar.</w:t>
            </w:r>
          </w:p>
        </w:tc>
      </w:tr>
      <w:tr w:rsidR="0062298A" w:rsidRPr="00484D41" w:rsidTr="00497FE1">
        <w:tc>
          <w:tcPr>
            <w:tcW w:w="251" w:type="dxa"/>
          </w:tcPr>
          <w:p w:rsidR="0062298A" w:rsidRPr="00484D41" w:rsidRDefault="00C27A08" w:rsidP="006C4607">
            <w:pPr>
              <w:pStyle w:val="naiskr"/>
              <w:spacing w:before="0" w:after="0"/>
              <w:rPr>
                <w:sz w:val="22"/>
                <w:szCs w:val="22"/>
              </w:rPr>
            </w:pPr>
            <w:r w:rsidRPr="00484D41">
              <w:rPr>
                <w:sz w:val="22"/>
                <w:szCs w:val="22"/>
              </w:rPr>
              <w:t>7</w:t>
            </w:r>
            <w:r w:rsidR="0062298A" w:rsidRPr="00484D41">
              <w:rPr>
                <w:sz w:val="22"/>
                <w:szCs w:val="22"/>
              </w:rPr>
              <w:t>.</w:t>
            </w:r>
          </w:p>
        </w:tc>
        <w:tc>
          <w:tcPr>
            <w:tcW w:w="3420" w:type="dxa"/>
          </w:tcPr>
          <w:p w:rsidR="0062298A" w:rsidRPr="00484D41" w:rsidRDefault="009E12D7" w:rsidP="006C4607">
            <w:pPr>
              <w:pStyle w:val="naiskr"/>
              <w:spacing w:before="0" w:after="0"/>
              <w:rPr>
                <w:sz w:val="22"/>
                <w:szCs w:val="22"/>
              </w:rPr>
            </w:pPr>
            <w:r w:rsidRPr="00484D41">
              <w:rPr>
                <w:sz w:val="22"/>
                <w:szCs w:val="22"/>
              </w:rPr>
              <w:t>Cita informācija</w:t>
            </w:r>
          </w:p>
        </w:tc>
        <w:tc>
          <w:tcPr>
            <w:tcW w:w="5615" w:type="dxa"/>
          </w:tcPr>
          <w:p w:rsidR="0062298A" w:rsidRPr="00484D41" w:rsidRDefault="00AA6757" w:rsidP="006C4607">
            <w:pPr>
              <w:pStyle w:val="naiskr"/>
              <w:spacing w:before="0" w:after="0"/>
            </w:pPr>
            <w:r w:rsidRPr="00484D41">
              <w:t>Nav</w:t>
            </w:r>
            <w:r w:rsidR="00EA66EE">
              <w:t>.</w:t>
            </w:r>
          </w:p>
        </w:tc>
      </w:tr>
    </w:tbl>
    <w:p w:rsidR="003A0890" w:rsidRPr="00484D41" w:rsidRDefault="003A0890" w:rsidP="003A0890">
      <w:pPr>
        <w:pStyle w:val="Parasts1"/>
      </w:pPr>
    </w:p>
    <w:tbl>
      <w:tblPr>
        <w:tblW w:w="9424" w:type="dxa"/>
        <w:jc w:val="center"/>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6"/>
        <w:gridCol w:w="3186"/>
        <w:gridCol w:w="5882"/>
      </w:tblGrid>
      <w:tr w:rsidR="00C37C0E" w:rsidRPr="00484D41" w:rsidTr="00497FE1">
        <w:trPr>
          <w:jc w:val="center"/>
        </w:trPr>
        <w:tc>
          <w:tcPr>
            <w:tcW w:w="9424" w:type="dxa"/>
            <w:gridSpan w:val="3"/>
          </w:tcPr>
          <w:p w:rsidR="00C37C0E" w:rsidRPr="00484D41" w:rsidRDefault="00C37C0E" w:rsidP="009204F3">
            <w:pPr>
              <w:pStyle w:val="naisnod"/>
              <w:spacing w:before="0" w:after="0"/>
              <w:ind w:left="57" w:right="57"/>
            </w:pPr>
            <w:r w:rsidRPr="00484D41">
              <w:t>VI. Sabiedrības līdzdalība un šīs līdzdalības rezultāti</w:t>
            </w:r>
          </w:p>
        </w:tc>
      </w:tr>
      <w:tr w:rsidR="00C37C0E" w:rsidRPr="00484D41" w:rsidTr="00497FE1">
        <w:trPr>
          <w:trHeight w:val="553"/>
          <w:jc w:val="center"/>
        </w:trPr>
        <w:tc>
          <w:tcPr>
            <w:tcW w:w="356" w:type="dxa"/>
          </w:tcPr>
          <w:p w:rsidR="00C37C0E" w:rsidRPr="00484D41" w:rsidRDefault="00C37C0E" w:rsidP="009204F3">
            <w:pPr>
              <w:pStyle w:val="naiskr"/>
              <w:spacing w:before="0" w:after="0"/>
              <w:ind w:left="57" w:right="57"/>
              <w:rPr>
                <w:bCs/>
              </w:rPr>
            </w:pPr>
            <w:r w:rsidRPr="00484D41">
              <w:rPr>
                <w:bCs/>
                <w:szCs w:val="22"/>
              </w:rPr>
              <w:t>1.</w:t>
            </w:r>
          </w:p>
        </w:tc>
        <w:tc>
          <w:tcPr>
            <w:tcW w:w="3186" w:type="dxa"/>
          </w:tcPr>
          <w:p w:rsidR="00C37C0E" w:rsidRPr="00484D41" w:rsidRDefault="00C37C0E" w:rsidP="009204F3">
            <w:pPr>
              <w:pStyle w:val="naiskr"/>
              <w:tabs>
                <w:tab w:val="left" w:pos="170"/>
              </w:tabs>
              <w:spacing w:before="0" w:after="0"/>
              <w:ind w:left="57" w:right="57"/>
            </w:pPr>
            <w:r w:rsidRPr="00484D41">
              <w:rPr>
                <w:szCs w:val="22"/>
              </w:rPr>
              <w:t>Sabiedrības informēšana par projekta izstrādes uzsākšanu</w:t>
            </w:r>
          </w:p>
        </w:tc>
        <w:tc>
          <w:tcPr>
            <w:tcW w:w="5882" w:type="dxa"/>
          </w:tcPr>
          <w:p w:rsidR="00187AFC" w:rsidRDefault="00F8764F" w:rsidP="00CE1C08">
            <w:pPr>
              <w:pStyle w:val="Parasts1"/>
              <w:jc w:val="both"/>
            </w:pPr>
            <w:r w:rsidRPr="00484D41">
              <w:t>Informācija par noteikumu projekta izstrādes</w:t>
            </w:r>
            <w:r w:rsidR="00706465" w:rsidRPr="00484D41">
              <w:t xml:space="preserve"> </w:t>
            </w:r>
            <w:r w:rsidRPr="00484D41">
              <w:t xml:space="preserve">sākšanu un priekšlikumu iesniegšanu </w:t>
            </w:r>
            <w:r w:rsidR="00BD09A4" w:rsidRPr="00484D41">
              <w:t>201</w:t>
            </w:r>
            <w:r w:rsidR="00215FB3">
              <w:t>2</w:t>
            </w:r>
            <w:r w:rsidR="00BD09A4" w:rsidRPr="00484D41">
              <w:t xml:space="preserve">.gada </w:t>
            </w:r>
            <w:r w:rsidR="00593CD6">
              <w:t>1</w:t>
            </w:r>
            <w:r w:rsidR="00215FB3">
              <w:t>6</w:t>
            </w:r>
            <w:r w:rsidR="00593CD6">
              <w:t>.</w:t>
            </w:r>
            <w:r w:rsidR="00215FB3">
              <w:t>februārī</w:t>
            </w:r>
            <w:r w:rsidR="00593CD6">
              <w:t xml:space="preserve"> </w:t>
            </w:r>
            <w:r w:rsidR="00215FB3">
              <w:t xml:space="preserve">elektroniski </w:t>
            </w:r>
            <w:r w:rsidRPr="00484D41">
              <w:t xml:space="preserve">tika nosūtīta </w:t>
            </w:r>
            <w:r w:rsidR="00DD4720" w:rsidRPr="00484D41">
              <w:t xml:space="preserve">Vides aizsardzības un reģionālās attīstības ministrijai, Dabas aizsardzības pārvaldei, </w:t>
            </w:r>
            <w:r w:rsidR="00E93AC8" w:rsidRPr="00484D41">
              <w:t xml:space="preserve">Valsts meža dienestam, AS „Latvijas valsts meži”, </w:t>
            </w:r>
            <w:r w:rsidR="00DD4720" w:rsidRPr="00484D41">
              <w:t>LMI „Silava”, Latvijas meža īpašnieku biedrībai</w:t>
            </w:r>
            <w:r w:rsidR="00AA3072">
              <w:t xml:space="preserve"> un</w:t>
            </w:r>
            <w:r w:rsidR="00DD4720" w:rsidRPr="00484D41">
              <w:t xml:space="preserve"> </w:t>
            </w:r>
            <w:r w:rsidR="00E93AC8" w:rsidRPr="00484D41">
              <w:t>Pasaules dabas fondam</w:t>
            </w:r>
            <w:r w:rsidR="00CE1C08" w:rsidRPr="00484D41">
              <w:t>.</w:t>
            </w:r>
          </w:p>
          <w:p w:rsidR="00C37C0E" w:rsidRPr="00484D41" w:rsidRDefault="00187AFC" w:rsidP="00CE1C08">
            <w:pPr>
              <w:pStyle w:val="Parasts1"/>
              <w:jc w:val="both"/>
              <w:rPr>
                <w:bCs/>
              </w:rPr>
            </w:pPr>
            <w:r w:rsidRPr="00484D41">
              <w:rPr>
                <w:bCs/>
              </w:rPr>
              <w:t xml:space="preserve">Noteikumu projekts ievietots Zemkopības ministrijas </w:t>
            </w:r>
            <w:r w:rsidRPr="00484D41">
              <w:rPr>
                <w:bCs/>
              </w:rPr>
              <w:lastRenderedPageBreak/>
              <w:t>tīmekļa vietnē.</w:t>
            </w:r>
            <w:r w:rsidR="00F8764F" w:rsidRPr="00484D41">
              <w:t xml:space="preserve"> </w:t>
            </w:r>
          </w:p>
        </w:tc>
      </w:tr>
      <w:tr w:rsidR="00C37C0E" w:rsidRPr="00484D41" w:rsidTr="00497FE1">
        <w:trPr>
          <w:trHeight w:val="339"/>
          <w:jc w:val="center"/>
        </w:trPr>
        <w:tc>
          <w:tcPr>
            <w:tcW w:w="356" w:type="dxa"/>
          </w:tcPr>
          <w:p w:rsidR="00C37C0E" w:rsidRPr="00484D41" w:rsidRDefault="00C37C0E" w:rsidP="009204F3">
            <w:pPr>
              <w:pStyle w:val="naiskr"/>
              <w:spacing w:before="0" w:after="0"/>
              <w:ind w:left="57" w:right="57"/>
              <w:rPr>
                <w:bCs/>
              </w:rPr>
            </w:pPr>
            <w:r w:rsidRPr="00484D41">
              <w:rPr>
                <w:bCs/>
                <w:szCs w:val="22"/>
              </w:rPr>
              <w:lastRenderedPageBreak/>
              <w:t>2.</w:t>
            </w:r>
          </w:p>
        </w:tc>
        <w:tc>
          <w:tcPr>
            <w:tcW w:w="3186" w:type="dxa"/>
          </w:tcPr>
          <w:p w:rsidR="00C37C0E" w:rsidRPr="00484D41" w:rsidRDefault="00C37C0E" w:rsidP="009204F3">
            <w:pPr>
              <w:pStyle w:val="naiskr"/>
              <w:spacing w:before="0" w:after="0"/>
              <w:ind w:left="57" w:right="57"/>
            </w:pPr>
            <w:r w:rsidRPr="00484D41">
              <w:rPr>
                <w:szCs w:val="22"/>
              </w:rPr>
              <w:t xml:space="preserve">Sabiedrības līdzdalība projekta izstrādē </w:t>
            </w:r>
          </w:p>
        </w:tc>
        <w:tc>
          <w:tcPr>
            <w:tcW w:w="5882" w:type="dxa"/>
          </w:tcPr>
          <w:p w:rsidR="0068066F" w:rsidRPr="00484D41" w:rsidRDefault="00497FE1" w:rsidP="003B1AE4">
            <w:pPr>
              <w:pStyle w:val="Parasts1"/>
              <w:jc w:val="both"/>
              <w:rPr>
                <w:bCs/>
              </w:rPr>
            </w:pPr>
            <w:r>
              <w:rPr>
                <w:bCs/>
                <w:color w:val="000000"/>
              </w:rPr>
              <w:t>Projekta izstrādes gaitā notikušas konsultācijas ar LMI „Silava” un</w:t>
            </w:r>
            <w:r w:rsidR="00712249">
              <w:rPr>
                <w:bCs/>
                <w:color w:val="000000"/>
              </w:rPr>
              <w:t xml:space="preserve"> </w:t>
            </w:r>
            <w:r w:rsidR="00AA3072">
              <w:rPr>
                <w:bCs/>
                <w:color w:val="000000"/>
              </w:rPr>
              <w:t>daž</w:t>
            </w:r>
            <w:r w:rsidR="00712249">
              <w:rPr>
                <w:bCs/>
                <w:color w:val="000000"/>
              </w:rPr>
              <w:t>iem</w:t>
            </w:r>
            <w:r>
              <w:rPr>
                <w:bCs/>
                <w:color w:val="000000"/>
              </w:rPr>
              <w:t xml:space="preserve"> </w:t>
            </w:r>
            <w:r>
              <w:t>Latvijas Meža īpašnieku biedrīb</w:t>
            </w:r>
            <w:r w:rsidR="00712249">
              <w:t>as biedriem</w:t>
            </w:r>
            <w:r>
              <w:t>. Minētās organizācijas ir aktīvi Zemkopības ministrijas sadarbības partneri, tādēļ tās ir izvēlētas konsultācij</w:t>
            </w:r>
            <w:r w:rsidR="003B1AE4">
              <w:t>ām</w:t>
            </w:r>
            <w:r>
              <w:t xml:space="preserve"> projekta izstrādes</w:t>
            </w:r>
            <w:r w:rsidR="003B1AE4">
              <w:t xml:space="preserve"> gaitā</w:t>
            </w:r>
            <w:bookmarkStart w:id="3" w:name="_GoBack"/>
            <w:bookmarkEnd w:id="3"/>
            <w:r>
              <w:t>.</w:t>
            </w:r>
          </w:p>
        </w:tc>
      </w:tr>
      <w:tr w:rsidR="00C37C0E" w:rsidRPr="00484D41" w:rsidTr="00497FE1">
        <w:trPr>
          <w:trHeight w:val="375"/>
          <w:jc w:val="center"/>
        </w:trPr>
        <w:tc>
          <w:tcPr>
            <w:tcW w:w="356" w:type="dxa"/>
          </w:tcPr>
          <w:p w:rsidR="00C37C0E" w:rsidRPr="00484D41" w:rsidRDefault="00C37C0E" w:rsidP="009204F3">
            <w:pPr>
              <w:pStyle w:val="naiskr"/>
              <w:spacing w:before="0" w:after="0"/>
              <w:ind w:left="57" w:right="57"/>
              <w:rPr>
                <w:bCs/>
              </w:rPr>
            </w:pPr>
            <w:r w:rsidRPr="00484D41">
              <w:rPr>
                <w:bCs/>
                <w:szCs w:val="22"/>
              </w:rPr>
              <w:t>3.</w:t>
            </w:r>
          </w:p>
        </w:tc>
        <w:tc>
          <w:tcPr>
            <w:tcW w:w="3186" w:type="dxa"/>
          </w:tcPr>
          <w:p w:rsidR="00C37C0E" w:rsidRPr="00484D41" w:rsidRDefault="00C37C0E" w:rsidP="009204F3">
            <w:pPr>
              <w:pStyle w:val="naiskr"/>
              <w:spacing w:before="0" w:after="0"/>
              <w:ind w:left="57" w:right="57"/>
            </w:pPr>
            <w:r w:rsidRPr="00484D41">
              <w:rPr>
                <w:szCs w:val="22"/>
              </w:rPr>
              <w:t xml:space="preserve">Sabiedrības līdzdalības rezultāti </w:t>
            </w:r>
          </w:p>
        </w:tc>
        <w:tc>
          <w:tcPr>
            <w:tcW w:w="5882" w:type="dxa"/>
          </w:tcPr>
          <w:p w:rsidR="00B001C3" w:rsidRPr="008F5D49" w:rsidRDefault="008F5D49" w:rsidP="0086634B">
            <w:pPr>
              <w:pStyle w:val="Parasts1"/>
              <w:jc w:val="both"/>
            </w:pPr>
            <w:r>
              <w:t xml:space="preserve">Visi iesūtītie institūciju priekšlikumi par noteikumu projektu ir izvērtēti un </w:t>
            </w:r>
            <w:r w:rsidR="0086634B">
              <w:t>pēc iespējas</w:t>
            </w:r>
            <w:r w:rsidR="00240062">
              <w:t xml:space="preserve"> </w:t>
            </w:r>
            <w:r w:rsidR="003A2763">
              <w:t>ietverti</w:t>
            </w:r>
            <w:r>
              <w:t xml:space="preserve"> noteikumu projektā. </w:t>
            </w:r>
          </w:p>
        </w:tc>
      </w:tr>
      <w:tr w:rsidR="00C37C0E" w:rsidRPr="00484D41" w:rsidTr="00497FE1">
        <w:trPr>
          <w:trHeight w:val="397"/>
          <w:jc w:val="center"/>
        </w:trPr>
        <w:tc>
          <w:tcPr>
            <w:tcW w:w="356" w:type="dxa"/>
          </w:tcPr>
          <w:p w:rsidR="00C37C0E" w:rsidRPr="00484D41" w:rsidRDefault="00C37C0E" w:rsidP="009204F3">
            <w:pPr>
              <w:pStyle w:val="naiskr"/>
              <w:spacing w:before="0" w:after="0"/>
              <w:ind w:left="57" w:right="57"/>
              <w:rPr>
                <w:bCs/>
              </w:rPr>
            </w:pPr>
            <w:r w:rsidRPr="00484D41">
              <w:rPr>
                <w:bCs/>
                <w:szCs w:val="22"/>
              </w:rPr>
              <w:t>4.</w:t>
            </w:r>
          </w:p>
        </w:tc>
        <w:tc>
          <w:tcPr>
            <w:tcW w:w="3186" w:type="dxa"/>
          </w:tcPr>
          <w:p w:rsidR="00C37C0E" w:rsidRPr="00484D41" w:rsidRDefault="00C37C0E" w:rsidP="009204F3">
            <w:pPr>
              <w:pStyle w:val="naiskr"/>
              <w:spacing w:before="0" w:after="0"/>
              <w:ind w:left="57" w:right="57"/>
            </w:pPr>
            <w:r w:rsidRPr="00484D41">
              <w:rPr>
                <w:szCs w:val="22"/>
              </w:rPr>
              <w:t>Saeimas un ekspertu līdzdalība</w:t>
            </w:r>
          </w:p>
        </w:tc>
        <w:tc>
          <w:tcPr>
            <w:tcW w:w="5882" w:type="dxa"/>
          </w:tcPr>
          <w:p w:rsidR="00C37C0E" w:rsidRPr="00484D41" w:rsidRDefault="00C37C0E" w:rsidP="009204F3">
            <w:pPr>
              <w:pStyle w:val="naiskr"/>
              <w:spacing w:before="0" w:after="0"/>
              <w:ind w:left="57" w:right="57"/>
              <w:jc w:val="both"/>
            </w:pPr>
            <w:r w:rsidRPr="00484D41">
              <w:rPr>
                <w:iCs/>
              </w:rPr>
              <w:t>Projekts šo jomu neskar.</w:t>
            </w:r>
          </w:p>
        </w:tc>
      </w:tr>
      <w:tr w:rsidR="00C37C0E" w:rsidRPr="00484D41" w:rsidTr="00497FE1">
        <w:trPr>
          <w:trHeight w:val="476"/>
          <w:jc w:val="center"/>
        </w:trPr>
        <w:tc>
          <w:tcPr>
            <w:tcW w:w="356" w:type="dxa"/>
          </w:tcPr>
          <w:p w:rsidR="00C37C0E" w:rsidRPr="00484D41" w:rsidRDefault="00C37C0E" w:rsidP="009204F3">
            <w:pPr>
              <w:pStyle w:val="naiskr"/>
              <w:spacing w:before="0" w:after="0"/>
              <w:ind w:left="57" w:right="57"/>
              <w:rPr>
                <w:bCs/>
              </w:rPr>
            </w:pPr>
            <w:r w:rsidRPr="00484D41">
              <w:rPr>
                <w:bCs/>
                <w:szCs w:val="22"/>
              </w:rPr>
              <w:t>5.</w:t>
            </w:r>
          </w:p>
        </w:tc>
        <w:tc>
          <w:tcPr>
            <w:tcW w:w="3186" w:type="dxa"/>
          </w:tcPr>
          <w:p w:rsidR="00C37C0E" w:rsidRPr="00484D41" w:rsidRDefault="00C37C0E" w:rsidP="009204F3">
            <w:pPr>
              <w:pStyle w:val="naiskr"/>
              <w:spacing w:before="0" w:after="0"/>
              <w:ind w:left="57" w:right="57"/>
            </w:pPr>
            <w:r w:rsidRPr="00484D41">
              <w:rPr>
                <w:szCs w:val="22"/>
              </w:rPr>
              <w:t>Cita informācija</w:t>
            </w:r>
          </w:p>
          <w:p w:rsidR="00C37C0E" w:rsidRPr="00484D41" w:rsidRDefault="00C37C0E" w:rsidP="009204F3">
            <w:pPr>
              <w:pStyle w:val="naiskr"/>
              <w:spacing w:before="0" w:after="0"/>
              <w:ind w:left="57" w:right="57"/>
            </w:pPr>
          </w:p>
        </w:tc>
        <w:tc>
          <w:tcPr>
            <w:tcW w:w="5882" w:type="dxa"/>
          </w:tcPr>
          <w:p w:rsidR="00C37C0E" w:rsidRPr="00484D41" w:rsidRDefault="00C37C0E" w:rsidP="009204F3">
            <w:pPr>
              <w:pStyle w:val="naiskr"/>
              <w:spacing w:before="0" w:after="0"/>
              <w:ind w:left="57" w:right="57"/>
              <w:jc w:val="both"/>
            </w:pPr>
            <w:r w:rsidRPr="00484D41">
              <w:rPr>
                <w:szCs w:val="22"/>
              </w:rPr>
              <w:t>Nav</w:t>
            </w:r>
            <w:r w:rsidR="00FF66B6">
              <w:rPr>
                <w:szCs w:val="22"/>
              </w:rPr>
              <w:t>.</w:t>
            </w:r>
          </w:p>
        </w:tc>
      </w:tr>
    </w:tbl>
    <w:p w:rsidR="00C37C0E" w:rsidRPr="00484D41" w:rsidRDefault="00C37C0E" w:rsidP="003A0890">
      <w:pPr>
        <w:pStyle w:val="Parasts1"/>
      </w:pPr>
    </w:p>
    <w:tbl>
      <w:tblPr>
        <w:tblW w:w="950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26"/>
        <w:gridCol w:w="4234"/>
        <w:gridCol w:w="4842"/>
      </w:tblGrid>
      <w:tr w:rsidR="0023436E" w:rsidRPr="00484D41" w:rsidTr="00497FE1">
        <w:tc>
          <w:tcPr>
            <w:tcW w:w="9502" w:type="dxa"/>
            <w:gridSpan w:val="3"/>
            <w:tcBorders>
              <w:top w:val="single" w:sz="4" w:space="0" w:color="auto"/>
            </w:tcBorders>
          </w:tcPr>
          <w:p w:rsidR="0023436E" w:rsidRPr="00484D41" w:rsidRDefault="0023436E" w:rsidP="007D099D">
            <w:pPr>
              <w:pStyle w:val="naisnod"/>
              <w:spacing w:before="0" w:after="0"/>
              <w:ind w:left="57" w:right="57"/>
            </w:pPr>
            <w:r w:rsidRPr="00484D41">
              <w:t>VII</w:t>
            </w:r>
            <w:r w:rsidR="000941C5" w:rsidRPr="00484D41">
              <w:t>.</w:t>
            </w:r>
            <w:r w:rsidRPr="00484D41">
              <w:t xml:space="preserve"> Tiesību akta projekta izpildes nodrošināšana un tās ietekme uz institūcijām</w:t>
            </w:r>
          </w:p>
        </w:tc>
      </w:tr>
      <w:tr w:rsidR="0023436E" w:rsidRPr="00484D41" w:rsidTr="00497FE1">
        <w:trPr>
          <w:trHeight w:val="427"/>
        </w:trPr>
        <w:tc>
          <w:tcPr>
            <w:tcW w:w="426" w:type="dxa"/>
          </w:tcPr>
          <w:p w:rsidR="0023436E" w:rsidRPr="00484D41" w:rsidRDefault="0023436E" w:rsidP="007D099D">
            <w:pPr>
              <w:pStyle w:val="naisnod"/>
              <w:spacing w:before="0" w:after="0"/>
              <w:ind w:left="57" w:right="57"/>
              <w:jc w:val="left"/>
              <w:rPr>
                <w:b w:val="0"/>
              </w:rPr>
            </w:pPr>
            <w:r w:rsidRPr="00484D41">
              <w:rPr>
                <w:b w:val="0"/>
              </w:rPr>
              <w:t>1.</w:t>
            </w:r>
          </w:p>
        </w:tc>
        <w:tc>
          <w:tcPr>
            <w:tcW w:w="4234" w:type="dxa"/>
          </w:tcPr>
          <w:p w:rsidR="0023436E" w:rsidRPr="00484D41" w:rsidRDefault="001A4066" w:rsidP="007D099D">
            <w:pPr>
              <w:pStyle w:val="naisf"/>
              <w:spacing w:before="0" w:after="0"/>
              <w:ind w:left="57" w:right="57" w:firstLine="0"/>
              <w:jc w:val="left"/>
            </w:pPr>
            <w:r w:rsidRPr="00484D41">
              <w:t>P</w:t>
            </w:r>
            <w:r w:rsidR="0023436E" w:rsidRPr="00484D41">
              <w:t xml:space="preserve">rojekta izpildē iesaistītās institūcijas </w:t>
            </w:r>
          </w:p>
        </w:tc>
        <w:tc>
          <w:tcPr>
            <w:tcW w:w="4842" w:type="dxa"/>
          </w:tcPr>
          <w:p w:rsidR="0023436E" w:rsidRPr="00484D41" w:rsidRDefault="00CD3F46" w:rsidP="007265AE">
            <w:pPr>
              <w:pStyle w:val="naisnod"/>
              <w:spacing w:before="0" w:after="0"/>
              <w:ind w:left="57" w:right="57"/>
              <w:jc w:val="left"/>
              <w:rPr>
                <w:b w:val="0"/>
              </w:rPr>
            </w:pPr>
            <w:r w:rsidRPr="00484D41">
              <w:rPr>
                <w:b w:val="0"/>
              </w:rPr>
              <w:t>Valsts meža dienests</w:t>
            </w:r>
          </w:p>
        </w:tc>
      </w:tr>
      <w:tr w:rsidR="0023436E" w:rsidRPr="00484D41" w:rsidTr="00497FE1">
        <w:trPr>
          <w:trHeight w:val="463"/>
        </w:trPr>
        <w:tc>
          <w:tcPr>
            <w:tcW w:w="426" w:type="dxa"/>
          </w:tcPr>
          <w:p w:rsidR="0023436E" w:rsidRPr="00484D41" w:rsidRDefault="0023436E" w:rsidP="007D099D">
            <w:pPr>
              <w:pStyle w:val="naisnod"/>
              <w:spacing w:before="0" w:after="0"/>
              <w:ind w:left="57" w:right="57"/>
              <w:jc w:val="left"/>
              <w:rPr>
                <w:b w:val="0"/>
              </w:rPr>
            </w:pPr>
            <w:r w:rsidRPr="00484D41">
              <w:rPr>
                <w:b w:val="0"/>
              </w:rPr>
              <w:t>2.</w:t>
            </w:r>
          </w:p>
        </w:tc>
        <w:tc>
          <w:tcPr>
            <w:tcW w:w="4234" w:type="dxa"/>
          </w:tcPr>
          <w:p w:rsidR="0023436E" w:rsidRPr="00484D41" w:rsidRDefault="001A4066" w:rsidP="007D099D">
            <w:pPr>
              <w:pStyle w:val="naisf"/>
              <w:spacing w:before="0" w:after="0"/>
              <w:ind w:left="57" w:right="57" w:firstLine="0"/>
              <w:jc w:val="left"/>
            </w:pPr>
            <w:r w:rsidRPr="00484D41">
              <w:t>Projekta i</w:t>
            </w:r>
            <w:r w:rsidR="0023436E" w:rsidRPr="00484D41">
              <w:t xml:space="preserve">zpildes ietekme uz pārvaldes funkcijām </w:t>
            </w:r>
          </w:p>
        </w:tc>
        <w:tc>
          <w:tcPr>
            <w:tcW w:w="4842" w:type="dxa"/>
          </w:tcPr>
          <w:p w:rsidR="00B61A96" w:rsidRPr="00484D41" w:rsidRDefault="00FC7723" w:rsidP="00E60794">
            <w:pPr>
              <w:pStyle w:val="naisnod"/>
              <w:spacing w:before="0" w:after="0"/>
              <w:ind w:left="57" w:right="57"/>
              <w:jc w:val="left"/>
            </w:pPr>
            <w:r w:rsidRPr="00484D41">
              <w:rPr>
                <w:b w:val="0"/>
              </w:rPr>
              <w:t xml:space="preserve">Projekta izpilde tiks nodrošināta </w:t>
            </w:r>
            <w:r w:rsidR="00E7479E" w:rsidRPr="00484D41">
              <w:rPr>
                <w:b w:val="0"/>
              </w:rPr>
              <w:t xml:space="preserve">atbilstoši </w:t>
            </w:r>
            <w:r w:rsidRPr="00484D41">
              <w:rPr>
                <w:b w:val="0"/>
              </w:rPr>
              <w:t>esoš</w:t>
            </w:r>
            <w:r w:rsidR="00E7479E" w:rsidRPr="00484D41">
              <w:rPr>
                <w:b w:val="0"/>
              </w:rPr>
              <w:t>ajām</w:t>
            </w:r>
            <w:r w:rsidRPr="00484D41">
              <w:rPr>
                <w:b w:val="0"/>
              </w:rPr>
              <w:t xml:space="preserve"> funkcij</w:t>
            </w:r>
            <w:r w:rsidR="00E7479E" w:rsidRPr="00484D41">
              <w:rPr>
                <w:b w:val="0"/>
              </w:rPr>
              <w:t>ām.</w:t>
            </w:r>
          </w:p>
        </w:tc>
      </w:tr>
      <w:tr w:rsidR="0023436E" w:rsidRPr="00484D41" w:rsidTr="00497FE1">
        <w:trPr>
          <w:trHeight w:val="725"/>
        </w:trPr>
        <w:tc>
          <w:tcPr>
            <w:tcW w:w="426" w:type="dxa"/>
          </w:tcPr>
          <w:p w:rsidR="0023436E" w:rsidRPr="00484D41" w:rsidRDefault="0023436E" w:rsidP="007D099D">
            <w:pPr>
              <w:pStyle w:val="naisnod"/>
              <w:spacing w:before="0" w:after="0"/>
              <w:ind w:left="57" w:right="57"/>
              <w:jc w:val="left"/>
              <w:rPr>
                <w:b w:val="0"/>
              </w:rPr>
            </w:pPr>
            <w:r w:rsidRPr="00484D41">
              <w:rPr>
                <w:b w:val="0"/>
              </w:rPr>
              <w:t>3.</w:t>
            </w:r>
          </w:p>
        </w:tc>
        <w:tc>
          <w:tcPr>
            <w:tcW w:w="4234" w:type="dxa"/>
          </w:tcPr>
          <w:p w:rsidR="0023436E" w:rsidRPr="00484D41" w:rsidRDefault="001A4066" w:rsidP="007D099D">
            <w:pPr>
              <w:pStyle w:val="naisf"/>
              <w:spacing w:before="0" w:after="0"/>
              <w:ind w:left="57" w:right="57" w:firstLine="0"/>
              <w:jc w:val="left"/>
            </w:pPr>
            <w:r w:rsidRPr="00484D41">
              <w:t>Projekta iz</w:t>
            </w:r>
            <w:r w:rsidR="0023436E" w:rsidRPr="00484D41">
              <w:t>pildes ietekme uz pārvaldes institucionālo struktūru.</w:t>
            </w:r>
          </w:p>
          <w:p w:rsidR="0023436E" w:rsidRPr="00484D41" w:rsidRDefault="006C4607" w:rsidP="007D099D">
            <w:pPr>
              <w:pStyle w:val="naisf"/>
              <w:spacing w:before="0" w:after="0"/>
              <w:ind w:left="57" w:right="57" w:firstLine="0"/>
              <w:jc w:val="left"/>
            </w:pPr>
            <w:r w:rsidRPr="00484D41">
              <w:t>Jaunu institūciju izveide</w:t>
            </w:r>
          </w:p>
        </w:tc>
        <w:tc>
          <w:tcPr>
            <w:tcW w:w="4842" w:type="dxa"/>
          </w:tcPr>
          <w:p w:rsidR="0023436E" w:rsidRPr="00484D41" w:rsidRDefault="00B61A96" w:rsidP="007D099D">
            <w:pPr>
              <w:pStyle w:val="naisnod"/>
              <w:spacing w:before="0" w:after="0"/>
              <w:ind w:left="57" w:right="57"/>
              <w:jc w:val="left"/>
              <w:rPr>
                <w:b w:val="0"/>
              </w:rPr>
            </w:pPr>
            <w:r w:rsidRPr="00484D41">
              <w:rPr>
                <w:b w:val="0"/>
              </w:rPr>
              <w:t>Projekts šo jomu neskar.</w:t>
            </w:r>
          </w:p>
        </w:tc>
      </w:tr>
      <w:tr w:rsidR="009230FF" w:rsidRPr="00484D41" w:rsidTr="00497FE1">
        <w:trPr>
          <w:trHeight w:val="780"/>
        </w:trPr>
        <w:tc>
          <w:tcPr>
            <w:tcW w:w="426" w:type="dxa"/>
          </w:tcPr>
          <w:p w:rsidR="009230FF" w:rsidRPr="00484D41" w:rsidRDefault="009230FF" w:rsidP="007D099D">
            <w:pPr>
              <w:pStyle w:val="naisnod"/>
              <w:spacing w:before="0" w:after="0"/>
              <w:ind w:left="57" w:right="57"/>
              <w:jc w:val="left"/>
              <w:rPr>
                <w:b w:val="0"/>
              </w:rPr>
            </w:pPr>
            <w:r w:rsidRPr="00484D41">
              <w:rPr>
                <w:b w:val="0"/>
              </w:rPr>
              <w:t>4.</w:t>
            </w:r>
          </w:p>
        </w:tc>
        <w:tc>
          <w:tcPr>
            <w:tcW w:w="4234" w:type="dxa"/>
          </w:tcPr>
          <w:p w:rsidR="009230FF" w:rsidRPr="00484D41" w:rsidRDefault="009230FF" w:rsidP="007D099D">
            <w:pPr>
              <w:pStyle w:val="naisf"/>
              <w:spacing w:before="0" w:after="0"/>
              <w:ind w:left="57" w:right="57" w:firstLine="0"/>
              <w:jc w:val="left"/>
            </w:pPr>
            <w:r w:rsidRPr="00484D41">
              <w:t>Projekta izpildes ietekme uz pārvaldes institucionālo struktūru.</w:t>
            </w:r>
          </w:p>
          <w:p w:rsidR="009230FF" w:rsidRPr="00484D41" w:rsidRDefault="009230FF" w:rsidP="007D099D">
            <w:pPr>
              <w:pStyle w:val="naisf"/>
              <w:spacing w:before="0" w:after="0"/>
              <w:ind w:left="57" w:right="57" w:firstLine="0"/>
              <w:jc w:val="left"/>
            </w:pPr>
            <w:r w:rsidRPr="00484D41">
              <w:t>Esošu institūciju likvidācija</w:t>
            </w:r>
          </w:p>
        </w:tc>
        <w:tc>
          <w:tcPr>
            <w:tcW w:w="4842" w:type="dxa"/>
          </w:tcPr>
          <w:p w:rsidR="009230FF" w:rsidRPr="00484D41" w:rsidRDefault="00314EED" w:rsidP="00213AA9">
            <w:pPr>
              <w:pStyle w:val="naisnod"/>
              <w:spacing w:before="0" w:after="0"/>
              <w:ind w:left="57" w:right="57"/>
              <w:jc w:val="left"/>
              <w:rPr>
                <w:b w:val="0"/>
              </w:rPr>
            </w:pPr>
            <w:r w:rsidRPr="00484D41">
              <w:rPr>
                <w:b w:val="0"/>
              </w:rPr>
              <w:t>Projekts šo jomu neskar.</w:t>
            </w:r>
          </w:p>
        </w:tc>
      </w:tr>
      <w:tr w:rsidR="0023436E" w:rsidRPr="00484D41" w:rsidTr="00497FE1">
        <w:trPr>
          <w:trHeight w:val="703"/>
        </w:trPr>
        <w:tc>
          <w:tcPr>
            <w:tcW w:w="426" w:type="dxa"/>
          </w:tcPr>
          <w:p w:rsidR="0023436E" w:rsidRPr="00484D41" w:rsidRDefault="0023436E" w:rsidP="007D099D">
            <w:pPr>
              <w:pStyle w:val="naisnod"/>
              <w:spacing w:before="0" w:after="0"/>
              <w:ind w:left="57" w:right="57"/>
              <w:jc w:val="left"/>
              <w:rPr>
                <w:b w:val="0"/>
              </w:rPr>
            </w:pPr>
            <w:r w:rsidRPr="00484D41">
              <w:rPr>
                <w:b w:val="0"/>
              </w:rPr>
              <w:t>5.</w:t>
            </w:r>
          </w:p>
        </w:tc>
        <w:tc>
          <w:tcPr>
            <w:tcW w:w="4234" w:type="dxa"/>
          </w:tcPr>
          <w:p w:rsidR="0023436E" w:rsidRPr="00484D41" w:rsidRDefault="001A4066" w:rsidP="007D099D">
            <w:pPr>
              <w:pStyle w:val="naisf"/>
              <w:spacing w:before="0" w:after="0"/>
              <w:ind w:left="57" w:right="57" w:firstLine="0"/>
              <w:jc w:val="left"/>
            </w:pPr>
            <w:r w:rsidRPr="00484D41">
              <w:t>Projekta i</w:t>
            </w:r>
            <w:r w:rsidR="0023436E" w:rsidRPr="00484D41">
              <w:t>zpildes ietekme uz pārvaldes institucionālo struktūru.</w:t>
            </w:r>
          </w:p>
          <w:p w:rsidR="0023436E" w:rsidRPr="00484D41" w:rsidRDefault="0023436E" w:rsidP="007D099D">
            <w:pPr>
              <w:pStyle w:val="naisf"/>
              <w:spacing w:before="0" w:after="0"/>
              <w:ind w:left="57" w:right="57" w:firstLine="0"/>
              <w:jc w:val="left"/>
            </w:pPr>
            <w:r w:rsidRPr="00484D41">
              <w:t>Esošu institūciju reorganizācija</w:t>
            </w:r>
          </w:p>
        </w:tc>
        <w:tc>
          <w:tcPr>
            <w:tcW w:w="4842" w:type="dxa"/>
          </w:tcPr>
          <w:p w:rsidR="0023436E" w:rsidRPr="00484D41" w:rsidRDefault="00314EED" w:rsidP="007D099D">
            <w:pPr>
              <w:pStyle w:val="naisnod"/>
              <w:spacing w:before="0" w:after="0"/>
              <w:ind w:left="57" w:right="57"/>
              <w:jc w:val="left"/>
              <w:rPr>
                <w:b w:val="0"/>
              </w:rPr>
            </w:pPr>
            <w:r w:rsidRPr="00484D41">
              <w:rPr>
                <w:b w:val="0"/>
              </w:rPr>
              <w:t>Projekts šo jomu neskar.</w:t>
            </w:r>
          </w:p>
        </w:tc>
      </w:tr>
      <w:tr w:rsidR="0023436E" w:rsidRPr="00484D41" w:rsidTr="00497FE1">
        <w:trPr>
          <w:trHeight w:val="476"/>
        </w:trPr>
        <w:tc>
          <w:tcPr>
            <w:tcW w:w="426" w:type="dxa"/>
          </w:tcPr>
          <w:p w:rsidR="0023436E" w:rsidRPr="00484D41" w:rsidRDefault="00F63DAC" w:rsidP="007D099D">
            <w:pPr>
              <w:pStyle w:val="naiskr"/>
              <w:spacing w:before="0" w:after="0"/>
              <w:ind w:left="57" w:right="57"/>
            </w:pPr>
            <w:r w:rsidRPr="00484D41">
              <w:t>6</w:t>
            </w:r>
            <w:r w:rsidR="0023436E" w:rsidRPr="00484D41">
              <w:t>.</w:t>
            </w:r>
          </w:p>
        </w:tc>
        <w:tc>
          <w:tcPr>
            <w:tcW w:w="4234" w:type="dxa"/>
          </w:tcPr>
          <w:p w:rsidR="0023436E" w:rsidRPr="00484D41" w:rsidRDefault="006C4607" w:rsidP="007D099D">
            <w:pPr>
              <w:pStyle w:val="naiskr"/>
              <w:spacing w:before="0" w:after="0"/>
              <w:ind w:left="57" w:right="57"/>
            </w:pPr>
            <w:r w:rsidRPr="00484D41">
              <w:t>Cita informācija</w:t>
            </w:r>
          </w:p>
        </w:tc>
        <w:tc>
          <w:tcPr>
            <w:tcW w:w="4842" w:type="dxa"/>
          </w:tcPr>
          <w:p w:rsidR="0023436E" w:rsidRPr="00484D41" w:rsidRDefault="00D77DF3" w:rsidP="007D099D">
            <w:pPr>
              <w:pStyle w:val="naiskr"/>
              <w:spacing w:before="0" w:after="0"/>
              <w:ind w:left="57" w:right="57"/>
            </w:pPr>
            <w:r w:rsidRPr="00484D41">
              <w:t>Nav</w:t>
            </w:r>
            <w:r w:rsidR="00FF66B6">
              <w:t>.</w:t>
            </w:r>
          </w:p>
        </w:tc>
      </w:tr>
    </w:tbl>
    <w:p w:rsidR="00497FE1" w:rsidRDefault="00497FE1" w:rsidP="00497FE1">
      <w:pPr>
        <w:pStyle w:val="Komentrateksts"/>
        <w:jc w:val="center"/>
        <w:rPr>
          <w:i/>
          <w:iCs/>
          <w:sz w:val="28"/>
          <w:szCs w:val="28"/>
        </w:rPr>
      </w:pPr>
    </w:p>
    <w:p w:rsidR="00B001C3" w:rsidRPr="00497FE1" w:rsidRDefault="00B001C3" w:rsidP="00497FE1">
      <w:pPr>
        <w:pStyle w:val="Komentrateksts"/>
        <w:jc w:val="center"/>
        <w:rPr>
          <w:b/>
        </w:rPr>
      </w:pPr>
      <w:r w:rsidRPr="00497FE1">
        <w:rPr>
          <w:b/>
          <w:i/>
          <w:iCs/>
          <w:sz w:val="28"/>
          <w:szCs w:val="28"/>
        </w:rPr>
        <w:t>Anotācijas III</w:t>
      </w:r>
      <w:r w:rsidR="00497FE1">
        <w:rPr>
          <w:b/>
          <w:i/>
          <w:iCs/>
          <w:sz w:val="28"/>
          <w:szCs w:val="28"/>
        </w:rPr>
        <w:t>, IV</w:t>
      </w:r>
      <w:r w:rsidRPr="00497FE1">
        <w:rPr>
          <w:b/>
          <w:i/>
          <w:iCs/>
          <w:sz w:val="28"/>
          <w:szCs w:val="28"/>
        </w:rPr>
        <w:t xml:space="preserve"> un V sadaļa – projekts šīs jomas neskar.</w:t>
      </w:r>
    </w:p>
    <w:p w:rsidR="009C6582" w:rsidRPr="00484D41" w:rsidRDefault="009C6582" w:rsidP="00216238">
      <w:pPr>
        <w:pStyle w:val="naisf"/>
        <w:spacing w:before="0" w:after="0"/>
        <w:ind w:firstLine="0"/>
        <w:rPr>
          <w:sz w:val="28"/>
          <w:szCs w:val="28"/>
        </w:rPr>
      </w:pPr>
    </w:p>
    <w:p w:rsidR="00F24016" w:rsidRDefault="00F24016" w:rsidP="009C6582">
      <w:pPr>
        <w:pStyle w:val="naisf"/>
        <w:spacing w:before="0" w:after="0"/>
        <w:ind w:firstLine="720"/>
        <w:rPr>
          <w:sz w:val="28"/>
          <w:szCs w:val="28"/>
        </w:rPr>
      </w:pPr>
    </w:p>
    <w:p w:rsidR="003A68BF" w:rsidRDefault="003A68BF" w:rsidP="009C6582">
      <w:pPr>
        <w:pStyle w:val="naisf"/>
        <w:spacing w:before="0" w:after="0"/>
        <w:ind w:firstLine="720"/>
        <w:rPr>
          <w:sz w:val="28"/>
          <w:szCs w:val="28"/>
        </w:rPr>
      </w:pPr>
    </w:p>
    <w:p w:rsidR="00216238" w:rsidRPr="00484D41" w:rsidRDefault="00910177" w:rsidP="009C6582">
      <w:pPr>
        <w:pStyle w:val="naisf"/>
        <w:spacing w:before="0" w:after="0"/>
        <w:ind w:firstLine="720"/>
        <w:rPr>
          <w:sz w:val="28"/>
          <w:szCs w:val="28"/>
        </w:rPr>
      </w:pPr>
      <w:r w:rsidRPr="00484D41">
        <w:rPr>
          <w:sz w:val="28"/>
          <w:szCs w:val="28"/>
        </w:rPr>
        <w:t>Zemkopības ministr</w:t>
      </w:r>
      <w:r w:rsidR="00E80A42" w:rsidRPr="00484D41">
        <w:rPr>
          <w:sz w:val="28"/>
          <w:szCs w:val="28"/>
        </w:rPr>
        <w:t>e</w:t>
      </w:r>
      <w:r w:rsidR="00216238" w:rsidRPr="00484D41">
        <w:rPr>
          <w:sz w:val="28"/>
          <w:szCs w:val="28"/>
        </w:rPr>
        <w:tab/>
      </w:r>
      <w:r w:rsidR="00216238" w:rsidRPr="00484D41">
        <w:rPr>
          <w:sz w:val="28"/>
          <w:szCs w:val="28"/>
        </w:rPr>
        <w:tab/>
      </w:r>
      <w:r w:rsidR="00216238" w:rsidRPr="00484D41">
        <w:rPr>
          <w:sz w:val="28"/>
          <w:szCs w:val="28"/>
        </w:rPr>
        <w:tab/>
      </w:r>
      <w:r w:rsidR="009C6582" w:rsidRPr="00484D41">
        <w:rPr>
          <w:sz w:val="28"/>
          <w:szCs w:val="28"/>
        </w:rPr>
        <w:tab/>
      </w:r>
      <w:r w:rsidR="009C6582" w:rsidRPr="00484D41">
        <w:rPr>
          <w:sz w:val="28"/>
          <w:szCs w:val="28"/>
        </w:rPr>
        <w:tab/>
      </w:r>
      <w:r w:rsidR="009C6582" w:rsidRPr="00484D41">
        <w:rPr>
          <w:sz w:val="28"/>
          <w:szCs w:val="28"/>
        </w:rPr>
        <w:tab/>
      </w:r>
      <w:r w:rsidR="00E80A42" w:rsidRPr="00484D41">
        <w:rPr>
          <w:sz w:val="28"/>
          <w:szCs w:val="28"/>
        </w:rPr>
        <w:t>L.Straujuma</w:t>
      </w:r>
    </w:p>
    <w:p w:rsidR="00F24016" w:rsidRDefault="00F24016" w:rsidP="00B02B11">
      <w:pPr>
        <w:pStyle w:val="naisf"/>
        <w:spacing w:before="0" w:after="0"/>
        <w:ind w:firstLine="0"/>
        <w:rPr>
          <w:sz w:val="28"/>
          <w:szCs w:val="28"/>
        </w:rPr>
      </w:pPr>
    </w:p>
    <w:p w:rsidR="00FF5442" w:rsidRDefault="00FF5442" w:rsidP="00B02B11">
      <w:pPr>
        <w:pStyle w:val="naisf"/>
        <w:spacing w:before="0" w:after="0"/>
        <w:ind w:firstLine="0"/>
        <w:rPr>
          <w:sz w:val="28"/>
          <w:szCs w:val="28"/>
        </w:rPr>
      </w:pPr>
    </w:p>
    <w:p w:rsidR="003A68BF" w:rsidRDefault="003A68BF" w:rsidP="00B02B11">
      <w:pPr>
        <w:pStyle w:val="naisf"/>
        <w:spacing w:before="0" w:after="0"/>
        <w:ind w:firstLine="0"/>
        <w:rPr>
          <w:sz w:val="28"/>
          <w:szCs w:val="28"/>
        </w:rPr>
      </w:pPr>
    </w:p>
    <w:p w:rsidR="003A68BF" w:rsidRDefault="003A68BF" w:rsidP="00B02B11">
      <w:pPr>
        <w:pStyle w:val="naisf"/>
        <w:spacing w:before="0" w:after="0"/>
        <w:ind w:firstLine="0"/>
        <w:rPr>
          <w:sz w:val="28"/>
          <w:szCs w:val="28"/>
        </w:rPr>
      </w:pPr>
    </w:p>
    <w:p w:rsidR="003A68BF" w:rsidRDefault="003A68BF" w:rsidP="00B02B11">
      <w:pPr>
        <w:pStyle w:val="naisf"/>
        <w:spacing w:before="0" w:after="0"/>
        <w:ind w:firstLine="0"/>
        <w:rPr>
          <w:sz w:val="28"/>
          <w:szCs w:val="28"/>
        </w:rPr>
      </w:pPr>
    </w:p>
    <w:p w:rsidR="003A68BF" w:rsidRDefault="003A68BF" w:rsidP="00B02B11">
      <w:pPr>
        <w:pStyle w:val="naisf"/>
        <w:spacing w:before="0" w:after="0"/>
        <w:ind w:firstLine="0"/>
        <w:rPr>
          <w:sz w:val="28"/>
          <w:szCs w:val="28"/>
        </w:rPr>
      </w:pPr>
    </w:p>
    <w:p w:rsidR="00FF5442" w:rsidRDefault="00FF5442" w:rsidP="00B02B11">
      <w:pPr>
        <w:pStyle w:val="naisf"/>
        <w:spacing w:before="0" w:after="0"/>
        <w:ind w:firstLine="0"/>
        <w:rPr>
          <w:sz w:val="28"/>
          <w:szCs w:val="28"/>
        </w:rPr>
      </w:pPr>
    </w:p>
    <w:p w:rsidR="00FF5442" w:rsidRDefault="00FF5442" w:rsidP="00B02B11">
      <w:pPr>
        <w:pStyle w:val="naisf"/>
        <w:spacing w:before="0" w:after="0"/>
        <w:ind w:firstLine="0"/>
        <w:rPr>
          <w:sz w:val="28"/>
          <w:szCs w:val="28"/>
        </w:rPr>
      </w:pPr>
    </w:p>
    <w:p w:rsidR="003A68BF" w:rsidRPr="00885960" w:rsidRDefault="003A68BF" w:rsidP="00B02B11">
      <w:pPr>
        <w:pStyle w:val="naisf"/>
        <w:spacing w:before="0" w:after="0"/>
        <w:ind w:firstLine="0"/>
        <w:rPr>
          <w:sz w:val="20"/>
          <w:szCs w:val="20"/>
        </w:rPr>
      </w:pPr>
      <w:r>
        <w:rPr>
          <w:sz w:val="20"/>
          <w:szCs w:val="20"/>
        </w:rPr>
        <w:t>2013.03.18. 15:28</w:t>
      </w:r>
    </w:p>
    <w:p w:rsidR="003A68BF" w:rsidRPr="003A68BF" w:rsidRDefault="003A68BF" w:rsidP="0098140B">
      <w:pPr>
        <w:pStyle w:val="Pamattekstsaratkpi"/>
        <w:spacing w:after="0"/>
        <w:ind w:left="0"/>
        <w:rPr>
          <w:sz w:val="20"/>
        </w:rPr>
      </w:pPr>
      <w:fldSimple w:instr=" NUMWORDS   \* MERGEFORMAT ">
        <w:r w:rsidRPr="003A68BF">
          <w:rPr>
            <w:sz w:val="20"/>
          </w:rPr>
          <w:t>1154</w:t>
        </w:r>
      </w:fldSimple>
    </w:p>
    <w:p w:rsidR="0098140B" w:rsidRPr="00484D41" w:rsidRDefault="0098140B" w:rsidP="0098140B">
      <w:pPr>
        <w:pStyle w:val="Pamattekstsaratkpi"/>
        <w:spacing w:after="0"/>
        <w:ind w:left="0"/>
        <w:rPr>
          <w:sz w:val="20"/>
        </w:rPr>
      </w:pPr>
      <w:r w:rsidRPr="00484D41">
        <w:rPr>
          <w:sz w:val="20"/>
        </w:rPr>
        <w:t>L.Āboliņa</w:t>
      </w:r>
    </w:p>
    <w:p w:rsidR="00484D41" w:rsidRPr="00484D41" w:rsidRDefault="0098140B" w:rsidP="00911C40">
      <w:pPr>
        <w:pStyle w:val="Pamattekstsaratkpi"/>
        <w:spacing w:after="0"/>
        <w:ind w:left="0"/>
        <w:rPr>
          <w:sz w:val="20"/>
        </w:rPr>
      </w:pPr>
      <w:r w:rsidRPr="00484D41">
        <w:rPr>
          <w:sz w:val="20"/>
        </w:rPr>
        <w:t>67027285, lasma.abolina@zm.gov.lv</w:t>
      </w:r>
    </w:p>
    <w:sectPr w:rsidR="00484D41" w:rsidRPr="00484D41" w:rsidSect="003A68BF">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0D0" w:rsidRDefault="00A870D0">
      <w:pPr>
        <w:pStyle w:val="Parasts1"/>
      </w:pPr>
      <w:r>
        <w:separator/>
      </w:r>
    </w:p>
  </w:endnote>
  <w:endnote w:type="continuationSeparator" w:id="0">
    <w:p w:rsidR="00A870D0" w:rsidRDefault="00A870D0">
      <w:pPr>
        <w:pStyle w:val="Parasts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171" w:rsidRPr="00240062" w:rsidRDefault="00240062" w:rsidP="00240062">
    <w:pPr>
      <w:pStyle w:val="Kjene"/>
      <w:rPr>
        <w:szCs w:val="20"/>
      </w:rPr>
    </w:pPr>
    <w:r w:rsidRPr="00DC1499">
      <w:rPr>
        <w:sz w:val="20"/>
      </w:rPr>
      <w:t>ZMAnot</w:t>
    </w:r>
    <w:r w:rsidRPr="00692944">
      <w:rPr>
        <w:sz w:val="20"/>
        <w:szCs w:val="20"/>
      </w:rPr>
      <w:t>_</w:t>
    </w:r>
    <w:r>
      <w:rPr>
        <w:sz w:val="20"/>
        <w:szCs w:val="20"/>
      </w:rPr>
      <w:t>1</w:t>
    </w:r>
    <w:r w:rsidR="008A2AC6">
      <w:rPr>
        <w:sz w:val="20"/>
        <w:szCs w:val="20"/>
      </w:rPr>
      <w:t>303</w:t>
    </w:r>
    <w:r>
      <w:rPr>
        <w:sz w:val="20"/>
        <w:szCs w:val="20"/>
      </w:rPr>
      <w:t>13</w:t>
    </w:r>
    <w:r w:rsidRPr="00692944">
      <w:rPr>
        <w:sz w:val="20"/>
        <w:szCs w:val="20"/>
      </w:rPr>
      <w:t xml:space="preserve">_genaudzes; </w:t>
    </w:r>
    <w:r>
      <w:rPr>
        <w:sz w:val="20"/>
        <w:szCs w:val="20"/>
      </w:rPr>
      <w:t xml:space="preserve">Ministru kabineta noteikumu projekta </w:t>
    </w:r>
    <w:r w:rsidRPr="0029447B">
      <w:rPr>
        <w:sz w:val="20"/>
        <w:szCs w:val="20"/>
      </w:rPr>
      <w:t>„Ģenētisko resursu mežaudžu izveidošanas un apsaimniekošanas kārtība”</w:t>
    </w:r>
    <w:r>
      <w:rPr>
        <w:sz w:val="20"/>
        <w:szCs w:val="20"/>
      </w:rPr>
      <w:t xml:space="preserve"> </w:t>
    </w:r>
    <w:r w:rsidRPr="00DC1499">
      <w:rPr>
        <w:sz w:val="20"/>
        <w:szCs w:val="20"/>
      </w:rPr>
      <w:t xml:space="preserve">sākotnējās ietekmes novērtējuma </w:t>
    </w:r>
    <w:smartTag w:uri="schemas-tilde-lv/tildestengine" w:element="veidnes">
      <w:smartTagPr>
        <w:attr w:name="id" w:val="-1"/>
        <w:attr w:name="baseform" w:val="ziņojums"/>
        <w:attr w:name="text" w:val="ziņojums"/>
      </w:smartTagPr>
      <w:r w:rsidRPr="00DC1499">
        <w:rPr>
          <w:sz w:val="20"/>
          <w:szCs w:val="20"/>
        </w:rPr>
        <w:t>ziņojums</w:t>
      </w:r>
    </w:smartTag>
    <w:r w:rsidRPr="00DC1499">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D9C" w:rsidRPr="00240062" w:rsidRDefault="00BA1D9C" w:rsidP="00240062">
    <w:pPr>
      <w:pStyle w:val="Kjene"/>
      <w:jc w:val="both"/>
      <w:rPr>
        <w:sz w:val="20"/>
        <w:szCs w:val="20"/>
      </w:rPr>
    </w:pPr>
    <w:r w:rsidRPr="00DC1499">
      <w:rPr>
        <w:sz w:val="20"/>
      </w:rPr>
      <w:t>ZMAnot</w:t>
    </w:r>
    <w:r w:rsidRPr="00692944">
      <w:rPr>
        <w:sz w:val="20"/>
        <w:szCs w:val="20"/>
      </w:rPr>
      <w:t>_</w:t>
    </w:r>
    <w:r w:rsidR="008A2AC6">
      <w:rPr>
        <w:sz w:val="20"/>
        <w:szCs w:val="20"/>
      </w:rPr>
      <w:t>130313</w:t>
    </w:r>
    <w:r w:rsidRPr="00692944">
      <w:rPr>
        <w:sz w:val="20"/>
        <w:szCs w:val="20"/>
      </w:rPr>
      <w:t xml:space="preserve">_genaudzes; </w:t>
    </w:r>
    <w:r w:rsidR="00240062">
      <w:rPr>
        <w:sz w:val="20"/>
        <w:szCs w:val="20"/>
      </w:rPr>
      <w:t xml:space="preserve">Ministru kabineta noteikumu projekta </w:t>
    </w:r>
    <w:r w:rsidR="00240062" w:rsidRPr="0029447B">
      <w:rPr>
        <w:sz w:val="20"/>
        <w:szCs w:val="20"/>
      </w:rPr>
      <w:t>„Ģenētisko resursu mežaudžu izveidošanas un apsaimniekošanas kārtība”</w:t>
    </w:r>
    <w:r w:rsidR="00240062">
      <w:rPr>
        <w:sz w:val="20"/>
        <w:szCs w:val="20"/>
      </w:rPr>
      <w:t xml:space="preserve"> </w:t>
    </w:r>
    <w:r w:rsidRPr="00DC1499">
      <w:rPr>
        <w:sz w:val="20"/>
        <w:szCs w:val="20"/>
      </w:rPr>
      <w:t xml:space="preserve">sākotnējās ietekmes novērtējuma </w:t>
    </w:r>
    <w:smartTag w:uri="schemas-tilde-lv/tildestengine" w:element="veidnes">
      <w:smartTagPr>
        <w:attr w:name="id" w:val="-1"/>
        <w:attr w:name="baseform" w:val="ziņojums"/>
        <w:attr w:name="text" w:val="ziņojums"/>
      </w:smartTagPr>
      <w:r w:rsidRPr="00DC1499">
        <w:rPr>
          <w:sz w:val="20"/>
          <w:szCs w:val="20"/>
        </w:rPr>
        <w:t>ziņojums</w:t>
      </w:r>
    </w:smartTag>
    <w:r w:rsidRPr="00DC1499">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0D0" w:rsidRDefault="00A870D0">
      <w:pPr>
        <w:pStyle w:val="Parasts1"/>
      </w:pPr>
      <w:r>
        <w:separator/>
      </w:r>
    </w:p>
  </w:footnote>
  <w:footnote w:type="continuationSeparator" w:id="0">
    <w:p w:rsidR="00A870D0" w:rsidRDefault="00A870D0">
      <w:pPr>
        <w:pStyle w:val="Parasts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171" w:rsidRDefault="002F3B9F" w:rsidP="003C449B">
    <w:pPr>
      <w:pStyle w:val="Galvene"/>
      <w:framePr w:wrap="around" w:vAnchor="text" w:hAnchor="margin" w:xAlign="center" w:y="1"/>
      <w:rPr>
        <w:rStyle w:val="Lappusesnumurs"/>
      </w:rPr>
    </w:pPr>
    <w:r>
      <w:rPr>
        <w:rStyle w:val="Lappusesnumurs"/>
      </w:rPr>
      <w:fldChar w:fldCharType="begin"/>
    </w:r>
    <w:r w:rsidR="00445171">
      <w:rPr>
        <w:rStyle w:val="Lappusesnumurs"/>
      </w:rPr>
      <w:instrText xml:space="preserve">PAGE  </w:instrText>
    </w:r>
    <w:r>
      <w:rPr>
        <w:rStyle w:val="Lappusesnumurs"/>
      </w:rPr>
      <w:fldChar w:fldCharType="end"/>
    </w:r>
  </w:p>
  <w:p w:rsidR="00445171" w:rsidRDefault="00445171">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171" w:rsidRDefault="002F3B9F" w:rsidP="003C449B">
    <w:pPr>
      <w:pStyle w:val="Galvene"/>
      <w:framePr w:wrap="around" w:vAnchor="text" w:hAnchor="margin" w:xAlign="center" w:y="1"/>
      <w:rPr>
        <w:rStyle w:val="Lappusesnumurs"/>
      </w:rPr>
    </w:pPr>
    <w:r>
      <w:rPr>
        <w:rStyle w:val="Lappusesnumurs"/>
      </w:rPr>
      <w:fldChar w:fldCharType="begin"/>
    </w:r>
    <w:r w:rsidR="00445171">
      <w:rPr>
        <w:rStyle w:val="Lappusesnumurs"/>
      </w:rPr>
      <w:instrText xml:space="preserve">PAGE  </w:instrText>
    </w:r>
    <w:r>
      <w:rPr>
        <w:rStyle w:val="Lappusesnumurs"/>
      </w:rPr>
      <w:fldChar w:fldCharType="separate"/>
    </w:r>
    <w:r w:rsidR="003A68BF">
      <w:rPr>
        <w:rStyle w:val="Lappusesnumurs"/>
        <w:noProof/>
      </w:rPr>
      <w:t>4</w:t>
    </w:r>
    <w:r>
      <w:rPr>
        <w:rStyle w:val="Lappusesnumurs"/>
      </w:rPr>
      <w:fldChar w:fldCharType="end"/>
    </w:r>
  </w:p>
  <w:p w:rsidR="00445171" w:rsidRDefault="00445171">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F7D3FF1"/>
    <w:multiLevelType w:val="hybridMultilevel"/>
    <w:tmpl w:val="063684A2"/>
    <w:lvl w:ilvl="0" w:tplc="8C04ECE8">
      <w:start w:val="1"/>
      <w:numFmt w:val="decimal"/>
      <w:lvlText w:val="%1."/>
      <w:lvlJc w:val="left"/>
      <w:pPr>
        <w:tabs>
          <w:tab w:val="num" w:pos="825"/>
        </w:tabs>
        <w:ind w:left="825" w:hanging="465"/>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23400E8E"/>
    <w:multiLevelType w:val="hybridMultilevel"/>
    <w:tmpl w:val="086C9BF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45382E0C"/>
    <w:multiLevelType w:val="hybridMultilevel"/>
    <w:tmpl w:val="9C5C2390"/>
    <w:lvl w:ilvl="0" w:tplc="B08C7FAE">
      <w:start w:val="109"/>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8">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8982DCD"/>
    <w:multiLevelType w:val="hybridMultilevel"/>
    <w:tmpl w:val="EDE27F2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536507FF"/>
    <w:multiLevelType w:val="hybridMultilevel"/>
    <w:tmpl w:val="D74633CE"/>
    <w:lvl w:ilvl="0" w:tplc="DBD4D4C6">
      <w:start w:val="1"/>
      <w:numFmt w:val="decimal"/>
      <w:lvlText w:val="%1)"/>
      <w:lvlJc w:val="left"/>
      <w:pPr>
        <w:tabs>
          <w:tab w:val="num" w:pos="1440"/>
        </w:tabs>
        <w:ind w:left="1440" w:hanging="360"/>
      </w:pPr>
      <w:rPr>
        <w:rFonts w:hint="default"/>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6">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3446B8C"/>
    <w:multiLevelType w:val="hybridMultilevel"/>
    <w:tmpl w:val="56EACF1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66905E7E"/>
    <w:multiLevelType w:val="hybridMultilevel"/>
    <w:tmpl w:val="9F7E350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3"/>
  </w:num>
  <w:num w:numId="4">
    <w:abstractNumId w:val="1"/>
  </w:num>
  <w:num w:numId="5">
    <w:abstractNumId w:val="0"/>
  </w:num>
  <w:num w:numId="6">
    <w:abstractNumId w:val="13"/>
  </w:num>
  <w:num w:numId="7">
    <w:abstractNumId w:val="17"/>
  </w:num>
  <w:num w:numId="8">
    <w:abstractNumId w:val="8"/>
  </w:num>
  <w:num w:numId="9">
    <w:abstractNumId w:val="2"/>
  </w:num>
  <w:num w:numId="10">
    <w:abstractNumId w:val="10"/>
  </w:num>
  <w:num w:numId="11">
    <w:abstractNumId w:val="11"/>
  </w:num>
  <w:num w:numId="12">
    <w:abstractNumId w:val="14"/>
  </w:num>
  <w:num w:numId="13">
    <w:abstractNumId w:val="15"/>
  </w:num>
  <w:num w:numId="14">
    <w:abstractNumId w:val="7"/>
  </w:num>
  <w:num w:numId="15">
    <w:abstractNumId w:val="4"/>
  </w:num>
  <w:num w:numId="16">
    <w:abstractNumId w:val="12"/>
  </w:num>
  <w:num w:numId="17">
    <w:abstractNumId w:val="5"/>
  </w:num>
  <w:num w:numId="18">
    <w:abstractNumId w:val="18"/>
  </w:num>
  <w:num w:numId="19">
    <w:abstractNumId w:val="19"/>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5649"/>
    <w:rsid w:val="00001DD4"/>
    <w:rsid w:val="00002501"/>
    <w:rsid w:val="00003031"/>
    <w:rsid w:val="000067C2"/>
    <w:rsid w:val="00006CFD"/>
    <w:rsid w:val="000070A8"/>
    <w:rsid w:val="00010413"/>
    <w:rsid w:val="00010437"/>
    <w:rsid w:val="00011D24"/>
    <w:rsid w:val="000138BB"/>
    <w:rsid w:val="00013FF4"/>
    <w:rsid w:val="00014413"/>
    <w:rsid w:val="00020AB9"/>
    <w:rsid w:val="00020FE1"/>
    <w:rsid w:val="00022E13"/>
    <w:rsid w:val="000247D4"/>
    <w:rsid w:val="0003185B"/>
    <w:rsid w:val="00032388"/>
    <w:rsid w:val="00035CE2"/>
    <w:rsid w:val="000409D7"/>
    <w:rsid w:val="00045499"/>
    <w:rsid w:val="000463C4"/>
    <w:rsid w:val="00051A3B"/>
    <w:rsid w:val="0005534C"/>
    <w:rsid w:val="0005553B"/>
    <w:rsid w:val="000604D2"/>
    <w:rsid w:val="00063769"/>
    <w:rsid w:val="00067844"/>
    <w:rsid w:val="00070025"/>
    <w:rsid w:val="00070497"/>
    <w:rsid w:val="00071094"/>
    <w:rsid w:val="00073A41"/>
    <w:rsid w:val="000740AE"/>
    <w:rsid w:val="0007507A"/>
    <w:rsid w:val="00075C65"/>
    <w:rsid w:val="0008110F"/>
    <w:rsid w:val="00084B70"/>
    <w:rsid w:val="00085F66"/>
    <w:rsid w:val="0009005E"/>
    <w:rsid w:val="00093361"/>
    <w:rsid w:val="000941C5"/>
    <w:rsid w:val="000955DB"/>
    <w:rsid w:val="00097246"/>
    <w:rsid w:val="000A18E8"/>
    <w:rsid w:val="000A4915"/>
    <w:rsid w:val="000A6451"/>
    <w:rsid w:val="000B064E"/>
    <w:rsid w:val="000B312B"/>
    <w:rsid w:val="000B36D4"/>
    <w:rsid w:val="000B3DEE"/>
    <w:rsid w:val="000B69CF"/>
    <w:rsid w:val="000C1B09"/>
    <w:rsid w:val="000C22F9"/>
    <w:rsid w:val="000C462C"/>
    <w:rsid w:val="000C4A17"/>
    <w:rsid w:val="000C790C"/>
    <w:rsid w:val="000C7970"/>
    <w:rsid w:val="000D0920"/>
    <w:rsid w:val="000E584E"/>
    <w:rsid w:val="000E63BE"/>
    <w:rsid w:val="000F0101"/>
    <w:rsid w:val="000F061D"/>
    <w:rsid w:val="000F19AA"/>
    <w:rsid w:val="000F2227"/>
    <w:rsid w:val="000F4794"/>
    <w:rsid w:val="000F7801"/>
    <w:rsid w:val="0010025D"/>
    <w:rsid w:val="00102773"/>
    <w:rsid w:val="00106DCB"/>
    <w:rsid w:val="00112875"/>
    <w:rsid w:val="00120C37"/>
    <w:rsid w:val="00120F53"/>
    <w:rsid w:val="001242FB"/>
    <w:rsid w:val="00124F12"/>
    <w:rsid w:val="00125272"/>
    <w:rsid w:val="001255DC"/>
    <w:rsid w:val="00131812"/>
    <w:rsid w:val="00134878"/>
    <w:rsid w:val="00136C79"/>
    <w:rsid w:val="00144E3A"/>
    <w:rsid w:val="001465A1"/>
    <w:rsid w:val="0015060C"/>
    <w:rsid w:val="00153174"/>
    <w:rsid w:val="00154218"/>
    <w:rsid w:val="00157C88"/>
    <w:rsid w:val="00160099"/>
    <w:rsid w:val="0016018A"/>
    <w:rsid w:val="00160D4D"/>
    <w:rsid w:val="00161F0E"/>
    <w:rsid w:val="00167411"/>
    <w:rsid w:val="00170E2A"/>
    <w:rsid w:val="00171691"/>
    <w:rsid w:val="00172472"/>
    <w:rsid w:val="00173803"/>
    <w:rsid w:val="00177394"/>
    <w:rsid w:val="001807E2"/>
    <w:rsid w:val="00181D31"/>
    <w:rsid w:val="00182C18"/>
    <w:rsid w:val="00183CC2"/>
    <w:rsid w:val="00187AFC"/>
    <w:rsid w:val="00187C2F"/>
    <w:rsid w:val="001900E4"/>
    <w:rsid w:val="00190F88"/>
    <w:rsid w:val="00192F18"/>
    <w:rsid w:val="00192F5D"/>
    <w:rsid w:val="00193626"/>
    <w:rsid w:val="001A2D65"/>
    <w:rsid w:val="001A3C62"/>
    <w:rsid w:val="001A4066"/>
    <w:rsid w:val="001A6AE4"/>
    <w:rsid w:val="001B01FD"/>
    <w:rsid w:val="001B347E"/>
    <w:rsid w:val="001B48B1"/>
    <w:rsid w:val="001B4A71"/>
    <w:rsid w:val="001B5893"/>
    <w:rsid w:val="001B5D6B"/>
    <w:rsid w:val="001B7066"/>
    <w:rsid w:val="001C4798"/>
    <w:rsid w:val="001C6E28"/>
    <w:rsid w:val="001C7731"/>
    <w:rsid w:val="001D15C1"/>
    <w:rsid w:val="001D4B76"/>
    <w:rsid w:val="001D4D0A"/>
    <w:rsid w:val="001D5B54"/>
    <w:rsid w:val="001D70C8"/>
    <w:rsid w:val="001E1DBF"/>
    <w:rsid w:val="001E2482"/>
    <w:rsid w:val="001E4639"/>
    <w:rsid w:val="001E4A7D"/>
    <w:rsid w:val="001E6FCA"/>
    <w:rsid w:val="001F43A8"/>
    <w:rsid w:val="001F5CD6"/>
    <w:rsid w:val="001F6297"/>
    <w:rsid w:val="0021263D"/>
    <w:rsid w:val="00212843"/>
    <w:rsid w:val="00213AA9"/>
    <w:rsid w:val="00213F0C"/>
    <w:rsid w:val="00214094"/>
    <w:rsid w:val="00214896"/>
    <w:rsid w:val="00214CC8"/>
    <w:rsid w:val="0021592D"/>
    <w:rsid w:val="00215FB3"/>
    <w:rsid w:val="00216238"/>
    <w:rsid w:val="00217196"/>
    <w:rsid w:val="00222D76"/>
    <w:rsid w:val="00223EB1"/>
    <w:rsid w:val="00224E06"/>
    <w:rsid w:val="00225C69"/>
    <w:rsid w:val="00227B51"/>
    <w:rsid w:val="00230B59"/>
    <w:rsid w:val="00231344"/>
    <w:rsid w:val="0023436E"/>
    <w:rsid w:val="002347C0"/>
    <w:rsid w:val="002379B0"/>
    <w:rsid w:val="00240062"/>
    <w:rsid w:val="00241A6C"/>
    <w:rsid w:val="00241DBC"/>
    <w:rsid w:val="00242D2B"/>
    <w:rsid w:val="002471F4"/>
    <w:rsid w:val="002472E7"/>
    <w:rsid w:val="00256B69"/>
    <w:rsid w:val="00260794"/>
    <w:rsid w:val="00261BD2"/>
    <w:rsid w:val="00262E2B"/>
    <w:rsid w:val="00270429"/>
    <w:rsid w:val="002723E9"/>
    <w:rsid w:val="002755B4"/>
    <w:rsid w:val="00277753"/>
    <w:rsid w:val="00277929"/>
    <w:rsid w:val="00283B82"/>
    <w:rsid w:val="002846E9"/>
    <w:rsid w:val="00284C34"/>
    <w:rsid w:val="0028671E"/>
    <w:rsid w:val="0029066C"/>
    <w:rsid w:val="00291D39"/>
    <w:rsid w:val="002939DB"/>
    <w:rsid w:val="002953C1"/>
    <w:rsid w:val="002A5B90"/>
    <w:rsid w:val="002B19A3"/>
    <w:rsid w:val="002B34B1"/>
    <w:rsid w:val="002B503D"/>
    <w:rsid w:val="002B50DB"/>
    <w:rsid w:val="002B5B83"/>
    <w:rsid w:val="002B7C27"/>
    <w:rsid w:val="002C12AB"/>
    <w:rsid w:val="002C180F"/>
    <w:rsid w:val="002C43A2"/>
    <w:rsid w:val="002C7CAC"/>
    <w:rsid w:val="002D0F51"/>
    <w:rsid w:val="002D3306"/>
    <w:rsid w:val="002D48AA"/>
    <w:rsid w:val="002D73AC"/>
    <w:rsid w:val="002D76B5"/>
    <w:rsid w:val="002D7BAA"/>
    <w:rsid w:val="002D7F54"/>
    <w:rsid w:val="002E3FF4"/>
    <w:rsid w:val="002E60D3"/>
    <w:rsid w:val="002F2BE7"/>
    <w:rsid w:val="002F3B9F"/>
    <w:rsid w:val="002F66C1"/>
    <w:rsid w:val="002F6DB0"/>
    <w:rsid w:val="002F75DA"/>
    <w:rsid w:val="002F78C8"/>
    <w:rsid w:val="00301CF3"/>
    <w:rsid w:val="003046EF"/>
    <w:rsid w:val="003053FF"/>
    <w:rsid w:val="00305767"/>
    <w:rsid w:val="00307B4B"/>
    <w:rsid w:val="00311043"/>
    <w:rsid w:val="00311945"/>
    <w:rsid w:val="00314EED"/>
    <w:rsid w:val="00315E55"/>
    <w:rsid w:val="0031648F"/>
    <w:rsid w:val="00316891"/>
    <w:rsid w:val="00324CF8"/>
    <w:rsid w:val="0032715C"/>
    <w:rsid w:val="00337C09"/>
    <w:rsid w:val="00337CA5"/>
    <w:rsid w:val="00350219"/>
    <w:rsid w:val="003525F4"/>
    <w:rsid w:val="00355B31"/>
    <w:rsid w:val="00362478"/>
    <w:rsid w:val="00362948"/>
    <w:rsid w:val="003658A9"/>
    <w:rsid w:val="00366B97"/>
    <w:rsid w:val="0036717D"/>
    <w:rsid w:val="00375B25"/>
    <w:rsid w:val="00386032"/>
    <w:rsid w:val="00386ABD"/>
    <w:rsid w:val="00391513"/>
    <w:rsid w:val="003936B9"/>
    <w:rsid w:val="00395209"/>
    <w:rsid w:val="00396542"/>
    <w:rsid w:val="00396645"/>
    <w:rsid w:val="0039685B"/>
    <w:rsid w:val="003A05AB"/>
    <w:rsid w:val="003A0890"/>
    <w:rsid w:val="003A0937"/>
    <w:rsid w:val="003A2763"/>
    <w:rsid w:val="003A31A6"/>
    <w:rsid w:val="003A5B7C"/>
    <w:rsid w:val="003A66F3"/>
    <w:rsid w:val="003A68BF"/>
    <w:rsid w:val="003A7F0C"/>
    <w:rsid w:val="003A7F79"/>
    <w:rsid w:val="003B1AE4"/>
    <w:rsid w:val="003B1B61"/>
    <w:rsid w:val="003B2437"/>
    <w:rsid w:val="003B5504"/>
    <w:rsid w:val="003B6404"/>
    <w:rsid w:val="003B742A"/>
    <w:rsid w:val="003C086B"/>
    <w:rsid w:val="003C1918"/>
    <w:rsid w:val="003C19C5"/>
    <w:rsid w:val="003C2EEF"/>
    <w:rsid w:val="003C40F2"/>
    <w:rsid w:val="003C449B"/>
    <w:rsid w:val="003C5698"/>
    <w:rsid w:val="003D21FF"/>
    <w:rsid w:val="003D43FE"/>
    <w:rsid w:val="003E0708"/>
    <w:rsid w:val="003E0B38"/>
    <w:rsid w:val="003E2D9B"/>
    <w:rsid w:val="003E38BE"/>
    <w:rsid w:val="003E3A85"/>
    <w:rsid w:val="003E78E1"/>
    <w:rsid w:val="003F0112"/>
    <w:rsid w:val="003F071A"/>
    <w:rsid w:val="003F0722"/>
    <w:rsid w:val="003F160B"/>
    <w:rsid w:val="003F38F3"/>
    <w:rsid w:val="003F682F"/>
    <w:rsid w:val="003F78B6"/>
    <w:rsid w:val="003F7C9C"/>
    <w:rsid w:val="00400032"/>
    <w:rsid w:val="00400B5B"/>
    <w:rsid w:val="00402D67"/>
    <w:rsid w:val="00405A00"/>
    <w:rsid w:val="00420099"/>
    <w:rsid w:val="00420870"/>
    <w:rsid w:val="00420C4D"/>
    <w:rsid w:val="004228E0"/>
    <w:rsid w:val="0042504A"/>
    <w:rsid w:val="00431024"/>
    <w:rsid w:val="00433240"/>
    <w:rsid w:val="004359E6"/>
    <w:rsid w:val="0043791B"/>
    <w:rsid w:val="00441483"/>
    <w:rsid w:val="00441BCB"/>
    <w:rsid w:val="004443E7"/>
    <w:rsid w:val="00444E8B"/>
    <w:rsid w:val="00445171"/>
    <w:rsid w:val="00446B15"/>
    <w:rsid w:val="00446F15"/>
    <w:rsid w:val="0045176A"/>
    <w:rsid w:val="00452EF0"/>
    <w:rsid w:val="00453EE4"/>
    <w:rsid w:val="004554FB"/>
    <w:rsid w:val="00456332"/>
    <w:rsid w:val="0045764B"/>
    <w:rsid w:val="00457A00"/>
    <w:rsid w:val="00461826"/>
    <w:rsid w:val="00462BDE"/>
    <w:rsid w:val="004647A4"/>
    <w:rsid w:val="00470543"/>
    <w:rsid w:val="00471E45"/>
    <w:rsid w:val="004800F9"/>
    <w:rsid w:val="00484D41"/>
    <w:rsid w:val="00485E04"/>
    <w:rsid w:val="00486BCF"/>
    <w:rsid w:val="00486DB8"/>
    <w:rsid w:val="0049134A"/>
    <w:rsid w:val="00496C78"/>
    <w:rsid w:val="00497FE1"/>
    <w:rsid w:val="004A58CB"/>
    <w:rsid w:val="004A58EB"/>
    <w:rsid w:val="004B0AE1"/>
    <w:rsid w:val="004B1795"/>
    <w:rsid w:val="004B56DD"/>
    <w:rsid w:val="004B56EB"/>
    <w:rsid w:val="004B7BFB"/>
    <w:rsid w:val="004C020F"/>
    <w:rsid w:val="004C1AFD"/>
    <w:rsid w:val="004C4228"/>
    <w:rsid w:val="004C558B"/>
    <w:rsid w:val="004D020A"/>
    <w:rsid w:val="004D0410"/>
    <w:rsid w:val="004D179D"/>
    <w:rsid w:val="004D36BA"/>
    <w:rsid w:val="004D67AF"/>
    <w:rsid w:val="004E3B95"/>
    <w:rsid w:val="004E5D10"/>
    <w:rsid w:val="004E75C7"/>
    <w:rsid w:val="004F09C5"/>
    <w:rsid w:val="004F1F88"/>
    <w:rsid w:val="004F5234"/>
    <w:rsid w:val="004F5F1B"/>
    <w:rsid w:val="004F6C58"/>
    <w:rsid w:val="00502374"/>
    <w:rsid w:val="005035F4"/>
    <w:rsid w:val="00505B75"/>
    <w:rsid w:val="005060A1"/>
    <w:rsid w:val="00510318"/>
    <w:rsid w:val="005109CB"/>
    <w:rsid w:val="00510A44"/>
    <w:rsid w:val="00510CA4"/>
    <w:rsid w:val="0051132F"/>
    <w:rsid w:val="00516072"/>
    <w:rsid w:val="00520F17"/>
    <w:rsid w:val="00530881"/>
    <w:rsid w:val="005325AA"/>
    <w:rsid w:val="005332EC"/>
    <w:rsid w:val="00534418"/>
    <w:rsid w:val="005353AB"/>
    <w:rsid w:val="005377FA"/>
    <w:rsid w:val="00546F35"/>
    <w:rsid w:val="0054734B"/>
    <w:rsid w:val="00551AA6"/>
    <w:rsid w:val="005560BC"/>
    <w:rsid w:val="005573BE"/>
    <w:rsid w:val="0055749E"/>
    <w:rsid w:val="00565C6F"/>
    <w:rsid w:val="00565CB5"/>
    <w:rsid w:val="0056703D"/>
    <w:rsid w:val="00572700"/>
    <w:rsid w:val="00580468"/>
    <w:rsid w:val="00580EC5"/>
    <w:rsid w:val="0058161C"/>
    <w:rsid w:val="005818F3"/>
    <w:rsid w:val="00581BDF"/>
    <w:rsid w:val="0058603B"/>
    <w:rsid w:val="00593CD6"/>
    <w:rsid w:val="0059431B"/>
    <w:rsid w:val="005972D1"/>
    <w:rsid w:val="005974F2"/>
    <w:rsid w:val="005A39CC"/>
    <w:rsid w:val="005A50FD"/>
    <w:rsid w:val="005B4730"/>
    <w:rsid w:val="005D2A28"/>
    <w:rsid w:val="005D45B5"/>
    <w:rsid w:val="005D5F4B"/>
    <w:rsid w:val="005E05D7"/>
    <w:rsid w:val="005E32CC"/>
    <w:rsid w:val="005E41E7"/>
    <w:rsid w:val="005E450F"/>
    <w:rsid w:val="005E48F7"/>
    <w:rsid w:val="005F4E60"/>
    <w:rsid w:val="005F71DA"/>
    <w:rsid w:val="00603100"/>
    <w:rsid w:val="00605574"/>
    <w:rsid w:val="00607194"/>
    <w:rsid w:val="00613E0D"/>
    <w:rsid w:val="0061413A"/>
    <w:rsid w:val="006158F9"/>
    <w:rsid w:val="00615EF8"/>
    <w:rsid w:val="00621549"/>
    <w:rsid w:val="00622145"/>
    <w:rsid w:val="0062298A"/>
    <w:rsid w:val="00626514"/>
    <w:rsid w:val="00626589"/>
    <w:rsid w:val="00626AF9"/>
    <w:rsid w:val="0063120A"/>
    <w:rsid w:val="006334B9"/>
    <w:rsid w:val="006339A0"/>
    <w:rsid w:val="00633F17"/>
    <w:rsid w:val="006356FB"/>
    <w:rsid w:val="00636240"/>
    <w:rsid w:val="00636328"/>
    <w:rsid w:val="0064025E"/>
    <w:rsid w:val="006413A8"/>
    <w:rsid w:val="00642E56"/>
    <w:rsid w:val="00646AB4"/>
    <w:rsid w:val="00647D22"/>
    <w:rsid w:val="00651E00"/>
    <w:rsid w:val="006560F5"/>
    <w:rsid w:val="00663040"/>
    <w:rsid w:val="006637F1"/>
    <w:rsid w:val="00663D6B"/>
    <w:rsid w:val="0067154C"/>
    <w:rsid w:val="00671F61"/>
    <w:rsid w:val="006723DF"/>
    <w:rsid w:val="00674572"/>
    <w:rsid w:val="0068066F"/>
    <w:rsid w:val="00680DC1"/>
    <w:rsid w:val="00683EA8"/>
    <w:rsid w:val="00687763"/>
    <w:rsid w:val="00692B0D"/>
    <w:rsid w:val="00693E0E"/>
    <w:rsid w:val="006971BA"/>
    <w:rsid w:val="006A1AE3"/>
    <w:rsid w:val="006A267A"/>
    <w:rsid w:val="006B073E"/>
    <w:rsid w:val="006B0CDD"/>
    <w:rsid w:val="006B6E89"/>
    <w:rsid w:val="006C0AAD"/>
    <w:rsid w:val="006C0C29"/>
    <w:rsid w:val="006C30E1"/>
    <w:rsid w:val="006C4607"/>
    <w:rsid w:val="006C4E70"/>
    <w:rsid w:val="006C5518"/>
    <w:rsid w:val="006D0124"/>
    <w:rsid w:val="006D045E"/>
    <w:rsid w:val="006D05B2"/>
    <w:rsid w:val="006D387C"/>
    <w:rsid w:val="006D48F1"/>
    <w:rsid w:val="006D74EC"/>
    <w:rsid w:val="006E0966"/>
    <w:rsid w:val="006E13F6"/>
    <w:rsid w:val="006E7253"/>
    <w:rsid w:val="006F0E6D"/>
    <w:rsid w:val="006F4499"/>
    <w:rsid w:val="006F45BE"/>
    <w:rsid w:val="006F4EF0"/>
    <w:rsid w:val="007004FC"/>
    <w:rsid w:val="00701F31"/>
    <w:rsid w:val="00706465"/>
    <w:rsid w:val="00706670"/>
    <w:rsid w:val="00707310"/>
    <w:rsid w:val="00710AF6"/>
    <w:rsid w:val="00711110"/>
    <w:rsid w:val="00712249"/>
    <w:rsid w:val="007129C9"/>
    <w:rsid w:val="00714CB5"/>
    <w:rsid w:val="0072105C"/>
    <w:rsid w:val="00723734"/>
    <w:rsid w:val="0072417C"/>
    <w:rsid w:val="007265AE"/>
    <w:rsid w:val="007275FB"/>
    <w:rsid w:val="00730108"/>
    <w:rsid w:val="00731097"/>
    <w:rsid w:val="00732D46"/>
    <w:rsid w:val="00734081"/>
    <w:rsid w:val="00734450"/>
    <w:rsid w:val="00737923"/>
    <w:rsid w:val="0074560C"/>
    <w:rsid w:val="00745F67"/>
    <w:rsid w:val="00746741"/>
    <w:rsid w:val="007473E8"/>
    <w:rsid w:val="0075039E"/>
    <w:rsid w:val="00752D9D"/>
    <w:rsid w:val="00754784"/>
    <w:rsid w:val="00757C6E"/>
    <w:rsid w:val="00762BDA"/>
    <w:rsid w:val="00765CED"/>
    <w:rsid w:val="00773103"/>
    <w:rsid w:val="007743AE"/>
    <w:rsid w:val="007805FD"/>
    <w:rsid w:val="00780BEE"/>
    <w:rsid w:val="00781DFE"/>
    <w:rsid w:val="00784422"/>
    <w:rsid w:val="00792B3F"/>
    <w:rsid w:val="0079765A"/>
    <w:rsid w:val="0079773F"/>
    <w:rsid w:val="007A0ECE"/>
    <w:rsid w:val="007B1BE7"/>
    <w:rsid w:val="007B36F6"/>
    <w:rsid w:val="007B3B54"/>
    <w:rsid w:val="007B3FA0"/>
    <w:rsid w:val="007B40C9"/>
    <w:rsid w:val="007C0F2C"/>
    <w:rsid w:val="007C2BCC"/>
    <w:rsid w:val="007C409D"/>
    <w:rsid w:val="007C4EF0"/>
    <w:rsid w:val="007C66DD"/>
    <w:rsid w:val="007C79A7"/>
    <w:rsid w:val="007D099D"/>
    <w:rsid w:val="007D2E6B"/>
    <w:rsid w:val="007D33C3"/>
    <w:rsid w:val="007D3AD3"/>
    <w:rsid w:val="007D55F7"/>
    <w:rsid w:val="007E2664"/>
    <w:rsid w:val="007E3ABF"/>
    <w:rsid w:val="007E55EE"/>
    <w:rsid w:val="007E5BFA"/>
    <w:rsid w:val="007E6689"/>
    <w:rsid w:val="007E6CFC"/>
    <w:rsid w:val="007E731C"/>
    <w:rsid w:val="007F0A03"/>
    <w:rsid w:val="007F3B69"/>
    <w:rsid w:val="007F5BCC"/>
    <w:rsid w:val="007F7137"/>
    <w:rsid w:val="0080114E"/>
    <w:rsid w:val="00802DD0"/>
    <w:rsid w:val="00804349"/>
    <w:rsid w:val="00807F0A"/>
    <w:rsid w:val="00810040"/>
    <w:rsid w:val="00810A1A"/>
    <w:rsid w:val="008179C6"/>
    <w:rsid w:val="0082023A"/>
    <w:rsid w:val="00821A7A"/>
    <w:rsid w:val="0082275A"/>
    <w:rsid w:val="008253F8"/>
    <w:rsid w:val="008259F1"/>
    <w:rsid w:val="00825B7B"/>
    <w:rsid w:val="00831DA7"/>
    <w:rsid w:val="008325E4"/>
    <w:rsid w:val="00832A2B"/>
    <w:rsid w:val="008342B8"/>
    <w:rsid w:val="00834505"/>
    <w:rsid w:val="00834B9E"/>
    <w:rsid w:val="00834F0C"/>
    <w:rsid w:val="00835C3A"/>
    <w:rsid w:val="008408F3"/>
    <w:rsid w:val="00840F56"/>
    <w:rsid w:val="0084260B"/>
    <w:rsid w:val="0084287B"/>
    <w:rsid w:val="0084365D"/>
    <w:rsid w:val="00843BCB"/>
    <w:rsid w:val="00845811"/>
    <w:rsid w:val="00846994"/>
    <w:rsid w:val="00850451"/>
    <w:rsid w:val="00851363"/>
    <w:rsid w:val="00852042"/>
    <w:rsid w:val="008534C9"/>
    <w:rsid w:val="0085458D"/>
    <w:rsid w:val="0085599D"/>
    <w:rsid w:val="0085624F"/>
    <w:rsid w:val="00856816"/>
    <w:rsid w:val="00856D02"/>
    <w:rsid w:val="00857A6E"/>
    <w:rsid w:val="00860C3A"/>
    <w:rsid w:val="008645D5"/>
    <w:rsid w:val="0086634B"/>
    <w:rsid w:val="00872F09"/>
    <w:rsid w:val="0087510C"/>
    <w:rsid w:val="00876283"/>
    <w:rsid w:val="00880B68"/>
    <w:rsid w:val="00882C98"/>
    <w:rsid w:val="00885960"/>
    <w:rsid w:val="00886225"/>
    <w:rsid w:val="0088792E"/>
    <w:rsid w:val="0089738E"/>
    <w:rsid w:val="008A0D8C"/>
    <w:rsid w:val="008A2AC6"/>
    <w:rsid w:val="008B0137"/>
    <w:rsid w:val="008B5FDB"/>
    <w:rsid w:val="008C19BF"/>
    <w:rsid w:val="008C2302"/>
    <w:rsid w:val="008C50F4"/>
    <w:rsid w:val="008C5649"/>
    <w:rsid w:val="008C63DC"/>
    <w:rsid w:val="008C6511"/>
    <w:rsid w:val="008D1A68"/>
    <w:rsid w:val="008D5A28"/>
    <w:rsid w:val="008D6215"/>
    <w:rsid w:val="008E2575"/>
    <w:rsid w:val="008E2A1B"/>
    <w:rsid w:val="008E44A2"/>
    <w:rsid w:val="008E51AB"/>
    <w:rsid w:val="008E697D"/>
    <w:rsid w:val="008F1BE8"/>
    <w:rsid w:val="008F32B5"/>
    <w:rsid w:val="008F5D49"/>
    <w:rsid w:val="008F60E1"/>
    <w:rsid w:val="00903263"/>
    <w:rsid w:val="009045B3"/>
    <w:rsid w:val="00906A21"/>
    <w:rsid w:val="009079C3"/>
    <w:rsid w:val="00910177"/>
    <w:rsid w:val="00910462"/>
    <w:rsid w:val="00911C40"/>
    <w:rsid w:val="00914C6E"/>
    <w:rsid w:val="00915AB1"/>
    <w:rsid w:val="0091686C"/>
    <w:rsid w:val="00917315"/>
    <w:rsid w:val="00917532"/>
    <w:rsid w:val="00917892"/>
    <w:rsid w:val="009204F3"/>
    <w:rsid w:val="009230BD"/>
    <w:rsid w:val="009230FF"/>
    <w:rsid w:val="009235BA"/>
    <w:rsid w:val="009237B9"/>
    <w:rsid w:val="00924023"/>
    <w:rsid w:val="00924CE2"/>
    <w:rsid w:val="00925B9F"/>
    <w:rsid w:val="00931AED"/>
    <w:rsid w:val="00932DE9"/>
    <w:rsid w:val="009341E2"/>
    <w:rsid w:val="00936150"/>
    <w:rsid w:val="00946511"/>
    <w:rsid w:val="009476A3"/>
    <w:rsid w:val="0095334F"/>
    <w:rsid w:val="00956EDC"/>
    <w:rsid w:val="009603B4"/>
    <w:rsid w:val="00963B43"/>
    <w:rsid w:val="00965897"/>
    <w:rsid w:val="0096765C"/>
    <w:rsid w:val="009727E4"/>
    <w:rsid w:val="00973BF5"/>
    <w:rsid w:val="00973C16"/>
    <w:rsid w:val="00973D86"/>
    <w:rsid w:val="00974B51"/>
    <w:rsid w:val="009778A4"/>
    <w:rsid w:val="00980E64"/>
    <w:rsid w:val="0098140B"/>
    <w:rsid w:val="0098262A"/>
    <w:rsid w:val="00982C09"/>
    <w:rsid w:val="00982DB3"/>
    <w:rsid w:val="00990AD1"/>
    <w:rsid w:val="009934C5"/>
    <w:rsid w:val="00994C0F"/>
    <w:rsid w:val="009A4C9C"/>
    <w:rsid w:val="009A6D3D"/>
    <w:rsid w:val="009B22D7"/>
    <w:rsid w:val="009B453A"/>
    <w:rsid w:val="009B4586"/>
    <w:rsid w:val="009B49F8"/>
    <w:rsid w:val="009B72ED"/>
    <w:rsid w:val="009C1D47"/>
    <w:rsid w:val="009C619A"/>
    <w:rsid w:val="009C6582"/>
    <w:rsid w:val="009C6C70"/>
    <w:rsid w:val="009C6DEB"/>
    <w:rsid w:val="009D3685"/>
    <w:rsid w:val="009D6504"/>
    <w:rsid w:val="009E1159"/>
    <w:rsid w:val="009E12D7"/>
    <w:rsid w:val="009E1CA7"/>
    <w:rsid w:val="009E34B6"/>
    <w:rsid w:val="009E5666"/>
    <w:rsid w:val="009E661A"/>
    <w:rsid w:val="009F2C48"/>
    <w:rsid w:val="00A00ADE"/>
    <w:rsid w:val="00A0418A"/>
    <w:rsid w:val="00A06781"/>
    <w:rsid w:val="00A074C3"/>
    <w:rsid w:val="00A07F84"/>
    <w:rsid w:val="00A133D5"/>
    <w:rsid w:val="00A13548"/>
    <w:rsid w:val="00A1509C"/>
    <w:rsid w:val="00A20CEC"/>
    <w:rsid w:val="00A21D55"/>
    <w:rsid w:val="00A23E2A"/>
    <w:rsid w:val="00A25064"/>
    <w:rsid w:val="00A31C5F"/>
    <w:rsid w:val="00A34260"/>
    <w:rsid w:val="00A43F79"/>
    <w:rsid w:val="00A46DF3"/>
    <w:rsid w:val="00A50E53"/>
    <w:rsid w:val="00A5305A"/>
    <w:rsid w:val="00A5386C"/>
    <w:rsid w:val="00A550CF"/>
    <w:rsid w:val="00A567F1"/>
    <w:rsid w:val="00A56AB7"/>
    <w:rsid w:val="00A60024"/>
    <w:rsid w:val="00A6151A"/>
    <w:rsid w:val="00A70CFD"/>
    <w:rsid w:val="00A721F1"/>
    <w:rsid w:val="00A72A0B"/>
    <w:rsid w:val="00A73F79"/>
    <w:rsid w:val="00A7515A"/>
    <w:rsid w:val="00A812BE"/>
    <w:rsid w:val="00A81E42"/>
    <w:rsid w:val="00A83D74"/>
    <w:rsid w:val="00A864FE"/>
    <w:rsid w:val="00A86F41"/>
    <w:rsid w:val="00A870D0"/>
    <w:rsid w:val="00A87D04"/>
    <w:rsid w:val="00A92475"/>
    <w:rsid w:val="00A94400"/>
    <w:rsid w:val="00A950C5"/>
    <w:rsid w:val="00A97644"/>
    <w:rsid w:val="00AA1D25"/>
    <w:rsid w:val="00AA23D9"/>
    <w:rsid w:val="00AA3072"/>
    <w:rsid w:val="00AA6757"/>
    <w:rsid w:val="00AA6D9D"/>
    <w:rsid w:val="00AB21CF"/>
    <w:rsid w:val="00AB2B1A"/>
    <w:rsid w:val="00AB2E37"/>
    <w:rsid w:val="00AB397F"/>
    <w:rsid w:val="00AB5832"/>
    <w:rsid w:val="00AB5E0B"/>
    <w:rsid w:val="00AC0EEF"/>
    <w:rsid w:val="00AC25FA"/>
    <w:rsid w:val="00AC51F2"/>
    <w:rsid w:val="00AD0A2A"/>
    <w:rsid w:val="00AD1787"/>
    <w:rsid w:val="00AD6D96"/>
    <w:rsid w:val="00AD7B46"/>
    <w:rsid w:val="00AE1D54"/>
    <w:rsid w:val="00AE1DF9"/>
    <w:rsid w:val="00AE5066"/>
    <w:rsid w:val="00AE5E24"/>
    <w:rsid w:val="00AE61B7"/>
    <w:rsid w:val="00AE6CBA"/>
    <w:rsid w:val="00AE79AD"/>
    <w:rsid w:val="00AF35E4"/>
    <w:rsid w:val="00AF5232"/>
    <w:rsid w:val="00AF5CDE"/>
    <w:rsid w:val="00AF73DB"/>
    <w:rsid w:val="00B001C3"/>
    <w:rsid w:val="00B00D6D"/>
    <w:rsid w:val="00B00ED2"/>
    <w:rsid w:val="00B02B11"/>
    <w:rsid w:val="00B04D81"/>
    <w:rsid w:val="00B05826"/>
    <w:rsid w:val="00B0657E"/>
    <w:rsid w:val="00B06D38"/>
    <w:rsid w:val="00B10848"/>
    <w:rsid w:val="00B110B1"/>
    <w:rsid w:val="00B11873"/>
    <w:rsid w:val="00B11A57"/>
    <w:rsid w:val="00B12B79"/>
    <w:rsid w:val="00B15506"/>
    <w:rsid w:val="00B1785E"/>
    <w:rsid w:val="00B211C3"/>
    <w:rsid w:val="00B22041"/>
    <w:rsid w:val="00B22DAF"/>
    <w:rsid w:val="00B24521"/>
    <w:rsid w:val="00B25597"/>
    <w:rsid w:val="00B267B9"/>
    <w:rsid w:val="00B27067"/>
    <w:rsid w:val="00B27755"/>
    <w:rsid w:val="00B33E09"/>
    <w:rsid w:val="00B35BE1"/>
    <w:rsid w:val="00B3664C"/>
    <w:rsid w:val="00B404DA"/>
    <w:rsid w:val="00B422EC"/>
    <w:rsid w:val="00B42D5D"/>
    <w:rsid w:val="00B43994"/>
    <w:rsid w:val="00B45ACD"/>
    <w:rsid w:val="00B46019"/>
    <w:rsid w:val="00B47117"/>
    <w:rsid w:val="00B50708"/>
    <w:rsid w:val="00B50C68"/>
    <w:rsid w:val="00B51293"/>
    <w:rsid w:val="00B52B1E"/>
    <w:rsid w:val="00B552DA"/>
    <w:rsid w:val="00B55481"/>
    <w:rsid w:val="00B56C32"/>
    <w:rsid w:val="00B57A46"/>
    <w:rsid w:val="00B57ACF"/>
    <w:rsid w:val="00B603EE"/>
    <w:rsid w:val="00B60626"/>
    <w:rsid w:val="00B61A96"/>
    <w:rsid w:val="00B64BB1"/>
    <w:rsid w:val="00B67259"/>
    <w:rsid w:val="00B73166"/>
    <w:rsid w:val="00B75D92"/>
    <w:rsid w:val="00B77AB4"/>
    <w:rsid w:val="00B807C2"/>
    <w:rsid w:val="00B8426C"/>
    <w:rsid w:val="00B84DE9"/>
    <w:rsid w:val="00B85B7B"/>
    <w:rsid w:val="00B86D4A"/>
    <w:rsid w:val="00B91B8D"/>
    <w:rsid w:val="00B94E90"/>
    <w:rsid w:val="00B96BD7"/>
    <w:rsid w:val="00B96C97"/>
    <w:rsid w:val="00B96E0A"/>
    <w:rsid w:val="00BA0B21"/>
    <w:rsid w:val="00BA1D9C"/>
    <w:rsid w:val="00BA2150"/>
    <w:rsid w:val="00BA2907"/>
    <w:rsid w:val="00BA5934"/>
    <w:rsid w:val="00BA5AE0"/>
    <w:rsid w:val="00BB0A82"/>
    <w:rsid w:val="00BB6B51"/>
    <w:rsid w:val="00BB75E9"/>
    <w:rsid w:val="00BB7C94"/>
    <w:rsid w:val="00BC0A9D"/>
    <w:rsid w:val="00BC0C06"/>
    <w:rsid w:val="00BD038D"/>
    <w:rsid w:val="00BD09A4"/>
    <w:rsid w:val="00BD0E4A"/>
    <w:rsid w:val="00BD28AC"/>
    <w:rsid w:val="00BD305E"/>
    <w:rsid w:val="00BD7AE4"/>
    <w:rsid w:val="00BE0D9F"/>
    <w:rsid w:val="00BE1452"/>
    <w:rsid w:val="00BE2247"/>
    <w:rsid w:val="00BE59AE"/>
    <w:rsid w:val="00BF4074"/>
    <w:rsid w:val="00BF40ED"/>
    <w:rsid w:val="00BF5711"/>
    <w:rsid w:val="00BF5B8A"/>
    <w:rsid w:val="00BF5BC2"/>
    <w:rsid w:val="00C0042B"/>
    <w:rsid w:val="00C06C01"/>
    <w:rsid w:val="00C1133D"/>
    <w:rsid w:val="00C1406F"/>
    <w:rsid w:val="00C14DDC"/>
    <w:rsid w:val="00C248C0"/>
    <w:rsid w:val="00C27A08"/>
    <w:rsid w:val="00C31312"/>
    <w:rsid w:val="00C31529"/>
    <w:rsid w:val="00C31CC9"/>
    <w:rsid w:val="00C326C6"/>
    <w:rsid w:val="00C35295"/>
    <w:rsid w:val="00C36ADD"/>
    <w:rsid w:val="00C36E74"/>
    <w:rsid w:val="00C37C0E"/>
    <w:rsid w:val="00C37FE8"/>
    <w:rsid w:val="00C40595"/>
    <w:rsid w:val="00C41621"/>
    <w:rsid w:val="00C445BE"/>
    <w:rsid w:val="00C449FA"/>
    <w:rsid w:val="00C454EF"/>
    <w:rsid w:val="00C47B86"/>
    <w:rsid w:val="00C51CF5"/>
    <w:rsid w:val="00C520AA"/>
    <w:rsid w:val="00C531D6"/>
    <w:rsid w:val="00C5384F"/>
    <w:rsid w:val="00C53B3A"/>
    <w:rsid w:val="00C5635E"/>
    <w:rsid w:val="00C567DB"/>
    <w:rsid w:val="00C567E0"/>
    <w:rsid w:val="00C56964"/>
    <w:rsid w:val="00C656D5"/>
    <w:rsid w:val="00C67103"/>
    <w:rsid w:val="00C71BB9"/>
    <w:rsid w:val="00C81C28"/>
    <w:rsid w:val="00C81D87"/>
    <w:rsid w:val="00C82A8F"/>
    <w:rsid w:val="00C83CC2"/>
    <w:rsid w:val="00C848E5"/>
    <w:rsid w:val="00C8532F"/>
    <w:rsid w:val="00C86296"/>
    <w:rsid w:val="00C86AE7"/>
    <w:rsid w:val="00C94C28"/>
    <w:rsid w:val="00CA07B1"/>
    <w:rsid w:val="00CA1501"/>
    <w:rsid w:val="00CA5A87"/>
    <w:rsid w:val="00CB0247"/>
    <w:rsid w:val="00CB05C2"/>
    <w:rsid w:val="00CB262B"/>
    <w:rsid w:val="00CB3440"/>
    <w:rsid w:val="00CB3934"/>
    <w:rsid w:val="00CB63A9"/>
    <w:rsid w:val="00CC1692"/>
    <w:rsid w:val="00CC3148"/>
    <w:rsid w:val="00CC3933"/>
    <w:rsid w:val="00CC3ACB"/>
    <w:rsid w:val="00CC40D2"/>
    <w:rsid w:val="00CC50DA"/>
    <w:rsid w:val="00CC579B"/>
    <w:rsid w:val="00CD08E4"/>
    <w:rsid w:val="00CD138B"/>
    <w:rsid w:val="00CD3217"/>
    <w:rsid w:val="00CD3E31"/>
    <w:rsid w:val="00CD3F46"/>
    <w:rsid w:val="00CD74A3"/>
    <w:rsid w:val="00CE0527"/>
    <w:rsid w:val="00CE1C08"/>
    <w:rsid w:val="00CE2423"/>
    <w:rsid w:val="00CE2E83"/>
    <w:rsid w:val="00CE5343"/>
    <w:rsid w:val="00CE5B23"/>
    <w:rsid w:val="00CF01F9"/>
    <w:rsid w:val="00CF104A"/>
    <w:rsid w:val="00CF70AD"/>
    <w:rsid w:val="00CF7729"/>
    <w:rsid w:val="00D00059"/>
    <w:rsid w:val="00D01FAC"/>
    <w:rsid w:val="00D0203E"/>
    <w:rsid w:val="00D107FA"/>
    <w:rsid w:val="00D12275"/>
    <w:rsid w:val="00D12766"/>
    <w:rsid w:val="00D12A51"/>
    <w:rsid w:val="00D20FF4"/>
    <w:rsid w:val="00D24482"/>
    <w:rsid w:val="00D24D2C"/>
    <w:rsid w:val="00D2682A"/>
    <w:rsid w:val="00D2769E"/>
    <w:rsid w:val="00D35881"/>
    <w:rsid w:val="00D361C9"/>
    <w:rsid w:val="00D36C7A"/>
    <w:rsid w:val="00D46F16"/>
    <w:rsid w:val="00D47A2B"/>
    <w:rsid w:val="00D57527"/>
    <w:rsid w:val="00D6188B"/>
    <w:rsid w:val="00D73962"/>
    <w:rsid w:val="00D75E20"/>
    <w:rsid w:val="00D76F7A"/>
    <w:rsid w:val="00D77DF3"/>
    <w:rsid w:val="00D814C0"/>
    <w:rsid w:val="00D81F22"/>
    <w:rsid w:val="00D864DF"/>
    <w:rsid w:val="00D90104"/>
    <w:rsid w:val="00D91768"/>
    <w:rsid w:val="00D92327"/>
    <w:rsid w:val="00D9266B"/>
    <w:rsid w:val="00DA19F6"/>
    <w:rsid w:val="00DA1AFE"/>
    <w:rsid w:val="00DA717D"/>
    <w:rsid w:val="00DA7DA5"/>
    <w:rsid w:val="00DB073B"/>
    <w:rsid w:val="00DB78F0"/>
    <w:rsid w:val="00DC1499"/>
    <w:rsid w:val="00DC2E43"/>
    <w:rsid w:val="00DC326C"/>
    <w:rsid w:val="00DC3E1F"/>
    <w:rsid w:val="00DC6CDF"/>
    <w:rsid w:val="00DC7332"/>
    <w:rsid w:val="00DD095C"/>
    <w:rsid w:val="00DD1020"/>
    <w:rsid w:val="00DD1330"/>
    <w:rsid w:val="00DD2F6C"/>
    <w:rsid w:val="00DD4720"/>
    <w:rsid w:val="00DD7112"/>
    <w:rsid w:val="00DE0B83"/>
    <w:rsid w:val="00DE1A81"/>
    <w:rsid w:val="00DE1C13"/>
    <w:rsid w:val="00DE4DDE"/>
    <w:rsid w:val="00DE4E10"/>
    <w:rsid w:val="00DE67BD"/>
    <w:rsid w:val="00DF2568"/>
    <w:rsid w:val="00E0068C"/>
    <w:rsid w:val="00E00A0A"/>
    <w:rsid w:val="00E020FE"/>
    <w:rsid w:val="00E02ABF"/>
    <w:rsid w:val="00E12CE5"/>
    <w:rsid w:val="00E14520"/>
    <w:rsid w:val="00E14995"/>
    <w:rsid w:val="00E15D23"/>
    <w:rsid w:val="00E16CF1"/>
    <w:rsid w:val="00E179CD"/>
    <w:rsid w:val="00E210E0"/>
    <w:rsid w:val="00E22646"/>
    <w:rsid w:val="00E23E8D"/>
    <w:rsid w:val="00E267A9"/>
    <w:rsid w:val="00E31390"/>
    <w:rsid w:val="00E31C8B"/>
    <w:rsid w:val="00E326A7"/>
    <w:rsid w:val="00E3502A"/>
    <w:rsid w:val="00E37F09"/>
    <w:rsid w:val="00E37F98"/>
    <w:rsid w:val="00E407DE"/>
    <w:rsid w:val="00E41A97"/>
    <w:rsid w:val="00E46559"/>
    <w:rsid w:val="00E46806"/>
    <w:rsid w:val="00E50D00"/>
    <w:rsid w:val="00E530A3"/>
    <w:rsid w:val="00E56523"/>
    <w:rsid w:val="00E56999"/>
    <w:rsid w:val="00E5725C"/>
    <w:rsid w:val="00E60794"/>
    <w:rsid w:val="00E62600"/>
    <w:rsid w:val="00E65E47"/>
    <w:rsid w:val="00E6670C"/>
    <w:rsid w:val="00E67E71"/>
    <w:rsid w:val="00E67F42"/>
    <w:rsid w:val="00E70B2E"/>
    <w:rsid w:val="00E722E9"/>
    <w:rsid w:val="00E73867"/>
    <w:rsid w:val="00E7479E"/>
    <w:rsid w:val="00E75E0F"/>
    <w:rsid w:val="00E76511"/>
    <w:rsid w:val="00E776E8"/>
    <w:rsid w:val="00E80A42"/>
    <w:rsid w:val="00E834FB"/>
    <w:rsid w:val="00E84A96"/>
    <w:rsid w:val="00E86E2C"/>
    <w:rsid w:val="00E875DB"/>
    <w:rsid w:val="00E92C1F"/>
    <w:rsid w:val="00E92D40"/>
    <w:rsid w:val="00E9359A"/>
    <w:rsid w:val="00E93AC8"/>
    <w:rsid w:val="00E944C9"/>
    <w:rsid w:val="00E94E23"/>
    <w:rsid w:val="00E954B2"/>
    <w:rsid w:val="00E95934"/>
    <w:rsid w:val="00E95D4B"/>
    <w:rsid w:val="00EA1801"/>
    <w:rsid w:val="00EA24AE"/>
    <w:rsid w:val="00EA36DD"/>
    <w:rsid w:val="00EA513D"/>
    <w:rsid w:val="00EA66EE"/>
    <w:rsid w:val="00EA7398"/>
    <w:rsid w:val="00EB1750"/>
    <w:rsid w:val="00EB199F"/>
    <w:rsid w:val="00EB1C28"/>
    <w:rsid w:val="00EB3A88"/>
    <w:rsid w:val="00EB6608"/>
    <w:rsid w:val="00EC23F7"/>
    <w:rsid w:val="00EC4BD8"/>
    <w:rsid w:val="00EC5510"/>
    <w:rsid w:val="00EC63EB"/>
    <w:rsid w:val="00EC6D31"/>
    <w:rsid w:val="00EC77D8"/>
    <w:rsid w:val="00ED2692"/>
    <w:rsid w:val="00ED3BA5"/>
    <w:rsid w:val="00ED412F"/>
    <w:rsid w:val="00ED527B"/>
    <w:rsid w:val="00ED7F4D"/>
    <w:rsid w:val="00EE1E02"/>
    <w:rsid w:val="00EF1262"/>
    <w:rsid w:val="00EF14DF"/>
    <w:rsid w:val="00EF36B2"/>
    <w:rsid w:val="00EF7735"/>
    <w:rsid w:val="00F0021C"/>
    <w:rsid w:val="00F10D73"/>
    <w:rsid w:val="00F11E46"/>
    <w:rsid w:val="00F1680C"/>
    <w:rsid w:val="00F201EC"/>
    <w:rsid w:val="00F208A9"/>
    <w:rsid w:val="00F23643"/>
    <w:rsid w:val="00F24016"/>
    <w:rsid w:val="00F266F1"/>
    <w:rsid w:val="00F36D12"/>
    <w:rsid w:val="00F40B89"/>
    <w:rsid w:val="00F41D75"/>
    <w:rsid w:val="00F467B4"/>
    <w:rsid w:val="00F5139D"/>
    <w:rsid w:val="00F53538"/>
    <w:rsid w:val="00F547DC"/>
    <w:rsid w:val="00F55321"/>
    <w:rsid w:val="00F61A20"/>
    <w:rsid w:val="00F620EF"/>
    <w:rsid w:val="00F624D7"/>
    <w:rsid w:val="00F63DAC"/>
    <w:rsid w:val="00F6400F"/>
    <w:rsid w:val="00F6407B"/>
    <w:rsid w:val="00F66F25"/>
    <w:rsid w:val="00F70503"/>
    <w:rsid w:val="00F70C45"/>
    <w:rsid w:val="00F7454F"/>
    <w:rsid w:val="00F761CD"/>
    <w:rsid w:val="00F77988"/>
    <w:rsid w:val="00F77F48"/>
    <w:rsid w:val="00F818E6"/>
    <w:rsid w:val="00F82A1F"/>
    <w:rsid w:val="00F84C7A"/>
    <w:rsid w:val="00F8764F"/>
    <w:rsid w:val="00F93608"/>
    <w:rsid w:val="00F95E0F"/>
    <w:rsid w:val="00F9670A"/>
    <w:rsid w:val="00F97E56"/>
    <w:rsid w:val="00FA14A0"/>
    <w:rsid w:val="00FA1D54"/>
    <w:rsid w:val="00FA2E7A"/>
    <w:rsid w:val="00FA756F"/>
    <w:rsid w:val="00FB0286"/>
    <w:rsid w:val="00FB0F40"/>
    <w:rsid w:val="00FB1A98"/>
    <w:rsid w:val="00FB30F1"/>
    <w:rsid w:val="00FB3441"/>
    <w:rsid w:val="00FB472D"/>
    <w:rsid w:val="00FB53E7"/>
    <w:rsid w:val="00FB5517"/>
    <w:rsid w:val="00FB6191"/>
    <w:rsid w:val="00FB7350"/>
    <w:rsid w:val="00FB7488"/>
    <w:rsid w:val="00FC73A6"/>
    <w:rsid w:val="00FC7723"/>
    <w:rsid w:val="00FD41A6"/>
    <w:rsid w:val="00FE1C3C"/>
    <w:rsid w:val="00FE3169"/>
    <w:rsid w:val="00FE3C5A"/>
    <w:rsid w:val="00FF1F36"/>
    <w:rsid w:val="00FF2AFC"/>
    <w:rsid w:val="00FF38DD"/>
    <w:rsid w:val="00FF5442"/>
    <w:rsid w:val="00FF66B6"/>
    <w:rsid w:val="00FF7835"/>
    <w:rsid w:val="00FF7ED1"/>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BF4074"/>
  </w:style>
  <w:style w:type="paragraph" w:styleId="Virsraksts2">
    <w:name w:val="heading 2"/>
    <w:basedOn w:val="Parasts1"/>
    <w:next w:val="Parasts1"/>
    <w:link w:val="Virsraksts2Rakstz"/>
    <w:qFormat/>
    <w:rsid w:val="005F71DA"/>
    <w:pPr>
      <w:keepNext/>
      <w:spacing w:before="240" w:after="60"/>
      <w:outlineLvl w:val="1"/>
    </w:pPr>
    <w:rPr>
      <w:rFonts w:ascii="Cambria" w:hAnsi="Cambria"/>
      <w:b/>
      <w:bCs/>
      <w:i/>
      <w:iCs/>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8C5649"/>
    <w:rPr>
      <w:sz w:val="24"/>
      <w:szCs w:val="24"/>
    </w:rPr>
  </w:style>
  <w:style w:type="paragraph" w:styleId="Galvene">
    <w:name w:val="header"/>
    <w:basedOn w:val="Parasts1"/>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1"/>
    <w:rsid w:val="008C5649"/>
    <w:pPr>
      <w:spacing w:before="75" w:after="75"/>
      <w:ind w:firstLine="375"/>
      <w:jc w:val="both"/>
    </w:pPr>
  </w:style>
  <w:style w:type="paragraph" w:customStyle="1" w:styleId="naisnod">
    <w:name w:val="naisnod"/>
    <w:basedOn w:val="Parasts1"/>
    <w:rsid w:val="008C5649"/>
    <w:pPr>
      <w:spacing w:before="150" w:after="150"/>
      <w:jc w:val="center"/>
    </w:pPr>
    <w:rPr>
      <w:b/>
      <w:bCs/>
    </w:rPr>
  </w:style>
  <w:style w:type="paragraph" w:customStyle="1" w:styleId="naislab">
    <w:name w:val="naislab"/>
    <w:basedOn w:val="Parasts1"/>
    <w:rsid w:val="008C5649"/>
    <w:pPr>
      <w:spacing w:before="75" w:after="75"/>
      <w:jc w:val="right"/>
    </w:pPr>
  </w:style>
  <w:style w:type="paragraph" w:customStyle="1" w:styleId="naiskr">
    <w:name w:val="naiskr"/>
    <w:basedOn w:val="Parasts1"/>
    <w:rsid w:val="008C5649"/>
    <w:pPr>
      <w:spacing w:before="75" w:after="75"/>
    </w:pPr>
  </w:style>
  <w:style w:type="paragraph" w:customStyle="1" w:styleId="naisc">
    <w:name w:val="naisc"/>
    <w:basedOn w:val="Parasts1"/>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semiHidden/>
    <w:rsid w:val="008C5649"/>
    <w:rPr>
      <w:sz w:val="16"/>
      <w:szCs w:val="16"/>
    </w:rPr>
  </w:style>
  <w:style w:type="paragraph" w:styleId="Komentrateksts">
    <w:name w:val="annotation text"/>
    <w:basedOn w:val="Parasts1"/>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s1"/>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s1"/>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1"/>
    <w:link w:val="KjeneRakstz"/>
    <w:uiPriority w:val="99"/>
    <w:rsid w:val="00262E2B"/>
    <w:pPr>
      <w:tabs>
        <w:tab w:val="center" w:pos="4153"/>
        <w:tab w:val="right" w:pos="8306"/>
      </w:tabs>
    </w:pPr>
  </w:style>
  <w:style w:type="character" w:customStyle="1" w:styleId="KjeneRakstz">
    <w:name w:val="Kājene Rakstz."/>
    <w:link w:val="Kjene"/>
    <w:uiPriority w:val="99"/>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s1"/>
    <w:semiHidden/>
    <w:rsid w:val="00846994"/>
    <w:pPr>
      <w:shd w:val="clear" w:color="auto" w:fill="000080"/>
    </w:pPr>
    <w:rPr>
      <w:rFonts w:ascii="Tahoma" w:hAnsi="Tahoma" w:cs="Tahoma"/>
      <w:sz w:val="20"/>
      <w:szCs w:val="20"/>
    </w:rPr>
  </w:style>
  <w:style w:type="paragraph" w:styleId="Pamatteksts">
    <w:name w:val="Body Text"/>
    <w:basedOn w:val="Parasts1"/>
    <w:rsid w:val="00B11873"/>
    <w:pPr>
      <w:tabs>
        <w:tab w:val="left" w:pos="360"/>
      </w:tabs>
      <w:jc w:val="both"/>
    </w:pPr>
    <w:rPr>
      <w:sz w:val="28"/>
      <w:szCs w:val="20"/>
      <w:lang w:eastAsia="en-US"/>
    </w:rPr>
  </w:style>
  <w:style w:type="character" w:customStyle="1" w:styleId="RakstzRakstz11">
    <w:name w:val="Rakstz. Rakstz.11"/>
    <w:rsid w:val="005F71DA"/>
    <w:rPr>
      <w:rFonts w:ascii="Times New Roman" w:eastAsia="Calibri" w:hAnsi="Times New Roman" w:cs="Times New Roman"/>
      <w:sz w:val="28"/>
    </w:rPr>
  </w:style>
  <w:style w:type="character" w:customStyle="1" w:styleId="Virsraksts2Rakstz">
    <w:name w:val="Virsraksts 2 Rakstz."/>
    <w:link w:val="Virsraksts2"/>
    <w:rsid w:val="005F71DA"/>
    <w:rPr>
      <w:rFonts w:ascii="Cambria" w:hAnsi="Cambria"/>
      <w:b/>
      <w:bCs/>
      <w:i/>
      <w:iCs/>
      <w:sz w:val="28"/>
      <w:szCs w:val="28"/>
      <w:lang w:eastAsia="en-US" w:bidi="ar-SA"/>
    </w:rPr>
  </w:style>
  <w:style w:type="paragraph" w:styleId="Sarakstarindkopa">
    <w:name w:val="List Paragraph"/>
    <w:basedOn w:val="Parasts1"/>
    <w:qFormat/>
    <w:rsid w:val="00872F09"/>
    <w:pPr>
      <w:spacing w:after="200" w:line="276" w:lineRule="auto"/>
      <w:ind w:left="720"/>
      <w:contextualSpacing/>
    </w:pPr>
    <w:rPr>
      <w:rFonts w:eastAsia="Calibri"/>
      <w:sz w:val="28"/>
      <w:szCs w:val="22"/>
      <w:lang w:eastAsia="en-US"/>
    </w:rPr>
  </w:style>
  <w:style w:type="character" w:customStyle="1" w:styleId="leldapamovska">
    <w:name w:val="lelda.pamovska"/>
    <w:semiHidden/>
    <w:rsid w:val="009E1159"/>
    <w:rPr>
      <w:rFonts w:ascii="Arial" w:hAnsi="Arial" w:cs="Arial"/>
      <w:color w:val="auto"/>
      <w:sz w:val="20"/>
      <w:szCs w:val="20"/>
    </w:rPr>
  </w:style>
  <w:style w:type="paragraph" w:customStyle="1" w:styleId="Paraststmeklis1">
    <w:name w:val="Parasts (tīmeklis)1"/>
    <w:basedOn w:val="Parasts1"/>
    <w:uiPriority w:val="99"/>
    <w:unhideWhenUsed/>
    <w:rsid w:val="00BA5934"/>
    <w:pPr>
      <w:spacing w:before="100" w:beforeAutospacing="1" w:after="100" w:afterAutospacing="1"/>
    </w:pPr>
    <w:rPr>
      <w:rFonts w:ascii="Verdana" w:hAnsi="Verdana"/>
      <w:sz w:val="18"/>
      <w:szCs w:val="18"/>
    </w:rPr>
  </w:style>
  <w:style w:type="paragraph" w:styleId="Pamattekstsaratkpi">
    <w:name w:val="Body Text Indent"/>
    <w:basedOn w:val="Parasts1"/>
    <w:link w:val="PamattekstsaratkpiRakstz"/>
    <w:uiPriority w:val="99"/>
    <w:rsid w:val="0098140B"/>
    <w:pPr>
      <w:spacing w:after="120"/>
      <w:ind w:left="283"/>
    </w:pPr>
    <w:rPr>
      <w:noProof/>
      <w:sz w:val="28"/>
      <w:szCs w:val="20"/>
      <w:lang w:eastAsia="en-US"/>
    </w:rPr>
  </w:style>
  <w:style w:type="character" w:customStyle="1" w:styleId="PamattekstsaratkpiRakstz">
    <w:name w:val="Pamatteksts ar atkāpi Rakstz."/>
    <w:link w:val="Pamattekstsaratkpi"/>
    <w:uiPriority w:val="99"/>
    <w:rsid w:val="0098140B"/>
    <w:rPr>
      <w:noProof/>
      <w:sz w:val="28"/>
      <w:lang w:eastAsia="en-US"/>
    </w:rPr>
  </w:style>
  <w:style w:type="paragraph" w:customStyle="1" w:styleId="nospacing1">
    <w:name w:val="nospacing1"/>
    <w:basedOn w:val="Parasts1"/>
    <w:rsid w:val="00F6407B"/>
    <w:pPr>
      <w:spacing w:before="100" w:beforeAutospacing="1" w:after="100" w:afterAutospacing="1"/>
    </w:pPr>
    <w:rPr>
      <w:color w:val="000000"/>
    </w:rPr>
  </w:style>
  <w:style w:type="paragraph" w:customStyle="1" w:styleId="button">
    <w:name w:val="button"/>
    <w:basedOn w:val="Parasts1"/>
    <w:rsid w:val="00154218"/>
    <w:pPr>
      <w:spacing w:before="54" w:after="54"/>
    </w:pPr>
    <w:rPr>
      <w:color w:val="F0F8F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9125307">
      <w:bodyDiv w:val="1"/>
      <w:marLeft w:val="0"/>
      <w:marRight w:val="0"/>
      <w:marTop w:val="0"/>
      <w:marBottom w:val="0"/>
      <w:divBdr>
        <w:top w:val="none" w:sz="0" w:space="0" w:color="auto"/>
        <w:left w:val="none" w:sz="0" w:space="0" w:color="auto"/>
        <w:bottom w:val="none" w:sz="0" w:space="0" w:color="auto"/>
        <w:right w:val="none" w:sz="0" w:space="0" w:color="auto"/>
      </w:divBdr>
    </w:div>
    <w:div w:id="177597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9449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2D1FE-EB21-4F01-A3DE-35EBAE6E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1176</Words>
  <Characters>8356</Characters>
  <Application>Microsoft Office Word</Application>
  <DocSecurity>0</DocSecurity>
  <Lines>269</Lines>
  <Paragraphs>120</Paragraphs>
  <ScaleCrop>false</ScaleCrop>
  <HeadingPairs>
    <vt:vector size="2" baseType="variant">
      <vt:variant>
        <vt:lpstr>Nosaukums</vt:lpstr>
      </vt:variant>
      <vt:variant>
        <vt:i4>1</vt:i4>
      </vt:variant>
    </vt:vector>
  </HeadingPairs>
  <TitlesOfParts>
    <vt:vector size="1" baseType="lpstr">
      <vt:lpstr>Ministru kabineta noteikumu projekts „Ģenētisku resursu mežaudžu izveidošanas un apsaimniekošanas kārtība” </vt:lpstr>
    </vt:vector>
  </TitlesOfParts>
  <Company>zm</Company>
  <LinksUpToDate>false</LinksUpToDate>
  <CharactersWithSpaces>9412</CharactersWithSpaces>
  <SharedDoc>false</SharedDoc>
  <HLinks>
    <vt:vector size="6" baseType="variant">
      <vt:variant>
        <vt:i4>4653081</vt:i4>
      </vt:variant>
      <vt:variant>
        <vt:i4>0</vt:i4>
      </vt:variant>
      <vt:variant>
        <vt:i4>0</vt:i4>
      </vt:variant>
      <vt:variant>
        <vt:i4>5</vt:i4>
      </vt:variant>
      <vt:variant>
        <vt:lpwstr>http://www.likumi.lv/doc.php?id=94494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„Ģenētisku resursu mežaudžu izveidošanas un apsaimniekošanas kārtība” </dc:title>
  <dc:subject>Anotācija</dc:subject>
  <dc:creator>Lāsma Āboliņa</dc:creator>
  <cp:keywords/>
  <dc:description>67027285, Lasma.Abolina@zm.gov.lv</dc:description>
  <cp:lastModifiedBy>Renārs Žagars</cp:lastModifiedBy>
  <cp:revision>3</cp:revision>
  <cp:lastPrinted>2013-02-15T07:57:00Z</cp:lastPrinted>
  <dcterms:created xsi:type="dcterms:W3CDTF">2013-03-15T13:58:00Z</dcterms:created>
  <dcterms:modified xsi:type="dcterms:W3CDTF">2013-03-18T13:28:00Z</dcterms:modified>
</cp:coreProperties>
</file>