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A2" w:rsidRDefault="00422589" w:rsidP="00760B61">
      <w:pPr>
        <w:spacing w:after="0" w:line="240" w:lineRule="auto"/>
        <w:jc w:val="center"/>
      </w:pPr>
      <w:bookmarkStart w:id="0" w:name="OLE_LINK1"/>
      <w:bookmarkStart w:id="1" w:name="OLE_LINK2"/>
      <w:r w:rsidRPr="00E24A36">
        <w:rPr>
          <w:rFonts w:ascii="Times New Roman" w:hAnsi="Times New Roman"/>
          <w:b/>
          <w:sz w:val="28"/>
          <w:szCs w:val="28"/>
        </w:rPr>
        <w:t xml:space="preserve">Ministru kabineta noteikumu projekts „Noteikumi par valsts atbalstu lauksaimniecībai” </w:t>
      </w:r>
      <w:r w:rsidRPr="00E24A36">
        <w:rPr>
          <w:rFonts w:ascii="Times New Roman" w:hAnsi="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Pr="00E24A36">
          <w:rPr>
            <w:rFonts w:ascii="Times New Roman" w:hAnsi="Times New Roman"/>
            <w:b/>
            <w:bCs/>
            <w:sz w:val="28"/>
            <w:szCs w:val="28"/>
          </w:rPr>
          <w:t>ziņojums</w:t>
        </w:r>
      </w:smartTag>
      <w:r w:rsidRPr="00E24A36">
        <w:rPr>
          <w:rFonts w:ascii="Times New Roman" w:hAnsi="Times New Roman"/>
          <w:b/>
          <w:sz w:val="28"/>
          <w:szCs w:val="28"/>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
        <w:gridCol w:w="2884"/>
        <w:gridCol w:w="5912"/>
      </w:tblGrid>
      <w:tr w:rsidR="000330A2" w:rsidRPr="00DD49B6" w:rsidTr="00B84678">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422589">
        <w:trPr>
          <w:trHeight w:val="415"/>
        </w:trPr>
        <w:tc>
          <w:tcPr>
            <w:tcW w:w="227" w:type="pct"/>
          </w:tcPr>
          <w:p w:rsidR="000330A2" w:rsidRPr="00DD49B6" w:rsidRDefault="000330A2" w:rsidP="00B84678">
            <w:pPr>
              <w:pStyle w:val="naiskr"/>
              <w:spacing w:before="0" w:beforeAutospacing="0" w:after="0" w:afterAutospacing="0"/>
              <w:ind w:left="57" w:right="57"/>
              <w:jc w:val="center"/>
            </w:pPr>
            <w:r w:rsidRPr="00DD49B6">
              <w:t>1.</w:t>
            </w:r>
          </w:p>
        </w:tc>
        <w:tc>
          <w:tcPr>
            <w:tcW w:w="1565" w:type="pct"/>
          </w:tcPr>
          <w:p w:rsidR="000330A2" w:rsidRPr="00DD49B6" w:rsidRDefault="000330A2" w:rsidP="00B84678">
            <w:pPr>
              <w:pStyle w:val="naiskr"/>
              <w:spacing w:before="0" w:beforeAutospacing="0" w:after="0" w:afterAutospacing="0"/>
              <w:ind w:left="57" w:right="57"/>
            </w:pPr>
            <w:r w:rsidRPr="00DD49B6">
              <w:t>Pamatojums</w:t>
            </w:r>
          </w:p>
        </w:tc>
        <w:tc>
          <w:tcPr>
            <w:tcW w:w="3208" w:type="pct"/>
          </w:tcPr>
          <w:p w:rsidR="000330A2" w:rsidRPr="00DD49B6" w:rsidRDefault="00AF1AC7" w:rsidP="00504190">
            <w:pPr>
              <w:spacing w:after="0" w:line="240" w:lineRule="auto"/>
              <w:ind w:left="57" w:right="57"/>
              <w:jc w:val="both"/>
              <w:rPr>
                <w:rFonts w:ascii="Times New Roman" w:hAnsi="Times New Roman" w:cs="Times New Roman"/>
                <w:sz w:val="24"/>
                <w:szCs w:val="24"/>
                <w:shd w:val="clear" w:color="auto" w:fill="FFFFFF"/>
              </w:rPr>
            </w:pPr>
            <w:r w:rsidRPr="00E24A36">
              <w:rPr>
                <w:rFonts w:ascii="Times New Roman" w:hAnsi="Times New Roman"/>
                <w:sz w:val="24"/>
                <w:szCs w:val="24"/>
              </w:rPr>
              <w:t xml:space="preserve">Ministru kabineta noteikumu projekts </w:t>
            </w:r>
            <w:r w:rsidRPr="00CE61C7">
              <w:rPr>
                <w:rFonts w:ascii="Times New Roman" w:hAnsi="Times New Roman"/>
                <w:sz w:val="24"/>
                <w:szCs w:val="24"/>
              </w:rPr>
              <w:t>„Noteikumi par valsts atbalstu lauksaimniecībai</w:t>
            </w:r>
            <w:r>
              <w:rPr>
                <w:rFonts w:ascii="Times New Roman" w:hAnsi="Times New Roman"/>
                <w:sz w:val="24"/>
                <w:szCs w:val="24"/>
              </w:rPr>
              <w:t>”</w:t>
            </w:r>
            <w:r w:rsidRPr="00E24A36">
              <w:rPr>
                <w:rFonts w:ascii="Times New Roman" w:hAnsi="Times New Roman"/>
                <w:sz w:val="24"/>
                <w:szCs w:val="24"/>
              </w:rPr>
              <w:t xml:space="preserve"> (turpmāk – noteikumu projekts) ir sagatavots, pamatojoties uz Lauksaimniecības un lauku attīstības likuma 5.panta 3.</w:t>
            </w:r>
            <w:r w:rsidRPr="00E24A36">
              <w:rPr>
                <w:rFonts w:ascii="Times New Roman" w:hAnsi="Times New Roman"/>
                <w:sz w:val="24"/>
                <w:szCs w:val="24"/>
                <w:vertAlign w:val="superscript"/>
              </w:rPr>
              <w:t>1</w:t>
            </w:r>
            <w:r>
              <w:rPr>
                <w:rFonts w:ascii="Times New Roman" w:hAnsi="Times New Roman"/>
                <w:sz w:val="24"/>
                <w:szCs w:val="24"/>
              </w:rPr>
              <w:t xml:space="preserve"> un ceturto daļu. </w:t>
            </w:r>
          </w:p>
        </w:tc>
      </w:tr>
      <w:tr w:rsidR="000330A2" w:rsidRPr="00DD49B6" w:rsidTr="00422589">
        <w:trPr>
          <w:trHeight w:val="472"/>
        </w:trPr>
        <w:tc>
          <w:tcPr>
            <w:tcW w:w="227" w:type="pct"/>
          </w:tcPr>
          <w:p w:rsidR="000330A2" w:rsidRPr="00DD49B6" w:rsidRDefault="000330A2" w:rsidP="00B84678">
            <w:pPr>
              <w:pStyle w:val="naiskr"/>
              <w:spacing w:before="0" w:beforeAutospacing="0" w:after="0" w:afterAutospacing="0"/>
              <w:ind w:left="57" w:right="57"/>
              <w:jc w:val="center"/>
            </w:pPr>
            <w:r w:rsidRPr="00DD49B6">
              <w:t>2.</w:t>
            </w:r>
          </w:p>
        </w:tc>
        <w:tc>
          <w:tcPr>
            <w:tcW w:w="1565" w:type="pct"/>
          </w:tcPr>
          <w:p w:rsidR="000330A2" w:rsidRPr="00DD49B6" w:rsidRDefault="000330A2" w:rsidP="00B84678">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AF1AC7" w:rsidRP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rPr>
              <w:t> </w:t>
            </w:r>
            <w:r w:rsidRPr="00AF1AC7">
              <w:rPr>
                <w:rFonts w:ascii="Times New Roman" w:eastAsia="Calibri" w:hAnsi="Times New Roman" w:cs="Times New Roman"/>
                <w:sz w:val="24"/>
                <w:lang w:eastAsia="en-US"/>
              </w:rPr>
              <w:t xml:space="preserve">Sagatavotais noteikumu projekts attiecas uz dabas resursu, lauksaimnieciskās ražošanas un pārstrādes politikas jomu. </w:t>
            </w:r>
            <w:r>
              <w:rPr>
                <w:rFonts w:ascii="Times New Roman" w:eastAsia="Calibri" w:hAnsi="Times New Roman" w:cs="Times New Roman"/>
                <w:sz w:val="24"/>
                <w:lang w:eastAsia="en-US"/>
              </w:rPr>
              <w:t xml:space="preserve">  </w:t>
            </w:r>
            <w:r w:rsidRPr="00AF1AC7">
              <w:rPr>
                <w:rFonts w:ascii="Times New Roman" w:eastAsia="Calibri" w:hAnsi="Times New Roman" w:cs="Times New Roman"/>
                <w:sz w:val="24"/>
                <w:szCs w:val="24"/>
                <w:lang w:eastAsia="en-US"/>
              </w:rPr>
              <w:t>Saskaņā ar Lauksaimniecības un lauku attīstības likuma 5.panta 3.</w:t>
            </w:r>
            <w:r w:rsidRPr="00AF1AC7">
              <w:rPr>
                <w:rFonts w:ascii="Times New Roman" w:eastAsia="Calibri" w:hAnsi="Times New Roman" w:cs="Times New Roman"/>
                <w:sz w:val="24"/>
                <w:szCs w:val="24"/>
                <w:vertAlign w:val="superscript"/>
                <w:lang w:eastAsia="en-US"/>
              </w:rPr>
              <w:t>1</w:t>
            </w:r>
            <w:r w:rsidRPr="00AF1AC7">
              <w:rPr>
                <w:rFonts w:ascii="Times New Roman" w:eastAsia="Calibri" w:hAnsi="Times New Roman" w:cs="Times New Roman"/>
                <w:sz w:val="24"/>
                <w:szCs w:val="24"/>
                <w:lang w:eastAsia="en-US"/>
              </w:rPr>
              <w:t xml:space="preserve"> un ceturto daļu katru gadu valsts budžetā subsīdiju veidā tiek paredzēts valsts atbalsts lauksaimniecības attīstībai no gada pamatbudžeta kopējiem izdevumiem, kas tiek segti no dotācijām no vispārējiem ieņēmumiem, atskaitot iemaksas Eiropas Savienības budžetā.</w:t>
            </w:r>
          </w:p>
          <w:p w:rsidR="00AF1AC7" w:rsidRP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4</w:t>
            </w:r>
            <w:r w:rsidRPr="00AF1AC7">
              <w:rPr>
                <w:rFonts w:ascii="Times New Roman" w:eastAsia="Calibri" w:hAnsi="Times New Roman" w:cs="Times New Roman"/>
                <w:sz w:val="24"/>
                <w:szCs w:val="24"/>
                <w:lang w:eastAsia="en-US"/>
              </w:rPr>
              <w:t xml:space="preserve">.gadam Zemkopības ministrijas budžeta </w:t>
            </w:r>
            <w:r w:rsidRPr="00AF1AC7">
              <w:rPr>
                <w:rFonts w:ascii="Times New Roman" w:eastAsia="Calibri" w:hAnsi="Times New Roman" w:cs="Times New Roman"/>
                <w:bCs/>
                <w:color w:val="000000"/>
                <w:sz w:val="24"/>
                <w:szCs w:val="24"/>
              </w:rPr>
              <w:t xml:space="preserve">apakšprogrammā </w:t>
            </w:r>
            <w:r w:rsidRPr="00AF1AC7">
              <w:rPr>
                <w:rFonts w:ascii="Times New Roman" w:eastAsia="Calibri" w:hAnsi="Times New Roman" w:cs="Times New Roman"/>
                <w:sz w:val="24"/>
                <w:szCs w:val="24"/>
                <w:lang w:eastAsia="en-US"/>
              </w:rPr>
              <w:t>21.01.00 „Valsts atbalsts lauksaimniecībai un lauku attīstībai”</w:t>
            </w:r>
            <w:r w:rsidRPr="00AF1AC7">
              <w:rPr>
                <w:rFonts w:ascii="Times New Roman" w:eastAsia="Calibri" w:hAnsi="Times New Roman" w:cs="Times New Roman"/>
                <w:bCs/>
                <w:color w:val="000000"/>
                <w:sz w:val="24"/>
                <w:szCs w:val="24"/>
              </w:rPr>
              <w:t xml:space="preserve"> valsts atbalstam subsīdiju veidā paredzētais finansējums ir </w:t>
            </w:r>
            <w:r w:rsidR="00316A48">
              <w:rPr>
                <w:rFonts w:ascii="Times New Roman" w:eastAsia="Calibri" w:hAnsi="Times New Roman" w:cs="Times New Roman"/>
                <w:bCs/>
                <w:color w:val="000000"/>
                <w:sz w:val="24"/>
                <w:szCs w:val="24"/>
              </w:rPr>
              <w:t xml:space="preserve">9 147 352 </w:t>
            </w:r>
            <w:r w:rsidR="00316A48" w:rsidRPr="00316A48">
              <w:rPr>
                <w:rFonts w:ascii="Times New Roman" w:eastAsia="Calibri" w:hAnsi="Times New Roman" w:cs="Times New Roman"/>
                <w:bCs/>
                <w:i/>
                <w:color w:val="000000"/>
                <w:sz w:val="24"/>
                <w:szCs w:val="24"/>
              </w:rPr>
              <w:t>euro</w:t>
            </w:r>
            <w:r w:rsidRPr="00AF1AC7">
              <w:rPr>
                <w:rFonts w:ascii="Times New Roman" w:eastAsia="Calibri" w:hAnsi="Times New Roman" w:cs="Times New Roman"/>
                <w:sz w:val="24"/>
                <w:szCs w:val="24"/>
                <w:lang w:eastAsia="en-US"/>
              </w:rPr>
              <w:t>.</w:t>
            </w:r>
          </w:p>
          <w:p w:rsidR="000330A2" w:rsidRDefault="00AF1AC7" w:rsidP="007F0225">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sidRPr="00AF1AC7">
              <w:rPr>
                <w:rFonts w:eastAsia="Calibri"/>
                <w:b w:val="0"/>
                <w:color w:val="000000"/>
                <w:sz w:val="24"/>
                <w:szCs w:val="24"/>
              </w:rPr>
              <w:t xml:space="preserve">Ievērojot </w:t>
            </w:r>
            <w:r w:rsidR="001C749C" w:rsidRPr="001C749C">
              <w:rPr>
                <w:rFonts w:eastAsia="Calibri"/>
                <w:b w:val="0"/>
                <w:color w:val="000000"/>
                <w:sz w:val="24"/>
                <w:szCs w:val="24"/>
              </w:rPr>
              <w:t>Nacionāla</w:t>
            </w:r>
            <w:r w:rsidR="001C749C">
              <w:rPr>
                <w:rFonts w:eastAsia="Calibri"/>
                <w:b w:val="0"/>
                <w:color w:val="000000"/>
                <w:sz w:val="24"/>
                <w:szCs w:val="24"/>
              </w:rPr>
              <w:t>jā</w:t>
            </w:r>
            <w:r w:rsidR="001C749C" w:rsidRPr="001C749C">
              <w:rPr>
                <w:rFonts w:eastAsia="Calibri"/>
                <w:b w:val="0"/>
                <w:color w:val="000000"/>
                <w:sz w:val="24"/>
                <w:szCs w:val="24"/>
              </w:rPr>
              <w:t xml:space="preserve"> attīstības plān</w:t>
            </w:r>
            <w:r w:rsidR="001C749C">
              <w:rPr>
                <w:rFonts w:eastAsia="Calibri"/>
                <w:b w:val="0"/>
                <w:color w:val="000000"/>
                <w:sz w:val="24"/>
                <w:szCs w:val="24"/>
              </w:rPr>
              <w:t>ā</w:t>
            </w:r>
            <w:r w:rsidR="001C749C" w:rsidRPr="001C749C">
              <w:rPr>
                <w:rFonts w:eastAsia="Calibri"/>
                <w:b w:val="0"/>
                <w:color w:val="000000"/>
                <w:sz w:val="24"/>
                <w:szCs w:val="24"/>
              </w:rPr>
              <w:t xml:space="preserve"> 2014.</w:t>
            </w:r>
            <w:r w:rsidR="00C54405">
              <w:rPr>
                <w:rFonts w:eastAsia="Calibri"/>
                <w:b w:val="0"/>
                <w:color w:val="000000"/>
                <w:sz w:val="24"/>
                <w:szCs w:val="24"/>
              </w:rPr>
              <w:t>–</w:t>
            </w:r>
            <w:r w:rsidR="001C749C" w:rsidRPr="001C749C">
              <w:rPr>
                <w:rFonts w:eastAsia="Calibri"/>
                <w:b w:val="0"/>
                <w:color w:val="000000"/>
                <w:sz w:val="24"/>
                <w:szCs w:val="24"/>
              </w:rPr>
              <w:t>2020.</w:t>
            </w:r>
            <w:r w:rsidR="001C749C">
              <w:rPr>
                <w:rFonts w:eastAsia="Calibri"/>
                <w:b w:val="0"/>
                <w:color w:val="000000"/>
                <w:sz w:val="24"/>
                <w:szCs w:val="24"/>
              </w:rPr>
              <w:t>g</w:t>
            </w:r>
            <w:r w:rsidR="001C749C" w:rsidRPr="001C749C">
              <w:rPr>
                <w:rFonts w:eastAsia="Calibri"/>
                <w:b w:val="0"/>
                <w:color w:val="000000"/>
                <w:sz w:val="24"/>
                <w:szCs w:val="24"/>
              </w:rPr>
              <w:t>adam</w:t>
            </w:r>
            <w:r w:rsidR="001C749C">
              <w:rPr>
                <w:rFonts w:eastAsia="Calibri"/>
                <w:b w:val="0"/>
                <w:color w:val="000000"/>
                <w:sz w:val="24"/>
                <w:szCs w:val="24"/>
              </w:rPr>
              <w:t xml:space="preserve">  </w:t>
            </w:r>
            <w:r w:rsidR="001C749C">
              <w:rPr>
                <w:rFonts w:eastAsia="Calibri"/>
                <w:b w:val="0"/>
                <w:bCs w:val="0"/>
                <w:sz w:val="24"/>
                <w:szCs w:val="24"/>
                <w:lang w:eastAsia="en-US"/>
              </w:rPr>
              <w:t xml:space="preserve">lauksaimniecības nozarei </w:t>
            </w:r>
            <w:r w:rsidR="00D26751">
              <w:rPr>
                <w:rFonts w:eastAsia="Calibri"/>
                <w:b w:val="0"/>
                <w:bCs w:val="0"/>
                <w:sz w:val="24"/>
                <w:szCs w:val="24"/>
                <w:lang w:eastAsia="en-US"/>
              </w:rPr>
              <w:t xml:space="preserve">izvirzītās prioritātes, noteikumu projektā </w:t>
            </w:r>
            <w:r w:rsidRPr="00AF1AC7">
              <w:rPr>
                <w:rFonts w:eastAsia="Calibri"/>
                <w:b w:val="0"/>
                <w:bCs w:val="0"/>
                <w:sz w:val="24"/>
                <w:szCs w:val="24"/>
                <w:lang w:eastAsia="en-US"/>
              </w:rPr>
              <w:t xml:space="preserve">ir </w:t>
            </w:r>
            <w:r w:rsidR="00D26751">
              <w:rPr>
                <w:rFonts w:eastAsia="Calibri"/>
                <w:b w:val="0"/>
                <w:bCs w:val="0"/>
                <w:sz w:val="24"/>
                <w:szCs w:val="24"/>
                <w:lang w:eastAsia="en-US"/>
              </w:rPr>
              <w:t>noteikti</w:t>
            </w:r>
            <w:r w:rsidRPr="00AF1AC7">
              <w:rPr>
                <w:rFonts w:eastAsia="Calibri"/>
                <w:b w:val="0"/>
                <w:bCs w:val="0"/>
                <w:sz w:val="24"/>
                <w:szCs w:val="24"/>
                <w:lang w:eastAsia="en-US"/>
              </w:rPr>
              <w:t xml:space="preserve"> atbalsta pasākum</w:t>
            </w:r>
            <w:r w:rsidR="007F0225">
              <w:rPr>
                <w:rFonts w:eastAsia="Calibri"/>
                <w:b w:val="0"/>
                <w:bCs w:val="0"/>
                <w:sz w:val="24"/>
                <w:szCs w:val="24"/>
                <w:lang w:eastAsia="en-US"/>
              </w:rPr>
              <w:t>i</w:t>
            </w:r>
            <w:r w:rsidRPr="00AF1AC7">
              <w:rPr>
                <w:rFonts w:eastAsia="Calibri"/>
                <w:b w:val="0"/>
                <w:bCs w:val="0"/>
                <w:sz w:val="24"/>
                <w:szCs w:val="24"/>
                <w:lang w:eastAsia="en-US"/>
              </w:rPr>
              <w:t xml:space="preserve"> </w:t>
            </w:r>
            <w:r w:rsidR="00D26751">
              <w:rPr>
                <w:rFonts w:eastAsia="Calibri"/>
                <w:b w:val="0"/>
                <w:bCs w:val="0"/>
                <w:sz w:val="24"/>
                <w:szCs w:val="24"/>
                <w:lang w:eastAsia="en-US"/>
              </w:rPr>
              <w:t>un to īstenošanai nepieciešamais finansējums</w:t>
            </w:r>
            <w:r w:rsidRPr="00AF1AC7">
              <w:rPr>
                <w:rFonts w:eastAsia="Calibri"/>
                <w:b w:val="0"/>
                <w:bCs w:val="0"/>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Ņemot vērā līdzšinējo pasākumu efektivitāti, valsts atbalsta līmeni un valsts ekonomisko situāciju, lauksaimniekiem ļoti būtisks valsts atbalsts ir virzienos, kas stimulētu lauksaimnieka dzīvotspēju un konkurētspēju. Tāpēc </w:t>
            </w:r>
            <w:r w:rsidR="00C54405">
              <w:rPr>
                <w:rFonts w:ascii="Times New Roman" w:eastAsia="Calibri" w:hAnsi="Times New Roman" w:cs="Times New Roman"/>
                <w:sz w:val="24"/>
                <w:szCs w:val="24"/>
                <w:lang w:eastAsia="en-US"/>
              </w:rPr>
              <w:t xml:space="preserve">saskaņā ar </w:t>
            </w:r>
            <w:r w:rsidRPr="007F0225">
              <w:rPr>
                <w:rFonts w:ascii="Times New Roman" w:eastAsia="Calibri" w:hAnsi="Times New Roman" w:cs="Times New Roman"/>
                <w:sz w:val="24"/>
                <w:szCs w:val="24"/>
                <w:lang w:eastAsia="en-US"/>
              </w:rPr>
              <w:t xml:space="preserve">noteikumu projekta </w:t>
            </w:r>
            <w:r>
              <w:rPr>
                <w:rFonts w:ascii="Times New Roman" w:eastAsia="Calibri" w:hAnsi="Times New Roman" w:cs="Times New Roman"/>
                <w:sz w:val="24"/>
                <w:szCs w:val="24"/>
                <w:lang w:eastAsia="en-US"/>
              </w:rPr>
              <w:t>2</w:t>
            </w:r>
            <w:r w:rsidRPr="007F0225">
              <w:rPr>
                <w:rFonts w:ascii="Times New Roman" w:eastAsia="Calibri" w:hAnsi="Times New Roman" w:cs="Times New Roman"/>
                <w:sz w:val="24"/>
                <w:szCs w:val="24"/>
                <w:lang w:eastAsia="en-US"/>
              </w:rPr>
              <w:t>.punkt</w:t>
            </w:r>
            <w:r w:rsidR="00C54405">
              <w:rPr>
                <w:rFonts w:ascii="Times New Roman" w:eastAsia="Calibri" w:hAnsi="Times New Roman" w:cs="Times New Roman"/>
                <w:sz w:val="24"/>
                <w:szCs w:val="24"/>
                <w:lang w:eastAsia="en-US"/>
              </w:rPr>
              <w:t>u</w:t>
            </w:r>
            <w:r w:rsidRPr="007F0225">
              <w:rPr>
                <w:rFonts w:ascii="Times New Roman" w:eastAsia="Calibri" w:hAnsi="Times New Roman" w:cs="Times New Roman"/>
                <w:sz w:val="24"/>
                <w:szCs w:val="24"/>
                <w:lang w:eastAsia="en-US"/>
              </w:rPr>
              <w:t xml:space="preserve"> pieejamais finansējums galvenokārt novirzīts lauksaimniecības produktu ražotājiem šādiem pasākumiem:</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1) lopkopības attīstībai – </w:t>
            </w:r>
            <w:r w:rsidR="008E5E00">
              <w:rPr>
                <w:rFonts w:ascii="Times New Roman" w:eastAsia="Calibri" w:hAnsi="Times New Roman" w:cs="Times New Roman"/>
                <w:sz w:val="24"/>
                <w:szCs w:val="24"/>
                <w:lang w:eastAsia="en-US"/>
              </w:rPr>
              <w:t xml:space="preserve">4 535 235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2) augkopības attīstībai – </w:t>
            </w:r>
            <w:r w:rsidR="008E5E00">
              <w:rPr>
                <w:rFonts w:ascii="Times New Roman" w:eastAsia="Calibri" w:hAnsi="Times New Roman" w:cs="Times New Roman"/>
                <w:sz w:val="24"/>
                <w:szCs w:val="24"/>
                <w:lang w:eastAsia="en-US"/>
              </w:rPr>
              <w:t xml:space="preserve">580 246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3) pētījumiem, starptautiskai un savstarpējai sadarbībai – </w:t>
            </w:r>
            <w:r w:rsidR="008E5E00">
              <w:rPr>
                <w:rFonts w:ascii="Times New Roman" w:eastAsia="Calibri" w:hAnsi="Times New Roman" w:cs="Times New Roman"/>
                <w:sz w:val="24"/>
                <w:szCs w:val="24"/>
                <w:lang w:eastAsia="en-US"/>
              </w:rPr>
              <w:t>1 0</w:t>
            </w:r>
            <w:r w:rsidR="002F3A45">
              <w:rPr>
                <w:rFonts w:ascii="Times New Roman" w:eastAsia="Calibri" w:hAnsi="Times New Roman" w:cs="Times New Roman"/>
                <w:sz w:val="24"/>
                <w:szCs w:val="24"/>
                <w:lang w:eastAsia="en-US"/>
              </w:rPr>
              <w:t>63</w:t>
            </w:r>
            <w:r w:rsidR="008E5E00">
              <w:rPr>
                <w:rFonts w:ascii="Times New Roman" w:eastAsia="Calibri" w:hAnsi="Times New Roman" w:cs="Times New Roman"/>
                <w:sz w:val="24"/>
                <w:szCs w:val="24"/>
                <w:lang w:eastAsia="en-US"/>
              </w:rPr>
              <w:t> </w:t>
            </w:r>
            <w:r w:rsidR="002F3A45">
              <w:rPr>
                <w:rFonts w:ascii="Times New Roman" w:eastAsia="Calibri" w:hAnsi="Times New Roman" w:cs="Times New Roman"/>
                <w:sz w:val="24"/>
                <w:szCs w:val="24"/>
                <w:lang w:eastAsia="en-US"/>
              </w:rPr>
              <w:t>18</w:t>
            </w:r>
            <w:r w:rsidR="00E0319C">
              <w:rPr>
                <w:rFonts w:ascii="Times New Roman" w:eastAsia="Calibri" w:hAnsi="Times New Roman" w:cs="Times New Roman"/>
                <w:sz w:val="24"/>
                <w:szCs w:val="24"/>
                <w:lang w:eastAsia="en-US"/>
              </w:rPr>
              <w:t>5</w:t>
            </w:r>
            <w:r w:rsidR="008E5E00">
              <w:rPr>
                <w:rFonts w:ascii="Times New Roman" w:eastAsia="Calibri" w:hAnsi="Times New Roman" w:cs="Times New Roman"/>
                <w:sz w:val="24"/>
                <w:szCs w:val="24"/>
                <w:lang w:eastAsia="en-US"/>
              </w:rPr>
              <w:t xml:space="preserve">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4) tirgus veicināšanai – </w:t>
            </w:r>
            <w:r w:rsidR="008E5E00">
              <w:rPr>
                <w:rFonts w:ascii="Times New Roman" w:eastAsia="Calibri" w:hAnsi="Times New Roman" w:cs="Times New Roman"/>
                <w:sz w:val="24"/>
                <w:szCs w:val="24"/>
                <w:lang w:eastAsia="en-US"/>
              </w:rPr>
              <w:t xml:space="preserve">614 681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5) dalībai pārtikas kvalitātes shēmās – </w:t>
            </w:r>
            <w:r w:rsidR="008E5E00">
              <w:rPr>
                <w:rFonts w:ascii="Times New Roman" w:eastAsia="Calibri" w:hAnsi="Times New Roman" w:cs="Times New Roman"/>
                <w:sz w:val="24"/>
                <w:szCs w:val="24"/>
                <w:lang w:eastAsia="en-US"/>
              </w:rPr>
              <w:t>672 219</w:t>
            </w:r>
            <w:r w:rsidRPr="007F0225">
              <w:rPr>
                <w:rFonts w:ascii="Times New Roman" w:eastAsia="Calibri" w:hAnsi="Times New Roman" w:cs="Times New Roman"/>
                <w:sz w:val="24"/>
                <w:szCs w:val="24"/>
                <w:lang w:eastAsia="en-US"/>
              </w:rPr>
              <w:t xml:space="preserve"> </w:t>
            </w:r>
            <w:r w:rsidR="008E5E00">
              <w:rPr>
                <w:rFonts w:ascii="Times New Roman" w:eastAsia="Calibri" w:hAnsi="Times New Roman" w:cs="Times New Roman"/>
                <w:i/>
                <w:sz w:val="24"/>
                <w:szCs w:val="24"/>
                <w:lang w:eastAsia="en-US"/>
              </w:rPr>
              <w:t>euro</w:t>
            </w:r>
            <w:r w:rsidR="008E5E00" w:rsidRPr="008E5E00">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6) </w:t>
            </w:r>
            <w:r w:rsidR="008E5E00">
              <w:rPr>
                <w:rFonts w:ascii="Times New Roman" w:eastAsia="Calibri" w:hAnsi="Times New Roman" w:cs="Times New Roman"/>
                <w:sz w:val="24"/>
                <w:szCs w:val="24"/>
                <w:lang w:eastAsia="en-US"/>
              </w:rPr>
              <w:t>apdrošināšanas polišu iegādes izdevumu segšanai</w:t>
            </w:r>
            <w:r w:rsidRPr="007F0225">
              <w:rPr>
                <w:rFonts w:ascii="Times New Roman" w:eastAsia="Calibri" w:hAnsi="Times New Roman" w:cs="Times New Roman"/>
                <w:sz w:val="24"/>
                <w:szCs w:val="24"/>
                <w:lang w:eastAsia="en-US"/>
              </w:rPr>
              <w:t xml:space="preserve"> – </w:t>
            </w:r>
            <w:r w:rsidR="008E5E00">
              <w:rPr>
                <w:rFonts w:ascii="Times New Roman" w:eastAsia="Calibri" w:hAnsi="Times New Roman" w:cs="Times New Roman"/>
                <w:sz w:val="24"/>
                <w:szCs w:val="24"/>
                <w:lang w:eastAsia="en-US"/>
              </w:rPr>
              <w:t xml:space="preserve">853 723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7) kooperācijas attīstībai – </w:t>
            </w:r>
            <w:r w:rsidR="008E5E00">
              <w:rPr>
                <w:rFonts w:ascii="Times New Roman" w:eastAsia="Calibri" w:hAnsi="Times New Roman" w:cs="Times New Roman"/>
                <w:sz w:val="24"/>
                <w:szCs w:val="24"/>
                <w:lang w:eastAsia="en-US"/>
              </w:rPr>
              <w:t>1</w:t>
            </w:r>
            <w:r w:rsidR="002F3A45">
              <w:rPr>
                <w:rFonts w:ascii="Times New Roman" w:eastAsia="Calibri" w:hAnsi="Times New Roman" w:cs="Times New Roman"/>
                <w:sz w:val="24"/>
                <w:szCs w:val="24"/>
                <w:lang w:eastAsia="en-US"/>
              </w:rPr>
              <w:t>3</w:t>
            </w:r>
            <w:r w:rsidR="008E5E00">
              <w:rPr>
                <w:rFonts w:ascii="Times New Roman" w:eastAsia="Calibri" w:hAnsi="Times New Roman" w:cs="Times New Roman"/>
                <w:sz w:val="24"/>
                <w:szCs w:val="24"/>
                <w:lang w:eastAsia="en-US"/>
              </w:rPr>
              <w:t xml:space="preserve">9 574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8) iepriekšējā gadā uzsākto atbalsta pasākumu izpildes finansēšanai – </w:t>
            </w:r>
            <w:r w:rsidR="002F3A45">
              <w:rPr>
                <w:rFonts w:ascii="Times New Roman" w:eastAsia="Calibri" w:hAnsi="Times New Roman" w:cs="Times New Roman"/>
                <w:sz w:val="24"/>
                <w:szCs w:val="24"/>
                <w:lang w:eastAsia="en-US"/>
              </w:rPr>
              <w:t>688 49</w:t>
            </w:r>
            <w:r w:rsidR="00E0319C">
              <w:rPr>
                <w:rFonts w:ascii="Times New Roman" w:eastAsia="Calibri" w:hAnsi="Times New Roman" w:cs="Times New Roman"/>
                <w:sz w:val="24"/>
                <w:szCs w:val="24"/>
                <w:lang w:eastAsia="en-US"/>
              </w:rPr>
              <w:t>1</w:t>
            </w:r>
            <w:r w:rsidR="008E5E00">
              <w:rPr>
                <w:rFonts w:ascii="Times New Roman" w:eastAsia="Calibri" w:hAnsi="Times New Roman" w:cs="Times New Roman"/>
                <w:sz w:val="24"/>
                <w:szCs w:val="24"/>
                <w:lang w:eastAsia="en-US"/>
              </w:rPr>
              <w:t xml:space="preserve"> </w:t>
            </w:r>
            <w:r w:rsidR="008E5E00" w:rsidRPr="008E5E00">
              <w:rPr>
                <w:rFonts w:ascii="Times New Roman" w:eastAsia="Calibri" w:hAnsi="Times New Roman" w:cs="Times New Roman"/>
                <w:i/>
                <w:sz w:val="24"/>
                <w:szCs w:val="24"/>
                <w:lang w:eastAsia="en-US"/>
              </w:rPr>
              <w:t>euro</w:t>
            </w:r>
            <w:r w:rsidRPr="007F0225">
              <w:rPr>
                <w:rFonts w:ascii="Times New Roman" w:eastAsia="Calibri" w:hAnsi="Times New Roman" w:cs="Times New Roman"/>
                <w:sz w:val="24"/>
                <w:szCs w:val="24"/>
                <w:lang w:eastAsia="en-US"/>
              </w:rPr>
              <w:t>.</w:t>
            </w:r>
          </w:p>
          <w:p w:rsidR="00523895" w:rsidRPr="00523895" w:rsidRDefault="00523895" w:rsidP="00523895">
            <w:pPr>
              <w:spacing w:after="0" w:line="240" w:lineRule="auto"/>
              <w:ind w:firstLine="156"/>
              <w:jc w:val="both"/>
              <w:rPr>
                <w:rFonts w:ascii="Times New Roman" w:eastAsia="Calibri" w:hAnsi="Times New Roman" w:cs="Times New Roman"/>
                <w:sz w:val="24"/>
                <w:szCs w:val="24"/>
                <w:lang w:eastAsia="en-US"/>
              </w:rPr>
            </w:pPr>
            <w:r w:rsidRPr="00523895">
              <w:rPr>
                <w:rFonts w:ascii="Times New Roman" w:eastAsia="Calibri" w:hAnsi="Times New Roman" w:cs="Times New Roman"/>
                <w:sz w:val="24"/>
                <w:szCs w:val="24"/>
                <w:lang w:eastAsia="en-US"/>
              </w:rPr>
              <w:t>Noteikumu projekta 3.punktā ir noteikts, ka uz atbalsta saņemšanu var pretendēt fiziska vai juridiska persona.</w:t>
            </w:r>
          </w:p>
          <w:p w:rsidR="00523895" w:rsidRPr="00523895" w:rsidRDefault="00523895" w:rsidP="00523895">
            <w:pPr>
              <w:spacing w:after="0" w:line="240" w:lineRule="auto"/>
              <w:ind w:firstLine="156"/>
              <w:jc w:val="both"/>
              <w:rPr>
                <w:rFonts w:ascii="Times New Roman" w:eastAsia="Calibri" w:hAnsi="Times New Roman" w:cs="Times New Roman"/>
                <w:sz w:val="24"/>
                <w:szCs w:val="24"/>
                <w:lang w:eastAsia="en-US"/>
              </w:rPr>
            </w:pPr>
            <w:r w:rsidRPr="00523895">
              <w:rPr>
                <w:rFonts w:ascii="Times New Roman" w:eastAsia="Calibri" w:hAnsi="Times New Roman" w:cs="Times New Roman"/>
                <w:sz w:val="24"/>
                <w:szCs w:val="24"/>
                <w:lang w:eastAsia="en-US"/>
              </w:rPr>
              <w:t xml:space="preserve">Noteikumu projekta 6.1. un 6.2.apakšpunktā ir noteikts, ka jautājumus, kas saistīti ar valsts atbalsta summēšanu un valsts atbalsta riska kapitāla ieguldījumu veidā piešķiršanu reglamentē Komisijas 2008.gada 6.augusta Regulas (EK) Nr. 800/2008, kas atzīst noteiktas atbalsta kategorijas par saderīgām ar kopējo tirgu, piemērojot Līguma 87. un </w:t>
            </w:r>
            <w:r w:rsidRPr="00523895">
              <w:rPr>
                <w:rFonts w:ascii="Times New Roman" w:eastAsia="Calibri" w:hAnsi="Times New Roman" w:cs="Times New Roman"/>
                <w:sz w:val="24"/>
                <w:szCs w:val="24"/>
                <w:lang w:eastAsia="en-US"/>
              </w:rPr>
              <w:lastRenderedPageBreak/>
              <w:t>88.pantu, (vispārējā grupu atbrīvojuma regula) (turpmāk – Regula Nr.800/2008) 7.pants.</w:t>
            </w:r>
          </w:p>
          <w:p w:rsidR="00523895" w:rsidRPr="00523895" w:rsidRDefault="00523895" w:rsidP="00523895">
            <w:pPr>
              <w:spacing w:after="0" w:line="240" w:lineRule="auto"/>
              <w:ind w:firstLine="156"/>
              <w:jc w:val="both"/>
              <w:rPr>
                <w:rFonts w:ascii="Times New Roman" w:eastAsia="Calibri" w:hAnsi="Times New Roman" w:cs="Times New Roman"/>
                <w:sz w:val="24"/>
                <w:szCs w:val="24"/>
                <w:lang w:eastAsia="en-US"/>
              </w:rPr>
            </w:pPr>
            <w:r w:rsidRPr="00523895">
              <w:rPr>
                <w:rFonts w:ascii="Times New Roman" w:eastAsia="Calibri" w:hAnsi="Times New Roman" w:cs="Times New Roman"/>
                <w:sz w:val="24"/>
                <w:szCs w:val="24"/>
                <w:lang w:eastAsia="en-US"/>
              </w:rPr>
              <w:t>Noteikumu projekta 2.2.5.apakšpunktā minēto atbalstu sniedz saskaņā ar Regulu Nr.800/2008.</w:t>
            </w:r>
          </w:p>
          <w:p w:rsidR="00523895" w:rsidRPr="00523895" w:rsidRDefault="00523895" w:rsidP="00523895">
            <w:pPr>
              <w:spacing w:after="0" w:line="240" w:lineRule="auto"/>
              <w:ind w:firstLine="156"/>
              <w:jc w:val="both"/>
              <w:rPr>
                <w:rFonts w:ascii="Times New Roman" w:eastAsia="Calibri" w:hAnsi="Times New Roman" w:cs="Times New Roman"/>
                <w:sz w:val="24"/>
                <w:szCs w:val="24"/>
                <w:lang w:eastAsia="en-US"/>
              </w:rPr>
            </w:pPr>
            <w:r w:rsidRPr="00523895">
              <w:rPr>
                <w:rFonts w:ascii="Times New Roman" w:eastAsia="Calibri" w:hAnsi="Times New Roman" w:cs="Times New Roman"/>
                <w:sz w:val="24"/>
                <w:szCs w:val="24"/>
                <w:lang w:eastAsia="en-US"/>
              </w:rPr>
              <w:t>Noteikumu projekta 6.1.apakšpunktā ietverta prasība par valsts atbalsta summēšanu ar atsauci uz Regulas Nr.800/2008 7.pantu. Savukārt noteikumu projekta 7.punktā skaidrots, kas ir grūtīb</w:t>
            </w:r>
            <w:r>
              <w:rPr>
                <w:rFonts w:ascii="Times New Roman" w:eastAsia="Calibri" w:hAnsi="Times New Roman" w:cs="Times New Roman"/>
                <w:sz w:val="24"/>
                <w:szCs w:val="24"/>
                <w:lang w:eastAsia="en-US"/>
              </w:rPr>
              <w:t>ā</w:t>
            </w:r>
            <w:r w:rsidRPr="00523895">
              <w:rPr>
                <w:rFonts w:ascii="Times New Roman" w:eastAsia="Calibri" w:hAnsi="Times New Roman" w:cs="Times New Roman"/>
                <w:sz w:val="24"/>
                <w:szCs w:val="24"/>
                <w:lang w:eastAsia="en-US"/>
              </w:rPr>
              <w:t>s nonācis uzņēmums, atbilstoši Komisijas paziņojumam „Kopienas pamatnostādnes par valsts atbalstu grūtībās nonākušu uzņēmumu glābšanai un pārstrukturēšanai (2004/C 244/02)” (Eiropas Savienības Oficiālais Vēstnesis, 2004.gada 1.oktobris, Nr. C 244) (turpmāk – Komisijas paziņojums (2004/C 244/02). Komisijas paziņojumā (2004/C 244/02) ir ietverti nosacījumi gan lieliem, gan maziem un vidējiem grūtībās nonākušiem uzņēmumiem.</w:t>
            </w:r>
          </w:p>
          <w:p w:rsidR="00523895" w:rsidRPr="00523895" w:rsidRDefault="00523895" w:rsidP="00523895">
            <w:pPr>
              <w:spacing w:after="0" w:line="240" w:lineRule="auto"/>
              <w:ind w:firstLine="156"/>
              <w:jc w:val="both"/>
              <w:rPr>
                <w:rFonts w:ascii="Times New Roman" w:eastAsia="Calibri" w:hAnsi="Times New Roman" w:cs="Times New Roman"/>
                <w:sz w:val="24"/>
                <w:szCs w:val="24"/>
                <w:lang w:eastAsia="en-US"/>
              </w:rPr>
            </w:pPr>
            <w:r w:rsidRPr="00523895">
              <w:rPr>
                <w:rFonts w:ascii="Times New Roman" w:eastAsia="Calibri" w:hAnsi="Times New Roman" w:cs="Times New Roman"/>
                <w:sz w:val="24"/>
                <w:szCs w:val="24"/>
                <w:lang w:eastAsia="en-US"/>
              </w:rPr>
              <w:t xml:space="preserve">Noteikumu projekta 8.4.apakšpunktā noteikts, ka </w:t>
            </w:r>
            <w:r w:rsidR="00C54405" w:rsidRPr="00523895">
              <w:rPr>
                <w:rFonts w:ascii="Times New Roman" w:eastAsia="Calibri" w:hAnsi="Times New Roman" w:cs="Times New Roman"/>
                <w:sz w:val="24"/>
                <w:szCs w:val="24"/>
                <w:lang w:eastAsia="en-US"/>
              </w:rPr>
              <w:t xml:space="preserve"> pretendentam atbalstu </w:t>
            </w:r>
            <w:r w:rsidRPr="00523895">
              <w:rPr>
                <w:rFonts w:ascii="Times New Roman" w:eastAsia="Calibri" w:hAnsi="Times New Roman" w:cs="Times New Roman"/>
                <w:sz w:val="24"/>
                <w:szCs w:val="24"/>
                <w:lang w:eastAsia="en-US"/>
              </w:rPr>
              <w:t xml:space="preserve">izmaksā bezskaidras naudas norēķinu veidā, nepārsniedzot noteikumu projekta 2.punktā minēto katram atbalsta pasākumam paredzēto finansējumu. Ja atbalsta pieprasījums pārsniedz piešķirto finansējumu, Lauku atbalsta dienests proporcionāli samazina izmaksājamo atbalsta apmēru par vienību. </w:t>
            </w:r>
          </w:p>
          <w:p w:rsidR="00523895" w:rsidRDefault="00523895" w:rsidP="00523895">
            <w:pPr>
              <w:spacing w:after="0" w:line="240" w:lineRule="auto"/>
              <w:ind w:firstLine="156"/>
              <w:jc w:val="both"/>
              <w:rPr>
                <w:rFonts w:ascii="Times New Roman" w:eastAsia="Calibri" w:hAnsi="Times New Roman" w:cs="Times New Roman"/>
                <w:sz w:val="24"/>
                <w:szCs w:val="24"/>
                <w:lang w:eastAsia="en-US"/>
              </w:rPr>
            </w:pPr>
            <w:r w:rsidRPr="00523895">
              <w:rPr>
                <w:rFonts w:ascii="Times New Roman" w:eastAsia="Calibri" w:hAnsi="Times New Roman" w:cs="Times New Roman"/>
                <w:sz w:val="24"/>
                <w:szCs w:val="24"/>
                <w:lang w:eastAsia="en-US"/>
              </w:rPr>
              <w:t>Noteikumu projekta 10.punkts paredz, ka atbalsta saņēmējs, kam pēc izglītības iegūšanas ne savas vainas dēļ neizdodas uzsākt darba attiecības ar nākamo darba devēju, ne vēlāk kā trīs mēnešus pēc studiju beigām iesniedz Lauku atbalsta dienestā izglītību apliecinoša dokumenta kopiju. Lauku atbalsta dienests no atbalsta saņēmēja nepieprasa šajā punktā minētajos noteikumos paredzētās izziņas un saņemtā atbalsta atmaksu.</w:t>
            </w:r>
          </w:p>
          <w:p w:rsidR="0067349C" w:rsidRDefault="0067349C" w:rsidP="00523895">
            <w:pPr>
              <w:spacing w:after="0" w:line="240" w:lineRule="auto"/>
              <w:ind w:firstLine="156"/>
              <w:jc w:val="both"/>
              <w:rPr>
                <w:rFonts w:ascii="Times New Roman" w:eastAsia="Calibri" w:hAnsi="Times New Roman" w:cs="Times New Roman"/>
                <w:sz w:val="24"/>
                <w:szCs w:val="24"/>
                <w:lang w:eastAsia="en-US"/>
              </w:rPr>
            </w:pPr>
            <w:r w:rsidRPr="0067349C">
              <w:rPr>
                <w:rFonts w:ascii="Times New Roman" w:eastAsia="Calibri" w:hAnsi="Times New Roman" w:cs="Times New Roman"/>
                <w:i/>
                <w:sz w:val="24"/>
                <w:szCs w:val="24"/>
                <w:lang w:eastAsia="en-US"/>
              </w:rPr>
              <w:t>Atbilstoši KOMISIJAS 2013.gada 7.novembris REGULAS (ES) Nr.1114/2013, ar ko groza Regulu (EK) Nr.1857/2006 attiecībā uz tās piemērošanas termiņu (Eiropas Savienības Oficiālais Vēstnesis, 2013.gada 8.novembris, L 298/34) 1.pantam</w:t>
            </w:r>
            <w:r>
              <w:rPr>
                <w:rFonts w:ascii="Times New Roman" w:eastAsia="Calibri" w:hAnsi="Times New Roman" w:cs="Times New Roman"/>
                <w:sz w:val="24"/>
                <w:szCs w:val="24"/>
                <w:lang w:eastAsia="en-US"/>
              </w:rPr>
              <w:t xml:space="preserve">, valsts atbalstu 2014.gadā piešķirs </w:t>
            </w:r>
            <w:r w:rsidRPr="0067349C">
              <w:rPr>
                <w:rFonts w:ascii="Times New Roman" w:eastAsia="Calibri" w:hAnsi="Times New Roman" w:cs="Times New Roman"/>
                <w:sz w:val="24"/>
                <w:szCs w:val="24"/>
                <w:lang w:eastAsia="en-US"/>
              </w:rPr>
              <w:t>s</w:t>
            </w:r>
            <w:r w:rsidR="00523895" w:rsidRPr="0067349C">
              <w:rPr>
                <w:rFonts w:ascii="Times New Roman" w:eastAsia="Calibri" w:hAnsi="Times New Roman" w:cs="Times New Roman"/>
                <w:sz w:val="24"/>
                <w:szCs w:val="24"/>
                <w:lang w:eastAsia="en-US"/>
              </w:rPr>
              <w:t>askaņā ar Komisijas 2006.gada 15.decembra Regul</w:t>
            </w:r>
            <w:r w:rsidRPr="0067349C">
              <w:rPr>
                <w:rFonts w:ascii="Times New Roman" w:eastAsia="Calibri" w:hAnsi="Times New Roman" w:cs="Times New Roman"/>
                <w:sz w:val="24"/>
                <w:szCs w:val="24"/>
                <w:lang w:eastAsia="en-US"/>
              </w:rPr>
              <w:t>u</w:t>
            </w:r>
            <w:r w:rsidR="00523895" w:rsidRPr="0067349C">
              <w:rPr>
                <w:rFonts w:ascii="Times New Roman" w:eastAsia="Calibri" w:hAnsi="Times New Roman" w:cs="Times New Roman"/>
                <w:sz w:val="24"/>
                <w:szCs w:val="24"/>
                <w:lang w:eastAsia="en-US"/>
              </w:rPr>
              <w:t xml:space="preserve"> Nr.1857/2006 par</w:t>
            </w:r>
            <w:r w:rsidR="00523895" w:rsidRPr="00523895">
              <w:rPr>
                <w:rFonts w:ascii="Times New Roman" w:eastAsia="Calibri" w:hAnsi="Times New Roman" w:cs="Times New Roman"/>
                <w:sz w:val="24"/>
                <w:szCs w:val="24"/>
                <w:lang w:eastAsia="en-US"/>
              </w:rPr>
              <w:t xml:space="preserve"> Līguma 87. un 88.panta piemērošanu attiecībā uz maziem un vidējiem uzņēmumiem, kas nodarbojas ar lauksaimniecības produktu ražošanu, un grozījumiem Regulā (EK) Nr.70/2001 (turpmāk – Komisijas Regula Nr.1857/2006)</w:t>
            </w:r>
            <w:r>
              <w:rPr>
                <w:rFonts w:ascii="Times New Roman" w:eastAsia="Calibri" w:hAnsi="Times New Roman" w:cs="Times New Roman"/>
                <w:sz w:val="24"/>
                <w:szCs w:val="24"/>
                <w:lang w:eastAsia="en-US"/>
              </w:rPr>
              <w:t xml:space="preserve">. Lauku atbalsta dienests, administrējot atbalsta pasākumus, </w:t>
            </w:r>
            <w:r w:rsidR="00EA2C82">
              <w:rPr>
                <w:rFonts w:ascii="Times New Roman" w:eastAsia="Calibri" w:hAnsi="Times New Roman" w:cs="Times New Roman"/>
                <w:sz w:val="24"/>
                <w:szCs w:val="24"/>
                <w:lang w:eastAsia="en-US"/>
              </w:rPr>
              <w:t xml:space="preserve">pieņems </w:t>
            </w:r>
            <w:r>
              <w:rPr>
                <w:rFonts w:ascii="Times New Roman" w:eastAsia="Calibri" w:hAnsi="Times New Roman" w:cs="Times New Roman"/>
                <w:sz w:val="24"/>
                <w:szCs w:val="24"/>
                <w:lang w:eastAsia="en-US"/>
              </w:rPr>
              <w:t xml:space="preserve">lēmumu par atbalsta piešķiršanu līdz 2014.gada </w:t>
            </w:r>
            <w:r w:rsidR="00EA2C82">
              <w:rPr>
                <w:rFonts w:ascii="Times New Roman" w:eastAsia="Calibri" w:hAnsi="Times New Roman" w:cs="Times New Roman"/>
                <w:sz w:val="24"/>
                <w:szCs w:val="24"/>
                <w:lang w:eastAsia="en-US"/>
              </w:rPr>
              <w:t>30.jūnijam.</w:t>
            </w:r>
            <w:r>
              <w:rPr>
                <w:rFonts w:ascii="Times New Roman" w:eastAsia="Calibri" w:hAnsi="Times New Roman" w:cs="Times New Roman"/>
                <w:sz w:val="24"/>
                <w:szCs w:val="24"/>
                <w:lang w:eastAsia="en-US"/>
              </w:rPr>
              <w:t xml:space="preserve"> </w:t>
            </w:r>
          </w:p>
          <w:p w:rsidR="00523895" w:rsidRPr="00523895" w:rsidRDefault="0067349C" w:rsidP="0052389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Saskaņā ar </w:t>
            </w:r>
            <w:r w:rsidRPr="0067349C">
              <w:rPr>
                <w:rFonts w:ascii="Times New Roman" w:eastAsia="Calibri" w:hAnsi="Times New Roman" w:cs="Times New Roman"/>
                <w:sz w:val="24"/>
                <w:szCs w:val="24"/>
                <w:lang w:eastAsia="en-US"/>
              </w:rPr>
              <w:t>Komisijas Regula</w:t>
            </w:r>
            <w:r w:rsidR="00EA2C82">
              <w:rPr>
                <w:rFonts w:ascii="Times New Roman" w:eastAsia="Calibri" w:hAnsi="Times New Roman" w:cs="Times New Roman"/>
                <w:sz w:val="24"/>
                <w:szCs w:val="24"/>
                <w:lang w:eastAsia="en-US"/>
              </w:rPr>
              <w:t>s</w:t>
            </w:r>
            <w:r w:rsidRPr="0067349C">
              <w:rPr>
                <w:rFonts w:ascii="Times New Roman" w:eastAsia="Calibri" w:hAnsi="Times New Roman" w:cs="Times New Roman"/>
                <w:sz w:val="24"/>
                <w:szCs w:val="24"/>
                <w:lang w:eastAsia="en-US"/>
              </w:rPr>
              <w:t xml:space="preserve"> Nr.1857/2006</w:t>
            </w:r>
            <w:r w:rsidR="00523895" w:rsidRPr="00523895">
              <w:rPr>
                <w:rFonts w:ascii="Times New Roman" w:eastAsia="Calibri" w:hAnsi="Times New Roman" w:cs="Times New Roman"/>
                <w:sz w:val="24"/>
                <w:szCs w:val="24"/>
                <w:lang w:eastAsia="en-US"/>
              </w:rPr>
              <w:t xml:space="preserve"> 16.pantu valsts atbalsts sedz līdz 100 </w:t>
            </w:r>
            <w:r w:rsidR="00EA2C82">
              <w:rPr>
                <w:rFonts w:ascii="Times New Roman" w:eastAsia="Calibri" w:hAnsi="Times New Roman" w:cs="Times New Roman"/>
                <w:sz w:val="24"/>
                <w:szCs w:val="24"/>
                <w:lang w:eastAsia="en-US"/>
              </w:rPr>
              <w:t>%</w:t>
            </w:r>
            <w:r w:rsidR="00523895" w:rsidRPr="00523895">
              <w:rPr>
                <w:rFonts w:ascii="Times New Roman" w:eastAsia="Calibri" w:hAnsi="Times New Roman" w:cs="Times New Roman"/>
                <w:sz w:val="24"/>
                <w:szCs w:val="24"/>
                <w:lang w:eastAsia="en-US"/>
              </w:rPr>
              <w:t xml:space="preserve"> no administratīvajām izmaksām par ciltsgrāmatas uzturēšanu un līdz 70 </w:t>
            </w:r>
            <w:r w:rsidR="00EA2C82">
              <w:rPr>
                <w:rFonts w:ascii="Times New Roman" w:eastAsia="Calibri" w:hAnsi="Times New Roman" w:cs="Times New Roman"/>
                <w:sz w:val="24"/>
                <w:szCs w:val="24"/>
                <w:lang w:eastAsia="en-US"/>
              </w:rPr>
              <w:t>%</w:t>
            </w:r>
            <w:r w:rsidR="00523895" w:rsidRPr="00523895">
              <w:rPr>
                <w:rFonts w:ascii="Times New Roman" w:eastAsia="Calibri" w:hAnsi="Times New Roman" w:cs="Times New Roman"/>
                <w:sz w:val="24"/>
                <w:szCs w:val="24"/>
                <w:lang w:eastAsia="en-US"/>
              </w:rPr>
              <w:t xml:space="preserve"> no izmaksām, kas saistītas ar veiktajiem testiem, lai noteiktu dzīvnieku ģenētisko kvalitāti un produktivitāti. Lauksaimniecības dzīvniekiem ģenētiskās kvalitātes un produktivitātes testi ietver dzīvnieku produktivitātes kontroli un novērtēšanu pēc pēcnācējiem, darbspēju noteikšanu, </w:t>
            </w:r>
            <w:r w:rsidR="00523895" w:rsidRPr="00523895">
              <w:rPr>
                <w:rFonts w:ascii="Times New Roman" w:eastAsia="Calibri" w:hAnsi="Times New Roman" w:cs="Times New Roman"/>
                <w:sz w:val="24"/>
                <w:szCs w:val="24"/>
                <w:lang w:eastAsia="en-US"/>
              </w:rPr>
              <w:lastRenderedPageBreak/>
              <w:t xml:space="preserve">dzīvnieku lineāro un eksterjera vērtēšanu, kā arī pāru atlasi, kas ļauj izvairīties no </w:t>
            </w:r>
            <w:proofErr w:type="spellStart"/>
            <w:r w:rsidR="00523895" w:rsidRPr="00523895">
              <w:rPr>
                <w:rFonts w:ascii="Times New Roman" w:eastAsia="Calibri" w:hAnsi="Times New Roman" w:cs="Times New Roman"/>
                <w:sz w:val="24"/>
                <w:szCs w:val="24"/>
                <w:lang w:eastAsia="en-US"/>
              </w:rPr>
              <w:t>tuvradniecības</w:t>
            </w:r>
            <w:proofErr w:type="spellEnd"/>
            <w:r w:rsidR="00523895" w:rsidRPr="00523895">
              <w:rPr>
                <w:rFonts w:ascii="Times New Roman" w:eastAsia="Calibri" w:hAnsi="Times New Roman" w:cs="Times New Roman"/>
                <w:sz w:val="24"/>
                <w:szCs w:val="24"/>
                <w:lang w:eastAsia="en-US"/>
              </w:rPr>
              <w:t xml:space="preserve"> (</w:t>
            </w:r>
            <w:proofErr w:type="spellStart"/>
            <w:r w:rsidR="00523895" w:rsidRPr="00523895">
              <w:rPr>
                <w:rFonts w:ascii="Times New Roman" w:eastAsia="Calibri" w:hAnsi="Times New Roman" w:cs="Times New Roman"/>
                <w:sz w:val="24"/>
                <w:szCs w:val="24"/>
                <w:lang w:eastAsia="en-US"/>
              </w:rPr>
              <w:t>inbrīdinga</w:t>
            </w:r>
            <w:proofErr w:type="spellEnd"/>
            <w:r w:rsidR="00523895" w:rsidRPr="00523895">
              <w:rPr>
                <w:rFonts w:ascii="Times New Roman" w:eastAsia="Calibri" w:hAnsi="Times New Roman" w:cs="Times New Roman"/>
                <w:sz w:val="24"/>
                <w:szCs w:val="24"/>
                <w:lang w:eastAsia="en-US"/>
              </w:rPr>
              <w:t xml:space="preserve">) un nodrošina kontroli pār </w:t>
            </w:r>
            <w:proofErr w:type="spellStart"/>
            <w:r w:rsidR="00523895" w:rsidRPr="00523895">
              <w:rPr>
                <w:rFonts w:ascii="Times New Roman" w:eastAsia="Calibri" w:hAnsi="Times New Roman" w:cs="Times New Roman"/>
                <w:sz w:val="24"/>
                <w:szCs w:val="24"/>
                <w:lang w:eastAsia="en-US"/>
              </w:rPr>
              <w:t>recesīvajiem</w:t>
            </w:r>
            <w:proofErr w:type="spellEnd"/>
            <w:r w:rsidR="00523895" w:rsidRPr="00523895">
              <w:rPr>
                <w:rFonts w:ascii="Times New Roman" w:eastAsia="Calibri" w:hAnsi="Times New Roman" w:cs="Times New Roman"/>
                <w:sz w:val="24"/>
                <w:szCs w:val="24"/>
                <w:lang w:eastAsia="en-US"/>
              </w:rPr>
              <w:t xml:space="preserve"> gēniem. Lauksaimniecības dzīvnieku īpašniekiem paredzēts atbalsts līdz 70 % subsidēta pakalpojuma veidā par pārraudzības analīžu veikšanu. Šo pakalpojumu valstī sniedz akreditētas piena laboratorijas un valsts aģentūra „Lauksaimniecības datu centrs”, un tas tiek finansēts 70 % no valsts atbalsta līdzekļiem un 30 % no pašu pakalpojuma sniedzēju budžeta līdzekļiem. Lai </w:t>
            </w:r>
            <w:r w:rsidR="00C54405" w:rsidRPr="00523895">
              <w:rPr>
                <w:rFonts w:ascii="Times New Roman" w:eastAsia="Calibri" w:hAnsi="Times New Roman" w:cs="Times New Roman"/>
                <w:sz w:val="24"/>
                <w:szCs w:val="24"/>
                <w:lang w:eastAsia="en-US"/>
              </w:rPr>
              <w:t xml:space="preserve"> zemniekiem </w:t>
            </w:r>
            <w:r w:rsidR="00523895" w:rsidRPr="00523895">
              <w:rPr>
                <w:rFonts w:ascii="Times New Roman" w:eastAsia="Calibri" w:hAnsi="Times New Roman" w:cs="Times New Roman"/>
                <w:sz w:val="24"/>
                <w:szCs w:val="24"/>
                <w:lang w:eastAsia="en-US"/>
              </w:rPr>
              <w:t>atvieglotu finansiālo slogu</w:t>
            </w:r>
            <w:r w:rsidR="00C54405">
              <w:rPr>
                <w:rFonts w:ascii="Times New Roman" w:eastAsia="Calibri" w:hAnsi="Times New Roman" w:cs="Times New Roman"/>
                <w:sz w:val="24"/>
                <w:szCs w:val="24"/>
                <w:lang w:eastAsia="en-US"/>
              </w:rPr>
              <w:t>, kas</w:t>
            </w:r>
            <w:r w:rsidR="00523895" w:rsidRPr="00523895">
              <w:rPr>
                <w:rFonts w:ascii="Times New Roman" w:eastAsia="Calibri" w:hAnsi="Times New Roman" w:cs="Times New Roman"/>
                <w:sz w:val="24"/>
                <w:szCs w:val="24"/>
                <w:lang w:eastAsia="en-US"/>
              </w:rPr>
              <w:t xml:space="preserve"> saistīt</w:t>
            </w:r>
            <w:r w:rsidR="00C54405">
              <w:rPr>
                <w:rFonts w:ascii="Times New Roman" w:eastAsia="Calibri" w:hAnsi="Times New Roman" w:cs="Times New Roman"/>
                <w:sz w:val="24"/>
                <w:szCs w:val="24"/>
                <w:lang w:eastAsia="en-US"/>
              </w:rPr>
              <w:t>s</w:t>
            </w:r>
            <w:r w:rsidR="00523895" w:rsidRPr="00523895">
              <w:rPr>
                <w:rFonts w:ascii="Times New Roman" w:eastAsia="Calibri" w:hAnsi="Times New Roman" w:cs="Times New Roman"/>
                <w:sz w:val="24"/>
                <w:szCs w:val="24"/>
                <w:lang w:eastAsia="en-US"/>
              </w:rPr>
              <w:t xml:space="preserve"> ar viņiem piederoša ganāmpulka datubāzes uzturēšanu un nepārtrauktu atjaunošanu, ir paredzēts finansējums dzīvnieku, ganāmpulku un novietņu reģistra uzturēšanas pakalpojuma subsidēšanai.</w:t>
            </w:r>
          </w:p>
          <w:p w:rsidR="007F0225" w:rsidRDefault="00523895" w:rsidP="00523895">
            <w:pPr>
              <w:pStyle w:val="Virsraksts3"/>
              <w:shd w:val="clear" w:color="auto" w:fill="FFFFFF"/>
              <w:spacing w:before="0" w:beforeAutospacing="0" w:after="0" w:afterAutospacing="0"/>
              <w:ind w:right="57" w:firstLine="120"/>
              <w:jc w:val="both"/>
              <w:rPr>
                <w:b w:val="0"/>
                <w:sz w:val="24"/>
                <w:szCs w:val="24"/>
              </w:rPr>
            </w:pPr>
            <w:r w:rsidRPr="00523895">
              <w:rPr>
                <w:b w:val="0"/>
                <w:sz w:val="24"/>
                <w:szCs w:val="24"/>
              </w:rPr>
              <w:t>Noteikumu projekta 2.nodaļas 27., 39., 5</w:t>
            </w:r>
            <w:r>
              <w:rPr>
                <w:b w:val="0"/>
                <w:sz w:val="24"/>
                <w:szCs w:val="24"/>
              </w:rPr>
              <w:t>3</w:t>
            </w:r>
            <w:r w:rsidRPr="00523895">
              <w:rPr>
                <w:b w:val="0"/>
                <w:sz w:val="24"/>
                <w:szCs w:val="24"/>
              </w:rPr>
              <w:t>., 6</w:t>
            </w:r>
            <w:r>
              <w:rPr>
                <w:b w:val="0"/>
                <w:sz w:val="24"/>
                <w:szCs w:val="24"/>
              </w:rPr>
              <w:t>3</w:t>
            </w:r>
            <w:r w:rsidRPr="00523895">
              <w:rPr>
                <w:b w:val="0"/>
                <w:sz w:val="24"/>
                <w:szCs w:val="24"/>
              </w:rPr>
              <w:t>., 7</w:t>
            </w:r>
            <w:r>
              <w:rPr>
                <w:b w:val="0"/>
                <w:sz w:val="24"/>
                <w:szCs w:val="24"/>
              </w:rPr>
              <w:t>5</w:t>
            </w:r>
            <w:r w:rsidRPr="00523895">
              <w:rPr>
                <w:b w:val="0"/>
                <w:sz w:val="24"/>
                <w:szCs w:val="24"/>
              </w:rPr>
              <w:t xml:space="preserve">. un </w:t>
            </w:r>
            <w:r>
              <w:rPr>
                <w:b w:val="0"/>
                <w:sz w:val="24"/>
                <w:szCs w:val="24"/>
              </w:rPr>
              <w:t>90</w:t>
            </w:r>
            <w:r w:rsidRPr="00523895">
              <w:rPr>
                <w:b w:val="0"/>
                <w:sz w:val="24"/>
                <w:szCs w:val="24"/>
              </w:rPr>
              <w:t xml:space="preserve">.punktā ir paredzēts valsts atbalsts par ciltsgrāmatā uzņemtu vīriešu kārtas vaislas dzīvnieku un pārraudzības ganāmpulkā ataudzējamu </w:t>
            </w:r>
            <w:proofErr w:type="spellStart"/>
            <w:r w:rsidRPr="00523895">
              <w:rPr>
                <w:b w:val="0"/>
                <w:sz w:val="24"/>
                <w:szCs w:val="24"/>
              </w:rPr>
              <w:t>jaundzīvnieku</w:t>
            </w:r>
            <w:proofErr w:type="spellEnd"/>
            <w:r w:rsidR="00C54405">
              <w:rPr>
                <w:b w:val="0"/>
                <w:sz w:val="24"/>
                <w:szCs w:val="24"/>
              </w:rPr>
              <w:t>.</w:t>
            </w:r>
            <w:r w:rsidRPr="00523895">
              <w:rPr>
                <w:b w:val="0"/>
                <w:sz w:val="24"/>
                <w:szCs w:val="24"/>
              </w:rPr>
              <w:t xml:space="preserve"> </w:t>
            </w:r>
            <w:r w:rsidR="00C54405">
              <w:rPr>
                <w:b w:val="0"/>
                <w:sz w:val="24"/>
                <w:szCs w:val="24"/>
              </w:rPr>
              <w:t>T</w:t>
            </w:r>
            <w:r w:rsidRPr="00523895">
              <w:rPr>
                <w:b w:val="0"/>
                <w:sz w:val="24"/>
                <w:szCs w:val="24"/>
              </w:rPr>
              <w:t xml:space="preserve">as nedublē Ministru kabineta 2012.gada 17.janvāra noteikumos Nr.64 „Kārtība, kādā piešķir valsts atbalstu vaislas lauksaimniecības dzīvnieku ierakstīšanai ciltsgrāmatā, kā arī to ģenētiskās kvalitātes noteikšanai un produktivitātes datu izvērtēšanai” minēto atbalstu, kurš paredzēts sieviešu kārtas vaislas dzīvnieku ģenētiskās kvalitātes noteikšanai, lai </w:t>
            </w:r>
            <w:r w:rsidR="00C54405">
              <w:rPr>
                <w:b w:val="0"/>
                <w:sz w:val="24"/>
                <w:szCs w:val="24"/>
              </w:rPr>
              <w:t xml:space="preserve">tos </w:t>
            </w:r>
            <w:r w:rsidRPr="00523895">
              <w:rPr>
                <w:b w:val="0"/>
                <w:sz w:val="24"/>
                <w:szCs w:val="24"/>
              </w:rPr>
              <w:t>uzņemtu ciltsgrāmatā.</w:t>
            </w:r>
          </w:p>
          <w:p w:rsidR="00523895" w:rsidRDefault="00E01F43" w:rsidP="0088353A">
            <w:pPr>
              <w:pStyle w:val="Virsraksts3"/>
              <w:shd w:val="clear" w:color="auto" w:fill="FFFFFF"/>
              <w:spacing w:before="0" w:beforeAutospacing="0" w:after="0" w:afterAutospacing="0"/>
              <w:ind w:right="57" w:firstLine="120"/>
              <w:jc w:val="both"/>
              <w:rPr>
                <w:b w:val="0"/>
                <w:sz w:val="24"/>
                <w:szCs w:val="24"/>
              </w:rPr>
            </w:pPr>
            <w:r w:rsidRPr="00E01F43">
              <w:rPr>
                <w:b w:val="0"/>
                <w:sz w:val="24"/>
                <w:szCs w:val="24"/>
              </w:rPr>
              <w:t>Noteikuma projekta 2.punktā ietvertie atbalsta pasākumi galvenokārt tiek īstenoti no 201</w:t>
            </w:r>
            <w:r>
              <w:rPr>
                <w:b w:val="0"/>
                <w:sz w:val="24"/>
                <w:szCs w:val="24"/>
              </w:rPr>
              <w:t>4</w:t>
            </w:r>
            <w:r w:rsidRPr="00E01F43">
              <w:rPr>
                <w:b w:val="0"/>
                <w:sz w:val="24"/>
                <w:szCs w:val="24"/>
              </w:rPr>
              <w:t>.gada 1.janvāra līdz 201</w:t>
            </w:r>
            <w:r>
              <w:rPr>
                <w:b w:val="0"/>
                <w:sz w:val="24"/>
                <w:szCs w:val="24"/>
              </w:rPr>
              <w:t>4</w:t>
            </w:r>
            <w:r w:rsidRPr="00E01F43">
              <w:rPr>
                <w:b w:val="0"/>
                <w:sz w:val="24"/>
                <w:szCs w:val="24"/>
              </w:rPr>
              <w:t>.gada 31.decembrim, bet likumā „Par valsts budžetu 201</w:t>
            </w:r>
            <w:r>
              <w:rPr>
                <w:b w:val="0"/>
                <w:sz w:val="24"/>
                <w:szCs w:val="24"/>
              </w:rPr>
              <w:t>4</w:t>
            </w:r>
            <w:r w:rsidRPr="00E01F43">
              <w:rPr>
                <w:b w:val="0"/>
                <w:sz w:val="24"/>
                <w:szCs w:val="24"/>
              </w:rPr>
              <w:t xml:space="preserve">.gadam” Zemkopības ministrijas budžeta apakšprogrammā 21.01.00. „Valsts atbalsts lauksaimniecības un lauku attīstībai” </w:t>
            </w:r>
            <w:r w:rsidR="00C54405" w:rsidRPr="00E01F43">
              <w:rPr>
                <w:b w:val="0"/>
                <w:sz w:val="24"/>
                <w:szCs w:val="24"/>
              </w:rPr>
              <w:t xml:space="preserve">nav paredzētas </w:t>
            </w:r>
            <w:r w:rsidRPr="00E01F43">
              <w:rPr>
                <w:b w:val="0"/>
                <w:sz w:val="24"/>
                <w:szCs w:val="24"/>
              </w:rPr>
              <w:t>ilgtermiņa saistības</w:t>
            </w:r>
            <w:r w:rsidR="00C54405">
              <w:rPr>
                <w:b w:val="0"/>
                <w:sz w:val="24"/>
                <w:szCs w:val="24"/>
              </w:rPr>
              <w:t>.</w:t>
            </w:r>
            <w:r w:rsidRPr="00E01F43">
              <w:rPr>
                <w:b w:val="0"/>
                <w:sz w:val="24"/>
                <w:szCs w:val="24"/>
              </w:rPr>
              <w:t xml:space="preserve"> </w:t>
            </w:r>
            <w:r w:rsidR="00C54405">
              <w:rPr>
                <w:b w:val="0"/>
                <w:sz w:val="24"/>
                <w:szCs w:val="24"/>
              </w:rPr>
              <w:t>L</w:t>
            </w:r>
            <w:r w:rsidRPr="00E01F43">
              <w:rPr>
                <w:b w:val="0"/>
                <w:sz w:val="24"/>
                <w:szCs w:val="24"/>
              </w:rPr>
              <w:t>ai 201</w:t>
            </w:r>
            <w:r>
              <w:rPr>
                <w:b w:val="0"/>
                <w:sz w:val="24"/>
                <w:szCs w:val="24"/>
              </w:rPr>
              <w:t>4</w:t>
            </w:r>
            <w:r w:rsidRPr="00E01F43">
              <w:rPr>
                <w:b w:val="0"/>
                <w:sz w:val="24"/>
                <w:szCs w:val="24"/>
              </w:rPr>
              <w:t>.gadā piešķirtais finansējums būtu maksimāli izlietots šī gada periodā, ir paredzēta priekšapmaksa 75 procentu apmērā noteikumu projekta 3</w:t>
            </w:r>
            <w:r>
              <w:rPr>
                <w:b w:val="0"/>
                <w:sz w:val="24"/>
                <w:szCs w:val="24"/>
              </w:rPr>
              <w:t>1</w:t>
            </w:r>
            <w:r w:rsidRPr="00E01F43">
              <w:rPr>
                <w:b w:val="0"/>
                <w:sz w:val="24"/>
                <w:szCs w:val="24"/>
              </w:rPr>
              <w:t>.1., 4</w:t>
            </w:r>
            <w:r>
              <w:rPr>
                <w:b w:val="0"/>
                <w:sz w:val="24"/>
                <w:szCs w:val="24"/>
              </w:rPr>
              <w:t>8</w:t>
            </w:r>
            <w:r w:rsidRPr="00E01F43">
              <w:rPr>
                <w:b w:val="0"/>
                <w:sz w:val="24"/>
                <w:szCs w:val="24"/>
              </w:rPr>
              <w:t>.1., 8</w:t>
            </w:r>
            <w:r>
              <w:rPr>
                <w:b w:val="0"/>
                <w:sz w:val="24"/>
                <w:szCs w:val="24"/>
              </w:rPr>
              <w:t>2</w:t>
            </w:r>
            <w:r w:rsidRPr="00E01F43">
              <w:rPr>
                <w:b w:val="0"/>
                <w:sz w:val="24"/>
                <w:szCs w:val="24"/>
              </w:rPr>
              <w:t>.1.apakšpunktā, 60 procentu apmērā – 13</w:t>
            </w:r>
            <w:r>
              <w:rPr>
                <w:b w:val="0"/>
                <w:sz w:val="24"/>
                <w:szCs w:val="24"/>
              </w:rPr>
              <w:t>4</w:t>
            </w:r>
            <w:r w:rsidRPr="00E01F43">
              <w:rPr>
                <w:b w:val="0"/>
                <w:sz w:val="24"/>
                <w:szCs w:val="24"/>
              </w:rPr>
              <w:t>.</w:t>
            </w:r>
            <w:r w:rsidR="0088353A">
              <w:rPr>
                <w:b w:val="0"/>
                <w:sz w:val="24"/>
                <w:szCs w:val="24"/>
              </w:rPr>
              <w:t>,</w:t>
            </w:r>
            <w:r>
              <w:rPr>
                <w:b w:val="0"/>
                <w:sz w:val="24"/>
                <w:szCs w:val="24"/>
              </w:rPr>
              <w:t xml:space="preserve"> 172.</w:t>
            </w:r>
            <w:r w:rsidR="0088353A">
              <w:rPr>
                <w:b w:val="0"/>
                <w:sz w:val="24"/>
                <w:szCs w:val="24"/>
              </w:rPr>
              <w:t>punktā un 142.3.,</w:t>
            </w:r>
            <w:r w:rsidR="0088353A" w:rsidRPr="00E01F43">
              <w:rPr>
                <w:b w:val="0"/>
                <w:sz w:val="24"/>
                <w:szCs w:val="24"/>
              </w:rPr>
              <w:t xml:space="preserve"> </w:t>
            </w:r>
            <w:r>
              <w:rPr>
                <w:b w:val="0"/>
                <w:sz w:val="24"/>
                <w:szCs w:val="24"/>
              </w:rPr>
              <w:t>162.1.</w:t>
            </w:r>
            <w:r w:rsidRPr="00E01F43">
              <w:rPr>
                <w:b w:val="0"/>
                <w:sz w:val="24"/>
                <w:szCs w:val="24"/>
              </w:rPr>
              <w:t>apakšpunktā; 90 procentu apmērā – 5</w:t>
            </w:r>
            <w:r w:rsidR="0088353A">
              <w:rPr>
                <w:b w:val="0"/>
                <w:sz w:val="24"/>
                <w:szCs w:val="24"/>
              </w:rPr>
              <w:t>9</w:t>
            </w:r>
            <w:r w:rsidRPr="00E01F43">
              <w:rPr>
                <w:b w:val="0"/>
                <w:sz w:val="24"/>
                <w:szCs w:val="24"/>
              </w:rPr>
              <w:t>.1., 6</w:t>
            </w:r>
            <w:r w:rsidR="0088353A">
              <w:rPr>
                <w:b w:val="0"/>
                <w:sz w:val="24"/>
                <w:szCs w:val="24"/>
              </w:rPr>
              <w:t>5</w:t>
            </w:r>
            <w:r w:rsidRPr="00E01F43">
              <w:rPr>
                <w:b w:val="0"/>
                <w:sz w:val="24"/>
                <w:szCs w:val="24"/>
              </w:rPr>
              <w:t>.1., 7</w:t>
            </w:r>
            <w:r w:rsidR="0088353A">
              <w:rPr>
                <w:b w:val="0"/>
                <w:sz w:val="24"/>
                <w:szCs w:val="24"/>
              </w:rPr>
              <w:t>3</w:t>
            </w:r>
            <w:r w:rsidRPr="00E01F43">
              <w:rPr>
                <w:b w:val="0"/>
                <w:sz w:val="24"/>
                <w:szCs w:val="24"/>
              </w:rPr>
              <w:t>.1., 8</w:t>
            </w:r>
            <w:r w:rsidR="0088353A">
              <w:rPr>
                <w:b w:val="0"/>
                <w:sz w:val="24"/>
                <w:szCs w:val="24"/>
              </w:rPr>
              <w:t>9</w:t>
            </w:r>
            <w:r w:rsidRPr="00E01F43">
              <w:rPr>
                <w:b w:val="0"/>
                <w:sz w:val="24"/>
                <w:szCs w:val="24"/>
              </w:rPr>
              <w:t xml:space="preserve">.1., </w:t>
            </w:r>
            <w:r w:rsidR="0088353A">
              <w:rPr>
                <w:b w:val="0"/>
                <w:sz w:val="24"/>
                <w:szCs w:val="24"/>
              </w:rPr>
              <w:t>237</w:t>
            </w:r>
            <w:r w:rsidRPr="00E01F43">
              <w:rPr>
                <w:b w:val="0"/>
                <w:sz w:val="24"/>
                <w:szCs w:val="24"/>
              </w:rPr>
              <w:t>.1.apakšpunktā un 1</w:t>
            </w:r>
            <w:r w:rsidR="0088353A">
              <w:rPr>
                <w:b w:val="0"/>
                <w:sz w:val="24"/>
                <w:szCs w:val="24"/>
              </w:rPr>
              <w:t>93</w:t>
            </w:r>
            <w:r w:rsidRPr="00E01F43">
              <w:rPr>
                <w:b w:val="0"/>
                <w:sz w:val="24"/>
                <w:szCs w:val="24"/>
              </w:rPr>
              <w:t>.punktā</w:t>
            </w:r>
            <w:r w:rsidR="00C54405">
              <w:rPr>
                <w:b w:val="0"/>
                <w:sz w:val="24"/>
                <w:szCs w:val="24"/>
              </w:rPr>
              <w:t>,</w:t>
            </w:r>
            <w:r w:rsidRPr="00E01F43">
              <w:rPr>
                <w:b w:val="0"/>
                <w:sz w:val="24"/>
                <w:szCs w:val="24"/>
              </w:rPr>
              <w:t xml:space="preserve"> 100 procentu apmērā –</w:t>
            </w:r>
            <w:r w:rsidR="0088353A">
              <w:rPr>
                <w:b w:val="0"/>
                <w:sz w:val="24"/>
                <w:szCs w:val="24"/>
              </w:rPr>
              <w:t xml:space="preserve"> </w:t>
            </w:r>
            <w:r w:rsidRPr="00E01F43">
              <w:rPr>
                <w:b w:val="0"/>
                <w:sz w:val="24"/>
                <w:szCs w:val="24"/>
              </w:rPr>
              <w:t>11</w:t>
            </w:r>
            <w:r w:rsidR="0088353A">
              <w:rPr>
                <w:b w:val="0"/>
                <w:sz w:val="24"/>
                <w:szCs w:val="24"/>
              </w:rPr>
              <w:t>1</w:t>
            </w:r>
            <w:r w:rsidRPr="00E01F43">
              <w:rPr>
                <w:b w:val="0"/>
                <w:sz w:val="24"/>
                <w:szCs w:val="24"/>
              </w:rPr>
              <w:t>.</w:t>
            </w:r>
            <w:r w:rsidR="0088353A">
              <w:rPr>
                <w:b w:val="0"/>
                <w:sz w:val="24"/>
                <w:szCs w:val="24"/>
              </w:rPr>
              <w:t>, 120.</w:t>
            </w:r>
            <w:r w:rsidRPr="00E01F43">
              <w:rPr>
                <w:b w:val="0"/>
                <w:sz w:val="24"/>
                <w:szCs w:val="24"/>
              </w:rPr>
              <w:t>punktā (pretendents atskaitās katru mēnesi) un 1</w:t>
            </w:r>
            <w:r w:rsidR="0088353A">
              <w:rPr>
                <w:b w:val="0"/>
                <w:sz w:val="24"/>
                <w:szCs w:val="24"/>
              </w:rPr>
              <w:t>82</w:t>
            </w:r>
            <w:r w:rsidRPr="00E01F43">
              <w:rPr>
                <w:b w:val="0"/>
                <w:sz w:val="24"/>
                <w:szCs w:val="24"/>
              </w:rPr>
              <w:t>.2.apakšpunktā</w:t>
            </w:r>
            <w:r w:rsidR="0088353A">
              <w:rPr>
                <w:b w:val="0"/>
                <w:sz w:val="24"/>
                <w:szCs w:val="24"/>
              </w:rPr>
              <w:t>.</w:t>
            </w:r>
            <w:r w:rsidRPr="00E01F43">
              <w:rPr>
                <w:b w:val="0"/>
                <w:sz w:val="24"/>
                <w:szCs w:val="24"/>
              </w:rPr>
              <w:t xml:space="preserve"> Tā kā atbalsta pasākumu pretendenti ir šķirnes dzīvnieku audzētāju organizācijas (nevalstiskas organizācijas), zinātniskās institūcijas un augu šķirņu selekcionāri, kuriem nav brīvu finanšu līdzekļu, lai varētu īstenot minētos atbalsta pasākumus, noteikumu projektā ir jāparedz priekšapmaksa. Izvērtējot Lauku atbalsta dienesta iesniegto informāciju par izmaksāto atbalstu 201</w:t>
            </w:r>
            <w:r w:rsidR="0088353A">
              <w:rPr>
                <w:b w:val="0"/>
                <w:sz w:val="24"/>
                <w:szCs w:val="24"/>
              </w:rPr>
              <w:t>3</w:t>
            </w:r>
            <w:r w:rsidRPr="00E01F43">
              <w:rPr>
                <w:b w:val="0"/>
                <w:sz w:val="24"/>
                <w:szCs w:val="24"/>
              </w:rPr>
              <w:t xml:space="preserve">.gadā, ir konstatēts, ka minētie pretendenti brīvo līdzekļu trūkuma dēļ nav izmantojuši pieejamo finansējumu un snieguši norēķinu dokumentus tikai par saņemto priekšapmaksas summu. Ievērojot minēto, </w:t>
            </w:r>
            <w:r w:rsidR="00C54405">
              <w:rPr>
                <w:b w:val="0"/>
                <w:sz w:val="24"/>
                <w:szCs w:val="24"/>
              </w:rPr>
              <w:t>atšķirībā no</w:t>
            </w:r>
            <w:r w:rsidRPr="00E01F43">
              <w:rPr>
                <w:b w:val="0"/>
                <w:sz w:val="24"/>
                <w:szCs w:val="24"/>
              </w:rPr>
              <w:t xml:space="preserve"> 201</w:t>
            </w:r>
            <w:r w:rsidR="0088353A">
              <w:rPr>
                <w:b w:val="0"/>
                <w:sz w:val="24"/>
                <w:szCs w:val="24"/>
              </w:rPr>
              <w:t>3</w:t>
            </w:r>
            <w:r w:rsidRPr="00E01F43">
              <w:rPr>
                <w:b w:val="0"/>
                <w:sz w:val="24"/>
                <w:szCs w:val="24"/>
              </w:rPr>
              <w:t>.gad</w:t>
            </w:r>
            <w:r w:rsidR="00C54405">
              <w:rPr>
                <w:b w:val="0"/>
                <w:sz w:val="24"/>
                <w:szCs w:val="24"/>
              </w:rPr>
              <w:t>a</w:t>
            </w:r>
            <w:r w:rsidRPr="00E01F43">
              <w:rPr>
                <w:b w:val="0"/>
                <w:sz w:val="24"/>
                <w:szCs w:val="24"/>
              </w:rPr>
              <w:t xml:space="preserve"> noteikumu projektā priekšapmaksa ir palielināta vidēji par </w:t>
            </w:r>
            <w:r w:rsidR="0088353A">
              <w:rPr>
                <w:b w:val="0"/>
                <w:sz w:val="24"/>
                <w:szCs w:val="24"/>
              </w:rPr>
              <w:t>1</w:t>
            </w:r>
            <w:r w:rsidRPr="00E01F43">
              <w:rPr>
                <w:b w:val="0"/>
                <w:sz w:val="24"/>
                <w:szCs w:val="24"/>
              </w:rPr>
              <w:t xml:space="preserve">5 procenta </w:t>
            </w:r>
            <w:r w:rsidRPr="00E01F43">
              <w:rPr>
                <w:b w:val="0"/>
                <w:sz w:val="24"/>
                <w:szCs w:val="24"/>
              </w:rPr>
              <w:lastRenderedPageBreak/>
              <w:t>punktiem.</w:t>
            </w:r>
          </w:p>
          <w:p w:rsidR="00E5607A" w:rsidRPr="00E5607A" w:rsidRDefault="00E5607A" w:rsidP="00E5607A">
            <w:pPr>
              <w:spacing w:after="0" w:line="240" w:lineRule="auto"/>
              <w:ind w:firstLine="255"/>
              <w:jc w:val="both"/>
              <w:rPr>
                <w:rFonts w:ascii="Times New Roman" w:eastAsia="Calibri" w:hAnsi="Times New Roman" w:cs="Times New Roman"/>
                <w:sz w:val="24"/>
                <w:szCs w:val="24"/>
                <w:lang w:eastAsia="en-US"/>
              </w:rPr>
            </w:pPr>
            <w:r w:rsidRPr="00E5607A">
              <w:rPr>
                <w:rFonts w:ascii="Times New Roman" w:eastAsia="Calibri" w:hAnsi="Times New Roman" w:cs="Times New Roman"/>
                <w:sz w:val="24"/>
                <w:szCs w:val="24"/>
                <w:lang w:eastAsia="en-US"/>
              </w:rPr>
              <w:t>Noteikumu projekta 2.nodaļā minētais pretendents, piesakoties uz atbalstu, iesniedz Lauku atbalsta dienestā iesniegumu. Piemēram, lai saņemtu noteikum</w:t>
            </w:r>
            <w:r w:rsidR="00C54405">
              <w:rPr>
                <w:rFonts w:ascii="Times New Roman" w:eastAsia="Calibri" w:hAnsi="Times New Roman" w:cs="Times New Roman"/>
                <w:sz w:val="24"/>
                <w:szCs w:val="24"/>
                <w:lang w:eastAsia="en-US"/>
              </w:rPr>
              <w:t>u</w:t>
            </w:r>
            <w:r w:rsidRPr="00E5607A">
              <w:rPr>
                <w:rFonts w:ascii="Times New Roman" w:eastAsia="Calibri" w:hAnsi="Times New Roman" w:cs="Times New Roman"/>
                <w:sz w:val="24"/>
                <w:szCs w:val="24"/>
                <w:lang w:eastAsia="en-US"/>
              </w:rPr>
              <w:t xml:space="preserve"> projekta 18.1.apakšpunktā minēto atbalstu, pretendents slēdz līgumu ar Lauku atbalsta dienestu, un noteikumu projekta 20.3.apakšpunktā ir noteikts, ka pretendents iesniedz Lauku atbalsta dienestā pārskatu, kam pievieno administratīvo izdevumu samaksu apliecinošu dokumentu kopijas. Minēto dokumentu kopijas apliecina veiktās administratīvās izmaksas par DNS analīzēm un lineārās vērtēšanas testa veikšanu, tātad par saņemtiem pakalpojumiem. Attiecīgi par noteikumu projekta 18.2., 18.3., 18.4. un 18.5.apakšpunktā minēto atbalstu pretendents iesniedz Lauku atbalsta dienestā informāciju par veikto testu apjomu un kopsummu atbilstoši noteiktajiem izcenojumiem. Lauku atbalsta dienests līdzīgi administrē visus noteikumu projekta 2.nodaļā minētos atbalsta veidus.</w:t>
            </w:r>
          </w:p>
          <w:p w:rsidR="00E5607A" w:rsidRDefault="00E5607A" w:rsidP="00E5607A">
            <w:pPr>
              <w:spacing w:after="0" w:line="240" w:lineRule="auto"/>
              <w:ind w:firstLine="255"/>
              <w:jc w:val="both"/>
              <w:rPr>
                <w:rFonts w:ascii="Times New Roman" w:eastAsia="Calibri" w:hAnsi="Times New Roman" w:cs="Times New Roman"/>
                <w:sz w:val="24"/>
                <w:szCs w:val="24"/>
                <w:lang w:eastAsia="en-US"/>
              </w:rPr>
            </w:pPr>
            <w:r w:rsidRPr="00E5607A">
              <w:rPr>
                <w:rFonts w:ascii="Times New Roman" w:eastAsia="Calibri" w:hAnsi="Times New Roman" w:cs="Times New Roman"/>
                <w:sz w:val="24"/>
                <w:szCs w:val="24"/>
                <w:lang w:eastAsia="en-US"/>
              </w:rPr>
              <w:t xml:space="preserve">Lai nodrošinātu valsts funkcijas informācijas sistēmas lauksaimniecības dzīvnieku, ganāmpulku un novietņu reģistra uzturēšanai un slaucamo govju un piena šķirņu kazu </w:t>
            </w:r>
            <w:proofErr w:type="spellStart"/>
            <w:r w:rsidRPr="00E5607A">
              <w:rPr>
                <w:rFonts w:ascii="Times New Roman" w:eastAsia="Calibri" w:hAnsi="Times New Roman" w:cs="Times New Roman"/>
                <w:sz w:val="24"/>
                <w:szCs w:val="24"/>
                <w:lang w:eastAsia="en-US"/>
              </w:rPr>
              <w:t>virspārraudzībai</w:t>
            </w:r>
            <w:proofErr w:type="spellEnd"/>
            <w:r w:rsidRPr="00E5607A">
              <w:rPr>
                <w:rFonts w:ascii="Times New Roman" w:eastAsia="Calibri" w:hAnsi="Times New Roman" w:cs="Times New Roman"/>
                <w:sz w:val="24"/>
                <w:szCs w:val="24"/>
                <w:lang w:eastAsia="en-US"/>
              </w:rPr>
              <w:t>, noteikumu projekta 2.9.apakšnodaļā ir paredzēts atbalsts dzīvnieku, ganāmpulku un novietņu reģistra uzturēšanai un piena šķirņu govju un kazu virspārraudzības nodrošināšanai. Atbalsts netiek piešķirts atbilstoši Komisijas Regulai Nr.1857/2006.</w:t>
            </w:r>
          </w:p>
          <w:p w:rsidR="00E5607A" w:rsidRPr="00E5607A" w:rsidRDefault="00E5607A" w:rsidP="00E5607A">
            <w:pPr>
              <w:spacing w:after="0" w:line="240" w:lineRule="auto"/>
              <w:ind w:firstLine="252"/>
              <w:jc w:val="both"/>
              <w:rPr>
                <w:rFonts w:ascii="Times New Roman" w:eastAsia="Calibri" w:hAnsi="Times New Roman" w:cs="Times New Roman"/>
                <w:sz w:val="24"/>
                <w:szCs w:val="24"/>
                <w:lang w:eastAsia="en-US"/>
              </w:rPr>
            </w:pPr>
            <w:r w:rsidRPr="00E5607A">
              <w:rPr>
                <w:rFonts w:ascii="Times New Roman" w:eastAsia="Calibri" w:hAnsi="Times New Roman" w:cs="Times New Roman"/>
                <w:sz w:val="24"/>
                <w:szCs w:val="24"/>
                <w:lang w:eastAsia="en-US"/>
              </w:rPr>
              <w:t>Lai nepieļautu cilvēku un dzīvnieku inficēšanos vai saindēšanos, kā arī patogēno mikroorganismu nokļūšanu un izplatīšanos vidē, noteikumu projekta 2.nodaļas 2.1</w:t>
            </w:r>
            <w:r>
              <w:rPr>
                <w:rFonts w:ascii="Times New Roman" w:eastAsia="Calibri" w:hAnsi="Times New Roman" w:cs="Times New Roman"/>
                <w:sz w:val="24"/>
                <w:szCs w:val="24"/>
                <w:lang w:eastAsia="en-US"/>
              </w:rPr>
              <w:t>0</w:t>
            </w:r>
            <w:r w:rsidRPr="00E5607A">
              <w:rPr>
                <w:rFonts w:ascii="Times New Roman" w:eastAsia="Calibri" w:hAnsi="Times New Roman" w:cs="Times New Roman"/>
                <w:sz w:val="24"/>
                <w:szCs w:val="24"/>
                <w:lang w:eastAsia="en-US"/>
              </w:rPr>
              <w:t>.apakšnodaļā ir paredzēts atbalsts par dzīvnieku līķu savākšanu, transportēšanu, pārstrādi un likvidēšanu. To</w:t>
            </w:r>
            <w:r>
              <w:rPr>
                <w:rFonts w:ascii="Times New Roman" w:eastAsia="Calibri" w:hAnsi="Times New Roman" w:cs="Times New Roman"/>
                <w:sz w:val="24"/>
                <w:szCs w:val="24"/>
                <w:lang w:eastAsia="en-US"/>
              </w:rPr>
              <w:t xml:space="preserve"> saskaņā ar </w:t>
            </w:r>
            <w:r w:rsidRPr="00523895">
              <w:rPr>
                <w:rFonts w:ascii="Times New Roman" w:eastAsia="Calibri" w:hAnsi="Times New Roman" w:cs="Times New Roman"/>
                <w:sz w:val="24"/>
                <w:szCs w:val="24"/>
                <w:lang w:eastAsia="en-US"/>
              </w:rPr>
              <w:t>Komisijas Regula</w:t>
            </w:r>
            <w:r>
              <w:rPr>
                <w:rFonts w:ascii="Times New Roman" w:eastAsia="Calibri" w:hAnsi="Times New Roman" w:cs="Times New Roman"/>
                <w:sz w:val="24"/>
                <w:szCs w:val="24"/>
                <w:lang w:eastAsia="en-US"/>
              </w:rPr>
              <w:t>s</w:t>
            </w:r>
            <w:r w:rsidRPr="00523895">
              <w:rPr>
                <w:rFonts w:ascii="Times New Roman" w:eastAsia="Calibri" w:hAnsi="Times New Roman" w:cs="Times New Roman"/>
                <w:sz w:val="24"/>
                <w:szCs w:val="24"/>
                <w:lang w:eastAsia="en-US"/>
              </w:rPr>
              <w:t xml:space="preserve"> Nr.1857/2006 16.pantu</w:t>
            </w:r>
            <w:r w:rsidRPr="00E5607A">
              <w:rPr>
                <w:rFonts w:ascii="Times New Roman" w:eastAsia="Calibri" w:hAnsi="Times New Roman" w:cs="Times New Roman"/>
                <w:sz w:val="24"/>
                <w:szCs w:val="24"/>
                <w:lang w:eastAsia="en-US"/>
              </w:rPr>
              <w:t xml:space="preserve"> piešķir pretendentam, kas nodrošina dzīvnieku līķu savākšanu, transportēšanu, pārstrādāšanu un likvidēšanu atbilstoši prasībām, k</w:t>
            </w:r>
            <w:r w:rsidR="00C54405">
              <w:rPr>
                <w:rFonts w:ascii="Times New Roman" w:eastAsia="Calibri" w:hAnsi="Times New Roman" w:cs="Times New Roman"/>
                <w:sz w:val="24"/>
                <w:szCs w:val="24"/>
                <w:lang w:eastAsia="en-US"/>
              </w:rPr>
              <w:t>ur</w:t>
            </w:r>
            <w:r w:rsidRPr="00E5607A">
              <w:rPr>
                <w:rFonts w:ascii="Times New Roman" w:eastAsia="Calibri" w:hAnsi="Times New Roman" w:cs="Times New Roman"/>
                <w:sz w:val="24"/>
                <w:szCs w:val="24"/>
                <w:lang w:eastAsia="en-US"/>
              </w:rPr>
              <w:t xml:space="preserve">as norādītas Eiropas Parlamenta un Padomes 2009.gada 21.oktobra Regulā (EK) Nr.1069/2009, ar ko nosaka veselības aizsardzības noteikumus attiecībā uz dzīvnieku izcelsmes blakusproduktiem un atvasinātajiem produktiem, kuri nav paredzēti cilvēku patēriņam, un ar ko atceļ Regulu (EK) Nr.1774/2002, (Eiropas Savienības Oficiālais Vēstnesis, 2009.gada 14.novembris, Nr. L 300)) un Eiropas Komisijas 2011.gada 25.februāra Regulā (ES)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(Eiropas Savienības Oficiālais Vēstnesis, 2011.gada 26.februāris, Nr. L 54). Minētā procesa </w:t>
            </w:r>
            <w:r w:rsidRPr="00E5607A">
              <w:rPr>
                <w:rFonts w:ascii="Times New Roman" w:eastAsia="Calibri" w:hAnsi="Times New Roman" w:cs="Times New Roman"/>
                <w:sz w:val="24"/>
                <w:szCs w:val="24"/>
                <w:lang w:eastAsia="en-US"/>
              </w:rPr>
              <w:lastRenderedPageBreak/>
              <w:t xml:space="preserve">uzraudzību un kontroli veic Pārtikas un veterinārais dienests. </w:t>
            </w:r>
          </w:p>
          <w:p w:rsidR="00374E0B" w:rsidRPr="00374E0B" w:rsidRDefault="00374E0B" w:rsidP="00374E0B">
            <w:pPr>
              <w:spacing w:after="0" w:line="240" w:lineRule="auto"/>
              <w:ind w:firstLine="191"/>
              <w:jc w:val="both"/>
              <w:rPr>
                <w:rFonts w:ascii="Times New Roman" w:eastAsia="Calibri" w:hAnsi="Times New Roman" w:cs="Times New Roman"/>
                <w:sz w:val="24"/>
                <w:szCs w:val="24"/>
                <w:lang w:eastAsia="en-US"/>
              </w:rPr>
            </w:pPr>
            <w:r w:rsidRPr="00374E0B">
              <w:rPr>
                <w:rFonts w:ascii="Times New Roman" w:eastAsia="Calibri" w:hAnsi="Times New Roman" w:cs="Times New Roman"/>
                <w:sz w:val="24"/>
                <w:szCs w:val="24"/>
                <w:lang w:eastAsia="en-US"/>
              </w:rPr>
              <w:t>Noteikumu projekta 3.nodaļas 3.5.apakšnodaļ</w:t>
            </w:r>
            <w:r w:rsidR="00C54405">
              <w:rPr>
                <w:rFonts w:ascii="Times New Roman" w:eastAsia="Calibri" w:hAnsi="Times New Roman" w:cs="Times New Roman"/>
                <w:sz w:val="24"/>
                <w:szCs w:val="24"/>
                <w:lang w:eastAsia="en-US"/>
              </w:rPr>
              <w:t>ā noteikto normu</w:t>
            </w:r>
            <w:r w:rsidRPr="00374E0B">
              <w:rPr>
                <w:rFonts w:ascii="Times New Roman" w:eastAsia="Calibri" w:hAnsi="Times New Roman" w:cs="Times New Roman"/>
                <w:sz w:val="24"/>
                <w:szCs w:val="24"/>
                <w:lang w:eastAsia="en-US"/>
              </w:rPr>
              <w:t xml:space="preserve"> mērķis ir izvērtēt lauksaimniecības augu sugu selekcijas materiālu, atlasīt perspektīvākās, vidi saudzējošām audzēšanas tehnoloģijām visvairāk piemērotās šķirnes, līnijas, klonus un iesniegt tos šķirņu oficiālai pārbaudei, kā arī izstrādāt atlasītajām šķirnēm audzēšanas tehnoloģijas videi draudzīgas saimniekošanas apstākļos. Mērķa sasniegšana palīdzēs ieviest integrētas lauksaimniecības kultūraugu audzēšanas tehnoloģijas no 2014.gada.</w:t>
            </w:r>
          </w:p>
          <w:p w:rsidR="00374E0B" w:rsidRPr="00374E0B" w:rsidRDefault="00374E0B" w:rsidP="00374E0B">
            <w:pPr>
              <w:spacing w:after="0" w:line="240" w:lineRule="auto"/>
              <w:ind w:firstLine="191"/>
              <w:jc w:val="both"/>
              <w:rPr>
                <w:rFonts w:ascii="Times New Roman" w:eastAsia="Calibri" w:hAnsi="Times New Roman" w:cs="Times New Roman"/>
                <w:sz w:val="24"/>
                <w:szCs w:val="24"/>
                <w:lang w:eastAsia="en-US"/>
              </w:rPr>
            </w:pPr>
            <w:r w:rsidRPr="00374E0B">
              <w:rPr>
                <w:rFonts w:ascii="Times New Roman" w:eastAsia="Calibri" w:hAnsi="Times New Roman" w:cs="Times New Roman"/>
                <w:sz w:val="24"/>
                <w:szCs w:val="24"/>
                <w:lang w:eastAsia="en-US"/>
              </w:rPr>
              <w:t>Zinātnisk</w:t>
            </w:r>
            <w:r w:rsidR="00C54405">
              <w:rPr>
                <w:rFonts w:ascii="Times New Roman" w:eastAsia="Calibri" w:hAnsi="Times New Roman" w:cs="Times New Roman"/>
                <w:sz w:val="24"/>
                <w:szCs w:val="24"/>
                <w:lang w:eastAsia="en-US"/>
              </w:rPr>
              <w:t>ajām</w:t>
            </w:r>
            <w:r w:rsidRPr="00374E0B">
              <w:rPr>
                <w:rFonts w:ascii="Times New Roman" w:eastAsia="Calibri" w:hAnsi="Times New Roman" w:cs="Times New Roman"/>
                <w:sz w:val="24"/>
                <w:szCs w:val="24"/>
                <w:lang w:eastAsia="en-US"/>
              </w:rPr>
              <w:t xml:space="preserve"> institūcij</w:t>
            </w:r>
            <w:r w:rsidR="00C54405">
              <w:rPr>
                <w:rFonts w:ascii="Times New Roman" w:eastAsia="Calibri" w:hAnsi="Times New Roman" w:cs="Times New Roman"/>
                <w:sz w:val="24"/>
                <w:szCs w:val="24"/>
                <w:lang w:eastAsia="en-US"/>
              </w:rPr>
              <w:t>ām</w:t>
            </w:r>
            <w:r w:rsidRPr="00374E0B">
              <w:rPr>
                <w:rFonts w:ascii="Times New Roman" w:eastAsia="Calibri" w:hAnsi="Times New Roman" w:cs="Times New Roman"/>
                <w:sz w:val="24"/>
                <w:szCs w:val="24"/>
                <w:lang w:eastAsia="en-US"/>
              </w:rPr>
              <w:t>, kas ir reģistrētas Latvijas zinātnisko institūciju reģistrā un noslēgušas sadarbības līgumu ar attiecīgas nozares lauksaimniekus nevalstiskām organizācijām, plānots izmaksāt atbalstu, lai izvērtētu, atlasītu un nodotu oficiālai pārbaudei inovatīvas šķirnes tādā</w:t>
            </w:r>
            <w:r w:rsidR="00C54405">
              <w:rPr>
                <w:rFonts w:ascii="Times New Roman" w:eastAsia="Calibri" w:hAnsi="Times New Roman" w:cs="Times New Roman"/>
                <w:sz w:val="24"/>
                <w:szCs w:val="24"/>
                <w:lang w:eastAsia="en-US"/>
              </w:rPr>
              <w:t>s</w:t>
            </w:r>
            <w:r w:rsidRPr="00374E0B">
              <w:rPr>
                <w:rFonts w:ascii="Times New Roman" w:eastAsia="Calibri" w:hAnsi="Times New Roman" w:cs="Times New Roman"/>
                <w:sz w:val="24"/>
                <w:szCs w:val="24"/>
                <w:lang w:eastAsia="en-US"/>
              </w:rPr>
              <w:t xml:space="preserve"> kultūraugu grupā</w:t>
            </w:r>
            <w:r w:rsidR="00C54405">
              <w:rPr>
                <w:rFonts w:ascii="Times New Roman" w:eastAsia="Calibri" w:hAnsi="Times New Roman" w:cs="Times New Roman"/>
                <w:sz w:val="24"/>
                <w:szCs w:val="24"/>
                <w:lang w:eastAsia="en-US"/>
              </w:rPr>
              <w:t>s</w:t>
            </w:r>
            <w:r w:rsidRPr="00374E0B">
              <w:rPr>
                <w:rFonts w:ascii="Times New Roman" w:eastAsia="Calibri" w:hAnsi="Times New Roman" w:cs="Times New Roman"/>
                <w:sz w:val="24"/>
                <w:szCs w:val="24"/>
                <w:lang w:eastAsia="en-US"/>
              </w:rPr>
              <w:t xml:space="preserve"> kā labība, stiebrzāles un tauriņzieži, kartupeļi, augļu koki un ogulāji, eļļas augi un šķiedraugi.</w:t>
            </w:r>
          </w:p>
          <w:p w:rsidR="00AA5504" w:rsidRDefault="00AA5504" w:rsidP="00852FAD">
            <w:pPr>
              <w:spacing w:after="0" w:line="240" w:lineRule="auto"/>
              <w:jc w:val="both"/>
              <w:rPr>
                <w:rFonts w:ascii="Times New Roman" w:eastAsia="Calibri" w:hAnsi="Times New Roman" w:cs="Times New Roman"/>
                <w:sz w:val="24"/>
                <w:szCs w:val="24"/>
                <w:lang w:eastAsia="en-US"/>
              </w:rPr>
            </w:pPr>
            <w:r w:rsidRPr="00AA5504">
              <w:rPr>
                <w:rFonts w:ascii="Times New Roman" w:eastAsia="Calibri" w:hAnsi="Times New Roman" w:cs="Times New Roman"/>
                <w:sz w:val="24"/>
                <w:szCs w:val="24"/>
                <w:lang w:eastAsia="en-US"/>
              </w:rPr>
              <w:t xml:space="preserve">Noteikumu projekta </w:t>
            </w:r>
            <w:r>
              <w:rPr>
                <w:rFonts w:ascii="Times New Roman" w:eastAsia="Calibri" w:hAnsi="Times New Roman" w:cs="Times New Roman"/>
                <w:sz w:val="24"/>
                <w:szCs w:val="24"/>
                <w:lang w:eastAsia="en-US"/>
              </w:rPr>
              <w:t>4.1.apakšnodaļā</w:t>
            </w:r>
            <w:r w:rsidRPr="00AA5504">
              <w:rPr>
                <w:rFonts w:ascii="Times New Roman" w:eastAsia="Calibri" w:hAnsi="Times New Roman" w:cs="Times New Roman"/>
                <w:sz w:val="24"/>
                <w:szCs w:val="24"/>
                <w:lang w:eastAsia="en-US"/>
              </w:rPr>
              <w:t xml:space="preserve"> ir noteikti atbalstāmie lauksaimniecībā izmantojamie zinātnes projekti un to </w:t>
            </w:r>
            <w:r>
              <w:rPr>
                <w:rFonts w:ascii="Times New Roman" w:eastAsia="Calibri" w:hAnsi="Times New Roman" w:cs="Times New Roman"/>
                <w:sz w:val="24"/>
                <w:szCs w:val="24"/>
                <w:lang w:eastAsia="en-US"/>
              </w:rPr>
              <w:t>īstenošanas administrēšanas</w:t>
            </w:r>
            <w:r w:rsidRPr="00AA5504">
              <w:rPr>
                <w:rFonts w:ascii="Times New Roman" w:eastAsia="Calibri" w:hAnsi="Times New Roman" w:cs="Times New Roman"/>
                <w:sz w:val="24"/>
                <w:szCs w:val="24"/>
                <w:lang w:eastAsia="en-US"/>
              </w:rPr>
              <w:t xml:space="preserve"> kārtība.</w:t>
            </w:r>
            <w:r>
              <w:rPr>
                <w:rFonts w:ascii="Times New Roman" w:eastAsia="Calibri" w:hAnsi="Times New Roman" w:cs="Times New Roman"/>
                <w:sz w:val="24"/>
                <w:szCs w:val="24"/>
                <w:lang w:eastAsia="en-US"/>
              </w:rPr>
              <w:t xml:space="preserve"> </w:t>
            </w:r>
          </w:p>
          <w:p w:rsidR="00AA5504" w:rsidRPr="00AA5504" w:rsidRDefault="00AA5504" w:rsidP="00AA5504">
            <w:pPr>
              <w:spacing w:after="0" w:line="240" w:lineRule="auto"/>
              <w:ind w:firstLine="19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Zemkopības ministrija</w:t>
            </w:r>
            <w:r w:rsidR="003D01F4">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 xml:space="preserve"> kopēj</w:t>
            </w:r>
            <w:r w:rsidR="003D01F4">
              <w:rPr>
                <w:rFonts w:ascii="Times New Roman" w:eastAsia="Calibri" w:hAnsi="Times New Roman" w:cs="Times New Roman"/>
                <w:sz w:val="24"/>
                <w:szCs w:val="24"/>
                <w:lang w:eastAsia="en-US"/>
              </w:rPr>
              <w:t>ās</w:t>
            </w:r>
            <w:r>
              <w:rPr>
                <w:rFonts w:ascii="Times New Roman" w:eastAsia="Calibri" w:hAnsi="Times New Roman" w:cs="Times New Roman"/>
                <w:sz w:val="24"/>
                <w:szCs w:val="24"/>
                <w:lang w:eastAsia="en-US"/>
              </w:rPr>
              <w:t xml:space="preserve"> lauksaimniecības un lauku attīstības politik</w:t>
            </w:r>
            <w:r w:rsidR="003D01F4">
              <w:rPr>
                <w:rFonts w:ascii="Times New Roman" w:eastAsia="Calibri" w:hAnsi="Times New Roman" w:cs="Times New Roman"/>
                <w:sz w:val="24"/>
                <w:szCs w:val="24"/>
                <w:lang w:eastAsia="en-US"/>
              </w:rPr>
              <w:t xml:space="preserve">as veidošanas un īstenošanas </w:t>
            </w:r>
            <w:r>
              <w:rPr>
                <w:rFonts w:ascii="Times New Roman" w:eastAsia="Calibri" w:hAnsi="Times New Roman" w:cs="Times New Roman"/>
                <w:sz w:val="24"/>
                <w:szCs w:val="24"/>
                <w:lang w:eastAsia="en-US"/>
              </w:rPr>
              <w:t>proces</w:t>
            </w:r>
            <w:r w:rsidR="003D01F4">
              <w:rPr>
                <w:rFonts w:ascii="Times New Roman" w:eastAsia="Calibri" w:hAnsi="Times New Roman" w:cs="Times New Roman"/>
                <w:sz w:val="24"/>
                <w:szCs w:val="24"/>
                <w:lang w:eastAsia="en-US"/>
              </w:rPr>
              <w:t>ā</w:t>
            </w:r>
            <w:r>
              <w:rPr>
                <w:rFonts w:ascii="Times New Roman" w:eastAsia="Calibri" w:hAnsi="Times New Roman" w:cs="Times New Roman"/>
                <w:sz w:val="24"/>
                <w:szCs w:val="24"/>
                <w:lang w:eastAsia="en-US"/>
              </w:rPr>
              <w:t xml:space="preserve"> </w:t>
            </w:r>
            <w:r w:rsidR="003D01F4">
              <w:rPr>
                <w:rFonts w:ascii="Times New Roman" w:eastAsia="Calibri" w:hAnsi="Times New Roman" w:cs="Times New Roman"/>
                <w:sz w:val="24"/>
                <w:szCs w:val="24"/>
                <w:lang w:eastAsia="en-US"/>
              </w:rPr>
              <w:t xml:space="preserve">būtiska </w:t>
            </w:r>
            <w:r w:rsidR="00C54405">
              <w:rPr>
                <w:rFonts w:ascii="Times New Roman" w:eastAsia="Calibri" w:hAnsi="Times New Roman" w:cs="Times New Roman"/>
                <w:sz w:val="24"/>
                <w:szCs w:val="24"/>
                <w:lang w:eastAsia="en-US"/>
              </w:rPr>
              <w:t>nozīme</w:t>
            </w:r>
            <w:r w:rsidR="003D01F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ir sabiedrības līdzdalība</w:t>
            </w:r>
            <w:r w:rsidR="00532397">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 Noteikumu projekta 4.2.apakšnodaļā ir paredzēts atbalsts lauksaimnieku nevalstisko organizāciju konsultatīvās padomes dalīb</w:t>
            </w:r>
            <w:r w:rsidR="003D01F4">
              <w:rPr>
                <w:rFonts w:ascii="Times New Roman" w:eastAsia="Calibri" w:hAnsi="Times New Roman" w:cs="Times New Roman"/>
                <w:sz w:val="24"/>
                <w:szCs w:val="24"/>
                <w:lang w:eastAsia="en-US"/>
              </w:rPr>
              <w:t>organizācijām, jo tās nodrošina</w:t>
            </w:r>
            <w:r>
              <w:rPr>
                <w:rFonts w:ascii="Times New Roman" w:eastAsia="Calibri" w:hAnsi="Times New Roman" w:cs="Times New Roman"/>
                <w:sz w:val="24"/>
                <w:szCs w:val="24"/>
                <w:lang w:eastAsia="en-US"/>
              </w:rPr>
              <w:t xml:space="preserve"> </w:t>
            </w:r>
            <w:r w:rsidR="003D01F4" w:rsidRPr="003D01F4">
              <w:rPr>
                <w:rFonts w:ascii="Times New Roman" w:eastAsia="Calibri" w:hAnsi="Times New Roman" w:cs="Times New Roman"/>
                <w:sz w:val="24"/>
                <w:szCs w:val="24"/>
                <w:lang w:eastAsia="en-US"/>
              </w:rPr>
              <w:t>normatīvajos aktos par lauksaimniecības un lauku attīstību noteikto sadarbību ar Zemkopības ministriju</w:t>
            </w:r>
            <w:r w:rsidR="003D01F4">
              <w:rPr>
                <w:rFonts w:ascii="Times New Roman" w:eastAsia="Calibri" w:hAnsi="Times New Roman" w:cs="Times New Roman"/>
                <w:sz w:val="24"/>
                <w:szCs w:val="24"/>
                <w:lang w:eastAsia="en-US"/>
              </w:rPr>
              <w:t xml:space="preserve">, </w:t>
            </w:r>
            <w:r w:rsidR="003D01F4" w:rsidRPr="003D01F4">
              <w:rPr>
                <w:rFonts w:ascii="Times New Roman" w:eastAsia="Calibri" w:hAnsi="Times New Roman" w:cs="Times New Roman"/>
                <w:sz w:val="24"/>
                <w:szCs w:val="24"/>
                <w:lang w:eastAsia="en-US"/>
              </w:rPr>
              <w:t>pārstāvniecību Eiropas līmeņa profesionālo lauksaimnieku organizāciju komitejā (</w:t>
            </w:r>
            <w:r w:rsidR="003D01F4" w:rsidRPr="00852FAD">
              <w:rPr>
                <w:rFonts w:ascii="Times New Roman" w:eastAsia="Calibri" w:hAnsi="Times New Roman" w:cs="Times New Roman"/>
                <w:i/>
                <w:sz w:val="24"/>
                <w:szCs w:val="24"/>
                <w:lang w:eastAsia="en-US"/>
              </w:rPr>
              <w:t>COPA</w:t>
            </w:r>
            <w:r w:rsidR="003D01F4" w:rsidRPr="003D01F4">
              <w:rPr>
                <w:rFonts w:ascii="Times New Roman" w:eastAsia="Calibri" w:hAnsi="Times New Roman" w:cs="Times New Roman"/>
                <w:sz w:val="24"/>
                <w:szCs w:val="24"/>
                <w:lang w:eastAsia="en-US"/>
              </w:rPr>
              <w:t>)</w:t>
            </w:r>
            <w:r w:rsidR="003D01F4">
              <w:rPr>
                <w:rFonts w:ascii="Times New Roman" w:eastAsia="Calibri" w:hAnsi="Times New Roman" w:cs="Times New Roman"/>
                <w:sz w:val="24"/>
                <w:szCs w:val="24"/>
                <w:lang w:eastAsia="en-US"/>
              </w:rPr>
              <w:t xml:space="preserve"> un </w:t>
            </w:r>
            <w:r w:rsidR="003D01F4" w:rsidRPr="003D01F4">
              <w:rPr>
                <w:rFonts w:ascii="Times New Roman" w:eastAsia="Calibri" w:hAnsi="Times New Roman" w:cs="Times New Roman"/>
                <w:sz w:val="24"/>
                <w:szCs w:val="24"/>
                <w:lang w:eastAsia="en-US"/>
              </w:rPr>
              <w:t>lauksaimnieku interešu pārstāvēšanu Eiropas Savienības institūcijās</w:t>
            </w:r>
            <w:r w:rsidR="003D01F4">
              <w:rPr>
                <w:rFonts w:ascii="Times New Roman" w:eastAsia="Calibri" w:hAnsi="Times New Roman" w:cs="Times New Roman"/>
                <w:sz w:val="24"/>
                <w:szCs w:val="24"/>
                <w:lang w:eastAsia="en-US"/>
              </w:rPr>
              <w:t>.</w:t>
            </w:r>
          </w:p>
          <w:p w:rsidR="003D01F4" w:rsidRDefault="003D01F4" w:rsidP="003D01F4">
            <w:pPr>
              <w:spacing w:after="0" w:line="240" w:lineRule="auto"/>
              <w:ind w:firstLine="255"/>
              <w:jc w:val="both"/>
              <w:rPr>
                <w:rFonts w:ascii="Times New Roman" w:eastAsiaTheme="minorHAnsi" w:hAnsi="Times New Roman" w:cs="Times New Roman"/>
                <w:sz w:val="28"/>
                <w:szCs w:val="28"/>
              </w:rPr>
            </w:pPr>
            <w:r w:rsidRPr="003D01F4">
              <w:rPr>
                <w:rFonts w:ascii="Times New Roman" w:eastAsia="Calibri" w:hAnsi="Times New Roman" w:cs="Times New Roman"/>
                <w:sz w:val="24"/>
                <w:szCs w:val="24"/>
                <w:lang w:eastAsia="en-US"/>
              </w:rPr>
              <w:t>Lai nodrošinātu Latvijas lauksaimniecības un pārtikas nozares pārstāvniecības stendu organizēšanu starptautiskajās izstādēs (turpmāk – </w:t>
            </w:r>
            <w:proofErr w:type="spellStart"/>
            <w:r w:rsidRPr="003D01F4">
              <w:rPr>
                <w:rFonts w:ascii="Times New Roman" w:eastAsia="Calibri" w:hAnsi="Times New Roman" w:cs="Times New Roman"/>
                <w:sz w:val="24"/>
                <w:szCs w:val="24"/>
                <w:lang w:eastAsia="en-US"/>
              </w:rPr>
              <w:t>kopstends</w:t>
            </w:r>
            <w:proofErr w:type="spellEnd"/>
            <w:r w:rsidRPr="003D01F4">
              <w:rPr>
                <w:rFonts w:ascii="Times New Roman" w:eastAsia="Calibri" w:hAnsi="Times New Roman" w:cs="Times New Roman"/>
                <w:sz w:val="24"/>
                <w:szCs w:val="24"/>
                <w:lang w:eastAsia="en-US"/>
              </w:rPr>
              <w:t>), tostarp starptautiskajā lauksaimniecības, pārtikas produktu un dārzniecības izstādē "</w:t>
            </w:r>
            <w:proofErr w:type="spellStart"/>
            <w:r w:rsidRPr="003D01F4">
              <w:rPr>
                <w:rFonts w:ascii="Times New Roman" w:eastAsia="Calibri" w:hAnsi="Times New Roman" w:cs="Times New Roman"/>
                <w:sz w:val="24"/>
                <w:szCs w:val="24"/>
                <w:lang w:eastAsia="en-US"/>
              </w:rPr>
              <w:t>Internationale</w:t>
            </w:r>
            <w:proofErr w:type="spellEnd"/>
            <w:r w:rsidRPr="003D01F4">
              <w:rPr>
                <w:rFonts w:ascii="Times New Roman" w:eastAsia="Calibri" w:hAnsi="Times New Roman" w:cs="Times New Roman"/>
                <w:sz w:val="24"/>
                <w:szCs w:val="24"/>
                <w:lang w:eastAsia="en-US"/>
              </w:rPr>
              <w:t xml:space="preserve"> </w:t>
            </w:r>
            <w:proofErr w:type="spellStart"/>
            <w:r w:rsidRPr="003D01F4">
              <w:rPr>
                <w:rFonts w:ascii="Times New Roman" w:eastAsia="Calibri" w:hAnsi="Times New Roman" w:cs="Times New Roman"/>
                <w:sz w:val="24"/>
                <w:szCs w:val="24"/>
                <w:lang w:eastAsia="en-US"/>
              </w:rPr>
              <w:t>Grüne</w:t>
            </w:r>
            <w:proofErr w:type="spellEnd"/>
            <w:r w:rsidRPr="003D01F4">
              <w:rPr>
                <w:rFonts w:ascii="Times New Roman" w:eastAsia="Calibri" w:hAnsi="Times New Roman" w:cs="Times New Roman"/>
                <w:sz w:val="24"/>
                <w:szCs w:val="24"/>
                <w:lang w:eastAsia="en-US"/>
              </w:rPr>
              <w:t xml:space="preserve"> </w:t>
            </w:r>
            <w:proofErr w:type="spellStart"/>
            <w:r w:rsidRPr="003D01F4">
              <w:rPr>
                <w:rFonts w:ascii="Times New Roman" w:eastAsia="Calibri" w:hAnsi="Times New Roman" w:cs="Times New Roman"/>
                <w:sz w:val="24"/>
                <w:szCs w:val="24"/>
                <w:lang w:eastAsia="en-US"/>
              </w:rPr>
              <w:t>Woche</w:t>
            </w:r>
            <w:proofErr w:type="spellEnd"/>
            <w:r w:rsidRPr="003D01F4">
              <w:rPr>
                <w:rFonts w:ascii="Times New Roman" w:eastAsia="Calibri" w:hAnsi="Times New Roman" w:cs="Times New Roman"/>
                <w:sz w:val="24"/>
                <w:szCs w:val="24"/>
                <w:lang w:eastAsia="en-US"/>
              </w:rPr>
              <w:t xml:space="preserve"> </w:t>
            </w:r>
            <w:proofErr w:type="spellStart"/>
            <w:r w:rsidRPr="003D01F4">
              <w:rPr>
                <w:rFonts w:ascii="Times New Roman" w:eastAsia="Calibri" w:hAnsi="Times New Roman" w:cs="Times New Roman"/>
                <w:sz w:val="24"/>
                <w:szCs w:val="24"/>
                <w:lang w:eastAsia="en-US"/>
              </w:rPr>
              <w:t>Berlin</w:t>
            </w:r>
            <w:proofErr w:type="spellEnd"/>
            <w:r w:rsidRPr="003D01F4">
              <w:rPr>
                <w:rFonts w:ascii="Times New Roman" w:eastAsia="Calibri" w:hAnsi="Times New Roman" w:cs="Times New Roman"/>
                <w:sz w:val="24"/>
                <w:szCs w:val="24"/>
                <w:lang w:eastAsia="en-US"/>
              </w:rPr>
              <w:t> – 201</w:t>
            </w:r>
            <w:r w:rsidR="00532397">
              <w:rPr>
                <w:rFonts w:ascii="Times New Roman" w:eastAsia="Calibri" w:hAnsi="Times New Roman" w:cs="Times New Roman"/>
                <w:sz w:val="24"/>
                <w:szCs w:val="24"/>
                <w:lang w:eastAsia="en-US"/>
              </w:rPr>
              <w:t>4</w:t>
            </w:r>
            <w:r w:rsidRPr="003D01F4">
              <w:rPr>
                <w:rFonts w:ascii="Times New Roman" w:eastAsia="Calibri" w:hAnsi="Times New Roman" w:cs="Times New Roman"/>
                <w:sz w:val="24"/>
                <w:szCs w:val="24"/>
                <w:lang w:eastAsia="en-US"/>
              </w:rPr>
              <w:t>" laika posmā no 201</w:t>
            </w:r>
            <w:r w:rsidR="00532397">
              <w:rPr>
                <w:rFonts w:ascii="Times New Roman" w:eastAsia="Calibri" w:hAnsi="Times New Roman" w:cs="Times New Roman"/>
                <w:sz w:val="24"/>
                <w:szCs w:val="24"/>
                <w:lang w:eastAsia="en-US"/>
              </w:rPr>
              <w:t>4</w:t>
            </w:r>
            <w:r w:rsidRPr="003D01F4">
              <w:rPr>
                <w:rFonts w:ascii="Times New Roman" w:eastAsia="Calibri" w:hAnsi="Times New Roman" w:cs="Times New Roman"/>
                <w:sz w:val="24"/>
                <w:szCs w:val="24"/>
                <w:lang w:eastAsia="en-US"/>
              </w:rPr>
              <w:t xml:space="preserve">.gada 1.februāra līdz </w:t>
            </w:r>
            <w:r w:rsidR="00E5143B">
              <w:rPr>
                <w:rFonts w:ascii="Times New Roman" w:eastAsia="Calibri" w:hAnsi="Times New Roman" w:cs="Times New Roman"/>
                <w:sz w:val="24"/>
                <w:szCs w:val="24"/>
                <w:lang w:eastAsia="en-US"/>
              </w:rPr>
              <w:t xml:space="preserve">2015.gada </w:t>
            </w:r>
            <w:r w:rsidRPr="003D01F4">
              <w:rPr>
                <w:rFonts w:ascii="Times New Roman" w:eastAsia="Calibri" w:hAnsi="Times New Roman" w:cs="Times New Roman"/>
                <w:sz w:val="24"/>
                <w:szCs w:val="24"/>
                <w:lang w:eastAsia="en-US"/>
              </w:rPr>
              <w:t>31.janvārim, noteikumu projekta 5.nodaļas 1</w:t>
            </w:r>
            <w:r w:rsidR="00532397">
              <w:rPr>
                <w:rFonts w:ascii="Times New Roman" w:eastAsia="Calibri" w:hAnsi="Times New Roman" w:cs="Times New Roman"/>
                <w:sz w:val="24"/>
                <w:szCs w:val="24"/>
                <w:lang w:eastAsia="en-US"/>
              </w:rPr>
              <w:t>93</w:t>
            </w:r>
            <w:r w:rsidRPr="003D01F4">
              <w:rPr>
                <w:rFonts w:ascii="Times New Roman" w:eastAsia="Calibri" w:hAnsi="Times New Roman" w:cs="Times New Roman"/>
                <w:sz w:val="24"/>
                <w:szCs w:val="24"/>
                <w:lang w:eastAsia="en-US"/>
              </w:rPr>
              <w:t>.punktā Latvijas Valsts agrārās ekonomikas institūtam (turpmāk – institūts) ir paredzēts avansa maksājums 90 procentu apmērā no kopējās līguma summas</w:t>
            </w:r>
            <w:r w:rsidR="00E5143B">
              <w:rPr>
                <w:rFonts w:ascii="Times New Roman" w:eastAsia="Calibri" w:hAnsi="Times New Roman" w:cs="Times New Roman"/>
                <w:sz w:val="24"/>
                <w:szCs w:val="24"/>
                <w:lang w:eastAsia="en-US"/>
              </w:rPr>
              <w:t xml:space="preserve"> un pēc </w:t>
            </w:r>
            <w:proofErr w:type="spellStart"/>
            <w:r w:rsidR="00E5143B">
              <w:rPr>
                <w:rFonts w:ascii="Times New Roman" w:eastAsia="Calibri" w:hAnsi="Times New Roman" w:cs="Times New Roman"/>
                <w:sz w:val="24"/>
                <w:szCs w:val="24"/>
                <w:lang w:eastAsia="en-US"/>
              </w:rPr>
              <w:t>starppārskata</w:t>
            </w:r>
            <w:proofErr w:type="spellEnd"/>
            <w:r w:rsidR="00E5143B">
              <w:rPr>
                <w:rFonts w:ascii="Times New Roman" w:eastAsia="Calibri" w:hAnsi="Times New Roman" w:cs="Times New Roman"/>
                <w:sz w:val="24"/>
                <w:szCs w:val="24"/>
                <w:lang w:eastAsia="en-US"/>
              </w:rPr>
              <w:t xml:space="preserve"> iesniegšanas, Lauku atbalsta dienests samaksās vēl piecus procentus</w:t>
            </w:r>
            <w:r w:rsidR="00532397">
              <w:rPr>
                <w:rFonts w:ascii="Times New Roman" w:eastAsia="Calibri" w:hAnsi="Times New Roman" w:cs="Times New Roman"/>
                <w:sz w:val="24"/>
                <w:szCs w:val="24"/>
                <w:lang w:eastAsia="en-US"/>
              </w:rPr>
              <w:t>,</w:t>
            </w:r>
            <w:r w:rsidRPr="003D01F4">
              <w:rPr>
                <w:rFonts w:ascii="Times New Roman" w:eastAsia="Calibri" w:hAnsi="Times New Roman" w:cs="Times New Roman"/>
                <w:sz w:val="24"/>
                <w:szCs w:val="24"/>
                <w:lang w:eastAsia="en-US"/>
              </w:rPr>
              <w:t xml:space="preserve"> līdzfinansējuma piešķiršanai uzņēmumiem. Ar </w:t>
            </w:r>
            <w:proofErr w:type="spellStart"/>
            <w:r w:rsidRPr="003D01F4">
              <w:rPr>
                <w:rFonts w:ascii="Times New Roman" w:eastAsia="Calibri" w:hAnsi="Times New Roman" w:cs="Times New Roman"/>
                <w:sz w:val="24"/>
                <w:szCs w:val="24"/>
                <w:lang w:eastAsia="en-US"/>
              </w:rPr>
              <w:t>kopstenda</w:t>
            </w:r>
            <w:proofErr w:type="spellEnd"/>
            <w:r w:rsidRPr="003D01F4">
              <w:rPr>
                <w:rFonts w:ascii="Times New Roman" w:eastAsia="Calibri" w:hAnsi="Times New Roman" w:cs="Times New Roman"/>
                <w:sz w:val="24"/>
                <w:szCs w:val="24"/>
                <w:lang w:eastAsia="en-US"/>
              </w:rPr>
              <w:t xml:space="preserve"> organizēšanas un darbības nodrošināšanu saistīto personāla, sociālā nodokļa, biroja, sakaru un transporta izmaksu segšanai noteikumu projekta 1</w:t>
            </w:r>
            <w:r>
              <w:rPr>
                <w:rFonts w:ascii="Times New Roman" w:eastAsia="Calibri" w:hAnsi="Times New Roman" w:cs="Times New Roman"/>
                <w:sz w:val="24"/>
                <w:szCs w:val="24"/>
                <w:lang w:eastAsia="en-US"/>
              </w:rPr>
              <w:t>92</w:t>
            </w:r>
            <w:r w:rsidRPr="003D01F4">
              <w:rPr>
                <w:rFonts w:ascii="Times New Roman" w:eastAsia="Calibri" w:hAnsi="Times New Roman" w:cs="Times New Roman"/>
                <w:sz w:val="24"/>
                <w:szCs w:val="24"/>
                <w:lang w:eastAsia="en-US"/>
              </w:rPr>
              <w:t xml:space="preserve">.2.3.apakšpunktā ir </w:t>
            </w:r>
            <w:r w:rsidR="00C54405">
              <w:rPr>
                <w:rFonts w:ascii="Times New Roman" w:eastAsia="Calibri" w:hAnsi="Times New Roman" w:cs="Times New Roman"/>
                <w:sz w:val="24"/>
                <w:szCs w:val="24"/>
                <w:lang w:eastAsia="en-US"/>
              </w:rPr>
              <w:t xml:space="preserve">arī </w:t>
            </w:r>
            <w:r w:rsidRPr="003D01F4">
              <w:rPr>
                <w:rFonts w:ascii="Times New Roman" w:eastAsia="Calibri" w:hAnsi="Times New Roman" w:cs="Times New Roman"/>
                <w:sz w:val="24"/>
                <w:szCs w:val="24"/>
                <w:lang w:eastAsia="en-US"/>
              </w:rPr>
              <w:t>administratīvie izdevumi ne vairāk kā 1</w:t>
            </w:r>
            <w:r>
              <w:rPr>
                <w:rFonts w:ascii="Times New Roman" w:eastAsia="Calibri" w:hAnsi="Times New Roman" w:cs="Times New Roman"/>
                <w:sz w:val="24"/>
                <w:szCs w:val="24"/>
                <w:lang w:eastAsia="en-US"/>
              </w:rPr>
              <w:t>5</w:t>
            </w:r>
            <w:r w:rsidRPr="003D01F4">
              <w:rPr>
                <w:rFonts w:ascii="Times New Roman" w:eastAsia="Calibri" w:hAnsi="Times New Roman" w:cs="Times New Roman"/>
                <w:sz w:val="24"/>
                <w:szCs w:val="24"/>
                <w:lang w:eastAsia="en-US"/>
              </w:rPr>
              <w:t xml:space="preserve"> procentu apmērā no kopējās izdevumu tāmes summas.</w:t>
            </w:r>
            <w:r w:rsidRPr="003D01F4">
              <w:rPr>
                <w:rFonts w:ascii="Times New Roman" w:eastAsiaTheme="minorHAnsi" w:hAnsi="Times New Roman" w:cs="Times New Roman"/>
                <w:sz w:val="28"/>
                <w:szCs w:val="28"/>
              </w:rPr>
              <w:t xml:space="preserve"> </w:t>
            </w:r>
          </w:p>
          <w:p w:rsidR="003D01F4" w:rsidRPr="003D01F4" w:rsidRDefault="003D01F4" w:rsidP="003D01F4">
            <w:pPr>
              <w:spacing w:after="0" w:line="240" w:lineRule="auto"/>
              <w:ind w:firstLine="255"/>
              <w:jc w:val="both"/>
              <w:rPr>
                <w:rFonts w:ascii="Times New Roman" w:eastAsia="Calibri" w:hAnsi="Times New Roman" w:cs="Times New Roman"/>
                <w:sz w:val="24"/>
                <w:szCs w:val="24"/>
                <w:lang w:eastAsia="en-US"/>
              </w:rPr>
            </w:pPr>
            <w:r>
              <w:rPr>
                <w:rFonts w:ascii="Times New Roman" w:eastAsiaTheme="minorHAnsi" w:hAnsi="Times New Roman" w:cs="Times New Roman"/>
                <w:sz w:val="28"/>
                <w:szCs w:val="28"/>
              </w:rPr>
              <w:t>L</w:t>
            </w:r>
            <w:r w:rsidRPr="003D01F4">
              <w:rPr>
                <w:rFonts w:ascii="Times New Roman" w:eastAsia="Calibri" w:hAnsi="Times New Roman" w:cs="Times New Roman"/>
                <w:sz w:val="24"/>
                <w:szCs w:val="24"/>
                <w:lang w:eastAsia="en-US"/>
              </w:rPr>
              <w:t>ai nodrošinātu Latvijas pārtikas un lauksaimniecības preču sektora pārstāvniecības stendu organizēšan</w:t>
            </w:r>
            <w:r w:rsidR="00532397">
              <w:rPr>
                <w:rFonts w:ascii="Times New Roman" w:eastAsia="Calibri" w:hAnsi="Times New Roman" w:cs="Times New Roman"/>
                <w:sz w:val="24"/>
                <w:szCs w:val="24"/>
                <w:lang w:eastAsia="en-US"/>
              </w:rPr>
              <w:t>u</w:t>
            </w:r>
            <w:r w:rsidRPr="003D01F4">
              <w:rPr>
                <w:rFonts w:ascii="Times New Roman" w:eastAsia="Calibri" w:hAnsi="Times New Roman" w:cs="Times New Roman"/>
                <w:sz w:val="24"/>
                <w:szCs w:val="24"/>
                <w:lang w:eastAsia="en-US"/>
              </w:rPr>
              <w:t xml:space="preserve"> starptautiskajās izstādēs („</w:t>
            </w:r>
            <w:proofErr w:type="spellStart"/>
            <w:r w:rsidRPr="003D01F4">
              <w:rPr>
                <w:rFonts w:ascii="Times New Roman" w:eastAsia="Calibri" w:hAnsi="Times New Roman" w:cs="Times New Roman"/>
                <w:sz w:val="24"/>
                <w:szCs w:val="24"/>
                <w:lang w:eastAsia="en-US"/>
              </w:rPr>
              <w:t>Gulfood</w:t>
            </w:r>
            <w:proofErr w:type="spellEnd"/>
            <w:r w:rsidRPr="003D01F4">
              <w:rPr>
                <w:rFonts w:ascii="Times New Roman" w:eastAsia="Calibri" w:hAnsi="Times New Roman" w:cs="Times New Roman"/>
                <w:sz w:val="24"/>
                <w:szCs w:val="24"/>
                <w:lang w:eastAsia="en-US"/>
              </w:rPr>
              <w:t xml:space="preserve">” Dubaijā, „SIAL” Parīzē, </w:t>
            </w:r>
            <w:r w:rsidRPr="003D01F4">
              <w:rPr>
                <w:rFonts w:ascii="Times New Roman" w:eastAsia="Calibri" w:hAnsi="Times New Roman" w:cs="Times New Roman"/>
                <w:sz w:val="24"/>
                <w:szCs w:val="24"/>
                <w:lang w:eastAsia="en-US"/>
              </w:rPr>
              <w:lastRenderedPageBreak/>
              <w:t>„</w:t>
            </w:r>
            <w:proofErr w:type="spellStart"/>
            <w:r w:rsidRPr="003D01F4">
              <w:rPr>
                <w:rFonts w:ascii="Times New Roman" w:eastAsia="Calibri" w:hAnsi="Times New Roman" w:cs="Times New Roman"/>
                <w:sz w:val="24"/>
                <w:szCs w:val="24"/>
                <w:lang w:eastAsia="en-US"/>
              </w:rPr>
              <w:t>Prodexpo</w:t>
            </w:r>
            <w:proofErr w:type="spellEnd"/>
            <w:r w:rsidRPr="003D01F4">
              <w:rPr>
                <w:rFonts w:ascii="Times New Roman" w:eastAsia="Calibri" w:hAnsi="Times New Roman" w:cs="Times New Roman"/>
                <w:sz w:val="24"/>
                <w:szCs w:val="24"/>
                <w:lang w:eastAsia="en-US"/>
              </w:rPr>
              <w:t>” Maskavā, „</w:t>
            </w:r>
            <w:proofErr w:type="spellStart"/>
            <w:r w:rsidRPr="003D01F4">
              <w:rPr>
                <w:rFonts w:ascii="Times New Roman" w:eastAsia="Calibri" w:hAnsi="Times New Roman" w:cs="Times New Roman"/>
                <w:sz w:val="24"/>
                <w:szCs w:val="24"/>
                <w:lang w:eastAsia="en-US"/>
              </w:rPr>
              <w:t>Private</w:t>
            </w:r>
            <w:proofErr w:type="spellEnd"/>
            <w:r w:rsidRPr="003D01F4">
              <w:rPr>
                <w:rFonts w:ascii="Times New Roman" w:eastAsia="Calibri" w:hAnsi="Times New Roman" w:cs="Times New Roman"/>
                <w:sz w:val="24"/>
                <w:szCs w:val="24"/>
                <w:lang w:eastAsia="en-US"/>
              </w:rPr>
              <w:t xml:space="preserve"> </w:t>
            </w:r>
            <w:proofErr w:type="spellStart"/>
            <w:r w:rsidRPr="003D01F4">
              <w:rPr>
                <w:rFonts w:ascii="Times New Roman" w:eastAsia="Calibri" w:hAnsi="Times New Roman" w:cs="Times New Roman"/>
                <w:sz w:val="24"/>
                <w:szCs w:val="24"/>
                <w:lang w:eastAsia="en-US"/>
              </w:rPr>
              <w:t>Label</w:t>
            </w:r>
            <w:proofErr w:type="spellEnd"/>
            <w:r w:rsidRPr="003D01F4">
              <w:rPr>
                <w:rFonts w:ascii="Times New Roman" w:eastAsia="Calibri" w:hAnsi="Times New Roman" w:cs="Times New Roman"/>
                <w:sz w:val="24"/>
                <w:szCs w:val="24"/>
                <w:lang w:eastAsia="en-US"/>
              </w:rPr>
              <w:t>” Amsterdamā u.c.)</w:t>
            </w:r>
            <w:r w:rsidR="00532397">
              <w:rPr>
                <w:rFonts w:ascii="Times New Roman" w:eastAsia="Calibri" w:hAnsi="Times New Roman" w:cs="Times New Roman"/>
                <w:sz w:val="24"/>
                <w:szCs w:val="24"/>
                <w:lang w:eastAsia="en-US"/>
              </w:rPr>
              <w:t>,</w:t>
            </w:r>
            <w:r w:rsidRPr="003D01F4">
              <w:rPr>
                <w:rFonts w:ascii="Times New Roman" w:eastAsia="Calibri" w:hAnsi="Times New Roman" w:cs="Times New Roman"/>
                <w:sz w:val="24"/>
                <w:szCs w:val="24"/>
                <w:lang w:eastAsia="en-US"/>
              </w:rPr>
              <w:t xml:space="preserve"> </w:t>
            </w:r>
            <w:r w:rsidR="00532397" w:rsidRPr="003D01F4">
              <w:rPr>
                <w:rFonts w:ascii="Times New Roman" w:eastAsia="Calibri" w:hAnsi="Times New Roman" w:cs="Times New Roman"/>
                <w:sz w:val="24"/>
                <w:szCs w:val="24"/>
                <w:lang w:eastAsia="en-US"/>
              </w:rPr>
              <w:t>2014.gadā</w:t>
            </w:r>
            <w:r w:rsidR="00532397">
              <w:rPr>
                <w:rFonts w:ascii="Times New Roman" w:eastAsia="Calibri" w:hAnsi="Times New Roman" w:cs="Times New Roman"/>
                <w:sz w:val="24"/>
                <w:szCs w:val="24"/>
                <w:lang w:eastAsia="en-US"/>
              </w:rPr>
              <w:t xml:space="preserve"> atbalsta pasākumam „Atbalsts tirgus veicināšanai”</w:t>
            </w:r>
            <w:r w:rsidR="00532397" w:rsidRPr="003D01F4">
              <w:rPr>
                <w:rFonts w:ascii="Times New Roman" w:eastAsia="Calibri" w:hAnsi="Times New Roman" w:cs="Times New Roman"/>
                <w:sz w:val="24"/>
                <w:szCs w:val="24"/>
                <w:lang w:eastAsia="en-US"/>
              </w:rPr>
              <w:t xml:space="preserve"> nepieciešam</w:t>
            </w:r>
            <w:r w:rsidR="00532397">
              <w:rPr>
                <w:rFonts w:ascii="Times New Roman" w:eastAsia="Calibri" w:hAnsi="Times New Roman" w:cs="Times New Roman"/>
                <w:sz w:val="24"/>
                <w:szCs w:val="24"/>
                <w:lang w:eastAsia="en-US"/>
              </w:rPr>
              <w:t>ais</w:t>
            </w:r>
            <w:r w:rsidR="00532397" w:rsidRPr="003D01F4">
              <w:rPr>
                <w:rFonts w:ascii="Times New Roman" w:eastAsia="Calibri" w:hAnsi="Times New Roman" w:cs="Times New Roman"/>
                <w:sz w:val="24"/>
                <w:szCs w:val="24"/>
                <w:lang w:eastAsia="en-US"/>
              </w:rPr>
              <w:t xml:space="preserve"> finansējum</w:t>
            </w:r>
            <w:r w:rsidR="00532397">
              <w:rPr>
                <w:rFonts w:ascii="Times New Roman" w:eastAsia="Calibri" w:hAnsi="Times New Roman" w:cs="Times New Roman"/>
                <w:sz w:val="24"/>
                <w:szCs w:val="24"/>
                <w:lang w:eastAsia="en-US"/>
              </w:rPr>
              <w:t>s</w:t>
            </w:r>
            <w:r w:rsidR="00532397" w:rsidRPr="003D01F4">
              <w:rPr>
                <w:rFonts w:ascii="Times New Roman" w:eastAsia="Calibri" w:hAnsi="Times New Roman" w:cs="Times New Roman"/>
                <w:sz w:val="24"/>
                <w:szCs w:val="24"/>
                <w:lang w:eastAsia="en-US"/>
              </w:rPr>
              <w:t xml:space="preserve"> </w:t>
            </w:r>
            <w:r w:rsidR="00532397">
              <w:rPr>
                <w:rFonts w:ascii="Times New Roman" w:eastAsia="Calibri" w:hAnsi="Times New Roman" w:cs="Times New Roman"/>
                <w:sz w:val="24"/>
                <w:szCs w:val="24"/>
                <w:lang w:eastAsia="en-US"/>
              </w:rPr>
              <w:t xml:space="preserve">ir palielināts par 307 340 </w:t>
            </w:r>
            <w:r w:rsidR="00532397" w:rsidRPr="00532397">
              <w:rPr>
                <w:rFonts w:ascii="Times New Roman" w:eastAsia="Calibri" w:hAnsi="Times New Roman" w:cs="Times New Roman"/>
                <w:i/>
                <w:sz w:val="24"/>
                <w:szCs w:val="24"/>
                <w:lang w:eastAsia="en-US"/>
              </w:rPr>
              <w:t>euro</w:t>
            </w:r>
            <w:r w:rsidR="00532397">
              <w:rPr>
                <w:rFonts w:ascii="Times New Roman" w:eastAsia="Calibri" w:hAnsi="Times New Roman" w:cs="Times New Roman"/>
                <w:sz w:val="24"/>
                <w:szCs w:val="24"/>
                <w:lang w:eastAsia="en-US"/>
              </w:rPr>
              <w:t>.</w:t>
            </w:r>
          </w:p>
          <w:p w:rsidR="003D01F4" w:rsidRPr="003D01F4" w:rsidRDefault="003D01F4" w:rsidP="003D01F4">
            <w:pPr>
              <w:spacing w:after="0" w:line="240" w:lineRule="auto"/>
              <w:ind w:firstLine="255"/>
              <w:jc w:val="both"/>
              <w:rPr>
                <w:rFonts w:ascii="Times New Roman" w:eastAsia="Calibri" w:hAnsi="Times New Roman" w:cs="Times New Roman"/>
                <w:sz w:val="24"/>
                <w:szCs w:val="24"/>
                <w:lang w:eastAsia="en-US"/>
              </w:rPr>
            </w:pPr>
            <w:r w:rsidRPr="003D01F4">
              <w:rPr>
                <w:rFonts w:ascii="Times New Roman" w:eastAsia="Calibri" w:hAnsi="Times New Roman" w:cs="Times New Roman"/>
                <w:sz w:val="24"/>
                <w:szCs w:val="24"/>
                <w:lang w:eastAsia="en-US"/>
              </w:rPr>
              <w:t>Pēdējo gadu laikā pārtikas uzņēmumi ir stabilizējuši savas pozīcijas iekšējā tirgū un ir gatavi aktīvāk pozicionēties ārējos tirgos. 2012.gadā lauksaimniecības, pārtikas un zivsaimniecības produkti bija nozīmīgākā Latvijas eksporta nozare (1 582 milj.</w:t>
            </w:r>
            <w:r w:rsidR="00A406A0">
              <w:rPr>
                <w:rFonts w:ascii="Times New Roman" w:eastAsia="Calibri" w:hAnsi="Times New Roman" w:cs="Times New Roman"/>
                <w:sz w:val="24"/>
                <w:szCs w:val="24"/>
                <w:lang w:eastAsia="en-US"/>
              </w:rPr>
              <w:t xml:space="preserve"> latu</w:t>
            </w:r>
            <w:r w:rsidRPr="003D01F4">
              <w:rPr>
                <w:rFonts w:ascii="Times New Roman" w:eastAsia="Calibri" w:hAnsi="Times New Roman" w:cs="Times New Roman"/>
                <w:sz w:val="24"/>
                <w:szCs w:val="24"/>
                <w:lang w:eastAsia="en-US"/>
              </w:rPr>
              <w:t xml:space="preserve"> jeb 20,6 % no Latvijas kopējās eksporta vērtības), apsteidzot meža nozares produktu eksporta vērtību. Straujāks lauksaimniecības, pārtikas un zivsaimniecības produktu eksporta pieaugums ir pozitīvi ietekmējis Latvijas lauksaimniecības, pārtikas un zivsaimniecības produktu ārējās tirdzniecības bilanci, kas 2012.gadā pirmo reizi bija pozitīva.  </w:t>
            </w:r>
          </w:p>
          <w:p w:rsidR="00E5607A" w:rsidRPr="00E5607A" w:rsidRDefault="00A406A0" w:rsidP="00E5607A">
            <w:pPr>
              <w:spacing w:after="0" w:line="240" w:lineRule="auto"/>
              <w:ind w:firstLine="255"/>
              <w:jc w:val="both"/>
              <w:rPr>
                <w:rFonts w:ascii="Times New Roman" w:eastAsia="Calibri" w:hAnsi="Times New Roman" w:cs="Times New Roman"/>
                <w:sz w:val="24"/>
                <w:szCs w:val="24"/>
                <w:lang w:eastAsia="en-US"/>
              </w:rPr>
            </w:pPr>
            <w:r>
              <w:rPr>
                <w:rFonts w:ascii="Times New Roman" w:hAnsi="Times New Roman"/>
                <w:sz w:val="24"/>
                <w:szCs w:val="24"/>
              </w:rPr>
              <w:t>Noteikum</w:t>
            </w:r>
            <w:r w:rsidR="00C54405">
              <w:rPr>
                <w:rFonts w:ascii="Times New Roman" w:hAnsi="Times New Roman"/>
                <w:sz w:val="24"/>
                <w:szCs w:val="24"/>
              </w:rPr>
              <w:t>u</w:t>
            </w:r>
            <w:r>
              <w:rPr>
                <w:rFonts w:ascii="Times New Roman" w:hAnsi="Times New Roman"/>
                <w:sz w:val="24"/>
                <w:szCs w:val="24"/>
              </w:rPr>
              <w:t xml:space="preserve"> projekta </w:t>
            </w:r>
            <w:r w:rsidRPr="00A406A0">
              <w:rPr>
                <w:rFonts w:ascii="Times New Roman" w:hAnsi="Times New Roman"/>
                <w:sz w:val="24"/>
                <w:szCs w:val="24"/>
              </w:rPr>
              <w:t>220.3., 220.4., 221.4., 221.5</w:t>
            </w:r>
            <w:r w:rsidR="00C54405">
              <w:rPr>
                <w:rFonts w:ascii="Times New Roman" w:hAnsi="Times New Roman"/>
                <w:sz w:val="24"/>
                <w:szCs w:val="24"/>
              </w:rPr>
              <w:t>.</w:t>
            </w:r>
            <w:r w:rsidRPr="00A406A0">
              <w:rPr>
                <w:rFonts w:ascii="Times New Roman" w:hAnsi="Times New Roman"/>
                <w:sz w:val="24"/>
                <w:szCs w:val="24"/>
              </w:rPr>
              <w:t xml:space="preserve"> un 222.3.apakšpunktā </w:t>
            </w:r>
            <w:r>
              <w:rPr>
                <w:rFonts w:ascii="Times New Roman" w:hAnsi="Times New Roman"/>
                <w:sz w:val="24"/>
                <w:szCs w:val="24"/>
              </w:rPr>
              <w:t xml:space="preserve">minētajiem uzņēmumiem atbalstu piešķir saskaņā ar </w:t>
            </w:r>
            <w:r w:rsidRPr="006A0964">
              <w:rPr>
                <w:rFonts w:ascii="Times New Roman" w:hAnsi="Times New Roman"/>
                <w:sz w:val="24"/>
                <w:szCs w:val="24"/>
              </w:rPr>
              <w:t>Komisijas 2006.gada 15.decembra Regulu (EK) Nr.</w:t>
            </w:r>
            <w:hyperlink r:id="rId6" w:tgtFrame="_blank" w:tooltip="Atvērt regulu latviešu valodā" w:history="1">
              <w:r w:rsidRPr="006A0964">
                <w:rPr>
                  <w:rFonts w:ascii="Times New Roman" w:hAnsi="Times New Roman"/>
                  <w:sz w:val="24"/>
                  <w:szCs w:val="24"/>
                </w:rPr>
                <w:t>1998/2006</w:t>
              </w:r>
            </w:hyperlink>
            <w:r w:rsidRPr="006A0964">
              <w:rPr>
                <w:rFonts w:ascii="Times New Roman" w:hAnsi="Times New Roman"/>
                <w:sz w:val="24"/>
                <w:szCs w:val="24"/>
              </w:rPr>
              <w:t xml:space="preserve"> par Līguma 87. un 88.panta piemērošanu </w:t>
            </w:r>
            <w:proofErr w:type="spellStart"/>
            <w:r w:rsidRPr="00113120">
              <w:rPr>
                <w:rFonts w:ascii="Times New Roman" w:hAnsi="Times New Roman"/>
                <w:sz w:val="24"/>
                <w:szCs w:val="24"/>
              </w:rPr>
              <w:t>de</w:t>
            </w:r>
            <w:proofErr w:type="spellEnd"/>
            <w:r w:rsidRPr="00113120">
              <w:rPr>
                <w:rFonts w:ascii="Times New Roman" w:hAnsi="Times New Roman"/>
                <w:sz w:val="24"/>
                <w:szCs w:val="24"/>
              </w:rPr>
              <w:t xml:space="preserve"> </w:t>
            </w:r>
            <w:proofErr w:type="spellStart"/>
            <w:r w:rsidRPr="00113120">
              <w:rPr>
                <w:rFonts w:ascii="Times New Roman" w:hAnsi="Times New Roman"/>
                <w:sz w:val="24"/>
                <w:szCs w:val="24"/>
              </w:rPr>
              <w:t>minimis</w:t>
            </w:r>
            <w:proofErr w:type="spellEnd"/>
            <w:r w:rsidRPr="006A0964">
              <w:rPr>
                <w:rFonts w:ascii="Times New Roman" w:hAnsi="Times New Roman"/>
                <w:sz w:val="24"/>
                <w:szCs w:val="24"/>
              </w:rPr>
              <w:t xml:space="preserve"> atbalstam</w:t>
            </w:r>
            <w:r>
              <w:rPr>
                <w:rFonts w:ascii="Times New Roman" w:hAnsi="Times New Roman"/>
                <w:sz w:val="24"/>
                <w:szCs w:val="24"/>
              </w:rPr>
              <w:t xml:space="preserve"> (turpmāk – Regula Nr.1998/2006). Minētie uzņēmumi ir Pārtikas un veterinārajā dienestā reģistrēti vai atzīti pārstrādes uzņēmumi, kas nedarbojas nevienā no Regulas Nr.1998/2006 1.panta 1.punktā minētajām darbības jomām, tāpēc ir </w:t>
            </w:r>
            <w:proofErr w:type="spellStart"/>
            <w:r>
              <w:rPr>
                <w:rFonts w:ascii="Times New Roman" w:hAnsi="Times New Roman"/>
                <w:sz w:val="24"/>
                <w:szCs w:val="24"/>
              </w:rPr>
              <w:t>atbalsttiesīgi</w:t>
            </w:r>
            <w:proofErr w:type="spellEnd"/>
            <w:r>
              <w:rPr>
                <w:rFonts w:ascii="Times New Roman" w:hAnsi="Times New Roman"/>
                <w:sz w:val="24"/>
                <w:szCs w:val="24"/>
              </w:rPr>
              <w:t>.</w:t>
            </w:r>
          </w:p>
          <w:p w:rsidR="0088353A" w:rsidRDefault="00532397" w:rsidP="00A32C1B">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 </w:t>
            </w:r>
            <w:r w:rsidR="00A406A0">
              <w:rPr>
                <w:b w:val="0"/>
                <w:sz w:val="24"/>
                <w:szCs w:val="24"/>
              </w:rPr>
              <w:t xml:space="preserve"> </w:t>
            </w:r>
            <w:r w:rsidR="00A32C1B">
              <w:rPr>
                <w:b w:val="0"/>
                <w:sz w:val="24"/>
                <w:szCs w:val="24"/>
              </w:rPr>
              <w:t xml:space="preserve">Tā kā Zemkopības ministrija atbalstu </w:t>
            </w:r>
            <w:r w:rsidR="00A32C1B" w:rsidRPr="00A32C1B">
              <w:rPr>
                <w:b w:val="0"/>
                <w:sz w:val="24"/>
                <w:szCs w:val="24"/>
              </w:rPr>
              <w:t>nepiešķir</w:t>
            </w:r>
            <w:r w:rsidR="00A32C1B">
              <w:rPr>
                <w:b w:val="0"/>
                <w:sz w:val="24"/>
                <w:szCs w:val="24"/>
              </w:rPr>
              <w:t xml:space="preserve"> </w:t>
            </w:r>
            <w:r w:rsidR="00A32C1B" w:rsidRPr="00A32C1B">
              <w:rPr>
                <w:b w:val="0"/>
                <w:sz w:val="24"/>
                <w:szCs w:val="24"/>
              </w:rPr>
              <w:t>tādiem ārkārtas atbalsta pasākumiem, kas saistīti ar zaudējumu segšanu par nelabvēlīgu klimatisko apstākļu ugunsgrēku un meža dzīvnieku nodarītajiem postījumiem lauksaimniecības dzīvniekiem</w:t>
            </w:r>
            <w:r w:rsidR="001671C6">
              <w:rPr>
                <w:b w:val="0"/>
                <w:sz w:val="24"/>
                <w:szCs w:val="24"/>
              </w:rPr>
              <w:t xml:space="preserve">, noteikumu projekta 7.nodaļā ir paredzēts atbalsts </w:t>
            </w:r>
            <w:r w:rsidR="001671C6" w:rsidRPr="001671C6">
              <w:rPr>
                <w:b w:val="0"/>
                <w:sz w:val="24"/>
                <w:szCs w:val="24"/>
              </w:rPr>
              <w:t>apdrošināšanas polišu iegādes izdevumu segšanai</w:t>
            </w:r>
            <w:r w:rsidR="001671C6">
              <w:rPr>
                <w:b w:val="0"/>
                <w:sz w:val="24"/>
                <w:szCs w:val="24"/>
              </w:rPr>
              <w:t xml:space="preserve"> 50 % apmērā atbilstoši noslēgtajam līgumam.</w:t>
            </w:r>
          </w:p>
          <w:p w:rsidR="00A32C1B" w:rsidRDefault="001671C6" w:rsidP="001671C6">
            <w:pPr>
              <w:pStyle w:val="Virsraksts3"/>
              <w:shd w:val="clear" w:color="auto" w:fill="FFFFFF"/>
              <w:spacing w:before="0" w:beforeAutospacing="0" w:after="0" w:afterAutospacing="0"/>
              <w:ind w:right="57" w:firstLine="120"/>
              <w:jc w:val="both"/>
              <w:rPr>
                <w:b w:val="0"/>
                <w:sz w:val="24"/>
                <w:szCs w:val="24"/>
              </w:rPr>
            </w:pPr>
            <w:r>
              <w:rPr>
                <w:b w:val="0"/>
                <w:sz w:val="24"/>
                <w:szCs w:val="24"/>
              </w:rPr>
              <w:t>Lai v</w:t>
            </w:r>
            <w:r w:rsidRPr="001671C6">
              <w:rPr>
                <w:b w:val="0"/>
                <w:sz w:val="24"/>
                <w:szCs w:val="24"/>
              </w:rPr>
              <w:t>eicināt</w:t>
            </w:r>
            <w:r w:rsidR="00C54405">
              <w:rPr>
                <w:b w:val="0"/>
                <w:sz w:val="24"/>
                <w:szCs w:val="24"/>
              </w:rPr>
              <w:t>u</w:t>
            </w:r>
            <w:r w:rsidRPr="001671C6">
              <w:rPr>
                <w:b w:val="0"/>
                <w:sz w:val="24"/>
                <w:szCs w:val="24"/>
              </w:rPr>
              <w:t xml:space="preserve"> lauksaimnieku iesaistīšanos lauksaimniecības nozaru riska mazināšanā</w:t>
            </w:r>
            <w:r>
              <w:rPr>
                <w:b w:val="0"/>
                <w:sz w:val="24"/>
                <w:szCs w:val="24"/>
              </w:rPr>
              <w:t xml:space="preserve">, noteikumu projekta 228.1.apakšpunktā par 29 % </w:t>
            </w:r>
            <w:r w:rsidR="00C54405">
              <w:rPr>
                <w:b w:val="0"/>
                <w:sz w:val="24"/>
                <w:szCs w:val="24"/>
              </w:rPr>
              <w:t xml:space="preserve"> ir </w:t>
            </w:r>
            <w:r>
              <w:rPr>
                <w:b w:val="0"/>
                <w:sz w:val="24"/>
                <w:szCs w:val="24"/>
              </w:rPr>
              <w:t>palielināta atbalsta likme par vienu vienību (hektāru vai liellopu vienību).</w:t>
            </w:r>
          </w:p>
          <w:p w:rsidR="001671C6" w:rsidRPr="001671C6" w:rsidRDefault="001671C6" w:rsidP="001671C6">
            <w:pPr>
              <w:spacing w:after="0" w:line="240" w:lineRule="auto"/>
              <w:ind w:firstLine="156"/>
              <w:jc w:val="both"/>
              <w:rPr>
                <w:rFonts w:ascii="Times New Roman" w:eastAsia="Calibri" w:hAnsi="Times New Roman" w:cs="Times New Roman"/>
                <w:sz w:val="24"/>
                <w:szCs w:val="24"/>
                <w:lang w:eastAsia="en-US"/>
              </w:rPr>
            </w:pPr>
            <w:r w:rsidRPr="001671C6">
              <w:rPr>
                <w:rFonts w:ascii="Times New Roman" w:eastAsia="Calibri" w:hAnsi="Times New Roman" w:cs="Times New Roman"/>
                <w:sz w:val="24"/>
                <w:szCs w:val="24"/>
                <w:lang w:eastAsia="en-US"/>
              </w:rPr>
              <w:t>201</w:t>
            </w:r>
            <w:r w:rsidR="006A4D02">
              <w:rPr>
                <w:rFonts w:ascii="Times New Roman" w:eastAsia="Calibri" w:hAnsi="Times New Roman" w:cs="Times New Roman"/>
                <w:sz w:val="24"/>
                <w:szCs w:val="24"/>
                <w:lang w:eastAsia="en-US"/>
              </w:rPr>
              <w:t>3</w:t>
            </w:r>
            <w:r w:rsidRPr="001671C6">
              <w:rPr>
                <w:rFonts w:ascii="Times New Roman" w:eastAsia="Calibri" w:hAnsi="Times New Roman" w:cs="Times New Roman"/>
                <w:sz w:val="24"/>
                <w:szCs w:val="24"/>
                <w:lang w:eastAsia="en-US"/>
              </w:rPr>
              <w:t>.gadā ir reģistrētas 19</w:t>
            </w:r>
            <w:r w:rsidR="006A4D02">
              <w:rPr>
                <w:rFonts w:ascii="Times New Roman" w:eastAsia="Calibri" w:hAnsi="Times New Roman" w:cs="Times New Roman"/>
                <w:sz w:val="24"/>
                <w:szCs w:val="24"/>
                <w:lang w:eastAsia="en-US"/>
              </w:rPr>
              <w:t>4</w:t>
            </w:r>
            <w:r w:rsidRPr="001671C6">
              <w:rPr>
                <w:rFonts w:ascii="Times New Roman" w:eastAsia="Calibri" w:hAnsi="Times New Roman" w:cs="Times New Roman"/>
                <w:sz w:val="24"/>
                <w:szCs w:val="24"/>
                <w:lang w:eastAsia="en-US"/>
              </w:rPr>
              <w:t xml:space="preserve">5 kooperatīvās sabiedrības, no kurām </w:t>
            </w:r>
            <w:r w:rsidR="006A4D02">
              <w:rPr>
                <w:rFonts w:ascii="Times New Roman" w:eastAsia="Calibri" w:hAnsi="Times New Roman" w:cs="Times New Roman"/>
                <w:sz w:val="24"/>
                <w:szCs w:val="24"/>
                <w:lang w:eastAsia="en-US"/>
              </w:rPr>
              <w:t>30</w:t>
            </w:r>
            <w:r w:rsidRPr="001671C6">
              <w:rPr>
                <w:rFonts w:ascii="Times New Roman" w:eastAsia="Calibri" w:hAnsi="Times New Roman" w:cs="Times New Roman"/>
                <w:sz w:val="24"/>
                <w:szCs w:val="24"/>
                <w:lang w:eastAsia="en-US"/>
              </w:rPr>
              <w:t xml:space="preserve">8 reģistrētais darbības veids ir lauksaimniecība, tai skaitā 115 ir </w:t>
            </w:r>
            <w:r w:rsidR="006A4D02">
              <w:rPr>
                <w:rFonts w:ascii="Times New Roman" w:eastAsia="Calibri" w:hAnsi="Times New Roman" w:cs="Times New Roman"/>
                <w:sz w:val="24"/>
                <w:szCs w:val="24"/>
                <w:lang w:eastAsia="en-US"/>
              </w:rPr>
              <w:t xml:space="preserve">atzītas lauksaimniecības pakalpojumu kooperatīvās sabiedrības (turpmāk </w:t>
            </w:r>
            <w:r w:rsidR="00C54405">
              <w:rPr>
                <w:rFonts w:ascii="Times New Roman" w:eastAsia="Calibri" w:hAnsi="Times New Roman" w:cs="Times New Roman"/>
                <w:sz w:val="24"/>
                <w:szCs w:val="24"/>
                <w:lang w:eastAsia="en-US"/>
              </w:rPr>
              <w:t>–</w:t>
            </w:r>
            <w:r w:rsidR="006A4D02">
              <w:rPr>
                <w:rFonts w:ascii="Times New Roman" w:eastAsia="Calibri" w:hAnsi="Times New Roman" w:cs="Times New Roman"/>
                <w:sz w:val="24"/>
                <w:szCs w:val="24"/>
                <w:lang w:eastAsia="en-US"/>
              </w:rPr>
              <w:t xml:space="preserve"> </w:t>
            </w:r>
            <w:r w:rsidR="006A4D02" w:rsidRPr="001671C6">
              <w:rPr>
                <w:rFonts w:ascii="Times New Roman" w:eastAsia="Calibri" w:hAnsi="Times New Roman" w:cs="Times New Roman"/>
                <w:sz w:val="24"/>
                <w:szCs w:val="24"/>
                <w:lang w:eastAsia="en-US"/>
              </w:rPr>
              <w:t>LPKS</w:t>
            </w:r>
            <w:r w:rsidR="006A4D02">
              <w:rPr>
                <w:rFonts w:ascii="Times New Roman" w:eastAsia="Calibri" w:hAnsi="Times New Roman" w:cs="Times New Roman"/>
                <w:sz w:val="24"/>
                <w:szCs w:val="24"/>
                <w:lang w:eastAsia="en-US"/>
              </w:rPr>
              <w:t>)</w:t>
            </w:r>
            <w:r w:rsidRPr="001671C6">
              <w:rPr>
                <w:rFonts w:ascii="Times New Roman" w:eastAsia="Calibri" w:hAnsi="Times New Roman" w:cs="Times New Roman"/>
                <w:sz w:val="24"/>
                <w:szCs w:val="24"/>
                <w:lang w:eastAsia="en-US"/>
              </w:rPr>
              <w:t>, kas veido tikai 5,9 % no kooperatīvo sa</w:t>
            </w:r>
            <w:r w:rsidR="006A4D02">
              <w:rPr>
                <w:rFonts w:ascii="Times New Roman" w:eastAsia="Calibri" w:hAnsi="Times New Roman" w:cs="Times New Roman"/>
                <w:sz w:val="24"/>
                <w:szCs w:val="24"/>
                <w:lang w:eastAsia="en-US"/>
              </w:rPr>
              <w:t>biedrību</w:t>
            </w:r>
            <w:r w:rsidRPr="001671C6">
              <w:rPr>
                <w:rFonts w:ascii="Times New Roman" w:eastAsia="Calibri" w:hAnsi="Times New Roman" w:cs="Times New Roman"/>
                <w:sz w:val="24"/>
                <w:szCs w:val="24"/>
                <w:lang w:eastAsia="en-US"/>
              </w:rPr>
              <w:t xml:space="preserve"> </w:t>
            </w:r>
            <w:r w:rsidR="006A4D02" w:rsidRPr="001671C6">
              <w:rPr>
                <w:rFonts w:ascii="Times New Roman" w:eastAsia="Calibri" w:hAnsi="Times New Roman" w:cs="Times New Roman"/>
                <w:sz w:val="24"/>
                <w:szCs w:val="24"/>
                <w:lang w:eastAsia="en-US"/>
              </w:rPr>
              <w:t>kop</w:t>
            </w:r>
            <w:r w:rsidRPr="001671C6">
              <w:rPr>
                <w:rFonts w:ascii="Times New Roman" w:eastAsia="Calibri" w:hAnsi="Times New Roman" w:cs="Times New Roman"/>
                <w:sz w:val="24"/>
                <w:szCs w:val="24"/>
                <w:lang w:eastAsia="en-US"/>
              </w:rPr>
              <w:t xml:space="preserve">skaita. Lai lauku iedzīvotājiem būtu iespēja savu saražoto produkciju pārdot kopējā tirgū, ir nepieciešams veicināt lauksaimniecības un mežsaimniecības pakalpojumu kooperatīvo sabiedrību veidošanos laukos, kā arī stiprināt jau esošās LPKS. Noteikumu projekta </w:t>
            </w:r>
            <w:r w:rsidR="006A4D02">
              <w:rPr>
                <w:rFonts w:ascii="Times New Roman" w:eastAsia="Calibri" w:hAnsi="Times New Roman" w:cs="Times New Roman"/>
                <w:sz w:val="24"/>
                <w:szCs w:val="24"/>
                <w:lang w:eastAsia="en-US"/>
              </w:rPr>
              <w:t>8.nodaļā</w:t>
            </w:r>
            <w:r w:rsidRPr="001671C6">
              <w:rPr>
                <w:rFonts w:ascii="Times New Roman" w:eastAsia="Calibri" w:hAnsi="Times New Roman" w:cs="Times New Roman"/>
                <w:sz w:val="24"/>
                <w:szCs w:val="24"/>
                <w:lang w:eastAsia="en-US"/>
              </w:rPr>
              <w:t xml:space="preserve"> ir paredzēts valsts atbalsts jaunām lauksaimniecības un mežsaimniecības pakalpojumu kooperatīvajām sabiedrībām, kas Uzņēmumu reģistrā ir reģistrētas no 201</w:t>
            </w:r>
            <w:r w:rsidR="006A4D02">
              <w:rPr>
                <w:rFonts w:ascii="Times New Roman" w:eastAsia="Calibri" w:hAnsi="Times New Roman" w:cs="Times New Roman"/>
                <w:sz w:val="24"/>
                <w:szCs w:val="24"/>
                <w:lang w:eastAsia="en-US"/>
              </w:rPr>
              <w:t>3</w:t>
            </w:r>
            <w:r w:rsidRPr="001671C6">
              <w:rPr>
                <w:rFonts w:ascii="Times New Roman" w:eastAsia="Calibri" w:hAnsi="Times New Roman" w:cs="Times New Roman"/>
                <w:sz w:val="24"/>
                <w:szCs w:val="24"/>
                <w:lang w:eastAsia="en-US"/>
              </w:rPr>
              <w:t>.gada 1.aprīļa līdz 201</w:t>
            </w:r>
            <w:r w:rsidR="006A4D02">
              <w:rPr>
                <w:rFonts w:ascii="Times New Roman" w:eastAsia="Calibri" w:hAnsi="Times New Roman" w:cs="Times New Roman"/>
                <w:sz w:val="24"/>
                <w:szCs w:val="24"/>
                <w:lang w:eastAsia="en-US"/>
              </w:rPr>
              <w:t>4</w:t>
            </w:r>
            <w:r w:rsidRPr="001671C6">
              <w:rPr>
                <w:rFonts w:ascii="Times New Roman" w:eastAsia="Calibri" w:hAnsi="Times New Roman" w:cs="Times New Roman"/>
                <w:sz w:val="24"/>
                <w:szCs w:val="24"/>
                <w:lang w:eastAsia="en-US"/>
              </w:rPr>
              <w:t>.gada 31.martam, un LPKS materiālās bāzes papildināšanai. Atbalstu piešķir saskaņā ar Komisijas 2006.gada 15.decembra Regulu (EK) Nr.</w:t>
            </w:r>
            <w:hyperlink r:id="rId7" w:tgtFrame="_blank" w:tooltip="Atvērt regulu latviešu valodā" w:history="1">
              <w:r w:rsidRPr="001671C6">
                <w:rPr>
                  <w:rFonts w:ascii="Times New Roman" w:eastAsia="Calibri" w:hAnsi="Times New Roman" w:cs="Times New Roman"/>
                  <w:sz w:val="24"/>
                  <w:szCs w:val="24"/>
                  <w:lang w:eastAsia="en-US"/>
                </w:rPr>
                <w:t>1998/2006</w:t>
              </w:r>
            </w:hyperlink>
            <w:r w:rsidRPr="001671C6">
              <w:rPr>
                <w:rFonts w:ascii="Times New Roman" w:eastAsia="Calibri" w:hAnsi="Times New Roman" w:cs="Times New Roman"/>
                <w:sz w:val="24"/>
                <w:szCs w:val="24"/>
                <w:lang w:eastAsia="en-US"/>
              </w:rPr>
              <w:t xml:space="preserve"> par Līguma 87. un 88.panta piemērošanu </w:t>
            </w:r>
            <w:proofErr w:type="spellStart"/>
            <w:r w:rsidRPr="001671C6">
              <w:rPr>
                <w:rFonts w:ascii="Times New Roman" w:eastAsia="Calibri" w:hAnsi="Times New Roman" w:cs="Times New Roman"/>
                <w:i/>
                <w:sz w:val="24"/>
                <w:szCs w:val="24"/>
                <w:lang w:eastAsia="en-US"/>
              </w:rPr>
              <w:t>de</w:t>
            </w:r>
            <w:proofErr w:type="spellEnd"/>
            <w:r w:rsidRPr="001671C6">
              <w:rPr>
                <w:rFonts w:ascii="Times New Roman" w:eastAsia="Calibri" w:hAnsi="Times New Roman" w:cs="Times New Roman"/>
                <w:i/>
                <w:sz w:val="24"/>
                <w:szCs w:val="24"/>
                <w:lang w:eastAsia="en-US"/>
              </w:rPr>
              <w:t xml:space="preserve"> </w:t>
            </w:r>
            <w:proofErr w:type="spellStart"/>
            <w:r w:rsidRPr="001671C6">
              <w:rPr>
                <w:rFonts w:ascii="Times New Roman" w:eastAsia="Calibri" w:hAnsi="Times New Roman" w:cs="Times New Roman"/>
                <w:i/>
                <w:sz w:val="24"/>
                <w:szCs w:val="24"/>
                <w:lang w:eastAsia="en-US"/>
              </w:rPr>
              <w:lastRenderedPageBreak/>
              <w:t>minimis</w:t>
            </w:r>
            <w:proofErr w:type="spellEnd"/>
            <w:r w:rsidRPr="001671C6">
              <w:rPr>
                <w:rFonts w:ascii="Times New Roman" w:eastAsia="Calibri" w:hAnsi="Times New Roman" w:cs="Times New Roman"/>
                <w:sz w:val="24"/>
                <w:szCs w:val="24"/>
                <w:lang w:eastAsia="en-US"/>
              </w:rPr>
              <w:t xml:space="preserve"> atbalstam, kuras 2.panta 2.punktā noteikts, ka vienam uzņēmumam piešķirtais </w:t>
            </w:r>
            <w:proofErr w:type="spellStart"/>
            <w:r w:rsidRPr="001671C6">
              <w:rPr>
                <w:rFonts w:ascii="Times New Roman" w:eastAsia="Calibri" w:hAnsi="Times New Roman" w:cs="Times New Roman"/>
                <w:i/>
                <w:sz w:val="24"/>
                <w:szCs w:val="24"/>
                <w:lang w:eastAsia="en-US"/>
              </w:rPr>
              <w:t>de</w:t>
            </w:r>
            <w:proofErr w:type="spellEnd"/>
            <w:r w:rsidRPr="001671C6">
              <w:rPr>
                <w:rFonts w:ascii="Times New Roman" w:eastAsia="Calibri" w:hAnsi="Times New Roman" w:cs="Times New Roman"/>
                <w:i/>
                <w:sz w:val="24"/>
                <w:szCs w:val="24"/>
                <w:lang w:eastAsia="en-US"/>
              </w:rPr>
              <w:t xml:space="preserve"> </w:t>
            </w:r>
            <w:proofErr w:type="spellStart"/>
            <w:r w:rsidRPr="001671C6">
              <w:rPr>
                <w:rFonts w:ascii="Times New Roman" w:eastAsia="Calibri" w:hAnsi="Times New Roman" w:cs="Times New Roman"/>
                <w:i/>
                <w:sz w:val="24"/>
                <w:szCs w:val="24"/>
                <w:lang w:eastAsia="en-US"/>
              </w:rPr>
              <w:t>minimis</w:t>
            </w:r>
            <w:proofErr w:type="spellEnd"/>
            <w:r w:rsidRPr="001671C6">
              <w:rPr>
                <w:rFonts w:ascii="Times New Roman" w:eastAsia="Calibri" w:hAnsi="Times New Roman" w:cs="Times New Roman"/>
                <w:sz w:val="24"/>
                <w:szCs w:val="24"/>
                <w:lang w:eastAsia="en-US"/>
              </w:rPr>
              <w:t xml:space="preserve"> kopējais bruto atbalsts jebkurā trīs fiskālo gadu laika posmā nepārsniedz 200</w:t>
            </w:r>
            <w:r w:rsidR="006A4D02">
              <w:rPr>
                <w:rFonts w:ascii="Times New Roman" w:eastAsia="Calibri" w:hAnsi="Times New Roman" w:cs="Times New Roman"/>
                <w:sz w:val="24"/>
                <w:szCs w:val="24"/>
                <w:lang w:eastAsia="en-US"/>
              </w:rPr>
              <w:t> </w:t>
            </w:r>
            <w:r w:rsidRPr="001671C6">
              <w:rPr>
                <w:rFonts w:ascii="Times New Roman" w:eastAsia="Calibri" w:hAnsi="Times New Roman" w:cs="Times New Roman"/>
                <w:sz w:val="24"/>
                <w:szCs w:val="24"/>
                <w:lang w:eastAsia="en-US"/>
              </w:rPr>
              <w:t>000</w:t>
            </w:r>
            <w:r w:rsidR="006A4D02">
              <w:rPr>
                <w:rFonts w:ascii="Times New Roman" w:eastAsia="Calibri" w:hAnsi="Times New Roman" w:cs="Times New Roman"/>
                <w:sz w:val="24"/>
                <w:szCs w:val="24"/>
                <w:lang w:eastAsia="en-US"/>
              </w:rPr>
              <w:t xml:space="preserve"> </w:t>
            </w:r>
            <w:r w:rsidR="006A4D02" w:rsidRPr="006A4D02">
              <w:rPr>
                <w:rFonts w:ascii="Times New Roman" w:eastAsia="Calibri" w:hAnsi="Times New Roman" w:cs="Times New Roman"/>
                <w:i/>
                <w:sz w:val="24"/>
                <w:szCs w:val="24"/>
                <w:lang w:eastAsia="en-US"/>
              </w:rPr>
              <w:t>euro</w:t>
            </w:r>
            <w:r w:rsidRPr="001671C6">
              <w:rPr>
                <w:rFonts w:ascii="Times New Roman" w:eastAsia="Calibri" w:hAnsi="Times New Roman" w:cs="Times New Roman"/>
                <w:sz w:val="24"/>
                <w:szCs w:val="24"/>
                <w:lang w:eastAsia="en-US"/>
              </w:rPr>
              <w:t xml:space="preserve">. </w:t>
            </w:r>
          </w:p>
          <w:p w:rsidR="001671C6" w:rsidRPr="00DD49B6" w:rsidRDefault="006A4D02" w:rsidP="00166EFF">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 </w:t>
            </w:r>
            <w:r w:rsidR="007826A8" w:rsidRPr="007826A8">
              <w:rPr>
                <w:rFonts w:eastAsia="Calibri"/>
                <w:b w:val="0"/>
                <w:bCs w:val="0"/>
                <w:sz w:val="24"/>
                <w:szCs w:val="24"/>
                <w:lang w:eastAsia="en-US"/>
              </w:rPr>
              <w:t xml:space="preserve"> </w:t>
            </w:r>
            <w:r w:rsidR="00166EFF" w:rsidRPr="007816A7">
              <w:rPr>
                <w:rFonts w:eastAsia="Calibri"/>
                <w:b w:val="0"/>
                <w:bCs w:val="0"/>
                <w:sz w:val="24"/>
                <w:szCs w:val="24"/>
                <w:lang w:eastAsia="en-US"/>
              </w:rPr>
              <w:t xml:space="preserve">Noteikumu projekta </w:t>
            </w:r>
            <w:r w:rsidR="00166EFF" w:rsidRPr="007816A7">
              <w:rPr>
                <w:b w:val="0"/>
                <w:sz w:val="24"/>
                <w:szCs w:val="24"/>
              </w:rPr>
              <w:t>9.nodaļa paredz, ka</w:t>
            </w:r>
            <w:r w:rsidR="007826A8" w:rsidRPr="007816A7">
              <w:rPr>
                <w:b w:val="0"/>
                <w:sz w:val="24"/>
                <w:szCs w:val="24"/>
              </w:rPr>
              <w:t xml:space="preserve"> Ministru kabineta 2012.gada 14.februāra noteikum</w:t>
            </w:r>
            <w:r w:rsidR="00EF11FA" w:rsidRPr="007816A7">
              <w:rPr>
                <w:b w:val="0"/>
                <w:sz w:val="24"/>
                <w:szCs w:val="24"/>
              </w:rPr>
              <w:t>i</w:t>
            </w:r>
            <w:r w:rsidR="007826A8" w:rsidRPr="007816A7">
              <w:rPr>
                <w:b w:val="0"/>
                <w:sz w:val="24"/>
                <w:szCs w:val="24"/>
              </w:rPr>
              <w:t xml:space="preserve"> Nr.112 "Noteikumi par valsts atbalstu lauksaimniecībai un tā piešķiršanas kārtību" (Latvijas Vēstnesis, 2012, 38., 106., 136., 175., 197.nr.; 2013, 23., 35., 128., 235.nr.) </w:t>
            </w:r>
            <w:r w:rsidR="00EF11FA" w:rsidRPr="007816A7">
              <w:rPr>
                <w:b w:val="0"/>
                <w:sz w:val="24"/>
                <w:szCs w:val="24"/>
              </w:rPr>
              <w:t xml:space="preserve">tiks </w:t>
            </w:r>
            <w:r w:rsidR="007826A8" w:rsidRPr="007816A7">
              <w:rPr>
                <w:b w:val="0"/>
                <w:sz w:val="24"/>
                <w:szCs w:val="24"/>
              </w:rPr>
              <w:t>atzī</w:t>
            </w:r>
            <w:r w:rsidR="00EF11FA" w:rsidRPr="007816A7">
              <w:rPr>
                <w:b w:val="0"/>
                <w:sz w:val="24"/>
                <w:szCs w:val="24"/>
              </w:rPr>
              <w:t>ti</w:t>
            </w:r>
            <w:r w:rsidR="007826A8" w:rsidRPr="007816A7">
              <w:rPr>
                <w:b w:val="0"/>
                <w:sz w:val="24"/>
                <w:szCs w:val="24"/>
              </w:rPr>
              <w:t xml:space="preserve"> par spēku zaudējušiem</w:t>
            </w:r>
            <w:r w:rsidR="00166EFF" w:rsidRPr="007816A7">
              <w:rPr>
                <w:b w:val="0"/>
                <w:sz w:val="24"/>
                <w:szCs w:val="24"/>
              </w:rPr>
              <w:t>, bet</w:t>
            </w:r>
            <w:r w:rsidR="007826A8" w:rsidRPr="007816A7">
              <w:rPr>
                <w:b w:val="0"/>
                <w:sz w:val="24"/>
                <w:szCs w:val="24"/>
              </w:rPr>
              <w:t xml:space="preserve"> saistības, kuras atbalsta pretendenti uzņēmušies 2013.gadā atbalsta pasākumos, </w:t>
            </w:r>
            <w:r w:rsidR="00166EFF" w:rsidRPr="007816A7">
              <w:rPr>
                <w:b w:val="0"/>
                <w:sz w:val="24"/>
                <w:szCs w:val="24"/>
              </w:rPr>
              <w:t>ir spēkā līdz pilnīgai to izpildei. Minētās saistības finansēs no noteikumu projekta 2.8.apakšpunktā paredzētā finansējuma.</w:t>
            </w:r>
          </w:p>
        </w:tc>
      </w:tr>
      <w:tr w:rsidR="000330A2" w:rsidRPr="00DD49B6" w:rsidTr="00422589">
        <w:trPr>
          <w:trHeight w:val="476"/>
        </w:trPr>
        <w:tc>
          <w:tcPr>
            <w:tcW w:w="227"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565" w:type="pct"/>
          </w:tcPr>
          <w:p w:rsidR="000330A2" w:rsidRPr="00DD49B6" w:rsidRDefault="000330A2" w:rsidP="00B84678">
            <w:pPr>
              <w:pStyle w:val="naiskr"/>
              <w:spacing w:before="0" w:beforeAutospacing="0" w:after="0" w:afterAutospacing="0"/>
              <w:ind w:left="57" w:right="57"/>
            </w:pPr>
            <w:r w:rsidRPr="00DD49B6">
              <w:t>Projekta izstrādē iesaistītās institūcijas</w:t>
            </w:r>
          </w:p>
        </w:tc>
        <w:tc>
          <w:tcPr>
            <w:tcW w:w="3208" w:type="pct"/>
          </w:tcPr>
          <w:p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rsidTr="00422589">
        <w:tc>
          <w:tcPr>
            <w:tcW w:w="227" w:type="pct"/>
          </w:tcPr>
          <w:p w:rsidR="000330A2" w:rsidRPr="00DD49B6" w:rsidRDefault="000330A2" w:rsidP="00B84678">
            <w:pPr>
              <w:pStyle w:val="naiskr"/>
              <w:spacing w:before="0" w:beforeAutospacing="0" w:after="0" w:afterAutospacing="0"/>
              <w:ind w:left="57" w:right="57"/>
              <w:jc w:val="center"/>
            </w:pPr>
            <w:r w:rsidRPr="00DD49B6">
              <w:t>4.</w:t>
            </w:r>
          </w:p>
        </w:tc>
        <w:tc>
          <w:tcPr>
            <w:tcW w:w="1565" w:type="pct"/>
          </w:tcPr>
          <w:p w:rsidR="000330A2" w:rsidRPr="00DD49B6" w:rsidRDefault="000330A2" w:rsidP="00B84678">
            <w:pPr>
              <w:pStyle w:val="naiskr"/>
              <w:spacing w:before="0" w:beforeAutospacing="0" w:after="0" w:afterAutospacing="0"/>
              <w:ind w:left="57" w:right="57"/>
            </w:pPr>
            <w:r w:rsidRPr="00DD49B6">
              <w:t>Cita informācija</w:t>
            </w:r>
          </w:p>
        </w:tc>
        <w:tc>
          <w:tcPr>
            <w:tcW w:w="3208" w:type="pct"/>
          </w:tcPr>
          <w:p w:rsidR="00E46804" w:rsidRPr="00852FAD" w:rsidRDefault="00E46804" w:rsidP="00E46804">
            <w:pPr>
              <w:spacing w:after="0" w:line="240" w:lineRule="auto"/>
              <w:ind w:firstLine="245"/>
              <w:jc w:val="both"/>
              <w:rPr>
                <w:rFonts w:ascii="Tahoma" w:eastAsia="Calibri" w:hAnsi="Tahoma" w:cs="Tahoma"/>
                <w:color w:val="4B4B4B"/>
                <w:sz w:val="20"/>
                <w:szCs w:val="20"/>
                <w:lang w:eastAsia="en-US"/>
              </w:rPr>
            </w:pPr>
            <w:r w:rsidRPr="00E46804">
              <w:rPr>
                <w:rFonts w:ascii="Times New Roman" w:eastAsia="Calibri" w:hAnsi="Times New Roman" w:cs="Times New Roman"/>
                <w:color w:val="000000"/>
                <w:sz w:val="24"/>
                <w:szCs w:val="24"/>
                <w:lang w:eastAsia="en-US"/>
              </w:rPr>
              <w:t xml:space="preserve">Ja atbalsta pretendents uz atbalstu pretendē pirmo reizi, tam jāreģistrējas Lauku atbalsta dienesta klientu reģistrā saskaņā ar </w:t>
            </w:r>
            <w:r w:rsidRPr="00852FAD">
              <w:rPr>
                <w:rFonts w:ascii="Times New Roman" w:eastAsia="Calibri" w:hAnsi="Times New Roman" w:cs="Times New Roman"/>
                <w:color w:val="000000"/>
                <w:sz w:val="24"/>
                <w:szCs w:val="24"/>
                <w:lang w:eastAsia="en-US"/>
              </w:rPr>
              <w:t>Ministru kabineta 2009.gada 17.jūnija noteikumiem Nr.573 „</w:t>
            </w:r>
            <w:hyperlink r:id="rId8" w:history="1">
              <w:r w:rsidRPr="00852FAD">
                <w:rPr>
                  <w:rFonts w:ascii="Times New Roman" w:eastAsia="Calibri" w:hAnsi="Times New Roman" w:cs="Times New Roman"/>
                  <w:color w:val="000000"/>
                  <w:sz w:val="24"/>
                  <w:szCs w:val="24"/>
                  <w:lang w:eastAsia="en-US"/>
                </w:rPr>
                <w:t>Kārtība, kādā administrē Eiropas Lauksaimniecības garantiju fondu, Eiropas Lauksaimniecības fondu lauku attīstībai un Eiropas Zivsaimniecības fondu, kā arī valsts un Eiropas Savienības atbalstu lauksaimniecībai, lauku un zivsaimniecības attīstībai</w:t>
              </w:r>
            </w:hyperlink>
            <w:r w:rsidRPr="00852FAD">
              <w:rPr>
                <w:rFonts w:ascii="Times New Roman" w:eastAsia="Calibri" w:hAnsi="Times New Roman" w:cs="Times New Roman"/>
                <w:color w:val="000000"/>
                <w:sz w:val="24"/>
                <w:szCs w:val="24"/>
                <w:lang w:eastAsia="en-US"/>
              </w:rPr>
              <w:t xml:space="preserve">”. </w:t>
            </w:r>
          </w:p>
          <w:p w:rsidR="00E46804" w:rsidRPr="00E46804" w:rsidRDefault="00E46804" w:rsidP="00E46804">
            <w:pPr>
              <w:spacing w:after="0" w:line="240" w:lineRule="auto"/>
              <w:ind w:firstLine="245"/>
              <w:jc w:val="both"/>
              <w:rPr>
                <w:rFonts w:ascii="Times New Roman" w:eastAsia="Calibri" w:hAnsi="Times New Roman" w:cs="Times New Roman"/>
                <w:bCs/>
                <w:sz w:val="24"/>
                <w:szCs w:val="24"/>
                <w:u w:val="single"/>
                <w:lang w:eastAsia="en-US"/>
              </w:rPr>
            </w:pPr>
            <w:r w:rsidRPr="00852FAD">
              <w:rPr>
                <w:rFonts w:ascii="Times New Roman" w:eastAsia="Calibri" w:hAnsi="Times New Roman" w:cs="Times New Roman"/>
                <w:iCs/>
                <w:sz w:val="24"/>
                <w:szCs w:val="24"/>
                <w:lang w:eastAsia="en-US"/>
              </w:rPr>
              <w:t>Saskaņā ar Lauksaimniecības un lauku attīstības likuma 5.panta 3.</w:t>
            </w:r>
            <w:r w:rsidRPr="00852FAD">
              <w:rPr>
                <w:rFonts w:ascii="Times New Roman" w:eastAsia="Calibri" w:hAnsi="Times New Roman" w:cs="Times New Roman"/>
                <w:iCs/>
                <w:sz w:val="24"/>
                <w:szCs w:val="24"/>
                <w:vertAlign w:val="superscript"/>
                <w:lang w:eastAsia="en-US"/>
              </w:rPr>
              <w:t>1</w:t>
            </w:r>
            <w:r w:rsidRPr="00852FAD">
              <w:rPr>
                <w:rFonts w:ascii="Times New Roman" w:eastAsia="Calibri" w:hAnsi="Times New Roman" w:cs="Times New Roman"/>
                <w:iCs/>
                <w:sz w:val="24"/>
                <w:szCs w:val="24"/>
                <w:lang w:eastAsia="en-US"/>
              </w:rPr>
              <w:t xml:space="preserve"> un ceturto daļu ir izdoti noteikumi par valsts atbalstu lauksaimniecībai un tā piešķiršanas kārtību, paredzot, ka atbalsts tiek maksāts 100 % no valsts budžeta līdzekļiem. Ar šiem normatīvajiem aktiem var iepazīties Zemkopības ministrijas tīmekļa vietnē http://www.zm.gov.lv, sadaļas „</w:t>
            </w:r>
            <w:hyperlink r:id="rId9" w:history="1">
              <w:r w:rsidRPr="00852FAD">
                <w:rPr>
                  <w:rFonts w:ascii="Times New Roman" w:eastAsia="Calibri" w:hAnsi="Times New Roman" w:cs="Times New Roman"/>
                  <w:sz w:val="24"/>
                  <w:szCs w:val="24"/>
                  <w:lang w:eastAsia="en-US"/>
                </w:rPr>
                <w:t>Valsts un ES atbalsts</w:t>
              </w:r>
            </w:hyperlink>
            <w:r w:rsidRPr="00852FAD">
              <w:rPr>
                <w:rFonts w:ascii="Times New Roman" w:eastAsia="Calibri" w:hAnsi="Times New Roman" w:cs="Times New Roman"/>
                <w:b/>
                <w:bCs/>
                <w:sz w:val="24"/>
                <w:szCs w:val="24"/>
                <w:lang w:eastAsia="en-US"/>
              </w:rPr>
              <w:t xml:space="preserve">” </w:t>
            </w:r>
            <w:hyperlink r:id="rId10" w:history="1">
              <w:r w:rsidRPr="00852FAD">
                <w:rPr>
                  <w:rFonts w:ascii="Times New Roman" w:eastAsia="Calibri" w:hAnsi="Times New Roman" w:cs="Times New Roman"/>
                  <w:sz w:val="24"/>
                  <w:szCs w:val="24"/>
                  <w:lang w:eastAsia="en-US"/>
                </w:rPr>
                <w:t>Eiropas Savienības atbalsts</w:t>
              </w:r>
            </w:hyperlink>
            <w:r w:rsidRPr="00852FAD">
              <w:rPr>
                <w:rFonts w:ascii="Times New Roman" w:eastAsia="Calibri" w:hAnsi="Times New Roman" w:cs="Times New Roman"/>
                <w:bCs/>
                <w:sz w:val="24"/>
                <w:szCs w:val="24"/>
                <w:lang w:eastAsia="en-US"/>
              </w:rPr>
              <w:t xml:space="preserve"> &gt; </w:t>
            </w:r>
            <w:hyperlink r:id="rId11" w:history="1">
              <w:r w:rsidRPr="00852FAD">
                <w:rPr>
                  <w:rFonts w:ascii="Times New Roman" w:eastAsia="Calibri" w:hAnsi="Times New Roman" w:cs="Times New Roman"/>
                  <w:sz w:val="24"/>
                  <w:szCs w:val="24"/>
                  <w:lang w:eastAsia="en-US"/>
                </w:rPr>
                <w:t>Programmēšanas periods no 2007.–2013.gadam</w:t>
              </w:r>
            </w:hyperlink>
            <w:r w:rsidRPr="00852FAD">
              <w:rPr>
                <w:rFonts w:ascii="Times New Roman" w:eastAsia="Calibri" w:hAnsi="Times New Roman" w:cs="Times New Roman"/>
                <w:bCs/>
                <w:sz w:val="24"/>
                <w:szCs w:val="24"/>
                <w:lang w:eastAsia="en-US"/>
              </w:rPr>
              <w:t xml:space="preserve"> &gt; </w:t>
            </w:r>
            <w:hyperlink r:id="rId12" w:history="1">
              <w:r w:rsidRPr="00852FAD">
                <w:rPr>
                  <w:rFonts w:ascii="Times New Roman" w:eastAsia="Calibri" w:hAnsi="Times New Roman" w:cs="Times New Roman"/>
                  <w:sz w:val="24"/>
                  <w:szCs w:val="24"/>
                  <w:lang w:eastAsia="en-US"/>
                </w:rPr>
                <w:t>Lauku attīstība</w:t>
              </w:r>
            </w:hyperlink>
            <w:r w:rsidRPr="00852FAD">
              <w:rPr>
                <w:rFonts w:ascii="Times New Roman" w:eastAsia="Calibri" w:hAnsi="Times New Roman" w:cs="Times New Roman"/>
                <w:bCs/>
                <w:sz w:val="24"/>
                <w:szCs w:val="24"/>
                <w:lang w:eastAsia="en-US"/>
              </w:rPr>
              <w:t xml:space="preserve"> &gt; </w:t>
            </w:r>
            <w:hyperlink r:id="rId13" w:history="1">
              <w:r w:rsidRPr="00852FAD">
                <w:rPr>
                  <w:rFonts w:ascii="Times New Roman" w:eastAsia="Calibri" w:hAnsi="Times New Roman" w:cs="Times New Roman"/>
                  <w:sz w:val="24"/>
                  <w:szCs w:val="24"/>
                  <w:lang w:eastAsia="en-US"/>
                </w:rPr>
                <w:t>Saistošie dokumenti</w:t>
              </w:r>
            </w:hyperlink>
            <w:r w:rsidRPr="00852FAD">
              <w:rPr>
                <w:rFonts w:ascii="Times New Roman" w:eastAsia="Calibri" w:hAnsi="Times New Roman" w:cs="Times New Roman"/>
                <w:bCs/>
                <w:sz w:val="24"/>
                <w:szCs w:val="24"/>
                <w:lang w:eastAsia="en-US"/>
              </w:rPr>
              <w:t xml:space="preserve"> &gt; </w:t>
            </w:r>
            <w:proofErr w:type="spellStart"/>
            <w:r w:rsidRPr="00852FAD">
              <w:rPr>
                <w:rFonts w:ascii="Times New Roman" w:eastAsia="Calibri" w:hAnsi="Times New Roman" w:cs="Times New Roman"/>
                <w:bCs/>
                <w:sz w:val="24"/>
                <w:szCs w:val="24"/>
                <w:u w:val="single"/>
                <w:lang w:eastAsia="en-US"/>
              </w:rPr>
              <w:t>apakšsadaļā</w:t>
            </w:r>
            <w:proofErr w:type="spellEnd"/>
            <w:r w:rsidRPr="00852FAD">
              <w:rPr>
                <w:rFonts w:ascii="Times New Roman" w:eastAsia="Calibri" w:hAnsi="Times New Roman" w:cs="Times New Roman"/>
                <w:bCs/>
                <w:sz w:val="24"/>
                <w:szCs w:val="24"/>
                <w:u w:val="single"/>
                <w:lang w:eastAsia="en-US"/>
              </w:rPr>
              <w:t xml:space="preserve"> “LR saistošie normatīvie akti”.</w:t>
            </w:r>
          </w:p>
          <w:p w:rsidR="000330A2" w:rsidRPr="00DD49B6" w:rsidRDefault="000330A2" w:rsidP="00E46804">
            <w:pPr>
              <w:pStyle w:val="naiskr"/>
              <w:spacing w:before="0" w:beforeAutospacing="0" w:after="0" w:afterAutospacing="0"/>
              <w:ind w:left="57" w:right="57"/>
              <w:jc w:val="both"/>
            </w:pPr>
          </w:p>
        </w:tc>
      </w:tr>
    </w:tbl>
    <w:p w:rsidR="000330A2" w:rsidRPr="00DD49B6"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0330A2" w:rsidRPr="00DD49B6" w:rsidTr="00B84678">
        <w:trPr>
          <w:trHeight w:val="556"/>
        </w:trPr>
        <w:tc>
          <w:tcPr>
            <w:tcW w:w="9503" w:type="dxa"/>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II. Tiesību akta projekta ietekme uz sabiedrību, tautsaimniecības attīstību</w:t>
            </w:r>
          </w:p>
          <w:p w:rsidR="000330A2" w:rsidRPr="00DD49B6" w:rsidRDefault="000330A2" w:rsidP="00B84678">
            <w:pPr>
              <w:pStyle w:val="naisnod"/>
              <w:spacing w:before="0" w:beforeAutospacing="0" w:after="0" w:afterAutospacing="0"/>
              <w:ind w:left="57" w:right="57"/>
              <w:jc w:val="center"/>
              <w:rPr>
                <w:b/>
              </w:rPr>
            </w:pPr>
            <w:r w:rsidRPr="00DD49B6">
              <w:rPr>
                <w:b/>
              </w:rPr>
              <w:t>un administratīvo slogu</w:t>
            </w:r>
          </w:p>
        </w:tc>
      </w:tr>
      <w:tr w:rsidR="000330A2" w:rsidRPr="00DD49B6" w:rsidTr="00B84678">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0330A2" w:rsidP="00B84678">
            <w:pPr>
              <w:pStyle w:val="naiskr"/>
              <w:spacing w:before="0" w:beforeAutospacing="0" w:after="0" w:afterAutospacing="0"/>
              <w:ind w:left="57" w:right="57"/>
            </w:pPr>
            <w:r w:rsidRPr="00DD49B6">
              <w:t xml:space="preserve">Sabiedrības </w:t>
            </w:r>
            <w:proofErr w:type="spellStart"/>
            <w:r w:rsidRPr="00DD49B6">
              <w:t>mērķgrupas</w:t>
            </w:r>
            <w:proofErr w:type="spellEnd"/>
            <w:r w:rsidRPr="00DD49B6">
              <w:t>, kuras tiesiskais regulējums ietekmē vai varētu ietekmēt</w:t>
            </w:r>
          </w:p>
        </w:tc>
        <w:tc>
          <w:tcPr>
            <w:tcW w:w="6096" w:type="dxa"/>
          </w:tcPr>
          <w:p w:rsidR="000330A2" w:rsidRPr="00DD49B6" w:rsidRDefault="00E46804" w:rsidP="00E46804">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B232A4">
              <w:rPr>
                <w:rFonts w:ascii="Times New Roman" w:hAnsi="Times New Roman"/>
                <w:sz w:val="24"/>
              </w:rPr>
              <w:t xml:space="preserve">Fiziskas un juridiskas personas, kas nodarbojas ar lauksaimniecisko ražošanu, – aptuveni </w:t>
            </w:r>
            <w:r>
              <w:rPr>
                <w:rFonts w:ascii="Times New Roman" w:hAnsi="Times New Roman"/>
                <w:sz w:val="24"/>
              </w:rPr>
              <w:t>45</w:t>
            </w:r>
            <w:r w:rsidRPr="00B232A4">
              <w:rPr>
                <w:rFonts w:ascii="Times New Roman" w:hAnsi="Times New Roman"/>
                <w:sz w:val="24"/>
              </w:rPr>
              <w:t>00 valsts atbalsta saņēmēj</w:t>
            </w:r>
            <w:r w:rsidR="00EF11FA">
              <w:rPr>
                <w:rFonts w:ascii="Times New Roman" w:hAnsi="Times New Roman"/>
                <w:sz w:val="24"/>
              </w:rPr>
              <w:t>u</w:t>
            </w:r>
            <w:r w:rsidRPr="00B232A4">
              <w:rPr>
                <w:rFonts w:ascii="Times New Roman" w:hAnsi="Times New Roman"/>
                <w:sz w:val="24"/>
              </w:rPr>
              <w:t xml:space="preserve">, </w:t>
            </w:r>
            <w:r>
              <w:rPr>
                <w:rFonts w:ascii="Times New Roman" w:hAnsi="Times New Roman"/>
                <w:sz w:val="24"/>
              </w:rPr>
              <w:t>9</w:t>
            </w:r>
            <w:r w:rsidRPr="00B232A4">
              <w:rPr>
                <w:rFonts w:ascii="Times New Roman" w:hAnsi="Times New Roman"/>
                <w:sz w:val="24"/>
              </w:rPr>
              <w:t xml:space="preserve"> zinātniskā</w:t>
            </w:r>
            <w:r>
              <w:rPr>
                <w:rFonts w:ascii="Times New Roman" w:hAnsi="Times New Roman"/>
                <w:sz w:val="24"/>
              </w:rPr>
              <w:t>s</w:t>
            </w:r>
            <w:r w:rsidRPr="00B232A4">
              <w:rPr>
                <w:rFonts w:ascii="Times New Roman" w:hAnsi="Times New Roman"/>
                <w:sz w:val="24"/>
              </w:rPr>
              <w:t xml:space="preserve"> institūcija</w:t>
            </w:r>
            <w:r>
              <w:rPr>
                <w:rFonts w:ascii="Times New Roman" w:hAnsi="Times New Roman"/>
                <w:sz w:val="24"/>
              </w:rPr>
              <w:t>s</w:t>
            </w:r>
            <w:r w:rsidRPr="00B232A4">
              <w:rPr>
                <w:rFonts w:ascii="Times New Roman" w:hAnsi="Times New Roman"/>
                <w:sz w:val="24"/>
              </w:rPr>
              <w:t>, 16 šķirnes dzīvnieku audzētāju organizācij</w:t>
            </w:r>
            <w:r w:rsidR="00EF11FA">
              <w:rPr>
                <w:rFonts w:ascii="Times New Roman" w:hAnsi="Times New Roman"/>
                <w:sz w:val="24"/>
              </w:rPr>
              <w:t>u</w:t>
            </w:r>
            <w:r>
              <w:rPr>
                <w:rFonts w:ascii="Times New Roman" w:hAnsi="Times New Roman"/>
                <w:sz w:val="24"/>
              </w:rPr>
              <w:t xml:space="preserve"> un 9 lauksaimnieku nevalstiskās organizācijas</w:t>
            </w:r>
            <w:r w:rsidRPr="00B232A4">
              <w:rPr>
                <w:rFonts w:ascii="Times New Roman" w:hAnsi="Times New Roman"/>
                <w:sz w:val="24"/>
              </w:rPr>
              <w:t>.</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2.</w:t>
            </w:r>
          </w:p>
        </w:tc>
        <w:tc>
          <w:tcPr>
            <w:tcW w:w="2976" w:type="dxa"/>
          </w:tcPr>
          <w:p w:rsidR="000330A2" w:rsidRPr="00DD49B6" w:rsidRDefault="000330A2" w:rsidP="00B84678">
            <w:pPr>
              <w:pStyle w:val="naiskr"/>
              <w:spacing w:before="0" w:beforeAutospacing="0" w:after="0" w:afterAutospacing="0"/>
              <w:ind w:left="57" w:right="57"/>
            </w:pPr>
            <w:r w:rsidRPr="00DD49B6">
              <w:t>Tiesiskā regulējuma ietekme uz tautsaimniecību un administratīvo slogu</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0330A2" w:rsidP="00B84678">
            <w:pPr>
              <w:pStyle w:val="naiskr"/>
              <w:spacing w:before="0" w:beforeAutospacing="0" w:after="0" w:afterAutospacing="0"/>
              <w:ind w:left="57" w:right="57"/>
            </w:pPr>
            <w:r w:rsidRPr="00DD49B6">
              <w:t>Administratīvo izmaksu monetārs novērtējums</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357"/>
        </w:trPr>
        <w:tc>
          <w:tcPr>
            <w:tcW w:w="431" w:type="dxa"/>
          </w:tcPr>
          <w:p w:rsidR="000330A2" w:rsidRPr="00DD49B6" w:rsidRDefault="000330A2" w:rsidP="00B84678">
            <w:pPr>
              <w:pStyle w:val="naiskr"/>
              <w:spacing w:before="0" w:beforeAutospacing="0" w:after="0" w:afterAutospacing="0"/>
              <w:ind w:left="57" w:right="57"/>
              <w:jc w:val="both"/>
            </w:pPr>
            <w:r w:rsidRPr="00DD49B6">
              <w:t>4.</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6096"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0330A2" w:rsidRPr="00DD49B6" w:rsidRDefault="000330A2" w:rsidP="000330A2">
      <w:pPr>
        <w:spacing w:after="0" w:line="240" w:lineRule="auto"/>
        <w:rPr>
          <w:rFonts w:ascii="Times New Roman" w:hAnsi="Times New Roman" w:cs="Times New Roman"/>
          <w:sz w:val="24"/>
          <w:szCs w:val="24"/>
        </w:rPr>
      </w:pPr>
    </w:p>
    <w:tbl>
      <w:tblPr>
        <w:tblW w:w="9744"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1462"/>
        <w:gridCol w:w="1462"/>
        <w:gridCol w:w="1309"/>
        <w:gridCol w:w="1309"/>
        <w:gridCol w:w="1309"/>
      </w:tblGrid>
      <w:tr w:rsidR="000330A2" w:rsidRPr="00DD49B6" w:rsidTr="003665A2">
        <w:trPr>
          <w:trHeight w:val="361"/>
          <w:jc w:val="center"/>
        </w:trPr>
        <w:tc>
          <w:tcPr>
            <w:tcW w:w="9744" w:type="dxa"/>
            <w:gridSpan w:val="6"/>
            <w:vAlign w:val="center"/>
          </w:tcPr>
          <w:p w:rsidR="000330A2" w:rsidRPr="00DD49B6" w:rsidRDefault="000330A2" w:rsidP="00B84678">
            <w:pPr>
              <w:pStyle w:val="naisnod"/>
              <w:spacing w:before="0" w:beforeAutospacing="0" w:after="0" w:afterAutospacing="0"/>
              <w:jc w:val="center"/>
              <w:rPr>
                <w:b/>
                <w:i/>
              </w:rPr>
            </w:pPr>
            <w:r w:rsidRPr="00DD49B6">
              <w:lastRenderedPageBreak/>
              <w:br w:type="page"/>
            </w:r>
            <w:r w:rsidRPr="00DD49B6">
              <w:rPr>
                <w:b/>
              </w:rPr>
              <w:t>III. Tiesību akta projekta ietekme uz valsts budžetu un pašvaldību budžetiem</w:t>
            </w:r>
          </w:p>
        </w:tc>
      </w:tr>
      <w:tr w:rsidR="000330A2" w:rsidRPr="00DD49B6" w:rsidTr="003665A2">
        <w:trPr>
          <w:jc w:val="center"/>
        </w:trPr>
        <w:tc>
          <w:tcPr>
            <w:tcW w:w="2893" w:type="dxa"/>
            <w:vMerge w:val="restart"/>
            <w:vAlign w:val="center"/>
          </w:tcPr>
          <w:p w:rsidR="000330A2" w:rsidRPr="00DD49B6" w:rsidRDefault="000330A2" w:rsidP="00B84678">
            <w:pPr>
              <w:pStyle w:val="naisf"/>
              <w:spacing w:before="0" w:beforeAutospacing="0" w:after="0" w:afterAutospacing="0"/>
              <w:jc w:val="center"/>
              <w:rPr>
                <w:b/>
              </w:rPr>
            </w:pPr>
            <w:r w:rsidRPr="00DD49B6">
              <w:rPr>
                <w:b/>
              </w:rPr>
              <w:t>Rādītāji</w:t>
            </w:r>
          </w:p>
        </w:tc>
        <w:tc>
          <w:tcPr>
            <w:tcW w:w="2924" w:type="dxa"/>
            <w:gridSpan w:val="2"/>
            <w:vMerge w:val="restart"/>
            <w:vAlign w:val="center"/>
          </w:tcPr>
          <w:p w:rsidR="000330A2" w:rsidRPr="00DD49B6" w:rsidRDefault="003665A2" w:rsidP="003665A2">
            <w:pPr>
              <w:pStyle w:val="naisf"/>
              <w:spacing w:before="0" w:beforeAutospacing="0" w:after="0" w:afterAutospacing="0"/>
              <w:jc w:val="center"/>
              <w:rPr>
                <w:b/>
              </w:rPr>
            </w:pPr>
            <w:r>
              <w:rPr>
                <w:b/>
              </w:rPr>
              <w:t>2014.</w:t>
            </w:r>
            <w:r w:rsidR="000330A2" w:rsidRPr="00DD49B6">
              <w:rPr>
                <w:b/>
              </w:rPr>
              <w:t>gads</w:t>
            </w:r>
          </w:p>
        </w:tc>
        <w:tc>
          <w:tcPr>
            <w:tcW w:w="3927" w:type="dxa"/>
            <w:gridSpan w:val="3"/>
            <w:vAlign w:val="center"/>
          </w:tcPr>
          <w:p w:rsidR="000330A2" w:rsidRPr="00DD49B6" w:rsidRDefault="000330A2" w:rsidP="00B84678">
            <w:pPr>
              <w:pStyle w:val="naisf"/>
              <w:spacing w:before="0" w:beforeAutospacing="0" w:after="0" w:afterAutospacing="0"/>
              <w:jc w:val="center"/>
              <w:rPr>
                <w:b/>
                <w:i/>
              </w:rPr>
            </w:pPr>
            <w:r w:rsidRPr="00DD49B6">
              <w:t>Turpmākie trīs gadi (latos)</w:t>
            </w:r>
          </w:p>
        </w:tc>
      </w:tr>
      <w:tr w:rsidR="000330A2" w:rsidRPr="00DD49B6" w:rsidTr="003665A2">
        <w:trPr>
          <w:jc w:val="center"/>
        </w:trPr>
        <w:tc>
          <w:tcPr>
            <w:tcW w:w="2893" w:type="dxa"/>
            <w:vMerge/>
            <w:vAlign w:val="center"/>
          </w:tcPr>
          <w:p w:rsidR="000330A2" w:rsidRPr="00DD49B6" w:rsidRDefault="000330A2" w:rsidP="00B84678">
            <w:pPr>
              <w:pStyle w:val="naisf"/>
              <w:spacing w:before="0" w:beforeAutospacing="0" w:after="0" w:afterAutospacing="0"/>
              <w:jc w:val="center"/>
              <w:rPr>
                <w:b/>
                <w:i/>
              </w:rPr>
            </w:pPr>
          </w:p>
        </w:tc>
        <w:tc>
          <w:tcPr>
            <w:tcW w:w="2924" w:type="dxa"/>
            <w:gridSpan w:val="2"/>
            <w:vMerge/>
            <w:vAlign w:val="center"/>
          </w:tcPr>
          <w:p w:rsidR="000330A2" w:rsidRPr="00DD49B6" w:rsidRDefault="000330A2" w:rsidP="00B84678">
            <w:pPr>
              <w:pStyle w:val="naisf"/>
              <w:spacing w:before="0" w:beforeAutospacing="0" w:after="0" w:afterAutospacing="0"/>
              <w:jc w:val="center"/>
              <w:rPr>
                <w:b/>
                <w:i/>
              </w:rPr>
            </w:pPr>
          </w:p>
        </w:tc>
        <w:tc>
          <w:tcPr>
            <w:tcW w:w="1309" w:type="dxa"/>
            <w:vAlign w:val="center"/>
          </w:tcPr>
          <w:p w:rsidR="000330A2" w:rsidRPr="00DD49B6" w:rsidRDefault="003665A2" w:rsidP="00B84678">
            <w:pPr>
              <w:pStyle w:val="naisf"/>
              <w:spacing w:before="0" w:beforeAutospacing="0" w:after="0" w:afterAutospacing="0"/>
              <w:jc w:val="center"/>
              <w:rPr>
                <w:b/>
                <w:i/>
              </w:rPr>
            </w:pPr>
            <w:r>
              <w:rPr>
                <w:b/>
                <w:bCs/>
              </w:rPr>
              <w:t>2015</w:t>
            </w:r>
          </w:p>
        </w:tc>
        <w:tc>
          <w:tcPr>
            <w:tcW w:w="1309" w:type="dxa"/>
            <w:vAlign w:val="center"/>
          </w:tcPr>
          <w:p w:rsidR="000330A2" w:rsidRPr="00DD49B6" w:rsidRDefault="003665A2" w:rsidP="00B84678">
            <w:pPr>
              <w:pStyle w:val="naisf"/>
              <w:spacing w:before="0" w:beforeAutospacing="0" w:after="0" w:afterAutospacing="0"/>
              <w:jc w:val="center"/>
              <w:rPr>
                <w:b/>
                <w:i/>
              </w:rPr>
            </w:pPr>
            <w:r>
              <w:rPr>
                <w:b/>
                <w:bCs/>
              </w:rPr>
              <w:t>2016</w:t>
            </w:r>
          </w:p>
        </w:tc>
        <w:tc>
          <w:tcPr>
            <w:tcW w:w="1309" w:type="dxa"/>
            <w:vAlign w:val="center"/>
          </w:tcPr>
          <w:p w:rsidR="000330A2" w:rsidRPr="00DD49B6" w:rsidRDefault="003665A2" w:rsidP="00B84678">
            <w:pPr>
              <w:pStyle w:val="naisf"/>
              <w:spacing w:before="0" w:beforeAutospacing="0" w:after="0" w:afterAutospacing="0"/>
              <w:jc w:val="center"/>
              <w:rPr>
                <w:b/>
                <w:i/>
              </w:rPr>
            </w:pPr>
            <w:r>
              <w:rPr>
                <w:b/>
                <w:bCs/>
              </w:rPr>
              <w:t>2017</w:t>
            </w:r>
          </w:p>
        </w:tc>
      </w:tr>
      <w:tr w:rsidR="000330A2" w:rsidRPr="00DD49B6" w:rsidTr="003665A2">
        <w:trPr>
          <w:jc w:val="center"/>
        </w:trPr>
        <w:tc>
          <w:tcPr>
            <w:tcW w:w="2893" w:type="dxa"/>
            <w:vMerge/>
            <w:vAlign w:val="center"/>
          </w:tcPr>
          <w:p w:rsidR="000330A2" w:rsidRPr="00DD49B6" w:rsidRDefault="000330A2" w:rsidP="00B84678">
            <w:pPr>
              <w:pStyle w:val="naisf"/>
              <w:spacing w:before="0" w:beforeAutospacing="0" w:after="0" w:afterAutospacing="0"/>
              <w:jc w:val="center"/>
              <w:rPr>
                <w:b/>
                <w:i/>
              </w:rPr>
            </w:pPr>
          </w:p>
        </w:tc>
        <w:tc>
          <w:tcPr>
            <w:tcW w:w="1462" w:type="dxa"/>
            <w:vAlign w:val="center"/>
          </w:tcPr>
          <w:p w:rsidR="000330A2" w:rsidRPr="00DD49B6" w:rsidRDefault="000330A2" w:rsidP="00B84678">
            <w:pPr>
              <w:pStyle w:val="naisf"/>
              <w:spacing w:before="0" w:beforeAutospacing="0" w:after="0" w:afterAutospacing="0"/>
              <w:jc w:val="center"/>
              <w:rPr>
                <w:b/>
                <w:i/>
              </w:rPr>
            </w:pPr>
            <w:r>
              <w:t>s</w:t>
            </w:r>
            <w:r w:rsidRPr="00DD49B6">
              <w:t>askaņā ar valsts budžetu kārtējam gadam</w:t>
            </w:r>
          </w:p>
        </w:tc>
        <w:tc>
          <w:tcPr>
            <w:tcW w:w="1462" w:type="dxa"/>
            <w:vAlign w:val="center"/>
          </w:tcPr>
          <w:p w:rsidR="000330A2" w:rsidRPr="00DD49B6" w:rsidRDefault="000330A2" w:rsidP="00B84678">
            <w:pPr>
              <w:pStyle w:val="naisf"/>
              <w:spacing w:before="0" w:beforeAutospacing="0" w:after="0" w:afterAutospacing="0"/>
              <w:jc w:val="center"/>
              <w:rPr>
                <w:b/>
                <w:i/>
              </w:rPr>
            </w:pPr>
            <w:r>
              <w:t>i</w:t>
            </w:r>
            <w:r w:rsidRPr="00DD49B6">
              <w:t>zmaiņas kārtējā gadā, salīdzinot ar budžetu kārtējam gadam</w:t>
            </w:r>
          </w:p>
        </w:tc>
        <w:tc>
          <w:tcPr>
            <w:tcW w:w="1309" w:type="dxa"/>
            <w:vAlign w:val="center"/>
          </w:tcPr>
          <w:p w:rsidR="000330A2" w:rsidRPr="00DD49B6" w:rsidRDefault="000330A2" w:rsidP="00B84678">
            <w:pPr>
              <w:pStyle w:val="naisf"/>
              <w:spacing w:before="0" w:beforeAutospacing="0" w:after="0" w:afterAutospacing="0"/>
              <w:jc w:val="center"/>
              <w:rPr>
                <w:b/>
                <w:i/>
              </w:rPr>
            </w:pPr>
            <w:r>
              <w:t>i</w:t>
            </w:r>
            <w:r w:rsidRPr="00DD49B6">
              <w:t>zmaiņas, salīdzinot ar kārtējo (n) gadu</w:t>
            </w:r>
          </w:p>
        </w:tc>
        <w:tc>
          <w:tcPr>
            <w:tcW w:w="1309" w:type="dxa"/>
            <w:vAlign w:val="center"/>
          </w:tcPr>
          <w:p w:rsidR="000330A2" w:rsidRPr="00DD49B6" w:rsidRDefault="000330A2" w:rsidP="00B84678">
            <w:pPr>
              <w:pStyle w:val="naisf"/>
              <w:spacing w:before="0" w:beforeAutospacing="0" w:after="0" w:afterAutospacing="0"/>
              <w:jc w:val="center"/>
              <w:rPr>
                <w:b/>
                <w:i/>
              </w:rPr>
            </w:pPr>
            <w:r>
              <w:t>i</w:t>
            </w:r>
            <w:r w:rsidRPr="00DD49B6">
              <w:t>zmaiņas, salīdzinot ar kārtējo (n) gadu</w:t>
            </w:r>
          </w:p>
        </w:tc>
        <w:tc>
          <w:tcPr>
            <w:tcW w:w="1309" w:type="dxa"/>
            <w:vAlign w:val="center"/>
          </w:tcPr>
          <w:p w:rsidR="000330A2" w:rsidRPr="00DD49B6" w:rsidRDefault="000330A2" w:rsidP="00B84678">
            <w:pPr>
              <w:pStyle w:val="naisf"/>
              <w:spacing w:before="0" w:beforeAutospacing="0" w:after="0" w:afterAutospacing="0"/>
              <w:jc w:val="center"/>
              <w:rPr>
                <w:b/>
                <w:i/>
              </w:rPr>
            </w:pPr>
            <w:r>
              <w:t>i</w:t>
            </w:r>
            <w:r w:rsidRPr="00DD49B6">
              <w:t>zmaiņas, salīdzinot ar kārtējo (n) gadu</w:t>
            </w:r>
          </w:p>
        </w:tc>
      </w:tr>
      <w:tr w:rsidR="000330A2" w:rsidRPr="00DD49B6" w:rsidTr="003665A2">
        <w:trPr>
          <w:jc w:val="center"/>
        </w:trPr>
        <w:tc>
          <w:tcPr>
            <w:tcW w:w="2893" w:type="dxa"/>
            <w:vAlign w:val="center"/>
          </w:tcPr>
          <w:p w:rsidR="000330A2" w:rsidRPr="00DD49B6" w:rsidRDefault="000330A2" w:rsidP="00B84678">
            <w:pPr>
              <w:pStyle w:val="naisf"/>
              <w:spacing w:before="0" w:beforeAutospacing="0" w:after="0" w:afterAutospacing="0"/>
              <w:jc w:val="center"/>
              <w:rPr>
                <w:bCs/>
              </w:rPr>
            </w:pPr>
            <w:r w:rsidRPr="00DD49B6">
              <w:rPr>
                <w:bCs/>
              </w:rPr>
              <w:t>1</w:t>
            </w:r>
          </w:p>
        </w:tc>
        <w:tc>
          <w:tcPr>
            <w:tcW w:w="1462" w:type="dxa"/>
            <w:vAlign w:val="center"/>
          </w:tcPr>
          <w:p w:rsidR="000330A2" w:rsidRPr="00DD49B6" w:rsidRDefault="000330A2" w:rsidP="00B84678">
            <w:pPr>
              <w:pStyle w:val="naisf"/>
              <w:spacing w:before="0" w:beforeAutospacing="0" w:after="0" w:afterAutospacing="0"/>
              <w:jc w:val="center"/>
              <w:rPr>
                <w:bCs/>
              </w:rPr>
            </w:pPr>
            <w:r w:rsidRPr="00DD49B6">
              <w:rPr>
                <w:bCs/>
              </w:rPr>
              <w:t>2</w:t>
            </w:r>
          </w:p>
        </w:tc>
        <w:tc>
          <w:tcPr>
            <w:tcW w:w="1462" w:type="dxa"/>
            <w:vAlign w:val="center"/>
          </w:tcPr>
          <w:p w:rsidR="000330A2" w:rsidRPr="00DD49B6" w:rsidRDefault="000330A2" w:rsidP="00B84678">
            <w:pPr>
              <w:pStyle w:val="naisf"/>
              <w:spacing w:before="0" w:beforeAutospacing="0" w:after="0" w:afterAutospacing="0"/>
              <w:jc w:val="center"/>
              <w:rPr>
                <w:bCs/>
              </w:rPr>
            </w:pPr>
            <w:r w:rsidRPr="00DD49B6">
              <w:rPr>
                <w:bCs/>
              </w:rPr>
              <w:t>3</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4</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5</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6</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 Budžeta ieņēmumi:</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1.1. valsts pamatbudžets, tai skaitā ieņēmumi no maksas pakalpojumiem un citi pašu ieņēmumi</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1.2. valsts speciālais budžets</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1.3. pašvaldību budžets</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462" w:type="dxa"/>
          </w:tcPr>
          <w:p w:rsidR="003665A2" w:rsidRPr="00D25E38" w:rsidRDefault="003665A2" w:rsidP="003665A2">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9 147 352</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2.1. valsts pamatbudžets</w:t>
            </w:r>
          </w:p>
        </w:tc>
        <w:tc>
          <w:tcPr>
            <w:tcW w:w="1462" w:type="dxa"/>
          </w:tcPr>
          <w:p w:rsidR="003665A2" w:rsidRPr="00D25E38" w:rsidRDefault="003665A2" w:rsidP="003665A2">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9 147 352</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2.2. valsts speciālais budžets</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2.3. pašvaldību budžets </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462" w:type="dxa"/>
            <w:shd w:val="clear" w:color="auto" w:fill="auto"/>
            <w:vAlign w:val="center"/>
          </w:tcPr>
          <w:p w:rsidR="003665A2" w:rsidRPr="00815F63" w:rsidRDefault="003665A2" w:rsidP="003665A2">
            <w:pPr>
              <w:spacing w:after="0" w:line="240" w:lineRule="auto"/>
              <w:rPr>
                <w:rFonts w:ascii="Times New Roman" w:hAnsi="Times New Roman"/>
                <w:sz w:val="24"/>
                <w:szCs w:val="24"/>
              </w:rPr>
            </w:pPr>
            <w:r>
              <w:rPr>
                <w:rFonts w:ascii="Times New Roman" w:hAnsi="Times New Roman"/>
                <w:sz w:val="24"/>
                <w:szCs w:val="24"/>
              </w:rPr>
              <w:t>– 9 147 352</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3.1. valsts pamatbudžets</w:t>
            </w:r>
          </w:p>
        </w:tc>
        <w:tc>
          <w:tcPr>
            <w:tcW w:w="1462" w:type="dxa"/>
            <w:shd w:val="clear" w:color="auto" w:fill="auto"/>
          </w:tcPr>
          <w:p w:rsidR="003665A2" w:rsidRPr="00D25E38" w:rsidRDefault="003665A2" w:rsidP="003665A2">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 9 147 352</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3.2. speciālais budžets</w:t>
            </w:r>
          </w:p>
        </w:tc>
        <w:tc>
          <w:tcPr>
            <w:tcW w:w="1462" w:type="dxa"/>
            <w:shd w:val="clear" w:color="auto" w:fill="auto"/>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3.3. pašvaldību budžets </w:t>
            </w:r>
          </w:p>
        </w:tc>
        <w:tc>
          <w:tcPr>
            <w:tcW w:w="1462" w:type="dxa"/>
            <w:shd w:val="clear" w:color="auto" w:fill="auto"/>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vMerge w:val="restart"/>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4. Finanšu līdzekļi papildu izdevumu finansēšanai (kompensējošu izdevumu samazinājumu norāda ar "+" zīmi)</w:t>
            </w:r>
          </w:p>
        </w:tc>
        <w:tc>
          <w:tcPr>
            <w:tcW w:w="1462" w:type="dxa"/>
            <w:vMerge w:val="restart"/>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X</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vMerge/>
          </w:tcPr>
          <w:p w:rsidR="003665A2" w:rsidRPr="00DD49B6" w:rsidRDefault="003665A2" w:rsidP="00B84678">
            <w:pPr>
              <w:spacing w:after="0" w:line="240" w:lineRule="auto"/>
              <w:rPr>
                <w:rFonts w:ascii="Times New Roman" w:hAnsi="Times New Roman" w:cs="Times New Roman"/>
                <w:sz w:val="24"/>
                <w:szCs w:val="24"/>
              </w:rPr>
            </w:pP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vMerge/>
          </w:tcPr>
          <w:p w:rsidR="003665A2" w:rsidRPr="00DD49B6" w:rsidRDefault="003665A2" w:rsidP="00B84678">
            <w:pPr>
              <w:spacing w:after="0" w:line="240" w:lineRule="auto"/>
              <w:rPr>
                <w:rFonts w:ascii="Times New Roman" w:hAnsi="Times New Roman" w:cs="Times New Roman"/>
                <w:sz w:val="24"/>
                <w:szCs w:val="24"/>
              </w:rPr>
            </w:pP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462" w:type="dxa"/>
            <w:vMerge w:val="restart"/>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X</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5.1. valsts pamatbudžets</w:t>
            </w: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5.2. speciālais budžets</w:t>
            </w: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5.3. pašvaldību budžets </w:t>
            </w: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851" w:type="dxa"/>
            <w:gridSpan w:val="5"/>
            <w:vMerge w:val="restart"/>
            <w:vAlign w:val="center"/>
          </w:tcPr>
          <w:p w:rsidR="003665A2" w:rsidRPr="00D25E38" w:rsidRDefault="003665A2" w:rsidP="00B84678">
            <w:pPr>
              <w:spacing w:after="0" w:line="240" w:lineRule="auto"/>
              <w:jc w:val="both"/>
              <w:rPr>
                <w:rFonts w:ascii="Times New Roman" w:hAnsi="Times New Roman"/>
                <w:sz w:val="24"/>
                <w:szCs w:val="24"/>
              </w:rPr>
            </w:pPr>
            <w:r w:rsidRPr="00D25E38">
              <w:rPr>
                <w:rFonts w:ascii="Times New Roman" w:hAnsi="Times New Roman"/>
                <w:sz w:val="24"/>
                <w:szCs w:val="24"/>
              </w:rPr>
              <w:t>  </w:t>
            </w:r>
            <w:r w:rsidRPr="00B232A4">
              <w:rPr>
                <w:rFonts w:ascii="Times New Roman" w:hAnsi="Times New Roman"/>
                <w:sz w:val="24"/>
                <w:szCs w:val="24"/>
              </w:rPr>
              <w:t>Nav precīzi aprēķināms.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851" w:type="dxa"/>
            <w:gridSpan w:val="5"/>
            <w:vMerge/>
            <w:vAlign w:val="center"/>
          </w:tcPr>
          <w:p w:rsidR="003665A2" w:rsidRPr="00DD49B6" w:rsidRDefault="003665A2" w:rsidP="00B84678">
            <w:pPr>
              <w:pStyle w:val="naisf"/>
              <w:spacing w:before="0" w:beforeAutospacing="0" w:after="0" w:afterAutospacing="0"/>
              <w:rPr>
                <w:b/>
                <w:i/>
              </w:rPr>
            </w:pP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851" w:type="dxa"/>
            <w:gridSpan w:val="5"/>
            <w:vMerge/>
            <w:vAlign w:val="center"/>
          </w:tcPr>
          <w:p w:rsidR="003665A2" w:rsidRPr="00DD49B6" w:rsidRDefault="003665A2" w:rsidP="00B84678">
            <w:pPr>
              <w:pStyle w:val="naisf"/>
              <w:spacing w:before="0" w:beforeAutospacing="0" w:after="0" w:afterAutospacing="0"/>
              <w:rPr>
                <w:b/>
                <w:i/>
              </w:rPr>
            </w:pPr>
          </w:p>
        </w:tc>
      </w:tr>
      <w:tr w:rsidR="003665A2" w:rsidRPr="00DD49B6" w:rsidTr="003665A2">
        <w:trPr>
          <w:trHeight w:val="556"/>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851" w:type="dxa"/>
            <w:gridSpan w:val="5"/>
          </w:tcPr>
          <w:p w:rsidR="003665A2" w:rsidRPr="00DE37D5" w:rsidRDefault="003665A2" w:rsidP="003665A2">
            <w:pPr>
              <w:spacing w:after="0" w:line="240" w:lineRule="auto"/>
              <w:ind w:firstLine="127"/>
              <w:jc w:val="both"/>
              <w:rPr>
                <w:rFonts w:ascii="Times New Roman" w:hAnsi="Times New Roman"/>
                <w:sz w:val="24"/>
                <w:szCs w:val="24"/>
              </w:rPr>
            </w:pPr>
            <w:r w:rsidRPr="00B232A4">
              <w:rPr>
                <w:rFonts w:ascii="Times New Roman" w:hAnsi="Times New Roman"/>
                <w:sz w:val="24"/>
                <w:szCs w:val="24"/>
              </w:rPr>
              <w:t>Noteikumu projekta īstenošana neietekmē valsts budžetu, jo nosaka kārtību, kādā tiek piešķirt</w:t>
            </w:r>
            <w:r>
              <w:rPr>
                <w:rFonts w:ascii="Times New Roman" w:hAnsi="Times New Roman"/>
                <w:sz w:val="24"/>
                <w:szCs w:val="24"/>
              </w:rPr>
              <w:t>s</w:t>
            </w:r>
            <w:r w:rsidRPr="00B232A4">
              <w:rPr>
                <w:rFonts w:ascii="Times New Roman" w:hAnsi="Times New Roman"/>
                <w:sz w:val="24"/>
                <w:szCs w:val="24"/>
              </w:rPr>
              <w:t xml:space="preserve"> likumā </w:t>
            </w:r>
            <w:r>
              <w:rPr>
                <w:rFonts w:ascii="Times New Roman" w:hAnsi="Times New Roman"/>
                <w:sz w:val="24"/>
                <w:szCs w:val="24"/>
              </w:rPr>
              <w:t>„</w:t>
            </w:r>
            <w:r w:rsidRPr="00B232A4">
              <w:rPr>
                <w:rFonts w:ascii="Times New Roman" w:hAnsi="Times New Roman"/>
                <w:sz w:val="24"/>
                <w:szCs w:val="24"/>
              </w:rPr>
              <w:t>Par valsts budžetu 201</w:t>
            </w:r>
            <w:r>
              <w:rPr>
                <w:rFonts w:ascii="Times New Roman" w:hAnsi="Times New Roman"/>
                <w:sz w:val="24"/>
                <w:szCs w:val="24"/>
              </w:rPr>
              <w:t>4</w:t>
            </w:r>
            <w:r w:rsidRPr="00B232A4">
              <w:rPr>
                <w:rFonts w:ascii="Times New Roman" w:hAnsi="Times New Roman"/>
                <w:sz w:val="24"/>
                <w:szCs w:val="24"/>
              </w:rPr>
              <w:t>.gadam</w:t>
            </w:r>
            <w:r>
              <w:rPr>
                <w:rFonts w:ascii="Times New Roman" w:hAnsi="Times New Roman"/>
                <w:sz w:val="24"/>
                <w:szCs w:val="24"/>
              </w:rPr>
              <w:t>” Zemkopības ministrijas budžeta apakšprogrammā 21.01.00 „Valsts atbalsts lauksaimniecībai un lauku attīstībai” valsts atbalstam</w:t>
            </w:r>
            <w:r w:rsidRPr="00B232A4">
              <w:rPr>
                <w:rFonts w:ascii="Times New Roman" w:hAnsi="Times New Roman"/>
                <w:sz w:val="24"/>
                <w:szCs w:val="24"/>
              </w:rPr>
              <w:t xml:space="preserve"> </w:t>
            </w:r>
            <w:r>
              <w:rPr>
                <w:rFonts w:ascii="Times New Roman" w:hAnsi="Times New Roman"/>
                <w:sz w:val="24"/>
                <w:szCs w:val="24"/>
              </w:rPr>
              <w:t xml:space="preserve">apstiprinātais finansējums, kas 2014.gadā ir paredzēts 9 147 352 </w:t>
            </w:r>
            <w:r w:rsidRPr="003665A2">
              <w:rPr>
                <w:rFonts w:ascii="Times New Roman" w:hAnsi="Times New Roman"/>
                <w:i/>
                <w:sz w:val="24"/>
                <w:szCs w:val="24"/>
              </w:rPr>
              <w:t>euro</w:t>
            </w:r>
            <w:r>
              <w:rPr>
                <w:rFonts w:ascii="Times New Roman" w:hAnsi="Times New Roman"/>
                <w:sz w:val="24"/>
                <w:szCs w:val="24"/>
              </w:rPr>
              <w:t xml:space="preserve"> apmērā.</w:t>
            </w:r>
          </w:p>
        </w:tc>
      </w:tr>
    </w:tbl>
    <w:p w:rsidR="000330A2" w:rsidRDefault="000330A2" w:rsidP="000330A2">
      <w:pPr>
        <w:spacing w:after="0" w:line="240" w:lineRule="auto"/>
        <w:rPr>
          <w:rFonts w:ascii="Times New Roman" w:hAnsi="Times New Roman" w:cs="Times New Roman"/>
          <w:sz w:val="24"/>
          <w:szCs w:val="24"/>
        </w:rPr>
      </w:pPr>
    </w:p>
    <w:p w:rsidR="0068244A" w:rsidRPr="00DD49B6" w:rsidRDefault="0068244A" w:rsidP="000330A2">
      <w:pPr>
        <w:spacing w:after="0" w:line="240" w:lineRule="auto"/>
        <w:rPr>
          <w:rFonts w:ascii="Times New Roman" w:hAnsi="Times New Roman" w:cs="Times New Roman"/>
          <w:sz w:val="24"/>
          <w:szCs w:val="24"/>
        </w:rPr>
      </w:pPr>
    </w:p>
    <w:tbl>
      <w:tblPr>
        <w:tblW w:w="951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2728"/>
        <w:gridCol w:w="6313"/>
      </w:tblGrid>
      <w:tr w:rsidR="000330A2" w:rsidRPr="00DD49B6" w:rsidTr="00B84678">
        <w:trPr>
          <w:trHeight w:val="461"/>
          <w:jc w:val="center"/>
        </w:trPr>
        <w:tc>
          <w:tcPr>
            <w:tcW w:w="9511" w:type="dxa"/>
            <w:gridSpan w:val="3"/>
            <w:vAlign w:val="center"/>
          </w:tcPr>
          <w:p w:rsidR="000330A2" w:rsidRPr="00DD49B6" w:rsidRDefault="000330A2" w:rsidP="00B84678">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0330A2" w:rsidRPr="00DD49B6" w:rsidTr="00B84678">
        <w:trPr>
          <w:jc w:val="center"/>
        </w:trPr>
        <w:tc>
          <w:tcPr>
            <w:tcW w:w="470" w:type="dxa"/>
          </w:tcPr>
          <w:p w:rsidR="000330A2" w:rsidRPr="00DD49B6" w:rsidRDefault="000330A2" w:rsidP="00B84678">
            <w:pPr>
              <w:pStyle w:val="naiskr"/>
              <w:tabs>
                <w:tab w:val="left" w:pos="2628"/>
              </w:tabs>
              <w:spacing w:before="0" w:beforeAutospacing="0" w:after="0" w:afterAutospacing="0"/>
              <w:jc w:val="both"/>
              <w:rPr>
                <w:iCs/>
              </w:rPr>
            </w:pPr>
            <w:r w:rsidRPr="00DD49B6">
              <w:rPr>
                <w:iCs/>
              </w:rPr>
              <w:t>1.</w:t>
            </w:r>
          </w:p>
        </w:tc>
        <w:tc>
          <w:tcPr>
            <w:tcW w:w="2728" w:type="dxa"/>
          </w:tcPr>
          <w:p w:rsidR="000330A2" w:rsidRPr="00DD49B6" w:rsidRDefault="000330A2" w:rsidP="00B84678">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rsidR="000330A2" w:rsidRPr="00DD49B6" w:rsidRDefault="009831EE" w:rsidP="00B84678">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sz w:val="24"/>
                <w:szCs w:val="24"/>
                <w:lang w:eastAsia="en-US"/>
              </w:rPr>
              <w:t xml:space="preserve">Noteikumu projekts paredz atzīt </w:t>
            </w:r>
            <w:r w:rsidRPr="00C15540">
              <w:rPr>
                <w:rFonts w:ascii="Times New Roman" w:hAnsi="Times New Roman"/>
                <w:sz w:val="24"/>
                <w:szCs w:val="24"/>
                <w:lang w:eastAsia="en-US"/>
              </w:rPr>
              <w:t>par spēku zaudējušiem Ministru kabineta 2012.gada 14.februāra noteikumus Nr.112 "Noteikumi par valsts atbalstu lauksaimniecībai un tā piešķiršanas kārtību"</w:t>
            </w:r>
            <w:r>
              <w:rPr>
                <w:rFonts w:ascii="Times New Roman" w:hAnsi="Times New Roman"/>
                <w:sz w:val="24"/>
                <w:szCs w:val="24"/>
                <w:lang w:eastAsia="en-US"/>
              </w:rPr>
              <w:t xml:space="preserve">. </w:t>
            </w:r>
          </w:p>
        </w:tc>
      </w:tr>
      <w:tr w:rsidR="000330A2" w:rsidRPr="00DD49B6" w:rsidTr="00B84678">
        <w:trPr>
          <w:jc w:val="center"/>
        </w:trPr>
        <w:tc>
          <w:tcPr>
            <w:tcW w:w="470" w:type="dxa"/>
          </w:tcPr>
          <w:p w:rsidR="000330A2" w:rsidRPr="00DD49B6" w:rsidRDefault="000330A2" w:rsidP="00B84678">
            <w:pPr>
              <w:pStyle w:val="naiskr"/>
              <w:tabs>
                <w:tab w:val="left" w:pos="2628"/>
              </w:tabs>
              <w:spacing w:before="0" w:beforeAutospacing="0" w:after="0" w:afterAutospacing="0"/>
              <w:jc w:val="both"/>
              <w:rPr>
                <w:iCs/>
              </w:rPr>
            </w:pPr>
            <w:r w:rsidRPr="00DD49B6">
              <w:rPr>
                <w:iCs/>
              </w:rPr>
              <w:t>2.</w:t>
            </w:r>
          </w:p>
        </w:tc>
        <w:tc>
          <w:tcPr>
            <w:tcW w:w="2728" w:type="dxa"/>
          </w:tcPr>
          <w:p w:rsidR="000330A2" w:rsidRPr="00DD49B6" w:rsidRDefault="000330A2" w:rsidP="00B84678">
            <w:pPr>
              <w:pStyle w:val="naiskr"/>
              <w:tabs>
                <w:tab w:val="left" w:pos="2628"/>
              </w:tabs>
              <w:spacing w:before="0" w:beforeAutospacing="0" w:after="0" w:afterAutospacing="0"/>
              <w:jc w:val="both"/>
            </w:pPr>
            <w:r w:rsidRPr="00DD49B6">
              <w:t>Atbildīgā institūcija</w:t>
            </w:r>
          </w:p>
        </w:tc>
        <w:tc>
          <w:tcPr>
            <w:tcW w:w="6313" w:type="dxa"/>
          </w:tcPr>
          <w:p w:rsidR="000330A2" w:rsidRPr="00DD49B6" w:rsidRDefault="003665A2" w:rsidP="00B84678">
            <w:pPr>
              <w:shd w:val="clear" w:color="auto" w:fill="FFFFFF"/>
              <w:spacing w:after="0" w:line="240" w:lineRule="auto"/>
              <w:jc w:val="both"/>
              <w:rPr>
                <w:rFonts w:ascii="Times New Roman" w:hAnsi="Times New Roman" w:cs="Times New Roman"/>
                <w:color w:val="000000"/>
                <w:sz w:val="24"/>
                <w:szCs w:val="24"/>
              </w:rPr>
            </w:pPr>
            <w:r w:rsidRPr="003665A2">
              <w:rPr>
                <w:rFonts w:ascii="Times New Roman" w:hAnsi="Times New Roman" w:cs="Times New Roman"/>
                <w:color w:val="000000"/>
                <w:sz w:val="24"/>
                <w:szCs w:val="24"/>
              </w:rPr>
              <w:t>Projekts šo jomu neskar.</w:t>
            </w:r>
          </w:p>
        </w:tc>
      </w:tr>
      <w:tr w:rsidR="000330A2" w:rsidRPr="00DD49B6" w:rsidTr="00B84678">
        <w:trPr>
          <w:jc w:val="center"/>
        </w:trPr>
        <w:tc>
          <w:tcPr>
            <w:tcW w:w="470" w:type="dxa"/>
          </w:tcPr>
          <w:p w:rsidR="000330A2" w:rsidRPr="00B84678" w:rsidRDefault="000330A2" w:rsidP="00B84678">
            <w:pPr>
              <w:pStyle w:val="naiskr"/>
              <w:tabs>
                <w:tab w:val="left" w:pos="2628"/>
              </w:tabs>
              <w:spacing w:before="0" w:beforeAutospacing="0" w:after="0" w:afterAutospacing="0"/>
              <w:jc w:val="both"/>
              <w:rPr>
                <w:iCs/>
              </w:rPr>
            </w:pPr>
            <w:r w:rsidRPr="00B84678">
              <w:rPr>
                <w:iCs/>
              </w:rPr>
              <w:t>3.</w:t>
            </w:r>
          </w:p>
        </w:tc>
        <w:tc>
          <w:tcPr>
            <w:tcW w:w="2728" w:type="dxa"/>
          </w:tcPr>
          <w:p w:rsidR="000330A2" w:rsidRPr="00B84678" w:rsidRDefault="000330A2" w:rsidP="00B84678">
            <w:pPr>
              <w:pStyle w:val="naiskr"/>
              <w:tabs>
                <w:tab w:val="left" w:pos="2628"/>
              </w:tabs>
              <w:spacing w:before="0" w:beforeAutospacing="0" w:after="0" w:afterAutospacing="0"/>
              <w:jc w:val="both"/>
              <w:rPr>
                <w:iCs/>
              </w:rPr>
            </w:pPr>
            <w:r w:rsidRPr="00B84678">
              <w:t>Cita informācija</w:t>
            </w:r>
          </w:p>
        </w:tc>
        <w:tc>
          <w:tcPr>
            <w:tcW w:w="6313" w:type="dxa"/>
          </w:tcPr>
          <w:p w:rsidR="000330A2" w:rsidRPr="00B84678" w:rsidRDefault="003665A2" w:rsidP="00B84678">
            <w:pPr>
              <w:pStyle w:val="naiskr"/>
              <w:tabs>
                <w:tab w:val="left" w:pos="2628"/>
              </w:tabs>
              <w:spacing w:before="0" w:beforeAutospacing="0" w:after="0" w:afterAutospacing="0"/>
              <w:jc w:val="both"/>
              <w:rPr>
                <w:iCs/>
              </w:rPr>
            </w:pPr>
            <w:r w:rsidRPr="00B84678">
              <w:t>Nav</w:t>
            </w:r>
          </w:p>
        </w:tc>
      </w:tr>
    </w:tbl>
    <w:p w:rsidR="000330A2" w:rsidRDefault="000330A2" w:rsidP="000330A2">
      <w:pPr>
        <w:spacing w:after="0" w:line="240" w:lineRule="auto"/>
        <w:rPr>
          <w:rFonts w:ascii="Times New Roman" w:hAnsi="Times New Roman" w:cs="Times New Roman"/>
          <w:sz w:val="24"/>
          <w:szCs w:val="24"/>
        </w:rPr>
      </w:pPr>
    </w:p>
    <w:tbl>
      <w:tblPr>
        <w:tblW w:w="9886" w:type="dxa"/>
        <w:jc w:val="center"/>
        <w:tblInd w:w="34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93"/>
        <w:gridCol w:w="1653"/>
        <w:gridCol w:w="267"/>
        <w:gridCol w:w="740"/>
        <w:gridCol w:w="1103"/>
        <w:gridCol w:w="1173"/>
        <w:gridCol w:w="1656"/>
        <w:gridCol w:w="3001"/>
      </w:tblGrid>
      <w:tr w:rsidR="00B84678" w:rsidRPr="00B84678"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V. Tiesību akta projekta atbilstība Latvijas Republikas starptautiskajām saistībām</w:t>
            </w:r>
          </w:p>
        </w:tc>
      </w:tr>
      <w:tr w:rsidR="00B84678" w:rsidRPr="00B84678"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Komisijas paziņojums Kopienas pamatnostādnes par valsts atbalstu grūtībās nonākušu uzņēmumu glābšanai un pārstrukturēšanai (2004/C 244/02) (Eiropas Savienības Oficiālais Vēstnesis, 2004.gada 1.oktobris, Nr. C 244) (turpmāk – Komisijas paziņojums (2004/C 244/02));</w:t>
            </w:r>
          </w:p>
          <w:p w:rsidR="00B84678" w:rsidRPr="00B84678" w:rsidRDefault="00B84678"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Komisijas 2006.gada 15.decembra Regula Nr.1857/2006 par Līguma 87. un 88.panta piemērošanu attiecībā uz maziem un vidējiem uzņēmumiem, kas nodarbojas ar lauksaimniecības produktu ražošanu, un grozījumiem Regulā (EK) Nr.70/2001 (Eiropas Savienības Oficiālais Vēstnesis, 2006.gada 16.decembris, L 358) (turpmāk - Komisijas Regula Nr.1857/2006);</w:t>
            </w:r>
          </w:p>
          <w:p w:rsidR="00B84678" w:rsidRPr="00B84678" w:rsidRDefault="00B84678"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Kopienas pamatnostādnes attiecībā uz valsts atbalstu lauksaimniecības un mežsaimniecības nozarē 2007.–2013.gadam(Eiropas Savienības Oficiālais Vēstnesis, 2006.gada 27.decembris, C 319);</w:t>
            </w:r>
          </w:p>
          <w:p w:rsidR="00B84678" w:rsidRPr="00B84678" w:rsidRDefault="00B84678"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Kopienas nostādnes par valsts atbalstu pētniecībai, attīstībai un inovācijai</w:t>
            </w:r>
            <w:r>
              <w:rPr>
                <w:rFonts w:ascii="Times New Roman" w:hAnsi="Times New Roman" w:cs="Times New Roman"/>
                <w:sz w:val="24"/>
                <w:szCs w:val="24"/>
              </w:rPr>
              <w:t xml:space="preserve"> </w:t>
            </w:r>
            <w:r w:rsidRPr="00B84678">
              <w:rPr>
                <w:rFonts w:ascii="Times New Roman" w:hAnsi="Times New Roman" w:cs="Times New Roman"/>
                <w:sz w:val="24"/>
                <w:szCs w:val="24"/>
              </w:rPr>
              <w:t>(Eiropas Savienības Oficiālais Vēstnesis, 2006.gada 30.decembris, C 323);</w:t>
            </w:r>
          </w:p>
          <w:p w:rsidR="00B84678" w:rsidRPr="00B84678" w:rsidRDefault="00B84678"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 xml:space="preserve">Komisijas 2007.gada 20.decembra Regula Nr.1535/2007 par EK </w:t>
            </w:r>
            <w:r w:rsidRPr="00B84678">
              <w:rPr>
                <w:rFonts w:ascii="Times New Roman" w:hAnsi="Times New Roman" w:cs="Times New Roman"/>
                <w:sz w:val="24"/>
                <w:szCs w:val="24"/>
              </w:rPr>
              <w:lastRenderedPageBreak/>
              <w:t xml:space="preserve">līguma 87. Un 88. panta piemērošanu </w:t>
            </w:r>
            <w:proofErr w:type="spellStart"/>
            <w:r w:rsidRPr="00852FAD">
              <w:rPr>
                <w:rFonts w:ascii="Times New Roman" w:hAnsi="Times New Roman" w:cs="Times New Roman"/>
                <w:i/>
                <w:sz w:val="24"/>
                <w:szCs w:val="24"/>
              </w:rPr>
              <w:t>de</w:t>
            </w:r>
            <w:proofErr w:type="spellEnd"/>
            <w:r w:rsidRPr="00852FAD">
              <w:rPr>
                <w:rFonts w:ascii="Times New Roman" w:hAnsi="Times New Roman" w:cs="Times New Roman"/>
                <w:i/>
                <w:sz w:val="24"/>
                <w:szCs w:val="24"/>
              </w:rPr>
              <w:t xml:space="preserve"> </w:t>
            </w:r>
            <w:proofErr w:type="spellStart"/>
            <w:r w:rsidRPr="00852FAD">
              <w:rPr>
                <w:rFonts w:ascii="Times New Roman" w:hAnsi="Times New Roman" w:cs="Times New Roman"/>
                <w:i/>
                <w:sz w:val="24"/>
                <w:szCs w:val="24"/>
              </w:rPr>
              <w:t>minimis</w:t>
            </w:r>
            <w:proofErr w:type="spellEnd"/>
            <w:r w:rsidRPr="00B84678">
              <w:rPr>
                <w:rFonts w:ascii="Times New Roman" w:hAnsi="Times New Roman" w:cs="Times New Roman"/>
                <w:sz w:val="24"/>
                <w:szCs w:val="24"/>
              </w:rPr>
              <w:t xml:space="preserve"> atbalstam lauksaimniecības produktu ražošanas nozarē (Eiropas Savienības Oficiālais Vēstnesis, 2007.gada 21.decembris, Nr. L 337) (turpmāk – Komisijas Regula Nr.1535/2007);</w:t>
            </w:r>
          </w:p>
          <w:p w:rsidR="00B84678" w:rsidRPr="00B84678" w:rsidRDefault="00B84678"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 xml:space="preserve">Komisijas 2006.gada 15.decembra Regula Nr.1998/2006 par EK līguma 87. Un 88. panta piemērošanu </w:t>
            </w:r>
            <w:proofErr w:type="spellStart"/>
            <w:r w:rsidRPr="00852FAD">
              <w:rPr>
                <w:rFonts w:ascii="Times New Roman" w:hAnsi="Times New Roman" w:cs="Times New Roman"/>
                <w:i/>
                <w:sz w:val="24"/>
                <w:szCs w:val="24"/>
              </w:rPr>
              <w:t>de</w:t>
            </w:r>
            <w:proofErr w:type="spellEnd"/>
            <w:r w:rsidRPr="00852FAD">
              <w:rPr>
                <w:rFonts w:ascii="Times New Roman" w:hAnsi="Times New Roman" w:cs="Times New Roman"/>
                <w:i/>
                <w:sz w:val="24"/>
                <w:szCs w:val="24"/>
              </w:rPr>
              <w:t xml:space="preserve"> </w:t>
            </w:r>
            <w:proofErr w:type="spellStart"/>
            <w:r w:rsidRPr="00852FAD">
              <w:rPr>
                <w:rFonts w:ascii="Times New Roman" w:hAnsi="Times New Roman" w:cs="Times New Roman"/>
                <w:i/>
                <w:sz w:val="24"/>
                <w:szCs w:val="24"/>
              </w:rPr>
              <w:t>minimis</w:t>
            </w:r>
            <w:proofErr w:type="spellEnd"/>
            <w:r w:rsidRPr="00B84678">
              <w:rPr>
                <w:rFonts w:ascii="Times New Roman" w:hAnsi="Times New Roman" w:cs="Times New Roman"/>
                <w:sz w:val="24"/>
                <w:szCs w:val="24"/>
              </w:rPr>
              <w:t xml:space="preserve"> atbalstam (Eiropas Savienības Oficiālais Vēstnesis, 2006.gada 28.decembris, Nr. L 379) (turpmāk </w:t>
            </w:r>
            <w:r w:rsidR="00EF11FA">
              <w:rPr>
                <w:rFonts w:ascii="Times New Roman" w:hAnsi="Times New Roman" w:cs="Times New Roman"/>
                <w:sz w:val="24"/>
                <w:szCs w:val="24"/>
              </w:rPr>
              <w:t>–</w:t>
            </w:r>
            <w:r w:rsidRPr="00B84678">
              <w:rPr>
                <w:rFonts w:ascii="Times New Roman" w:hAnsi="Times New Roman" w:cs="Times New Roman"/>
                <w:sz w:val="24"/>
                <w:szCs w:val="24"/>
              </w:rPr>
              <w:t xml:space="preserve"> Komisijas Regula Nr.1998/2006);</w:t>
            </w:r>
          </w:p>
          <w:p w:rsidR="00B84678" w:rsidRPr="00B84678" w:rsidRDefault="00B84678"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Eiropas Parlamenta un Padomes 2002.gada 3.oktobra Regulā (EK) Nr.</w:t>
            </w:r>
            <w:hyperlink r:id="rId14" w:tgtFrame="_blank" w:tooltip="REGULA" w:history="1">
              <w:r w:rsidRPr="00B84678">
                <w:rPr>
                  <w:rStyle w:val="Hipersaite"/>
                  <w:rFonts w:ascii="Times New Roman" w:hAnsi="Times New Roman" w:cs="Times New Roman"/>
                  <w:color w:val="auto"/>
                  <w:sz w:val="24"/>
                  <w:szCs w:val="24"/>
                  <w:u w:val="none"/>
                </w:rPr>
                <w:t>1774/2002</w:t>
              </w:r>
            </w:hyperlink>
            <w:r w:rsidRPr="00B84678">
              <w:rPr>
                <w:rFonts w:ascii="Times New Roman" w:hAnsi="Times New Roman" w:cs="Times New Roman"/>
                <w:sz w:val="24"/>
                <w:szCs w:val="24"/>
              </w:rPr>
              <w:t>, ar ko nosaka veselības aizsardzības noteikumus attiecībā uz dzīvnieku izcelsmes blakusproduktiem, kuri nav paredzēti cilvēku uzturam (Eiropas Savienības Oficiālais Vēstnesis, 2002.gada 10.oktobris, Nr. L 273) (turpmāk – Komisijas Regula Nr.1774/2002) pēc 2011.gada 4.marta atbilstoši prasībām Eiropas Parlamenta un Padomes 2009.gada 21.oktobra Regulā (EK) Nr.1069/2009, ar ko nosaka veselības aizsardzības noteikumus attiecībā uz dzīvnieku izcelsmes blakusproduktiem un atvasinātajiem produktiem, kuri nav paredzēti cilvēku patēriņam, un ar ko atceļ Regulu (EK) Nr.1774/2002 (turpmāk – Komisijas Regula Nr.1069/2009) (Eiropas Savienības Oficiālais Vēstnesis, 2009.gada 14.novemris, Nr. L300).</w:t>
            </w:r>
          </w:p>
          <w:p w:rsidR="00B84678" w:rsidRPr="00B84678" w:rsidRDefault="00B84678"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Komisijas 2008.gada 6.augusta Regulu (EK) Nr.</w:t>
            </w:r>
            <w:hyperlink r:id="rId15"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kas atzīst noteiktas atbalsta kategorijas par saderīgām ar kopējo tirgu, piemērojot Līguma 87. un 88.pantu (vispārējā grupu atbrīvojuma regula) (Eiropas Savienības Oficiālais Vēstnesis, 2008.gada 9.augusts, L 214/33) (turpmāk – Komisijas Regula Nr.800/2008).</w:t>
            </w:r>
          </w:p>
          <w:p w:rsidR="00B84678" w:rsidRPr="00B84678" w:rsidRDefault="00B84678" w:rsidP="00B84678">
            <w:pPr>
              <w:spacing w:after="0" w:line="240" w:lineRule="auto"/>
              <w:jc w:val="both"/>
              <w:rPr>
                <w:rFonts w:ascii="Times New Roman" w:hAnsi="Times New Roman" w:cs="Times New Roman"/>
                <w:sz w:val="24"/>
                <w:szCs w:val="24"/>
              </w:rPr>
            </w:pPr>
          </w:p>
        </w:tc>
      </w:tr>
      <w:tr w:rsidR="00B84678" w:rsidRPr="00B84678"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2.</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B84678" w:rsidRDefault="00123517" w:rsidP="00B84678">
            <w:pPr>
              <w:spacing w:after="0" w:line="240" w:lineRule="auto"/>
              <w:rPr>
                <w:rFonts w:ascii="Times New Roman" w:hAnsi="Times New Roman" w:cs="Times New Roman"/>
                <w:sz w:val="24"/>
                <w:szCs w:val="24"/>
              </w:rPr>
            </w:pPr>
            <w:r w:rsidRPr="003665A2">
              <w:rPr>
                <w:rFonts w:ascii="Times New Roman" w:hAnsi="Times New Roman" w:cs="Times New Roman"/>
                <w:color w:val="000000"/>
                <w:sz w:val="24"/>
                <w:szCs w:val="24"/>
              </w:rPr>
              <w:t>Projekts šo jomu neskar.</w:t>
            </w:r>
          </w:p>
        </w:tc>
      </w:tr>
      <w:tr w:rsidR="00B84678" w:rsidRPr="00B84678"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Nav.</w:t>
            </w:r>
          </w:p>
        </w:tc>
      </w:tr>
      <w:tr w:rsidR="00B84678" w:rsidRPr="00B84678"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1.tabula</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b/>
                <w:sz w:val="24"/>
                <w:szCs w:val="24"/>
              </w:rPr>
              <w:t>Tiesību akta projekta atbilstība ES tiesību aktiem</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Attiecīgā ES tiesību akta datums, numurs un nosaukums</w:t>
            </w:r>
          </w:p>
        </w:tc>
        <w:tc>
          <w:tcPr>
            <w:tcW w:w="7940" w:type="dxa"/>
            <w:gridSpan w:val="6"/>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1.punkta ietvaros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w:t>
            </w:r>
          </w:p>
        </w:tc>
        <w:tc>
          <w:tcPr>
            <w:tcW w:w="2110" w:type="dxa"/>
            <w:gridSpan w:val="3"/>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D</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Attiecīgā ES tiesību akta panta numurs (uzskaitot katru tiesību akta vienību – pantu, daļu, punktu, apakšpunktu)</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Informācija par to, vai šīs tabulas A ailē minētās ES tiesību akta vienības tiek pārņemtas vai ieviestas pilnībā vai daļēji.</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projekts satur stingrā</w:t>
            </w:r>
            <w:r w:rsidRPr="00B84678">
              <w:rPr>
                <w:rFonts w:ascii="Times New Roman" w:hAnsi="Times New Roman" w:cs="Times New Roman"/>
                <w:sz w:val="24"/>
                <w:szCs w:val="24"/>
              </w:rPr>
              <w:softHyphen/>
              <w:t>kas prasības nekā attie</w:t>
            </w:r>
            <w:r w:rsidRPr="00B84678">
              <w:rPr>
                <w:rFonts w:ascii="Times New Roman" w:hAnsi="Times New Roman" w:cs="Times New Roman"/>
                <w:sz w:val="24"/>
                <w:szCs w:val="24"/>
              </w:rPr>
              <w:softHyphen/>
              <w:t>cīgais ES tiesību akts, norāda pamatojumu un samērīgumu.</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Norāda iespējamās alternatīvas (t.sk. alternatīvas, kas neparedz tiesiskā </w:t>
            </w:r>
            <w:r w:rsidRPr="00B84678">
              <w:rPr>
                <w:rFonts w:ascii="Times New Roman" w:hAnsi="Times New Roman" w:cs="Times New Roman"/>
                <w:sz w:val="24"/>
                <w:szCs w:val="24"/>
              </w:rPr>
              <w:lastRenderedPageBreak/>
              <w:t>regulējuma izstrādi) – kādos gadījumos būtu iespējams izvairīties no stingrāku prasību noteikšanas, nekā paredzēts attiecīgajos ES tiesību aktos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Komisijas Regulas Nr.800/2008 7.pants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6.1. un 6.2. 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Nr.800/2008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paziņojum</w:t>
            </w:r>
            <w:r w:rsidR="00EF11FA">
              <w:rPr>
                <w:rFonts w:ascii="Times New Roman" w:hAnsi="Times New Roman" w:cs="Times New Roman"/>
                <w:sz w:val="24"/>
                <w:szCs w:val="24"/>
              </w:rPr>
              <w:t>a</w:t>
            </w:r>
            <w:r w:rsidRPr="00B84678">
              <w:rPr>
                <w:rFonts w:ascii="Times New Roman" w:hAnsi="Times New Roman" w:cs="Times New Roman"/>
                <w:sz w:val="24"/>
                <w:szCs w:val="24"/>
              </w:rPr>
              <w:t xml:space="preserve"> (2004/C 244/02) 9.</w:t>
            </w:r>
            <w:r w:rsidR="00EF11FA">
              <w:rPr>
                <w:rFonts w:ascii="Times New Roman" w:hAnsi="Times New Roman" w:cs="Times New Roman"/>
                <w:sz w:val="24"/>
                <w:szCs w:val="24"/>
              </w:rPr>
              <w:t>–</w:t>
            </w:r>
            <w:r w:rsidRPr="00B84678">
              <w:rPr>
                <w:rFonts w:ascii="Times New Roman" w:hAnsi="Times New Roman" w:cs="Times New Roman"/>
                <w:sz w:val="24"/>
                <w:szCs w:val="24"/>
              </w:rPr>
              <w:t>11.punkt</w:t>
            </w:r>
            <w:r w:rsidR="00EF11FA">
              <w:rPr>
                <w:rFonts w:ascii="Times New Roman" w:hAnsi="Times New Roman" w:cs="Times New Roman"/>
                <w:sz w:val="24"/>
                <w:szCs w:val="24"/>
              </w:rPr>
              <w: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7.1.apakšpunkts.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paziņojuma (2004/C 244/02)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1.panta 1.punkts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7.2.apakšpunkts.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2.panta 2.punkts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8.5.apakšpunkts.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3.panta 2.punkts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8.5.apakšpunkts.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16.panta 1.punkta „a” un „b” apakšpunkts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12.punkts.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Komisijas Regulas Nr.1857/2006 3.panta 1.punkts </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16.punkts.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Komisijas Regulas Nr.1857/2006 3.panta 1.punkts </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29.punkts.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Komisijas Regulas Nr.1857/2006 3.panta 1.punkts </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41.punkts.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Komisijas Regulas Nr.1857/2006 3.panta 1.punkts </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55.punkts.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Komisijas Regulas </w:t>
            </w:r>
            <w:r w:rsidRPr="00B84678">
              <w:rPr>
                <w:rFonts w:ascii="Times New Roman" w:hAnsi="Times New Roman" w:cs="Times New Roman"/>
                <w:sz w:val="24"/>
                <w:szCs w:val="24"/>
              </w:rPr>
              <w:lastRenderedPageBreak/>
              <w:t xml:space="preserve">Nr.1857/2006 3.panta 1.punkts </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 xml:space="preserve">Noteikumu projekta </w:t>
            </w:r>
            <w:r w:rsidRPr="00B84678">
              <w:rPr>
                <w:rFonts w:ascii="Times New Roman" w:hAnsi="Times New Roman" w:cs="Times New Roman"/>
                <w:sz w:val="24"/>
                <w:szCs w:val="24"/>
              </w:rPr>
              <w:lastRenderedPageBreak/>
              <w:t>67.punkts.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 xml:space="preserve">Komisijas Regulas </w:t>
            </w:r>
            <w:r w:rsidRPr="00B84678">
              <w:rPr>
                <w:rFonts w:ascii="Times New Roman" w:hAnsi="Times New Roman" w:cs="Times New Roman"/>
                <w:sz w:val="24"/>
                <w:szCs w:val="24"/>
              </w:rPr>
              <w:lastRenderedPageBreak/>
              <w:t>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 xml:space="preserve">Noteikumu projekta vienības </w:t>
            </w:r>
            <w:r w:rsidRPr="00B84678">
              <w:rPr>
                <w:rFonts w:ascii="Times New Roman" w:hAnsi="Times New Roman" w:cs="Times New Roman"/>
                <w:sz w:val="24"/>
                <w:szCs w:val="24"/>
              </w:rPr>
              <w:lastRenderedPageBreak/>
              <w:t>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 xml:space="preserve">Komisijas Regulas Nr.1857/2006 3.panta 1.punkts </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76.punkts.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91.punkts.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102.punkts.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16.panta 1.punkta “d” apakšpunkts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104.punkts.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projekta 112.punkts </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EC04DB">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projekta 118.4.apakšpunkts </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121.punkts.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11.panta 1.punkta “c” apakšpunkts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projekta122.punkts.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4.panta 1.punkts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125.punkts.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4.panta 1.punkts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EC04DB">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127.2.apakšpunkts.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Kopienas pamatnostādnes attiecībā uz valsts atbalstu lauksaimniecības </w:t>
            </w:r>
            <w:r w:rsidRPr="00B84678">
              <w:rPr>
                <w:rFonts w:ascii="Times New Roman" w:hAnsi="Times New Roman" w:cs="Times New Roman"/>
                <w:sz w:val="24"/>
                <w:szCs w:val="24"/>
              </w:rPr>
              <w:lastRenderedPageBreak/>
              <w:t>un mežsaimniecības nozarē 2007.–2013.gadam VI.B. Kopienas nostādnes par valsts atbalstu pētniecībai, attīstībai un inovācijai, 9.punkts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 xml:space="preserve">Noteikumu 130.1., 130.2. un 130.3.apakšpunkts, </w:t>
            </w:r>
            <w:r w:rsidR="00EF11FA">
              <w:rPr>
                <w:rFonts w:ascii="Times New Roman" w:hAnsi="Times New Roman" w:cs="Times New Roman"/>
                <w:sz w:val="24"/>
                <w:szCs w:val="24"/>
              </w:rPr>
              <w:t xml:space="preserve">kā arī </w:t>
            </w:r>
            <w:r w:rsidRPr="00B84678">
              <w:rPr>
                <w:rFonts w:ascii="Times New Roman" w:hAnsi="Times New Roman" w:cs="Times New Roman"/>
                <w:sz w:val="24"/>
                <w:szCs w:val="24"/>
              </w:rPr>
              <w:t>138. un 146.punkts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Kopienas pamatnostādnes attiecībā uz valsts atbalstu lauksaimniecības un mežsaimniecības nozarē 2007.–2013.gadam prasības </w:t>
            </w:r>
            <w:r w:rsidRPr="00B84678">
              <w:rPr>
                <w:rFonts w:ascii="Times New Roman" w:hAnsi="Times New Roman" w:cs="Times New Roman"/>
                <w:sz w:val="24"/>
                <w:szCs w:val="24"/>
              </w:rPr>
              <w:lastRenderedPageBreak/>
              <w:t>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Noteikumu projekta vienības neparedz stingrākas prasības kā šīs tabulas A ailē minētās ES tiesību akta vienības.</w:t>
            </w:r>
          </w:p>
        </w:tc>
      </w:tr>
      <w:tr w:rsidR="00B84678"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Komisijas Regulas Nr.1857/2006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150.punkts.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15.panta 2.punkta “c” apakšpunktu un 3.punkts</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151.1., 151.2., 151.3., 151.4., 151.5., 151.6., 151.7. un 151.8. </w:t>
            </w:r>
            <w:r w:rsidR="00123517">
              <w:rPr>
                <w:rFonts w:ascii="Times New Roman" w:hAnsi="Times New Roman" w:cs="Times New Roman"/>
                <w:sz w:val="24"/>
                <w:szCs w:val="24"/>
              </w:rPr>
              <w:t>151.9.</w:t>
            </w:r>
            <w:r w:rsidRPr="00B84678">
              <w:rPr>
                <w:rFonts w:ascii="Times New Roman" w:hAnsi="Times New Roman" w:cs="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Komisijas Regulas Nr.800/2008 3.panta 1.punkts </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projekta156.punkts.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Nr.800/2008 prasības tiek ieviestas pilnībā.</w:t>
            </w:r>
          </w:p>
        </w:tc>
        <w:tc>
          <w:tcPr>
            <w:tcW w:w="3001" w:type="dxa"/>
            <w:tcBorders>
              <w:top w:val="outset" w:sz="6" w:space="0" w:color="auto"/>
              <w:left w:val="outset" w:sz="6" w:space="0" w:color="auto"/>
              <w:bottom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130FCE">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16"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3</w:t>
            </w:r>
            <w:r>
              <w:rPr>
                <w:rFonts w:ascii="Times New Roman" w:hAnsi="Times New Roman" w:cs="Times New Roman"/>
                <w:sz w:val="24"/>
                <w:szCs w:val="24"/>
              </w:rPr>
              <w:t>4</w:t>
            </w:r>
            <w:r w:rsidRPr="00B84678">
              <w:rPr>
                <w:rFonts w:ascii="Times New Roman" w:hAnsi="Times New Roman" w:cs="Times New Roman"/>
                <w:sz w:val="24"/>
                <w:szCs w:val="24"/>
              </w:rPr>
              <w:t>.panta 5.punkts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157.punkts</w:t>
            </w:r>
          </w:p>
          <w:p w:rsidR="00123517" w:rsidRPr="00B84678" w:rsidRDefault="00123517" w:rsidP="00130FCE">
            <w:pPr>
              <w:spacing w:after="0" w:line="240" w:lineRule="auto"/>
              <w:rPr>
                <w:rFonts w:ascii="Times New Roman" w:hAnsi="Times New Roman" w:cs="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17"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130FCE">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123517">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18"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3</w:t>
            </w:r>
            <w:r>
              <w:rPr>
                <w:rFonts w:ascii="Times New Roman" w:hAnsi="Times New Roman" w:cs="Times New Roman"/>
                <w:sz w:val="24"/>
                <w:szCs w:val="24"/>
              </w:rPr>
              <w:t>4</w:t>
            </w:r>
            <w:r w:rsidRPr="00B84678">
              <w:rPr>
                <w:rFonts w:ascii="Times New Roman" w:hAnsi="Times New Roman" w:cs="Times New Roman"/>
                <w:sz w:val="24"/>
                <w:szCs w:val="24"/>
              </w:rPr>
              <w:t xml:space="preserve">.panta </w:t>
            </w:r>
            <w:r>
              <w:rPr>
                <w:rFonts w:ascii="Times New Roman" w:hAnsi="Times New Roman" w:cs="Times New Roman"/>
                <w:sz w:val="24"/>
                <w:szCs w:val="24"/>
              </w:rPr>
              <w:t>6</w:t>
            </w:r>
            <w:r w:rsidRPr="00B84678">
              <w:rPr>
                <w:rFonts w:ascii="Times New Roman" w:hAnsi="Times New Roman" w:cs="Times New Roman"/>
                <w:sz w:val="24"/>
                <w:szCs w:val="24"/>
              </w:rPr>
              <w:t>.punkts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157.</w:t>
            </w:r>
            <w:r>
              <w:rPr>
                <w:rFonts w:ascii="Times New Roman" w:hAnsi="Times New Roman" w:cs="Times New Roman"/>
                <w:sz w:val="24"/>
                <w:szCs w:val="24"/>
              </w:rPr>
              <w:t>1., 157.2., 157.3., 157.4., 157.5 un 157.6.apaš</w:t>
            </w:r>
            <w:r w:rsidRPr="00B84678">
              <w:rPr>
                <w:rFonts w:ascii="Times New Roman" w:hAnsi="Times New Roman" w:cs="Times New Roman"/>
                <w:sz w:val="24"/>
                <w:szCs w:val="24"/>
              </w:rPr>
              <w:t>punkts</w:t>
            </w:r>
          </w:p>
          <w:p w:rsidR="00123517" w:rsidRPr="00B84678" w:rsidRDefault="00123517" w:rsidP="00130FCE">
            <w:pPr>
              <w:spacing w:after="0" w:line="240" w:lineRule="auto"/>
              <w:rPr>
                <w:rFonts w:ascii="Times New Roman" w:hAnsi="Times New Roman" w:cs="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19"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130FCE">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20"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30.panta 1.punkts </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159.1.apakšpunkts.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21"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130FCE">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 xml:space="preserve">Komisijas Regulas Nr.800/2008 1.panta 6.punkta </w:t>
            </w:r>
            <w:r w:rsidR="00EF11FA">
              <w:rPr>
                <w:rFonts w:ascii="Times New Roman" w:hAnsi="Times New Roman" w:cs="Times New Roman"/>
                <w:sz w:val="24"/>
                <w:szCs w:val="24"/>
              </w:rPr>
              <w:t>„</w:t>
            </w:r>
            <w:r w:rsidRPr="00B84678">
              <w:rPr>
                <w:rFonts w:ascii="Times New Roman" w:hAnsi="Times New Roman" w:cs="Times New Roman"/>
                <w:sz w:val="24"/>
                <w:szCs w:val="24"/>
              </w:rPr>
              <w:t>a</w:t>
            </w:r>
            <w:r w:rsidR="00EF11FA">
              <w:rPr>
                <w:rFonts w:ascii="Times New Roman" w:hAnsi="Times New Roman" w:cs="Times New Roman"/>
                <w:sz w:val="24"/>
                <w:szCs w:val="24"/>
              </w:rPr>
              <w:t>”</w:t>
            </w:r>
            <w:r w:rsidRPr="00B84678">
              <w:rPr>
                <w:rFonts w:ascii="Times New Roman" w:hAnsi="Times New Roman" w:cs="Times New Roman"/>
                <w:sz w:val="24"/>
                <w:szCs w:val="24"/>
              </w:rPr>
              <w:t xml:space="preserve"> apakšpunkts </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160.2.apakšpunkts.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Nr.800/2008 prasības tiek ieviestas pilnībā.</w:t>
            </w:r>
          </w:p>
        </w:tc>
        <w:tc>
          <w:tcPr>
            <w:tcW w:w="3001" w:type="dxa"/>
            <w:tcBorders>
              <w:top w:val="outset" w:sz="6" w:space="0" w:color="auto"/>
              <w:left w:val="outset" w:sz="6" w:space="0" w:color="auto"/>
              <w:bottom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B84678"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B84678" w:rsidRPr="00B84678" w:rsidRDefault="00B84678" w:rsidP="00123517">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Komisijas Regulas Nr.800/2008 1.panta </w:t>
            </w:r>
            <w:r w:rsidR="00123517">
              <w:rPr>
                <w:rFonts w:ascii="Times New Roman" w:hAnsi="Times New Roman" w:cs="Times New Roman"/>
                <w:sz w:val="24"/>
                <w:szCs w:val="24"/>
              </w:rPr>
              <w:t>3</w:t>
            </w:r>
            <w:r w:rsidRPr="00B84678">
              <w:rPr>
                <w:rFonts w:ascii="Times New Roman" w:hAnsi="Times New Roman" w:cs="Times New Roman"/>
                <w:sz w:val="24"/>
                <w:szCs w:val="24"/>
              </w:rPr>
              <w:t xml:space="preserve">.punkts </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160.3.apakšpunkts.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Nr.800/2008 prasības tiek ieviestas pilnībā.</w:t>
            </w:r>
          </w:p>
        </w:tc>
        <w:tc>
          <w:tcPr>
            <w:tcW w:w="3001" w:type="dxa"/>
            <w:tcBorders>
              <w:top w:val="outset" w:sz="6" w:space="0" w:color="auto"/>
              <w:left w:val="outset" w:sz="6" w:space="0" w:color="auto"/>
              <w:bottom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123517">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Komisijas Regulas Nr.800/2008 </w:t>
            </w:r>
            <w:r>
              <w:rPr>
                <w:rFonts w:ascii="Times New Roman" w:hAnsi="Times New Roman" w:cs="Times New Roman"/>
                <w:sz w:val="24"/>
                <w:szCs w:val="24"/>
              </w:rPr>
              <w:t>8.pants.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123517">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w:t>
            </w:r>
            <w:r>
              <w:rPr>
                <w:rFonts w:ascii="Times New Roman" w:hAnsi="Times New Roman" w:cs="Times New Roman"/>
                <w:sz w:val="24"/>
                <w:szCs w:val="24"/>
              </w:rPr>
              <w:t xml:space="preserve"> 162.1</w:t>
            </w:r>
            <w:r w:rsidRPr="00B84678">
              <w:rPr>
                <w:rFonts w:ascii="Times New Roman" w:hAnsi="Times New Roman" w:cs="Times New Roman"/>
                <w:sz w:val="24"/>
                <w:szCs w:val="24"/>
              </w:rPr>
              <w:t>.</w:t>
            </w:r>
            <w:r>
              <w:rPr>
                <w:rFonts w:ascii="Times New Roman" w:hAnsi="Times New Roman" w:cs="Times New Roman"/>
                <w:sz w:val="24"/>
                <w:szCs w:val="24"/>
              </w:rPr>
              <w:t>apakš</w:t>
            </w:r>
            <w:r w:rsidRPr="00B84678">
              <w:rPr>
                <w:rFonts w:ascii="Times New Roman" w:hAnsi="Times New Roman" w:cs="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Nr.800/2008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22"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34.panta 3.punkts pirmā daļa</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162.2.1. apakšpunkts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23"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24"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34.panta 3.punkta otrā daļa</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162.2.3. apakšpunkts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w:t>
            </w:r>
            <w:hyperlink r:id="rId25" w:tgtFrame="_blank" w:tooltip="REGULA" w:history="1">
              <w:r w:rsidRPr="00B84678">
                <w:rPr>
                  <w:rStyle w:val="Hipersaite"/>
                  <w:rFonts w:ascii="Times New Roman" w:hAnsi="Times New Roman" w:cs="Times New Roman"/>
                  <w:color w:val="auto"/>
                  <w:sz w:val="24"/>
                  <w:szCs w:val="24"/>
                  <w:u w:val="none"/>
                </w:rPr>
                <w:t>800/2008</w:t>
              </w:r>
            </w:hyperlink>
            <w:r w:rsidRPr="00B84678">
              <w:rPr>
                <w:rFonts w:ascii="Times New Roman" w:hAnsi="Times New Roman" w:cs="Times New Roman"/>
                <w:sz w:val="24"/>
                <w:szCs w:val="24"/>
              </w:rPr>
              <w:t xml:space="preserve">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Kopienas pamatnostādnes attiecībā uz valsts atbalstu lauksaimniecības un mežsaimniecības nozarē 2007.–2013.gadam VI.B. Kopienas nostādnes par valsts atbalstu pētniecībai, attīstībai un inovācijai, 9.punkts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165.punkts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Kopienas pamatnostādnes attiecībā uz valsts atbalstu lauksaimniecības un mežsaimniecības nozarē 2007.–2013.gadam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175.punkts.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Komisijas Regulas Nr.1857/2006 15.panta 2.punkts un 3.punkts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177., 178., 179., 180.</w:t>
            </w:r>
            <w:r>
              <w:rPr>
                <w:rFonts w:ascii="Times New Roman" w:hAnsi="Times New Roman" w:cs="Times New Roman"/>
                <w:sz w:val="24"/>
                <w:szCs w:val="24"/>
              </w:rPr>
              <w:t>,</w:t>
            </w:r>
            <w:r w:rsidRPr="00B84678">
              <w:rPr>
                <w:rFonts w:ascii="Times New Roman" w:hAnsi="Times New Roman" w:cs="Times New Roman"/>
                <w:sz w:val="24"/>
                <w:szCs w:val="24"/>
              </w:rPr>
              <w:t xml:space="preserve"> 181. un 183.punkts. </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Kopienas pamatnostādnes attiecībā uz valsts atbalstu lauksaimniecības un mežsaimniecības nozarē 2007.–2013.gadam </w:t>
            </w:r>
          </w:p>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IV.J. Atbalsts kvalitatīvu lauksaimniecības produktu ražošanas un tirdzniecības veicināšanai.</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191.punkts.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Kopienas pamatnostādnes attiecībā uz valsts atbalstu lauksaimniecības un mežsaimniecības nozarē 2007.–2013.gadam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projekta 200.1.apakšpunkts. </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123517">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Komisijas Regulas Nr.1535/2007 </w:t>
            </w:r>
            <w:r>
              <w:rPr>
                <w:rFonts w:ascii="Times New Roman" w:hAnsi="Times New Roman" w:cs="Times New Roman"/>
                <w:sz w:val="24"/>
                <w:szCs w:val="24"/>
              </w:rPr>
              <w:t>4</w:t>
            </w:r>
            <w:r w:rsidRPr="00B84678">
              <w:rPr>
                <w:rFonts w:ascii="Times New Roman" w:hAnsi="Times New Roman" w:cs="Times New Roman"/>
                <w:sz w:val="24"/>
                <w:szCs w:val="24"/>
              </w:rPr>
              <w:t xml:space="preserve">.panta </w:t>
            </w:r>
            <w:r>
              <w:rPr>
                <w:rFonts w:ascii="Times New Roman" w:hAnsi="Times New Roman" w:cs="Times New Roman"/>
                <w:sz w:val="24"/>
                <w:szCs w:val="24"/>
              </w:rPr>
              <w:t>1</w:t>
            </w:r>
            <w:r w:rsidRPr="00B84678">
              <w:rPr>
                <w:rFonts w:ascii="Times New Roman" w:hAnsi="Times New Roman" w:cs="Times New Roman"/>
                <w:sz w:val="24"/>
                <w:szCs w:val="24"/>
              </w:rPr>
              <w:t>.punkts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123517">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projekta </w:t>
            </w:r>
            <w:r>
              <w:rPr>
                <w:rFonts w:ascii="Times New Roman" w:hAnsi="Times New Roman" w:cs="Times New Roman"/>
                <w:sz w:val="24"/>
                <w:szCs w:val="24"/>
              </w:rPr>
              <w:t>200.2</w:t>
            </w:r>
            <w:r w:rsidRPr="00B84678">
              <w:rPr>
                <w:rFonts w:ascii="Times New Roman" w:hAnsi="Times New Roman" w:cs="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123517">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20</w:t>
            </w:r>
            <w:r>
              <w:rPr>
                <w:rFonts w:ascii="Times New Roman" w:hAnsi="Times New Roman" w:cs="Times New Roman"/>
                <w:sz w:val="24"/>
                <w:szCs w:val="24"/>
              </w:rPr>
              <w:t>5</w:t>
            </w:r>
            <w:r w:rsidRPr="00B84678">
              <w:rPr>
                <w:rFonts w:ascii="Times New Roman" w:hAnsi="Times New Roman" w:cs="Times New Roman"/>
                <w:sz w:val="24"/>
                <w:szCs w:val="24"/>
              </w:rPr>
              <w:t>.</w:t>
            </w:r>
            <w:r>
              <w:rPr>
                <w:rFonts w:ascii="Times New Roman" w:hAnsi="Times New Roman" w:cs="Times New Roman"/>
                <w:sz w:val="24"/>
                <w:szCs w:val="24"/>
              </w:rPr>
              <w:t>2</w:t>
            </w:r>
            <w:r w:rsidRPr="00B84678">
              <w:rPr>
                <w:rFonts w:ascii="Times New Roman" w:hAnsi="Times New Roman" w:cs="Times New Roman"/>
                <w:sz w:val="24"/>
                <w:szCs w:val="24"/>
              </w:rPr>
              <w:t xml:space="preserve">.apakšpunkts. </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4.panta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205.2.apakšpunkts.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218.punkts.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projekta 223.2.apakšpunkts </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Kopienas pamatnostādnes attiecībā uz valsts atbalstu lauksaimniecības un mežsaimniecības nozarē 2007.–2013.gadam </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217.punkts.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Kopienas pamatnostādnes attiecībā uz valsts atbalstu lauksaimniecības un mežsaimniecības nozarē 2007.–2013.gadam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4.panta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227.punkts.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4.panta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230.5.apakšpunkts..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Nr.1535/2007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227.punkts.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12.panta 2.punkta “a” un “b” apakšpunkts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228.punkts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233.punkts.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projekta 236.1.2.apakšpunkts </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239.punkts.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3.panta 1.punkts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projekta 243.4.apakšpunkts </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Nr.1998/2006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Nr.1774/2002 4. un 5.pants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projekta 106.2.apakšpunkts. </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Nr.1774/2002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Nr.1069/2009 8. un 9.pants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106.2.apakšpunkts.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Nr.1069/2009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Nr.1774/2002 4. un 5.pants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Noteikumu projekta 115.2.apakšpunkts. </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Nr.1774/2002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blPrEx>
          <w:tblCellMar>
            <w:top w:w="30" w:type="dxa"/>
            <w:left w:w="30" w:type="dxa"/>
            <w:bottom w:w="30" w:type="dxa"/>
            <w:right w:w="30" w:type="dxa"/>
          </w:tblCellMar>
          <w:tblLook w:val="00A0"/>
        </w:tblPrEx>
        <w:trPr>
          <w:trHeight w:val="1532"/>
          <w:jc w:val="center"/>
        </w:trPr>
        <w:tc>
          <w:tcPr>
            <w:tcW w:w="1946" w:type="dxa"/>
            <w:gridSpan w:val="2"/>
            <w:tcBorders>
              <w:top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Nr.1069/2009 8. un 9.pants</w:t>
            </w:r>
          </w:p>
        </w:tc>
        <w:tc>
          <w:tcPr>
            <w:tcW w:w="2110"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EF11FA">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115.2.apakšpunkts.</w:t>
            </w:r>
          </w:p>
        </w:tc>
        <w:tc>
          <w:tcPr>
            <w:tcW w:w="2829"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Komisijas Regulas Nr.1069/2009 prasības tiek ieviestas pilnībā.</w:t>
            </w:r>
          </w:p>
        </w:tc>
        <w:tc>
          <w:tcPr>
            <w:tcW w:w="3001" w:type="dxa"/>
            <w:tcBorders>
              <w:top w:val="outset" w:sz="6" w:space="0" w:color="auto"/>
              <w:left w:val="outset" w:sz="6" w:space="0" w:color="auto"/>
              <w:bottom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Noteikumu projekta vienības neparedz stingrākas prasības kā šīs tabulas A ailē minētās ES tiesību akta vienības.</w:t>
            </w:r>
          </w:p>
        </w:tc>
      </w:tr>
      <w:tr w:rsidR="00123517"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Kā ir izmantota ES tiesību aktā paredzētā rīcības brīvība dalībvalstij pārņemt vai ieviest noteiktas ES tiesību akta normas?</w:t>
            </w:r>
          </w:p>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Kādēļ?</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Projekts šo jomu neskar.</w:t>
            </w:r>
          </w:p>
        </w:tc>
      </w:tr>
      <w:tr w:rsidR="00123517"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Saistības sniegt paziņojumu ES institūcijām un ES dalībvalstīm atbilstoši normatīvajiem </w:t>
            </w:r>
            <w:r w:rsidRPr="00B84678">
              <w:rPr>
                <w:rFonts w:ascii="Times New Roman" w:hAnsi="Times New Roman" w:cs="Times New Roman"/>
                <w:sz w:val="24"/>
                <w:szCs w:val="24"/>
              </w:rPr>
              <w:lastRenderedPageBreak/>
              <w:t>aktiem, kas regulē informācijas sniegšanu par tehnisko noteikumu, valsts atbalsta piešķir</w:t>
            </w:r>
            <w:r w:rsidRPr="00B84678">
              <w:rPr>
                <w:rFonts w:ascii="Times New Roman" w:hAnsi="Times New Roman" w:cs="Times New Roman"/>
                <w:sz w:val="24"/>
                <w:szCs w:val="24"/>
              </w:rPr>
              <w:softHyphen/>
              <w:t>šanas un finanšu noteikumu (attiecībā uz monetāro politiku) projektiem</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lastRenderedPageBreak/>
              <w:t>Ministru kabineta noteikumu projekts sagatavots, ņemot vērā Eiropas normatīvajos aktos un Līguma par Eiropas Savienības darbību noteiktās prasības.</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Saskaņā ar Kopienas pamatnostādnēm par valsts atbalstu lauksaimniecības un mežsaimniecības nozarē 2007.–2013.gadam tiks īstenotas šādas atbalsta programmas</w:t>
            </w:r>
            <w:r>
              <w:rPr>
                <w:rFonts w:ascii="Times New Roman" w:hAnsi="Times New Roman" w:cs="Times New Roman"/>
                <w:sz w:val="24"/>
                <w:szCs w:val="24"/>
              </w:rPr>
              <w:t>.</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 xml:space="preserve"> Noteikumu 3.nodaļa „Atbalsts augkopībai”:</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lastRenderedPageBreak/>
              <w:t>Eiropas Komisijas lēmums Nr. N 300/2008 „Atbalsts zinātnes pētījumiem lauksaimniecībā un mežsaimniecībā” (Eiropas Savienības Oficiālais Vēstnesis 2009.gada 18.augusta, Nr. C 194);</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Noteikumu 4.nodaļa „Pētījumiem, starptautiskai un savstarpējai sadarbībai”</w:t>
            </w:r>
            <w:r>
              <w:rPr>
                <w:rFonts w:ascii="Times New Roman" w:hAnsi="Times New Roman" w:cs="Times New Roman"/>
                <w:sz w:val="24"/>
                <w:szCs w:val="24"/>
              </w:rPr>
              <w:t>:</w:t>
            </w:r>
            <w:r w:rsidRPr="00B84678">
              <w:rPr>
                <w:rFonts w:ascii="Times New Roman" w:hAnsi="Times New Roman" w:cs="Times New Roman"/>
                <w:sz w:val="24"/>
                <w:szCs w:val="24"/>
              </w:rPr>
              <w:t xml:space="preserve"> </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„Atbalsts lauksaimniecībā izmantojamiem projektiem”</w:t>
            </w:r>
            <w:r>
              <w:rPr>
                <w:rFonts w:ascii="Times New Roman" w:hAnsi="Times New Roman" w:cs="Times New Roman"/>
                <w:sz w:val="24"/>
                <w:szCs w:val="24"/>
              </w:rPr>
              <w:t>;</w:t>
            </w:r>
            <w:r w:rsidRPr="00B84678">
              <w:rPr>
                <w:rFonts w:ascii="Times New Roman" w:hAnsi="Times New Roman" w:cs="Times New Roman"/>
                <w:sz w:val="24"/>
                <w:szCs w:val="24"/>
              </w:rPr>
              <w:t xml:space="preserve"> </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Eiropas Komisijas lēmums Nr. N 300/2008 „Atbalsts zinātnes pētījumiem lauksaimniecībā un mežsaimniecībā”, (Eiropas Savienības Oficiālais Vēstnesis 2009.gada 18.augusta, Nr. C 194);</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Noteikumu 5.nodaļa „Atbalsts tirgus veicināšanai”</w:t>
            </w:r>
            <w:r>
              <w:rPr>
                <w:rFonts w:ascii="Times New Roman" w:hAnsi="Times New Roman" w:cs="Times New Roman"/>
                <w:sz w:val="24"/>
                <w:szCs w:val="24"/>
              </w:rPr>
              <w:t>:</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Eiropas Komisijas lēmums Nr. N 698/2007 „Lauksaimniecības un pārtikas produktu tirgus veicināšanas programma” (Eiropas Savienības Oficiālais Vēstnesis 2009.gada 14.novembrī Nr. C 275)</w:t>
            </w:r>
            <w:r>
              <w:rPr>
                <w:rFonts w:ascii="Times New Roman" w:hAnsi="Times New Roman" w:cs="Times New Roman"/>
                <w:sz w:val="24"/>
                <w:szCs w:val="24"/>
              </w:rPr>
              <w:t>;</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Noteikumu 6.nodaļa „Atbalsts dalībai pārtikas kvalitātes shēmās”</w:t>
            </w:r>
            <w:r>
              <w:rPr>
                <w:rFonts w:ascii="Times New Roman" w:hAnsi="Times New Roman" w:cs="Times New Roman"/>
                <w:sz w:val="24"/>
                <w:szCs w:val="24"/>
              </w:rPr>
              <w:t>:</w:t>
            </w:r>
            <w:r w:rsidRPr="00B84678">
              <w:rPr>
                <w:rFonts w:ascii="Times New Roman" w:hAnsi="Times New Roman" w:cs="Times New Roman"/>
                <w:sz w:val="24"/>
                <w:szCs w:val="24"/>
              </w:rPr>
              <w:t xml:space="preserve"> </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Eiropas Komisijas lēmums Nr. N 169/2007 „Atbalsts lauksaimniecības produkcijas ražotājiem dalībai pārtikas kvalitātes shēmās”</w:t>
            </w:r>
            <w:r>
              <w:rPr>
                <w:rFonts w:ascii="Times New Roman" w:hAnsi="Times New Roman" w:cs="Times New Roman"/>
                <w:sz w:val="24"/>
                <w:szCs w:val="24"/>
              </w:rPr>
              <w:t>.</w:t>
            </w:r>
          </w:p>
          <w:p w:rsidR="00123517" w:rsidRPr="00B84678" w:rsidRDefault="00123517" w:rsidP="00B8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Minēto</w:t>
            </w:r>
            <w:r w:rsidRPr="00B84678">
              <w:rPr>
                <w:rFonts w:ascii="Times New Roman" w:hAnsi="Times New Roman" w:cs="Times New Roman"/>
                <w:sz w:val="24"/>
                <w:szCs w:val="24"/>
              </w:rPr>
              <w:t xml:space="preserve"> lēmumu pagarinājuma termiņš </w:t>
            </w:r>
            <w:r>
              <w:rPr>
                <w:rFonts w:ascii="Times New Roman" w:hAnsi="Times New Roman" w:cs="Times New Roman"/>
                <w:sz w:val="24"/>
                <w:szCs w:val="24"/>
              </w:rPr>
              <w:t>–</w:t>
            </w:r>
            <w:r w:rsidRPr="00B84678">
              <w:rPr>
                <w:rFonts w:ascii="Times New Roman" w:hAnsi="Times New Roman" w:cs="Times New Roman"/>
                <w:sz w:val="24"/>
                <w:szCs w:val="24"/>
              </w:rPr>
              <w:t xml:space="preserve"> līdz 2019.gada 31.decembrim</w:t>
            </w:r>
            <w:r>
              <w:rPr>
                <w:rFonts w:ascii="Times New Roman" w:hAnsi="Times New Roman" w:cs="Times New Roman"/>
                <w:sz w:val="24"/>
                <w:szCs w:val="24"/>
              </w:rPr>
              <w:t>;</w:t>
            </w:r>
            <w:r w:rsidRPr="00B84678">
              <w:rPr>
                <w:rFonts w:ascii="Times New Roman" w:hAnsi="Times New Roman" w:cs="Times New Roman"/>
                <w:sz w:val="24"/>
                <w:szCs w:val="24"/>
              </w:rPr>
              <w:t xml:space="preserve"> vienkāršotā procedūrā iesniegts EK saskaņošanai 2013.gada 11.novembrī.</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Saskaņā ar 2006.gada 15.decembra Komisijas Regul</w:t>
            </w:r>
            <w:r>
              <w:rPr>
                <w:rFonts w:ascii="Times New Roman" w:hAnsi="Times New Roman" w:cs="Times New Roman"/>
                <w:sz w:val="24"/>
                <w:szCs w:val="24"/>
              </w:rPr>
              <w:t>u</w:t>
            </w:r>
            <w:r w:rsidRPr="00B84678">
              <w:rPr>
                <w:rFonts w:ascii="Times New Roman" w:hAnsi="Times New Roman" w:cs="Times New Roman"/>
                <w:sz w:val="24"/>
                <w:szCs w:val="24"/>
              </w:rPr>
              <w:t xml:space="preserve"> Nr.1857/2006 par Līguma 87. un 88.panta piemērošanu attiecībā uz maziem un vidējiem uzņēmumiem, kas nodarbojas ar lauksaimniecības produktu ražošanu, un grozījumiem Regulā (EK) Nr.70/2001 tiks ieviestas šādas atbalsta programmas:</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 xml:space="preserve">Noteikumu 2.nodaļa „Atbalsts lopkopības attīstībai” </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Paziņojums Nr. XA 150/2008 „Atbalsts ciltsdarbam” (Eiropas Savienības Oficiālais Vēstnesis 2008.gada 30. augustā. Nr. C 222) un Paziņojums</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 xml:space="preserve"> Nr. XA 64/2009 „Atbalsts ciltsdarbam” (Eiropas Savienības Oficiālais Vēstnesis 2009.gada 4. jūnij</w:t>
            </w:r>
            <w:r>
              <w:rPr>
                <w:rFonts w:ascii="Times New Roman" w:hAnsi="Times New Roman" w:cs="Times New Roman"/>
                <w:sz w:val="24"/>
                <w:szCs w:val="24"/>
              </w:rPr>
              <w:t>ā</w:t>
            </w:r>
            <w:r w:rsidRPr="00B84678">
              <w:rPr>
                <w:rFonts w:ascii="Times New Roman" w:hAnsi="Times New Roman" w:cs="Times New Roman"/>
                <w:sz w:val="24"/>
                <w:szCs w:val="24"/>
              </w:rPr>
              <w:t>. Nr. C 124);</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Paziņojums SA.36076 (2013/XA) „Atbalsts veterinārās ekspertīzes izmaksu daļējai segšanai”</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Noteikumu 4.nodaļa „Pētījumiem, starptautiskai un savstarpējai sadarbībai”</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 xml:space="preserve">„Tehniskais atbalsts lauksaimniecības nozarē” </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Paziņojums Nr. XA 55/2009 “Atbalsts lauku un lauksaimnieku biedrību un nodibinājumu savstarpējas sadarbības veicināšanai” (Eiropas Savienības Oficiālais Vēstnesis 2009.gada 22.augustā. Nr. C 198);</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Paziņojums Nr.</w:t>
            </w:r>
            <w:r>
              <w:rPr>
                <w:rFonts w:ascii="Times New Roman" w:hAnsi="Times New Roman" w:cs="Times New Roman"/>
                <w:sz w:val="24"/>
                <w:szCs w:val="24"/>
              </w:rPr>
              <w:t xml:space="preserve"> </w:t>
            </w:r>
            <w:r w:rsidRPr="00B84678">
              <w:rPr>
                <w:rFonts w:ascii="Times New Roman" w:hAnsi="Times New Roman" w:cs="Times New Roman"/>
                <w:sz w:val="24"/>
                <w:szCs w:val="24"/>
              </w:rPr>
              <w:t>XA 146/2008 “Atbalsts lauksaimniecības izstādei” (Eiropas Savienības Oficiālais Vēstnesis 2008.gada 22.augustā. Nr. C 214);</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 xml:space="preserve"> Paziņojums XA 136/2008 “Atbalsts informācijas izplatīšanai, apmācībai, dalībai kursos, semināros, konferencēs, kongresos ārzemēs, konferencēm Latvijā un Latvijas zinātnieku starptautiskās sadarbības veicināšanai” (Eiropas Savienības Oficiālais Vēstnesis 2008.gada 21.augustā. Nr. C 213);</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 xml:space="preserve"> Noteikumu 7.nodaļa „Atbalsts apdrošināšanas polišu iegādes izdevumu segšanai” „Atbalsts apdrošināšanas polišu iegādes izdevumu segšanai”</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Paziņojums Nr. XA 123/2008 „Atbalsts apdrošināšanas prēmiju daļējai segšanai” (Eiropas Savienības Oficiālais Vēstnesis 2008.gada 21.augustā. Nr. C 213).</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Atbilstoši Komisijas 2008.gada 6.augusta Regulu (EK) Nr.800/2008, kas atzīst noteiktas atbalsta kategorijas par saderīgām ar kopējo tirgu, piemērojot Līguma 87. un 88.pantu (vispārējā grupu atbrīvojuma regula).</w:t>
            </w:r>
          </w:p>
          <w:p w:rsidR="00123517" w:rsidRPr="00B84678" w:rsidRDefault="00123517" w:rsidP="00B84678">
            <w:pPr>
              <w:spacing w:after="0" w:line="240" w:lineRule="auto"/>
              <w:jc w:val="both"/>
              <w:rPr>
                <w:rFonts w:ascii="Times New Roman" w:hAnsi="Times New Roman" w:cs="Times New Roman"/>
                <w:sz w:val="24"/>
                <w:szCs w:val="24"/>
              </w:rPr>
            </w:pPr>
            <w:r w:rsidRPr="00B84678">
              <w:rPr>
                <w:rFonts w:ascii="Times New Roman" w:hAnsi="Times New Roman" w:cs="Times New Roman"/>
                <w:sz w:val="24"/>
                <w:szCs w:val="24"/>
              </w:rPr>
              <w:t>Noteikumu 3.nodaļa „Atbalsts selekcijas materiāla novērtēšanai integrēto lauksaimniecības kultūraugu audzēšanas tehnoloģiju ieviešanai”</w:t>
            </w:r>
            <w:r>
              <w:rPr>
                <w:rFonts w:ascii="Times New Roman" w:hAnsi="Times New Roman" w:cs="Times New Roman"/>
                <w:sz w:val="24"/>
                <w:szCs w:val="24"/>
              </w:rPr>
              <w:t>;</w:t>
            </w:r>
            <w:r w:rsidRPr="00B84678">
              <w:rPr>
                <w:rFonts w:ascii="Times New Roman" w:hAnsi="Times New Roman" w:cs="Times New Roman"/>
                <w:sz w:val="24"/>
                <w:szCs w:val="24"/>
              </w:rPr>
              <w:t xml:space="preserve"> par atbalsta pasākumu EK tiks paziņots 20 darbadienu laikā pēc šo noteikumu stāšanās spēkā.</w:t>
            </w:r>
          </w:p>
        </w:tc>
      </w:tr>
      <w:tr w:rsidR="00123517" w:rsidRPr="00B84678"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Cita informācija</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Nav.</w:t>
            </w:r>
          </w:p>
        </w:tc>
      </w:tr>
      <w:tr w:rsidR="00123517" w:rsidRPr="00B84678"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123517" w:rsidRPr="00B84678" w:rsidRDefault="00123517"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lastRenderedPageBreak/>
              <w:t>2.tabula</w:t>
            </w:r>
          </w:p>
          <w:p w:rsidR="00123517" w:rsidRPr="00B84678" w:rsidRDefault="00123517"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123517" w:rsidRPr="00B84678" w:rsidRDefault="00123517"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Pasākumi šo saistību izpildei</w:t>
            </w:r>
          </w:p>
        </w:tc>
      </w:tr>
      <w:tr w:rsidR="00123517"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Projekts šo jomu neskar.</w:t>
            </w:r>
          </w:p>
        </w:tc>
      </w:tr>
      <w:tr w:rsidR="00123517"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w:t>
            </w:r>
          </w:p>
        </w:tc>
      </w:tr>
      <w:tr w:rsidR="00123517"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Starptautiskās saistības (pēc būtības), kas izriet no norādītā starptautis</w:t>
            </w:r>
            <w:r w:rsidRPr="00B84678">
              <w:rPr>
                <w:rFonts w:ascii="Times New Roman" w:hAnsi="Times New Roman" w:cs="Times New Roman"/>
                <w:sz w:val="24"/>
                <w:szCs w:val="24"/>
              </w:rPr>
              <w:softHyphen/>
              <w:t>kā dokumenta.</w:t>
            </w:r>
          </w:p>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Konkrēti veicamie pasākumi vai uzdevumi, kas nepieciešami šo 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Informācija par to, vai starptautiskās saistības, kas minētas šīs tabulas A ailē, tiek izpildītas pilnībā vai daļēji.</w:t>
            </w:r>
          </w:p>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Norāda institūciju, kas ir atbildīga par šo saistību izpildi pilnībā</w:t>
            </w:r>
          </w:p>
        </w:tc>
      </w:tr>
      <w:tr w:rsidR="00123517"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Iekļauj informāciju 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Projekts šo jomu neskar.</w:t>
            </w:r>
          </w:p>
        </w:tc>
      </w:tr>
      <w:tr w:rsidR="00123517"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Vai starptautiskajā dokumentā paredzētās saistības nav pretrunā ar jau esošajām Latvijas Republikas starptautis</w:t>
            </w:r>
            <w:r w:rsidRPr="00B84678">
              <w:rPr>
                <w:rFonts w:ascii="Times New Roman" w:hAnsi="Times New Roman" w:cs="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Projekts šo jomu neskar.</w:t>
            </w:r>
          </w:p>
        </w:tc>
      </w:tr>
      <w:tr w:rsidR="00123517"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B84678" w:rsidRDefault="00123517"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Nav.</w:t>
            </w:r>
          </w:p>
        </w:tc>
      </w:tr>
    </w:tbl>
    <w:p w:rsidR="000330A2" w:rsidRPr="00DD49B6" w:rsidDel="009D1634" w:rsidRDefault="000330A2" w:rsidP="000330A2">
      <w:pPr>
        <w:spacing w:after="0" w:line="240" w:lineRule="auto"/>
        <w:rPr>
          <w:rFonts w:ascii="Times New Roman" w:hAnsi="Times New Roman" w:cs="Times New Roman"/>
          <w:sz w:val="24"/>
          <w:szCs w:val="24"/>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rsidR="000330A2" w:rsidRPr="00DD49B6" w:rsidTr="00B84678">
        <w:trPr>
          <w:trHeight w:val="421"/>
          <w:jc w:val="center"/>
        </w:trPr>
        <w:tc>
          <w:tcPr>
            <w:tcW w:w="9524"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B84678">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rsidR="000330A2" w:rsidRPr="00DD49B6" w:rsidRDefault="008B4DF4" w:rsidP="008B4DF4">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lauksaimnieku nevalstiskās organizācijas un zinātniskās institūcijas </w:t>
            </w:r>
            <w:r w:rsidRPr="00B232A4">
              <w:rPr>
                <w:rFonts w:ascii="Times New Roman" w:hAnsi="Times New Roman"/>
                <w:iCs/>
                <w:sz w:val="24"/>
                <w:szCs w:val="24"/>
              </w:rPr>
              <w:t xml:space="preserve">ir informētas, nosūtot noteikumu projektu </w:t>
            </w:r>
            <w:r w:rsidRPr="00B232A4">
              <w:rPr>
                <w:rFonts w:ascii="Times New Roman" w:hAnsi="Times New Roman"/>
                <w:sz w:val="24"/>
                <w:szCs w:val="24"/>
              </w:rPr>
              <w:t>uz to e-pasta adresēm 201</w:t>
            </w:r>
            <w:r>
              <w:rPr>
                <w:rFonts w:ascii="Times New Roman" w:hAnsi="Times New Roman"/>
                <w:sz w:val="24"/>
                <w:szCs w:val="24"/>
              </w:rPr>
              <w:t>3</w:t>
            </w:r>
            <w:r w:rsidRPr="00B232A4">
              <w:rPr>
                <w:rFonts w:ascii="Times New Roman" w:hAnsi="Times New Roman"/>
                <w:sz w:val="24"/>
                <w:szCs w:val="24"/>
              </w:rPr>
              <w:t xml:space="preserve">.gada </w:t>
            </w:r>
            <w:r>
              <w:rPr>
                <w:rFonts w:ascii="Times New Roman" w:hAnsi="Times New Roman"/>
                <w:sz w:val="24"/>
                <w:szCs w:val="24"/>
              </w:rPr>
              <w:t>4</w:t>
            </w:r>
            <w:r w:rsidRPr="00B232A4">
              <w:rPr>
                <w:rFonts w:ascii="Times New Roman" w:hAnsi="Times New Roman"/>
                <w:sz w:val="24"/>
                <w:szCs w:val="24"/>
              </w:rPr>
              <w:t>.decembrī</w:t>
            </w:r>
            <w:r>
              <w:rPr>
                <w:rFonts w:ascii="Times New Roman" w:hAnsi="Times New Roman"/>
                <w:sz w:val="24"/>
                <w:szCs w:val="24"/>
              </w:rPr>
              <w:t>.</w:t>
            </w:r>
          </w:p>
        </w:tc>
      </w:tr>
      <w:tr w:rsidR="000330A2" w:rsidRPr="00DD49B6" w:rsidTr="00B84678">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rsidR="008B4DF4" w:rsidRDefault="008B4DF4" w:rsidP="00B84678">
            <w:pPr>
              <w:shd w:val="clear" w:color="auto" w:fill="FFFFFF"/>
              <w:spacing w:after="0" w:line="240" w:lineRule="auto"/>
              <w:ind w:left="169"/>
              <w:jc w:val="both"/>
              <w:rPr>
                <w:rFonts w:ascii="Times New Roman" w:hAnsi="Times New Roman"/>
                <w:sz w:val="24"/>
                <w:szCs w:val="24"/>
              </w:rPr>
            </w:pPr>
            <w:bookmarkStart w:id="4" w:name="p62"/>
            <w:bookmarkEnd w:id="4"/>
            <w:r>
              <w:rPr>
                <w:rFonts w:ascii="Times New Roman" w:hAnsi="Times New Roman"/>
                <w:sz w:val="24"/>
                <w:szCs w:val="24"/>
              </w:rPr>
              <w:t xml:space="preserve">Noteikumu projekts izstrādes procesā ir izskatīts </w:t>
            </w:r>
            <w:r w:rsidRPr="008B4DF4">
              <w:rPr>
                <w:rFonts w:ascii="Times New Roman" w:hAnsi="Times New Roman"/>
                <w:sz w:val="24"/>
                <w:szCs w:val="24"/>
              </w:rPr>
              <w:t>2013.gada 25.septembra Lauksaimnieku nevalstisko organizā</w:t>
            </w:r>
            <w:r>
              <w:rPr>
                <w:rFonts w:ascii="Times New Roman" w:hAnsi="Times New Roman"/>
                <w:sz w:val="24"/>
                <w:szCs w:val="24"/>
              </w:rPr>
              <w:t xml:space="preserve">ciju konsultatīvās padomes sēdē, 2013.gada 28.novembrī </w:t>
            </w:r>
            <w:r>
              <w:rPr>
                <w:rFonts w:ascii="Times New Roman" w:hAnsi="Times New Roman"/>
                <w:sz w:val="24"/>
                <w:szCs w:val="24"/>
              </w:rPr>
              <w:lastRenderedPageBreak/>
              <w:t xml:space="preserve">Piensaimniecības nozares konferencē, </w:t>
            </w:r>
            <w:r w:rsidR="00897834">
              <w:rPr>
                <w:rFonts w:ascii="Times New Roman" w:hAnsi="Times New Roman"/>
                <w:sz w:val="24"/>
                <w:szCs w:val="24"/>
              </w:rPr>
              <w:t>lopkopības un augkopības nozares biedrību darba grupās un sanāksmēs 2013.gada 21., 24., 29., 30., 31.oktobrī un 11., 12., 13.novembrī.</w:t>
            </w:r>
          </w:p>
          <w:p w:rsidR="000330A2" w:rsidRPr="00DD49B6" w:rsidRDefault="008B4DF4" w:rsidP="00B84678">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 xml:space="preserve">rganizāciju sadarbības padome, biedrība „Zemnieku saeima”, Lauksaimniecības </w:t>
            </w:r>
            <w:r>
              <w:rPr>
                <w:rFonts w:ascii="Times New Roman" w:hAnsi="Times New Roman"/>
                <w:sz w:val="24"/>
                <w:szCs w:val="24"/>
              </w:rPr>
              <w:t>S</w:t>
            </w:r>
            <w:r w:rsidRPr="00B232A4">
              <w:rPr>
                <w:rFonts w:ascii="Times New Roman" w:hAnsi="Times New Roman"/>
                <w:sz w:val="24"/>
                <w:szCs w:val="24"/>
              </w:rPr>
              <w:t xml:space="preserve">tatūtsabiedrību asociācija, Latvijas Lauksaimniecības kooperatīvu asociācija un šķirnes dzīvnieku audzētāju organizācijas – </w:t>
            </w:r>
            <w:r w:rsidRPr="00B232A4">
              <w:rPr>
                <w:rFonts w:ascii="Times New Roman" w:hAnsi="Times New Roman"/>
                <w:bCs/>
                <w:color w:val="000000"/>
                <w:sz w:val="24"/>
                <w:szCs w:val="24"/>
              </w:rPr>
              <w:t xml:space="preserve">Latvijas </w:t>
            </w:r>
            <w:proofErr w:type="spellStart"/>
            <w:r w:rsidRPr="00B232A4">
              <w:rPr>
                <w:rFonts w:ascii="Times New Roman" w:hAnsi="Times New Roman"/>
                <w:bCs/>
                <w:color w:val="000000"/>
                <w:sz w:val="24"/>
                <w:szCs w:val="24"/>
              </w:rPr>
              <w:t>Zirgaudzētāju</w:t>
            </w:r>
            <w:proofErr w:type="spellEnd"/>
            <w:r w:rsidRPr="00B232A4">
              <w:rPr>
                <w:rFonts w:ascii="Times New Roman" w:hAnsi="Times New Roman"/>
                <w:bCs/>
                <w:color w:val="000000"/>
                <w:sz w:val="24"/>
                <w:szCs w:val="24"/>
              </w:rPr>
              <w:t xml:space="preserve"> biedrība,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zirgu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dzīvnieku audzētāju savienība, Cūku </w:t>
            </w:r>
            <w:r>
              <w:rPr>
                <w:rFonts w:ascii="Times New Roman" w:hAnsi="Times New Roman"/>
                <w:bCs/>
                <w:color w:val="000000"/>
                <w:sz w:val="24"/>
                <w:szCs w:val="24"/>
              </w:rPr>
              <w:t>C</w:t>
            </w:r>
            <w:r w:rsidRPr="00B232A4">
              <w:rPr>
                <w:rFonts w:ascii="Times New Roman" w:hAnsi="Times New Roman"/>
                <w:bCs/>
                <w:color w:val="000000"/>
                <w:sz w:val="24"/>
                <w:szCs w:val="24"/>
              </w:rPr>
              <w:t xml:space="preserve">iltsdarba centrs, </w:t>
            </w:r>
            <w:proofErr w:type="spellStart"/>
            <w:r w:rsidRPr="00B232A4">
              <w:rPr>
                <w:rFonts w:ascii="Times New Roman" w:hAnsi="Times New Roman"/>
                <w:bCs/>
                <w:color w:val="000000"/>
                <w:sz w:val="24"/>
                <w:szCs w:val="24"/>
              </w:rPr>
              <w:t>Agrosels</w:t>
            </w:r>
            <w:proofErr w:type="spellEnd"/>
            <w:r w:rsidRPr="00B232A4">
              <w:rPr>
                <w:rFonts w:ascii="Times New Roman" w:hAnsi="Times New Roman"/>
                <w:bCs/>
                <w:color w:val="000000"/>
                <w:sz w:val="24"/>
                <w:szCs w:val="24"/>
              </w:rPr>
              <w:t xml:space="preserve">, Latvijas </w:t>
            </w:r>
            <w:r>
              <w:rPr>
                <w:rFonts w:ascii="Times New Roman" w:hAnsi="Times New Roman"/>
                <w:bCs/>
                <w:color w:val="000000"/>
                <w:sz w:val="24"/>
                <w:szCs w:val="24"/>
              </w:rPr>
              <w:t>A</w:t>
            </w:r>
            <w:r w:rsidRPr="00B232A4">
              <w:rPr>
                <w:rFonts w:ascii="Times New Roman" w:hAnsi="Times New Roman"/>
                <w:bCs/>
                <w:color w:val="000000"/>
                <w:sz w:val="24"/>
                <w:szCs w:val="24"/>
              </w:rPr>
              <w:t xml:space="preserve">itu audzētāju asociācija, Latvijas </w:t>
            </w:r>
            <w:proofErr w:type="spellStart"/>
            <w:r>
              <w:rPr>
                <w:rFonts w:ascii="Times New Roman" w:hAnsi="Times New Roman"/>
                <w:bCs/>
                <w:color w:val="000000"/>
                <w:sz w:val="24"/>
                <w:szCs w:val="24"/>
              </w:rPr>
              <w:t>S</w:t>
            </w:r>
            <w:r w:rsidRPr="00B232A4">
              <w:rPr>
                <w:rFonts w:ascii="Times New Roman" w:hAnsi="Times New Roman"/>
                <w:bCs/>
                <w:color w:val="000000"/>
                <w:sz w:val="24"/>
                <w:szCs w:val="24"/>
              </w:rPr>
              <w:t>īkdzīvnieku</w:t>
            </w:r>
            <w:proofErr w:type="spellEnd"/>
            <w:r w:rsidRPr="00B232A4">
              <w:rPr>
                <w:rFonts w:ascii="Times New Roman" w:hAnsi="Times New Roman"/>
                <w:bCs/>
                <w:color w:val="000000"/>
                <w:sz w:val="24"/>
                <w:szCs w:val="24"/>
              </w:rPr>
              <w:t xml:space="preserve"> audzētāju biedrība “Trusis un citi”, Latvijas </w:t>
            </w:r>
            <w:r>
              <w:rPr>
                <w:rFonts w:ascii="Times New Roman" w:hAnsi="Times New Roman"/>
                <w:bCs/>
                <w:color w:val="000000"/>
                <w:sz w:val="24"/>
                <w:szCs w:val="24"/>
              </w:rPr>
              <w:t>G</w:t>
            </w:r>
            <w:r w:rsidRPr="00B232A4">
              <w:rPr>
                <w:rFonts w:ascii="Times New Roman" w:hAnsi="Times New Roman"/>
                <w:bCs/>
                <w:color w:val="000000"/>
                <w:sz w:val="24"/>
                <w:szCs w:val="24"/>
              </w:rPr>
              <w:t xml:space="preserve">aļas liellopu audzētāju asociācija, Latvijas </w:t>
            </w:r>
            <w:proofErr w:type="spellStart"/>
            <w:r w:rsidRPr="00B232A4">
              <w:rPr>
                <w:rFonts w:ascii="Times New Roman" w:hAnsi="Times New Roman"/>
                <w:bCs/>
                <w:color w:val="000000"/>
                <w:sz w:val="24"/>
                <w:szCs w:val="24"/>
              </w:rPr>
              <w:t>Holšteinas</w:t>
            </w:r>
            <w:proofErr w:type="spellEnd"/>
            <w:r w:rsidRPr="00B232A4">
              <w:rPr>
                <w:rFonts w:ascii="Times New Roman" w:hAnsi="Times New Roman"/>
                <w:bCs/>
                <w:color w:val="000000"/>
                <w:sz w:val="24"/>
                <w:szCs w:val="24"/>
              </w:rPr>
              <w:t xml:space="preserve"> šķirnes lopu audzētāju asociācija,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saglabāšanas apvienība “Zilā govs”, Latvijas </w:t>
            </w:r>
            <w:r>
              <w:rPr>
                <w:rFonts w:ascii="Times New Roman" w:hAnsi="Times New Roman"/>
                <w:bCs/>
                <w:color w:val="000000"/>
                <w:sz w:val="24"/>
                <w:szCs w:val="24"/>
              </w:rPr>
              <w:t>Z</w:t>
            </w:r>
            <w:r w:rsidRPr="00B232A4">
              <w:rPr>
                <w:rFonts w:ascii="Times New Roman" w:hAnsi="Times New Roman"/>
                <w:bCs/>
                <w:color w:val="000000"/>
                <w:sz w:val="24"/>
                <w:szCs w:val="24"/>
              </w:rPr>
              <w:t xml:space="preserve">vērkopju asociācija, Savvaļas </w:t>
            </w:r>
            <w:r>
              <w:rPr>
                <w:rFonts w:ascii="Times New Roman" w:hAnsi="Times New Roman"/>
                <w:bCs/>
                <w:color w:val="000000"/>
                <w:sz w:val="24"/>
                <w:szCs w:val="24"/>
              </w:rPr>
              <w:t>D</w:t>
            </w:r>
            <w:r w:rsidRPr="00B232A4">
              <w:rPr>
                <w:rFonts w:ascii="Times New Roman" w:hAnsi="Times New Roman"/>
                <w:bCs/>
                <w:color w:val="000000"/>
                <w:sz w:val="24"/>
                <w:szCs w:val="24"/>
              </w:rPr>
              <w:t xml:space="preserve">zīvnieku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trušu audzētāju asociācija, Latvijas </w:t>
            </w:r>
            <w:r>
              <w:rPr>
                <w:rFonts w:ascii="Times New Roman" w:hAnsi="Times New Roman"/>
                <w:bCs/>
                <w:color w:val="000000"/>
                <w:sz w:val="24"/>
                <w:szCs w:val="24"/>
              </w:rPr>
              <w:t>K</w:t>
            </w:r>
            <w:r w:rsidRPr="00B232A4">
              <w:rPr>
                <w:rFonts w:ascii="Times New Roman" w:hAnsi="Times New Roman"/>
                <w:bCs/>
                <w:color w:val="000000"/>
                <w:sz w:val="24"/>
                <w:szCs w:val="24"/>
              </w:rPr>
              <w:t>azkopības biedrība</w:t>
            </w:r>
            <w:r>
              <w:rPr>
                <w:rFonts w:ascii="Times New Roman" w:hAnsi="Times New Roman"/>
                <w:bCs/>
                <w:color w:val="000000"/>
                <w:sz w:val="24"/>
                <w:szCs w:val="24"/>
              </w:rPr>
              <w:t xml:space="preserve"> un</w:t>
            </w:r>
            <w:r w:rsidRPr="00B232A4">
              <w:rPr>
                <w:rFonts w:ascii="Times New Roman" w:hAnsi="Times New Roman"/>
                <w:bCs/>
                <w:color w:val="000000"/>
                <w:sz w:val="24"/>
                <w:szCs w:val="24"/>
              </w:rPr>
              <w:t xml:space="preserve"> Lauksaimniecības pakalpojumu kooperatīvā sabiedrība „ABC PROJEKTS”</w:t>
            </w:r>
            <w:r>
              <w:rPr>
                <w:rFonts w:ascii="Times New Roman" w:hAnsi="Times New Roman"/>
                <w:bCs/>
                <w:color w:val="000000"/>
                <w:sz w:val="24"/>
                <w:szCs w:val="24"/>
              </w:rPr>
              <w:t xml:space="preserve"> </w:t>
            </w:r>
            <w:r w:rsidRPr="00B232A4">
              <w:rPr>
                <w:rFonts w:ascii="Times New Roman" w:hAnsi="Times New Roman"/>
                <w:sz w:val="24"/>
                <w:szCs w:val="24"/>
              </w:rPr>
              <w:t>(turpmāk – lauksaimnieku nevalstiskās organizācijas).</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rsidR="000330A2" w:rsidRPr="00DD49B6" w:rsidRDefault="00DC2734" w:rsidP="00B223E3">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Lauksaimnieku nevalstisko organizāciju sniegtie iebildumi un priekšlikumi</w:t>
            </w:r>
            <w:r w:rsidR="00B223E3">
              <w:rPr>
                <w:rFonts w:ascii="Times New Roman" w:hAnsi="Times New Roman"/>
                <w:sz w:val="24"/>
                <w:szCs w:val="24"/>
              </w:rPr>
              <w:t xml:space="preserve"> ir izvērtēti pēc būtības un pārsvarā ir ņemti vērā. Nav ņemti vērā iebildumi, kas ir pretrunā ar </w:t>
            </w:r>
            <w:r w:rsidR="00B223E3" w:rsidRPr="00B223E3">
              <w:rPr>
                <w:rFonts w:ascii="Times New Roman" w:hAnsi="Times New Roman"/>
                <w:sz w:val="24"/>
                <w:szCs w:val="24"/>
              </w:rPr>
              <w:t>2013.gada 25.septembra Lauksaimnieku nevalstisko organizāciju konsultatīvās padomes sēd</w:t>
            </w:r>
            <w:r w:rsidR="00B223E3">
              <w:rPr>
                <w:rFonts w:ascii="Times New Roman" w:hAnsi="Times New Roman"/>
                <w:sz w:val="24"/>
                <w:szCs w:val="24"/>
              </w:rPr>
              <w:t>es lēmumu. Minētajā sēdē lauksaimnieku nevalstiskās organizācijas atbalstīja valsts atbalsta pasākumus un tiem plānoto finansējumu.</w:t>
            </w:r>
            <w:r w:rsidR="00897834" w:rsidRPr="00B232A4">
              <w:rPr>
                <w:rFonts w:ascii="Times New Roman" w:hAnsi="Times New Roman"/>
                <w:sz w:val="24"/>
                <w:szCs w:val="24"/>
              </w:rPr>
              <w:t xml:space="preserve"> </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Pr="00DD49B6" w:rsidRDefault="000330A2" w:rsidP="000330A2">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15"/>
        <w:gridCol w:w="5466"/>
      </w:tblGrid>
      <w:tr w:rsidR="000330A2" w:rsidRPr="00DD49B6" w:rsidTr="00B84678">
        <w:trPr>
          <w:trHeight w:val="381"/>
          <w:jc w:val="center"/>
        </w:trPr>
        <w:tc>
          <w:tcPr>
            <w:tcW w:w="9518"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B84678">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466"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B84678">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897834" w:rsidRPr="00E24A36" w:rsidRDefault="00897834" w:rsidP="00897834">
            <w:pPr>
              <w:pStyle w:val="naisnod"/>
              <w:spacing w:before="0" w:after="0"/>
              <w:ind w:left="57" w:right="57" w:hanging="57"/>
            </w:pPr>
            <w:r w:rsidRPr="00E24A36">
              <w:t>Projekts šo jomu neskar.</w:t>
            </w:r>
          </w:p>
        </w:tc>
      </w:tr>
      <w:tr w:rsidR="000330A2" w:rsidRPr="00DD49B6"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760B61" w:rsidRDefault="00760B61" w:rsidP="00760B61">
      <w:pPr>
        <w:spacing w:after="0" w:line="240" w:lineRule="auto"/>
        <w:jc w:val="both"/>
        <w:rPr>
          <w:rFonts w:eastAsia="Calibri"/>
          <w:sz w:val="28"/>
          <w:szCs w:val="28"/>
          <w:lang w:eastAsia="en-US"/>
        </w:rPr>
      </w:pPr>
    </w:p>
    <w:p w:rsidR="00335CC6" w:rsidRPr="00335CC6" w:rsidRDefault="00335CC6" w:rsidP="00E45D4B">
      <w:pPr>
        <w:spacing w:after="0" w:line="240" w:lineRule="auto"/>
        <w:ind w:firstLine="720"/>
        <w:rPr>
          <w:rFonts w:ascii="Times New Roman" w:eastAsia="Calibri" w:hAnsi="Times New Roman" w:cs="Times New Roman"/>
          <w:sz w:val="28"/>
          <w:szCs w:val="28"/>
          <w:lang w:eastAsia="en-US"/>
        </w:rPr>
      </w:pPr>
      <w:r w:rsidRPr="00335CC6">
        <w:rPr>
          <w:rFonts w:ascii="Times New Roman" w:eastAsia="Calibri" w:hAnsi="Times New Roman" w:cs="Times New Roman"/>
          <w:sz w:val="28"/>
          <w:szCs w:val="28"/>
          <w:lang w:eastAsia="en-US"/>
        </w:rPr>
        <w:t xml:space="preserve">Zemkopības ministra </w:t>
      </w:r>
      <w:proofErr w:type="spellStart"/>
      <w:r w:rsidRPr="00335CC6">
        <w:rPr>
          <w:rFonts w:ascii="Times New Roman" w:eastAsia="Calibri" w:hAnsi="Times New Roman" w:cs="Times New Roman"/>
          <w:sz w:val="28"/>
          <w:szCs w:val="28"/>
          <w:lang w:eastAsia="en-US"/>
        </w:rPr>
        <w:t>p.i</w:t>
      </w:r>
      <w:proofErr w:type="spellEnd"/>
      <w:r w:rsidRPr="00335CC6">
        <w:rPr>
          <w:rFonts w:ascii="Times New Roman" w:eastAsia="Calibri" w:hAnsi="Times New Roman" w:cs="Times New Roman"/>
          <w:sz w:val="28"/>
          <w:szCs w:val="28"/>
          <w:lang w:eastAsia="en-US"/>
        </w:rPr>
        <w:t>. –</w:t>
      </w:r>
    </w:p>
    <w:p w:rsidR="00335CC6" w:rsidRDefault="00335CC6" w:rsidP="00E45D4B">
      <w:pPr>
        <w:spacing w:after="0" w:line="240" w:lineRule="auto"/>
        <w:ind w:firstLine="720"/>
        <w:rPr>
          <w:rFonts w:ascii="Times New Roman" w:eastAsia="Calibri" w:hAnsi="Times New Roman" w:cs="Times New Roman"/>
          <w:sz w:val="28"/>
          <w:szCs w:val="28"/>
          <w:lang w:eastAsia="en-US"/>
        </w:rPr>
      </w:pPr>
      <w:bookmarkStart w:id="9" w:name="_GoBack"/>
      <w:bookmarkEnd w:id="9"/>
      <w:r w:rsidRPr="00335CC6">
        <w:rPr>
          <w:rFonts w:ascii="Times New Roman" w:eastAsia="Calibri" w:hAnsi="Times New Roman" w:cs="Times New Roman"/>
          <w:sz w:val="28"/>
          <w:szCs w:val="28"/>
          <w:lang w:eastAsia="en-US"/>
        </w:rPr>
        <w:t>labklājības ministre</w:t>
      </w:r>
      <w:r w:rsidRPr="00335CC6">
        <w:rPr>
          <w:rFonts w:ascii="Times New Roman" w:eastAsia="Calibri" w:hAnsi="Times New Roman" w:cs="Times New Roman"/>
          <w:sz w:val="28"/>
          <w:szCs w:val="28"/>
          <w:lang w:eastAsia="en-US"/>
        </w:rPr>
        <w:tab/>
      </w:r>
      <w:r w:rsidRPr="00335CC6">
        <w:rPr>
          <w:rFonts w:ascii="Times New Roman" w:eastAsia="Calibri" w:hAnsi="Times New Roman" w:cs="Times New Roman"/>
          <w:sz w:val="28"/>
          <w:szCs w:val="28"/>
          <w:lang w:eastAsia="en-US"/>
        </w:rPr>
        <w:tab/>
      </w:r>
      <w:r w:rsidRPr="00335CC6">
        <w:rPr>
          <w:rFonts w:ascii="Times New Roman" w:eastAsia="Calibri" w:hAnsi="Times New Roman" w:cs="Times New Roman"/>
          <w:sz w:val="28"/>
          <w:szCs w:val="28"/>
          <w:lang w:eastAsia="en-US"/>
        </w:rPr>
        <w:tab/>
      </w:r>
      <w:r w:rsidRPr="00335CC6">
        <w:rPr>
          <w:rFonts w:ascii="Times New Roman" w:eastAsia="Calibri" w:hAnsi="Times New Roman" w:cs="Times New Roman"/>
          <w:sz w:val="28"/>
          <w:szCs w:val="28"/>
          <w:lang w:eastAsia="en-US"/>
        </w:rPr>
        <w:tab/>
      </w:r>
      <w:r w:rsidRPr="00335CC6">
        <w:rPr>
          <w:rFonts w:ascii="Times New Roman" w:eastAsia="Calibri" w:hAnsi="Times New Roman" w:cs="Times New Roman"/>
          <w:sz w:val="28"/>
          <w:szCs w:val="28"/>
          <w:lang w:eastAsia="en-US"/>
        </w:rPr>
        <w:tab/>
      </w:r>
      <w:r w:rsidRPr="00335CC6">
        <w:rPr>
          <w:rFonts w:ascii="Times New Roman" w:eastAsia="Calibri" w:hAnsi="Times New Roman" w:cs="Times New Roman"/>
          <w:sz w:val="28"/>
          <w:szCs w:val="28"/>
          <w:lang w:eastAsia="en-US"/>
        </w:rPr>
        <w:tab/>
      </w:r>
      <w:r w:rsidR="00E45D4B">
        <w:rPr>
          <w:rFonts w:ascii="Times New Roman" w:eastAsia="Calibri" w:hAnsi="Times New Roman" w:cs="Times New Roman"/>
          <w:sz w:val="28"/>
          <w:szCs w:val="28"/>
          <w:lang w:eastAsia="en-US"/>
        </w:rPr>
        <w:tab/>
      </w:r>
      <w:proofErr w:type="spellStart"/>
      <w:r w:rsidRPr="00335CC6">
        <w:rPr>
          <w:rFonts w:ascii="Times New Roman" w:eastAsia="Calibri" w:hAnsi="Times New Roman" w:cs="Times New Roman"/>
          <w:sz w:val="28"/>
          <w:szCs w:val="28"/>
          <w:lang w:eastAsia="en-US"/>
        </w:rPr>
        <w:t>I.Viņķele</w:t>
      </w:r>
      <w:proofErr w:type="spellEnd"/>
    </w:p>
    <w:p w:rsidR="00E45D4B" w:rsidRDefault="00E45D4B" w:rsidP="00760B61">
      <w:pPr>
        <w:spacing w:after="0" w:line="240" w:lineRule="auto"/>
        <w:rPr>
          <w:rFonts w:ascii="Times New Roman" w:hAnsi="Times New Roman" w:cs="Times New Roman"/>
          <w:sz w:val="20"/>
          <w:szCs w:val="20"/>
        </w:rPr>
      </w:pPr>
    </w:p>
    <w:p w:rsidR="00E45D4B" w:rsidRDefault="00E45D4B"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2013.12.17. 8:38</w:t>
      </w:r>
    </w:p>
    <w:p w:rsidR="00E45D4B" w:rsidRDefault="00E45D4B" w:rsidP="00760B61">
      <w:pPr>
        <w:spacing w:after="0" w:line="240" w:lineRule="auto"/>
        <w:rPr>
          <w:rFonts w:ascii="Times New Roman" w:hAnsi="Times New Roman" w:cs="Times New Roman"/>
          <w:sz w:val="20"/>
          <w:szCs w:val="20"/>
        </w:rPr>
      </w:pPr>
      <w:fldSimple w:instr=" NUMWORDS   \* MERGEFORMAT ">
        <w:r>
          <w:rPr>
            <w:rFonts w:ascii="Times New Roman" w:hAnsi="Times New Roman" w:cs="Times New Roman"/>
            <w:noProof/>
            <w:sz w:val="20"/>
            <w:szCs w:val="20"/>
          </w:rPr>
          <w:t>5995</w:t>
        </w:r>
      </w:fldSimple>
    </w:p>
    <w:p w:rsidR="00760B61" w:rsidRPr="00760B61" w:rsidRDefault="00760B61" w:rsidP="00760B61">
      <w:pPr>
        <w:spacing w:after="0" w:line="240" w:lineRule="auto"/>
        <w:rPr>
          <w:rFonts w:ascii="Times New Roman" w:hAnsi="Times New Roman" w:cs="Times New Roman"/>
          <w:sz w:val="20"/>
          <w:szCs w:val="20"/>
        </w:rPr>
      </w:pPr>
      <w:proofErr w:type="spellStart"/>
      <w:r w:rsidRPr="00760B61">
        <w:rPr>
          <w:rFonts w:ascii="Times New Roman" w:hAnsi="Times New Roman" w:cs="Times New Roman"/>
          <w:sz w:val="20"/>
          <w:szCs w:val="20"/>
        </w:rPr>
        <w:t>B.Ingiļāvičute</w:t>
      </w:r>
      <w:proofErr w:type="spellEnd"/>
    </w:p>
    <w:p w:rsidR="000330A2" w:rsidRPr="00760B61" w:rsidRDefault="00760B61" w:rsidP="00760B61">
      <w:pPr>
        <w:pStyle w:val="Galvene"/>
        <w:tabs>
          <w:tab w:val="left" w:pos="720"/>
        </w:tabs>
        <w:rPr>
          <w:rFonts w:ascii="Times New Roman" w:hAnsi="Times New Roman" w:cs="Times New Roman"/>
          <w:sz w:val="20"/>
          <w:szCs w:val="20"/>
        </w:rPr>
      </w:pPr>
      <w:r w:rsidRPr="00760B61">
        <w:rPr>
          <w:rFonts w:ascii="Times New Roman" w:hAnsi="Times New Roman" w:cs="Times New Roman"/>
          <w:sz w:val="20"/>
          <w:szCs w:val="20"/>
        </w:rPr>
        <w:t>67027661, Biruta.Ingilavicute@zm.gov.lv</w:t>
      </w:r>
    </w:p>
    <w:sectPr w:rsidR="000330A2" w:rsidRPr="00760B61" w:rsidSect="00760B61">
      <w:headerReference w:type="default" r:id="rId26"/>
      <w:footerReference w:type="default" r:id="rId27"/>
      <w:footerReference w:type="first" r:id="rId28"/>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CE2" w:rsidRDefault="00256CE2" w:rsidP="00B43E45">
      <w:pPr>
        <w:spacing w:after="0" w:line="240" w:lineRule="auto"/>
      </w:pPr>
      <w:r>
        <w:separator/>
      </w:r>
    </w:p>
  </w:endnote>
  <w:endnote w:type="continuationSeparator" w:id="0">
    <w:p w:rsidR="00256CE2" w:rsidRDefault="00256CE2" w:rsidP="00B43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34" w:rsidRDefault="00DC2734">
    <w:pPr>
      <w:pStyle w:val="Kjene"/>
      <w:jc w:val="center"/>
    </w:pPr>
  </w:p>
  <w:p w:rsidR="00DC2734" w:rsidRPr="0068244A" w:rsidRDefault="00DC2734">
    <w:pPr>
      <w:pStyle w:val="Kjene"/>
      <w:rPr>
        <w:rFonts w:ascii="Times New Roman" w:hAnsi="Times New Roman" w:cs="Times New Roman"/>
        <w:sz w:val="20"/>
        <w:szCs w:val="20"/>
      </w:rPr>
    </w:pPr>
    <w:r>
      <w:rPr>
        <w:rFonts w:ascii="Times New Roman" w:hAnsi="Times New Roman" w:cs="Times New Roman"/>
        <w:sz w:val="20"/>
        <w:szCs w:val="20"/>
      </w:rPr>
      <w:t>ZMAnot_161213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34" w:rsidRDefault="00DC2734" w:rsidP="00760B61">
    <w:pPr>
      <w:pStyle w:val="Kjene"/>
      <w:jc w:val="center"/>
    </w:pPr>
  </w:p>
  <w:p w:rsidR="00DC2734" w:rsidRPr="0068244A" w:rsidRDefault="00DC2734" w:rsidP="00760B61">
    <w:pPr>
      <w:pStyle w:val="Kjene"/>
      <w:rPr>
        <w:rFonts w:ascii="Times New Roman" w:hAnsi="Times New Roman" w:cs="Times New Roman"/>
        <w:sz w:val="20"/>
        <w:szCs w:val="20"/>
      </w:rPr>
    </w:pPr>
    <w:r>
      <w:rPr>
        <w:rFonts w:ascii="Times New Roman" w:hAnsi="Times New Roman" w:cs="Times New Roman"/>
        <w:sz w:val="20"/>
        <w:szCs w:val="20"/>
      </w:rPr>
      <w:t>ZMAnot_161213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CE2" w:rsidRDefault="00256CE2" w:rsidP="00B43E45">
      <w:pPr>
        <w:spacing w:after="0" w:line="240" w:lineRule="auto"/>
      </w:pPr>
      <w:r>
        <w:separator/>
      </w:r>
    </w:p>
  </w:footnote>
  <w:footnote w:type="continuationSeparator" w:id="0">
    <w:p w:rsidR="00256CE2" w:rsidRDefault="00256CE2" w:rsidP="00B43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69789508"/>
      <w:docPartObj>
        <w:docPartGallery w:val="Page Numbers (Top of Page)"/>
        <w:docPartUnique/>
      </w:docPartObj>
    </w:sdtPr>
    <w:sdtContent>
      <w:p w:rsidR="00DC2734" w:rsidRPr="00760B61" w:rsidRDefault="001C1993">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DC273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E45D4B">
          <w:rPr>
            <w:rFonts w:ascii="Times New Roman" w:hAnsi="Times New Roman" w:cs="Times New Roman"/>
            <w:noProof/>
            <w:sz w:val="24"/>
          </w:rPr>
          <w:t>20</w:t>
        </w:r>
        <w:r w:rsidRPr="00760B61">
          <w:rPr>
            <w:rFonts w:ascii="Times New Roman" w:hAnsi="Times New Roman" w:cs="Times New Roman"/>
            <w:sz w:val="24"/>
          </w:rPr>
          <w:fldChar w:fldCharType="end"/>
        </w:r>
      </w:p>
    </w:sdtContent>
  </w:sdt>
  <w:p w:rsidR="00DC2734" w:rsidRPr="00760B61" w:rsidRDefault="00DC2734">
    <w:pPr>
      <w:pStyle w:val="Galvene"/>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53F17"/>
    <w:rsid w:val="000330A2"/>
    <w:rsid w:val="001022EF"/>
    <w:rsid w:val="0010792A"/>
    <w:rsid w:val="00123517"/>
    <w:rsid w:val="00130FCE"/>
    <w:rsid w:val="00166EFF"/>
    <w:rsid w:val="001671C6"/>
    <w:rsid w:val="001B7FD9"/>
    <w:rsid w:val="001C1993"/>
    <w:rsid w:val="001C749C"/>
    <w:rsid w:val="00256CE2"/>
    <w:rsid w:val="00272762"/>
    <w:rsid w:val="002F3A45"/>
    <w:rsid w:val="00312DC4"/>
    <w:rsid w:val="00316A48"/>
    <w:rsid w:val="003201E3"/>
    <w:rsid w:val="00335CC6"/>
    <w:rsid w:val="003665A2"/>
    <w:rsid w:val="00374E0B"/>
    <w:rsid w:val="003D01F4"/>
    <w:rsid w:val="00422589"/>
    <w:rsid w:val="004E0136"/>
    <w:rsid w:val="00504190"/>
    <w:rsid w:val="005206FF"/>
    <w:rsid w:val="00523895"/>
    <w:rsid w:val="00532397"/>
    <w:rsid w:val="00583D4F"/>
    <w:rsid w:val="005A2113"/>
    <w:rsid w:val="0067349C"/>
    <w:rsid w:val="0068244A"/>
    <w:rsid w:val="00684952"/>
    <w:rsid w:val="006A4D02"/>
    <w:rsid w:val="00703F24"/>
    <w:rsid w:val="00753F17"/>
    <w:rsid w:val="00760B61"/>
    <w:rsid w:val="007816A7"/>
    <w:rsid w:val="007826A8"/>
    <w:rsid w:val="007845F1"/>
    <w:rsid w:val="007F0225"/>
    <w:rsid w:val="00852FAD"/>
    <w:rsid w:val="0088353A"/>
    <w:rsid w:val="00883CE9"/>
    <w:rsid w:val="00897834"/>
    <w:rsid w:val="008B4DF4"/>
    <w:rsid w:val="008E5E00"/>
    <w:rsid w:val="00910456"/>
    <w:rsid w:val="00945E3B"/>
    <w:rsid w:val="009704F7"/>
    <w:rsid w:val="009831EE"/>
    <w:rsid w:val="0098336F"/>
    <w:rsid w:val="00A32C1B"/>
    <w:rsid w:val="00A406A0"/>
    <w:rsid w:val="00AA5504"/>
    <w:rsid w:val="00AF1AC7"/>
    <w:rsid w:val="00B223E3"/>
    <w:rsid w:val="00B43E45"/>
    <w:rsid w:val="00B84678"/>
    <w:rsid w:val="00BD7262"/>
    <w:rsid w:val="00BF23E4"/>
    <w:rsid w:val="00C54405"/>
    <w:rsid w:val="00CA0A47"/>
    <w:rsid w:val="00CA4C24"/>
    <w:rsid w:val="00CE64E7"/>
    <w:rsid w:val="00CE6EAF"/>
    <w:rsid w:val="00D26751"/>
    <w:rsid w:val="00D432BF"/>
    <w:rsid w:val="00DC2734"/>
    <w:rsid w:val="00E01F43"/>
    <w:rsid w:val="00E0319C"/>
    <w:rsid w:val="00E323E5"/>
    <w:rsid w:val="00E45D4B"/>
    <w:rsid w:val="00E46804"/>
    <w:rsid w:val="00E5143B"/>
    <w:rsid w:val="00E5607A"/>
    <w:rsid w:val="00E744DB"/>
    <w:rsid w:val="00EA2C82"/>
    <w:rsid w:val="00EC04DB"/>
    <w:rsid w:val="00EF11FA"/>
    <w:rsid w:val="00F276B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30A2"/>
    <w:rPr>
      <w:rFonts w:eastAsiaTheme="minorEastAsia"/>
      <w:lang w:eastAsia="lv-LV"/>
    </w:rPr>
  </w:style>
  <w:style w:type="paragraph" w:styleId="Virsraksts3">
    <w:name w:val="heading 3"/>
    <w:basedOn w:val="Parastai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ai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ai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ai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ai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ai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3915" TargetMode="External"/><Relationship Id="rId13" Type="http://schemas.openxmlformats.org/officeDocument/2006/relationships/hyperlink" Target="http://www.zm.gov.lv/?sadala=903" TargetMode="External"/><Relationship Id="rId18" Type="http://schemas.openxmlformats.org/officeDocument/2006/relationships/hyperlink" Target="http://pro.nais.lv/naiser/esdoc.cfm?esid=32008R0800"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pro.nais.lv/naiser/esdoc.cfm?esid=32008R0800" TargetMode="External"/><Relationship Id="rId7" Type="http://schemas.openxmlformats.org/officeDocument/2006/relationships/hyperlink" Target="http://eur-lex.europa.eu/LexUriServ/LexUriServ.do?uri=OJ:L:2006:379:0005:01:LV:HTML" TargetMode="External"/><Relationship Id="rId12" Type="http://schemas.openxmlformats.org/officeDocument/2006/relationships/hyperlink" Target="http://www.zm.gov.lv/?sadala=902" TargetMode="External"/><Relationship Id="rId17" Type="http://schemas.openxmlformats.org/officeDocument/2006/relationships/hyperlink" Target="http://pro.nais.lv/naiser/esdoc.cfm?esid=32008R0800" TargetMode="External"/><Relationship Id="rId25" Type="http://schemas.openxmlformats.org/officeDocument/2006/relationships/hyperlink" Target="http://pro.nais.lv/naiser/esdoc.cfm?esid=32008R0800" TargetMode="External"/><Relationship Id="rId2" Type="http://schemas.openxmlformats.org/officeDocument/2006/relationships/settings" Target="settings.xml"/><Relationship Id="rId16" Type="http://schemas.openxmlformats.org/officeDocument/2006/relationships/hyperlink" Target="http://pro.nais.lv/naiser/esdoc.cfm?esid=32008R0800" TargetMode="External"/><Relationship Id="rId20" Type="http://schemas.openxmlformats.org/officeDocument/2006/relationships/hyperlink" Target="http://pro.nais.lv/naiser/esdoc.cfm?esid=32008R08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LexUriServ/LexUriServ.do?uri=OJ:L:2006:379:0005:01:LV:HTML" TargetMode="External"/><Relationship Id="rId11" Type="http://schemas.openxmlformats.org/officeDocument/2006/relationships/hyperlink" Target="http://www.zm.gov.lv/?sadala=935" TargetMode="External"/><Relationship Id="rId24" Type="http://schemas.openxmlformats.org/officeDocument/2006/relationships/hyperlink" Target="http://pro.nais.lv/naiser/esdoc.cfm?esid=32008R0800" TargetMode="External"/><Relationship Id="rId5" Type="http://schemas.openxmlformats.org/officeDocument/2006/relationships/endnotes" Target="endnotes.xml"/><Relationship Id="rId15" Type="http://schemas.openxmlformats.org/officeDocument/2006/relationships/hyperlink" Target="http://pro.nais.lv/naiser/esdoc.cfm?esid=32006R1857" TargetMode="External"/><Relationship Id="rId23" Type="http://schemas.openxmlformats.org/officeDocument/2006/relationships/hyperlink" Target="http://pro.nais.lv/naiser/esdoc.cfm?esid=32008R0800" TargetMode="External"/><Relationship Id="rId28" Type="http://schemas.openxmlformats.org/officeDocument/2006/relationships/footer" Target="footer2.xml"/><Relationship Id="rId10" Type="http://schemas.openxmlformats.org/officeDocument/2006/relationships/hyperlink" Target="http://www.zm.gov.lv/?sadala=933" TargetMode="External"/><Relationship Id="rId19" Type="http://schemas.openxmlformats.org/officeDocument/2006/relationships/hyperlink" Target="http://pro.nais.lv/naiser/esdoc.cfm?esid=32008R0800"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zm.gov.lv/?sadala=2" TargetMode="External"/><Relationship Id="rId14" Type="http://schemas.openxmlformats.org/officeDocument/2006/relationships/hyperlink" Target="http://pro.nais.lv/naiser/esdoc.cfm?esid=32002R1774" TargetMode="External"/><Relationship Id="rId22" Type="http://schemas.openxmlformats.org/officeDocument/2006/relationships/hyperlink" Target="http://pro.nais.lv/naiser/esdoc.cfm?esid=32008R08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6240</Words>
  <Characters>45495</Characters>
  <Application>Microsoft Office Word</Application>
  <DocSecurity>0</DocSecurity>
  <Lines>1819</Lines>
  <Paragraphs>646</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51089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Renārs Žagars</cp:lastModifiedBy>
  <cp:revision>13</cp:revision>
  <cp:lastPrinted>2013-12-16T07:43:00Z</cp:lastPrinted>
  <dcterms:created xsi:type="dcterms:W3CDTF">2013-12-16T08:43:00Z</dcterms:created>
  <dcterms:modified xsi:type="dcterms:W3CDTF">2013-12-17T06:38:00Z</dcterms:modified>
</cp:coreProperties>
</file>