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A3" w:rsidRPr="0037101A" w:rsidRDefault="002C4CA3" w:rsidP="00C6779A">
      <w:pPr>
        <w:pStyle w:val="Parasts1"/>
        <w:jc w:val="right"/>
        <w:rPr>
          <w:sz w:val="28"/>
          <w:szCs w:val="28"/>
          <w:lang w:val="lv-LV"/>
        </w:rPr>
      </w:pPr>
      <w:r w:rsidRPr="0037101A">
        <w:rPr>
          <w:sz w:val="28"/>
          <w:szCs w:val="28"/>
          <w:lang w:val="lv-LV"/>
        </w:rPr>
        <w:t>Likumprojekts</w:t>
      </w:r>
    </w:p>
    <w:p w:rsidR="002C4CA3" w:rsidRPr="0037101A" w:rsidRDefault="002C4CA3" w:rsidP="00C6779A">
      <w:pPr>
        <w:pStyle w:val="Nosaukums"/>
        <w:ind w:firstLine="720"/>
        <w:jc w:val="both"/>
        <w:rPr>
          <w:b w:val="0"/>
          <w:sz w:val="28"/>
          <w:szCs w:val="28"/>
        </w:rPr>
      </w:pPr>
    </w:p>
    <w:p w:rsidR="002C4CA3" w:rsidRPr="0037101A" w:rsidRDefault="002C4CA3" w:rsidP="00C6779A">
      <w:pPr>
        <w:pStyle w:val="Nosaukums"/>
        <w:rPr>
          <w:sz w:val="28"/>
          <w:szCs w:val="28"/>
        </w:rPr>
      </w:pPr>
      <w:r w:rsidRPr="0037101A">
        <w:rPr>
          <w:sz w:val="28"/>
          <w:szCs w:val="28"/>
        </w:rPr>
        <w:t>Grozījumi Ģenētiski modificēto organismu aprites likumā</w:t>
      </w:r>
    </w:p>
    <w:p w:rsidR="002C4CA3" w:rsidRPr="0037101A" w:rsidRDefault="002C4CA3" w:rsidP="00C6779A">
      <w:pPr>
        <w:pStyle w:val="Parasts1"/>
        <w:ind w:firstLine="720"/>
        <w:jc w:val="both"/>
        <w:rPr>
          <w:sz w:val="28"/>
          <w:szCs w:val="28"/>
          <w:lang w:val="lv-LV"/>
        </w:rPr>
      </w:pPr>
    </w:p>
    <w:p w:rsidR="002C4CA3" w:rsidRPr="0037101A" w:rsidRDefault="002C4CA3" w:rsidP="0094055A">
      <w:pPr>
        <w:pStyle w:val="Parasts1"/>
        <w:ind w:firstLine="720"/>
        <w:jc w:val="both"/>
        <w:rPr>
          <w:sz w:val="28"/>
          <w:szCs w:val="28"/>
          <w:lang w:val="lv-LV"/>
        </w:rPr>
      </w:pPr>
      <w:r w:rsidRPr="0037101A">
        <w:rPr>
          <w:sz w:val="28"/>
          <w:szCs w:val="28"/>
          <w:lang w:val="lv-LV"/>
        </w:rPr>
        <w:t>Izdarīt Ģenētiski modificēto organismu aprites likumā (Latvijas Republikas Saeimas un Ministru Kabineta Ziņotājs, 2008, 1.nr.; 2009, 16.nr.; Latvijas Vēstnesis, 2009, 194.nr.; 2010, 205.nr.; 2012, 105.nr.) šādus grozījumus:</w:t>
      </w:r>
    </w:p>
    <w:p w:rsidR="002C4CA3" w:rsidRPr="0037101A" w:rsidRDefault="002C4CA3" w:rsidP="0094055A">
      <w:pPr>
        <w:pStyle w:val="Parasts1"/>
        <w:ind w:firstLine="720"/>
        <w:jc w:val="both"/>
        <w:rPr>
          <w:sz w:val="28"/>
          <w:szCs w:val="28"/>
          <w:lang w:val="lv-LV"/>
        </w:rPr>
      </w:pPr>
    </w:p>
    <w:p w:rsidR="002C4CA3" w:rsidRPr="0037101A" w:rsidRDefault="002C4CA3" w:rsidP="0094055A">
      <w:pPr>
        <w:pStyle w:val="Parasts1"/>
        <w:ind w:firstLine="720"/>
        <w:jc w:val="both"/>
        <w:rPr>
          <w:sz w:val="28"/>
          <w:szCs w:val="28"/>
          <w:lang w:val="lv-LV"/>
        </w:rPr>
      </w:pPr>
      <w:r w:rsidRPr="0037101A">
        <w:rPr>
          <w:sz w:val="28"/>
          <w:szCs w:val="28"/>
          <w:lang w:val="lv-LV"/>
        </w:rPr>
        <w:t>1. Izteikt 5.panta pirmās daļas 5.punktu šādā redakcijā:</w:t>
      </w:r>
    </w:p>
    <w:p w:rsidR="002C4CA3" w:rsidRPr="0037101A" w:rsidRDefault="002C4CA3" w:rsidP="0094055A">
      <w:pPr>
        <w:pStyle w:val="Parasts1"/>
        <w:ind w:firstLine="720"/>
        <w:jc w:val="both"/>
        <w:rPr>
          <w:sz w:val="28"/>
          <w:szCs w:val="28"/>
          <w:lang w:val="lv-LV"/>
        </w:rPr>
      </w:pPr>
      <w:r w:rsidRPr="0037101A">
        <w:rPr>
          <w:sz w:val="28"/>
          <w:szCs w:val="28"/>
          <w:lang w:val="lv-LV"/>
        </w:rPr>
        <w:t>„5) nosaka maksu par ģenētiski modificēto organismu riska novērtēšanas atzinuma sagatavošanu.”</w:t>
      </w:r>
    </w:p>
    <w:p w:rsidR="002C4CA3" w:rsidRPr="0037101A" w:rsidRDefault="002C4CA3" w:rsidP="0094055A">
      <w:pPr>
        <w:pStyle w:val="Parasts1"/>
        <w:ind w:firstLine="720"/>
        <w:jc w:val="both"/>
        <w:rPr>
          <w:sz w:val="28"/>
          <w:szCs w:val="28"/>
          <w:lang w:val="lv-LV"/>
        </w:rPr>
      </w:pPr>
    </w:p>
    <w:p w:rsidR="002C4CA3" w:rsidRPr="0037101A" w:rsidRDefault="002C4CA3" w:rsidP="0094055A">
      <w:pPr>
        <w:pStyle w:val="Parasts1"/>
        <w:ind w:firstLine="720"/>
        <w:jc w:val="both"/>
        <w:rPr>
          <w:sz w:val="28"/>
          <w:szCs w:val="28"/>
          <w:lang w:val="lv-LV"/>
        </w:rPr>
      </w:pPr>
      <w:r w:rsidRPr="0037101A">
        <w:rPr>
          <w:sz w:val="28"/>
          <w:szCs w:val="28"/>
          <w:lang w:val="lv-LV"/>
        </w:rPr>
        <w:t>2. Papildināt 7.pantu ar 9.punktu šādā redakcijā:</w:t>
      </w:r>
    </w:p>
    <w:p w:rsidR="002C4CA3" w:rsidRPr="0037101A" w:rsidRDefault="002C4CA3" w:rsidP="0094055A">
      <w:pPr>
        <w:pStyle w:val="Parasts1"/>
        <w:ind w:firstLine="720"/>
        <w:jc w:val="both"/>
        <w:rPr>
          <w:sz w:val="28"/>
          <w:szCs w:val="28"/>
          <w:lang w:val="lv-LV"/>
        </w:rPr>
      </w:pPr>
      <w:r w:rsidRPr="0037101A">
        <w:rPr>
          <w:sz w:val="28"/>
          <w:szCs w:val="28"/>
          <w:lang w:val="lv-LV"/>
        </w:rPr>
        <w:t>„9) veic ģenētiski modificēto organismu uzraudzību un kontroli pie kultūraugu audzētājiem, kas nav reģistrēti ģenētiski modificēto kultūraugu audzētāju reģistrā.”</w:t>
      </w:r>
    </w:p>
    <w:p w:rsidR="002C4CA3" w:rsidRPr="0037101A" w:rsidRDefault="002C4CA3" w:rsidP="0094055A">
      <w:pPr>
        <w:pStyle w:val="Parasts1"/>
        <w:ind w:firstLine="720"/>
        <w:jc w:val="both"/>
        <w:rPr>
          <w:sz w:val="28"/>
          <w:szCs w:val="28"/>
          <w:lang w:val="lv-LV"/>
        </w:rPr>
      </w:pPr>
    </w:p>
    <w:p w:rsidR="002C4CA3" w:rsidRPr="0037101A" w:rsidRDefault="002C4CA3" w:rsidP="0094055A">
      <w:pPr>
        <w:pStyle w:val="Parasts1"/>
        <w:ind w:firstLine="720"/>
        <w:jc w:val="both"/>
        <w:rPr>
          <w:b/>
          <w:sz w:val="28"/>
          <w:szCs w:val="28"/>
          <w:lang w:val="lv-LV"/>
        </w:rPr>
      </w:pPr>
      <w:r w:rsidRPr="0037101A">
        <w:rPr>
          <w:sz w:val="28"/>
          <w:szCs w:val="28"/>
          <w:lang w:val="lv-LV"/>
        </w:rPr>
        <w:t>3. Izteikt 8. un 9.pantu šādā redakcijā:</w:t>
      </w:r>
    </w:p>
    <w:p w:rsidR="002C4CA3" w:rsidRPr="0037101A" w:rsidRDefault="002C4CA3" w:rsidP="0094055A">
      <w:pPr>
        <w:pStyle w:val="Parasts1"/>
        <w:ind w:firstLine="720"/>
        <w:jc w:val="both"/>
        <w:rPr>
          <w:b/>
          <w:sz w:val="28"/>
          <w:szCs w:val="28"/>
          <w:lang w:val="lv-LV"/>
        </w:rPr>
      </w:pPr>
      <w:r w:rsidRPr="0037101A">
        <w:rPr>
          <w:b/>
          <w:sz w:val="28"/>
          <w:szCs w:val="28"/>
          <w:lang w:val="lv-LV"/>
        </w:rPr>
        <w:t>„8.pants. Pārtikas un veterinārā dienesta kompetence</w:t>
      </w:r>
    </w:p>
    <w:p w:rsidR="002C4CA3" w:rsidRPr="0037101A" w:rsidRDefault="002C4CA3" w:rsidP="0094055A">
      <w:pPr>
        <w:pStyle w:val="Parasts1"/>
        <w:ind w:firstLine="720"/>
        <w:jc w:val="both"/>
        <w:rPr>
          <w:sz w:val="28"/>
          <w:szCs w:val="28"/>
          <w:lang w:val="lv-LV"/>
        </w:rPr>
      </w:pPr>
      <w:r w:rsidRPr="0037101A">
        <w:rPr>
          <w:sz w:val="28"/>
          <w:szCs w:val="28"/>
          <w:lang w:val="lv-LV"/>
        </w:rPr>
        <w:t>Pārtikas un veterinārais dienests nodrošina ģenētiski modificētas pārtikas un dzīvnieku barības (izņemot sēklu) aprites uzraudzību un kontroli.</w:t>
      </w:r>
    </w:p>
    <w:p w:rsidR="002C4CA3" w:rsidRPr="0037101A" w:rsidRDefault="002C4CA3" w:rsidP="0094055A">
      <w:pPr>
        <w:pStyle w:val="Parasts1"/>
        <w:ind w:firstLine="720"/>
        <w:jc w:val="both"/>
        <w:rPr>
          <w:sz w:val="28"/>
          <w:szCs w:val="28"/>
          <w:lang w:val="lv-LV"/>
        </w:rPr>
      </w:pPr>
    </w:p>
    <w:p w:rsidR="002C4CA3" w:rsidRPr="0037101A" w:rsidRDefault="002C4CA3" w:rsidP="0094055A">
      <w:pPr>
        <w:pStyle w:val="Parasts1"/>
        <w:ind w:firstLine="720"/>
        <w:jc w:val="both"/>
        <w:rPr>
          <w:b/>
          <w:sz w:val="28"/>
          <w:szCs w:val="28"/>
          <w:lang w:val="lv-LV"/>
        </w:rPr>
      </w:pPr>
      <w:r w:rsidRPr="0037101A">
        <w:rPr>
          <w:b/>
          <w:sz w:val="28"/>
          <w:szCs w:val="28"/>
          <w:lang w:val="lv-LV"/>
        </w:rPr>
        <w:t>9.pants. Valsts zinātniskā institūta “Pārtikas drošības, dzīvnieku veselības un vides zinātniskais institūts „BIOR”” kompetence</w:t>
      </w:r>
    </w:p>
    <w:p w:rsidR="002C4CA3" w:rsidRPr="0037101A" w:rsidRDefault="002C4CA3" w:rsidP="0094055A">
      <w:pPr>
        <w:pStyle w:val="Parasts1"/>
        <w:ind w:firstLine="720"/>
        <w:jc w:val="both"/>
        <w:rPr>
          <w:sz w:val="28"/>
          <w:szCs w:val="28"/>
          <w:lang w:val="lv-LV"/>
        </w:rPr>
      </w:pPr>
      <w:r w:rsidRPr="0037101A">
        <w:rPr>
          <w:sz w:val="28"/>
          <w:szCs w:val="28"/>
          <w:lang w:val="lv-LV"/>
        </w:rPr>
        <w:t>Valsts zinātniskais institūts „Pārtikas drošības, dzīvnieku veselības un vides zinātniskais institūts „BIOR”</w:t>
      </w:r>
      <w:r>
        <w:rPr>
          <w:sz w:val="28"/>
          <w:szCs w:val="28"/>
          <w:lang w:val="lv-LV"/>
        </w:rPr>
        <w:t>”</w:t>
      </w:r>
      <w:r w:rsidRPr="0037101A">
        <w:rPr>
          <w:sz w:val="28"/>
          <w:szCs w:val="28"/>
          <w:lang w:val="lv-LV"/>
        </w:rPr>
        <w:t>:</w:t>
      </w:r>
    </w:p>
    <w:p w:rsidR="002C4CA3" w:rsidRPr="0037101A" w:rsidRDefault="002C4CA3" w:rsidP="0094055A">
      <w:pPr>
        <w:pStyle w:val="Parasts1"/>
        <w:ind w:firstLine="720"/>
        <w:jc w:val="both"/>
        <w:rPr>
          <w:sz w:val="28"/>
          <w:szCs w:val="28"/>
          <w:lang w:val="lv-LV"/>
        </w:rPr>
      </w:pPr>
      <w:r w:rsidRPr="0037101A">
        <w:rPr>
          <w:sz w:val="28"/>
          <w:szCs w:val="28"/>
          <w:lang w:val="lv-LV"/>
        </w:rPr>
        <w:t>1) pamatojoties uz normatīvajiem aktiem par ģenētiski modificēto organismu apriti un ņemot vērā Zinātniskās ekspertu komisijas saistošo atzinumu</w:t>
      </w:r>
      <w:r w:rsidRPr="0037101A">
        <w:rPr>
          <w:lang w:val="lv-LV"/>
        </w:rPr>
        <w:t xml:space="preserve"> </w:t>
      </w:r>
      <w:r w:rsidRPr="0037101A">
        <w:rPr>
          <w:sz w:val="28"/>
          <w:szCs w:val="28"/>
          <w:lang w:val="lv-LV"/>
        </w:rPr>
        <w:t>par ģenētiski modificēto organismu riska novērtējumu un monitoringa programmu un Ģenētiski modificēto organismu uzraudzības padomes rekomendējoša rakstura priekšlikumu, izsniedz atļauju:</w:t>
      </w:r>
    </w:p>
    <w:p w:rsidR="002C4CA3" w:rsidRPr="0037101A" w:rsidRDefault="002C4CA3" w:rsidP="0094055A">
      <w:pPr>
        <w:pStyle w:val="Parasts1"/>
        <w:ind w:firstLine="720"/>
        <w:jc w:val="both"/>
        <w:rPr>
          <w:sz w:val="28"/>
          <w:szCs w:val="28"/>
          <w:lang w:val="lv-LV"/>
        </w:rPr>
      </w:pPr>
      <w:r w:rsidRPr="0037101A">
        <w:rPr>
          <w:sz w:val="28"/>
          <w:szCs w:val="28"/>
          <w:lang w:val="lv-LV"/>
        </w:rPr>
        <w:t>a) ģenētiski modificēto mikroorganismu ierobežotai izmantošanai,</w:t>
      </w:r>
    </w:p>
    <w:p w:rsidR="002C4CA3" w:rsidRPr="0037101A" w:rsidRDefault="002C4CA3" w:rsidP="0094055A">
      <w:pPr>
        <w:pStyle w:val="Parasts1"/>
        <w:ind w:firstLine="720"/>
        <w:jc w:val="both"/>
        <w:rPr>
          <w:sz w:val="28"/>
          <w:szCs w:val="28"/>
          <w:lang w:val="lv-LV"/>
        </w:rPr>
      </w:pPr>
      <w:r w:rsidRPr="0037101A">
        <w:rPr>
          <w:sz w:val="28"/>
          <w:szCs w:val="28"/>
          <w:lang w:val="lv-LV"/>
        </w:rPr>
        <w:t>b) ģenētiski modificēto organismu izplatīšanai vidē izmēģinājumiem,</w:t>
      </w:r>
    </w:p>
    <w:p w:rsidR="002C4CA3" w:rsidRPr="0037101A" w:rsidRDefault="002C4CA3" w:rsidP="0094055A">
      <w:pPr>
        <w:pStyle w:val="Parasts1"/>
        <w:ind w:firstLine="720"/>
        <w:jc w:val="both"/>
        <w:rPr>
          <w:sz w:val="28"/>
          <w:szCs w:val="28"/>
          <w:lang w:val="lv-LV"/>
        </w:rPr>
      </w:pPr>
      <w:r w:rsidRPr="0037101A">
        <w:rPr>
          <w:sz w:val="28"/>
          <w:szCs w:val="28"/>
          <w:lang w:val="lv-LV"/>
        </w:rPr>
        <w:t>c) ģenētiski modificēto organismu izplatīšanai tirgū, izņemot atļauju</w:t>
      </w:r>
      <w:r w:rsidRPr="0037101A">
        <w:rPr>
          <w:lang w:val="lv-LV"/>
        </w:rPr>
        <w:t xml:space="preserve"> </w:t>
      </w:r>
      <w:r w:rsidRPr="0037101A">
        <w:rPr>
          <w:sz w:val="28"/>
          <w:szCs w:val="28"/>
          <w:lang w:val="lv-LV"/>
        </w:rPr>
        <w:t>Eiropas Parlamenta un Padomes 2003.gada 22.septembra regulā (EK) Nr.1829/2003 par ģenētiski modificētu pārtiku un barību (Dokuments attiecas uz EEZ) (turpmāk — Eiropas Parlamenta un Padomes regula Nr.1829/2003) noteiktajām darbībām;</w:t>
      </w:r>
    </w:p>
    <w:p w:rsidR="002C4CA3" w:rsidRPr="0037101A" w:rsidRDefault="002C4CA3" w:rsidP="0094055A">
      <w:pPr>
        <w:pStyle w:val="Parasts1"/>
        <w:ind w:firstLine="720"/>
        <w:jc w:val="both"/>
        <w:rPr>
          <w:iCs/>
          <w:sz w:val="28"/>
          <w:szCs w:val="28"/>
          <w:lang w:val="lv-LV" w:eastAsia="lv-LV"/>
        </w:rPr>
      </w:pPr>
      <w:r w:rsidRPr="0037101A">
        <w:rPr>
          <w:sz w:val="28"/>
          <w:szCs w:val="28"/>
          <w:lang w:val="lv-LV"/>
        </w:rPr>
        <w:t>2)</w:t>
      </w:r>
      <w:r w:rsidRPr="0037101A">
        <w:rPr>
          <w:iCs/>
          <w:sz w:val="28"/>
          <w:szCs w:val="28"/>
          <w:lang w:val="lv-LV" w:eastAsia="lv-LV"/>
        </w:rPr>
        <w:t xml:space="preserve"> groza vai anulē atļauju ģenētiski modificēto mikroorganismu ierobežotai izmantošanai un groza atļauju ģenētiski modificēto organismu izplatīšanai, ja pastāv draudi, ka attiecīgais ģenētiski modificētais organisms var nodarīt kaitējumu cilvēku un dzīvnieku veselībai vai videi;</w:t>
      </w:r>
    </w:p>
    <w:p w:rsidR="002C4CA3" w:rsidRPr="0037101A" w:rsidRDefault="002C4CA3" w:rsidP="003B75F8">
      <w:pPr>
        <w:pStyle w:val="Parasts1"/>
        <w:ind w:firstLine="720"/>
        <w:jc w:val="both"/>
        <w:rPr>
          <w:sz w:val="28"/>
          <w:szCs w:val="28"/>
          <w:lang w:val="lv-LV"/>
        </w:rPr>
      </w:pPr>
      <w:r w:rsidRPr="0037101A">
        <w:rPr>
          <w:sz w:val="28"/>
          <w:szCs w:val="28"/>
          <w:lang w:val="lv-LV"/>
        </w:rPr>
        <w:lastRenderedPageBreak/>
        <w:t>3) nodrošina Eiropas Pārtikas nekaitīguma iestādes, Eiropas Zāļu aģentūras un citu Eiropas Savienības dalībvalstu kompetento institūciju sagatavoto ģenētiski modificēto organismu apzinātas izplatīšanas riska novērtēšanas atzinumu izskatīšanu un viedokļa sagatavošanu atbilstoši Eiropas Parlamenta un Padomes regulai Nr.1829/2003 un Eiropas Parlamenta un Padomes 2004.gada 31.marta regulai (EK) Nr.726/2004, ar ko nosaka cilvēkiem paredzēto un veterināro zāļu reģistrēšanas un uzraudzības Kopienas procedūras un izveido Eiropas Zāļu aģentūru, kā arī normatīvajiem aktiem par ģenētiski modificēto organismu apzinātu izplatīšanu, monitoringa un atļaujas izsniegšanas kārtību, kā arī kārtību, kādā sniedzama informācija par ģenētiski modificēto organismu apriti un sabiedrības iesaistīšanu lēmumu pieņemšanas procesā;</w:t>
      </w:r>
    </w:p>
    <w:p w:rsidR="002C4CA3" w:rsidRPr="0037101A" w:rsidRDefault="002C4CA3" w:rsidP="003B75F8">
      <w:pPr>
        <w:pStyle w:val="Parasts1"/>
        <w:ind w:firstLine="720"/>
        <w:jc w:val="both"/>
        <w:rPr>
          <w:sz w:val="28"/>
          <w:szCs w:val="28"/>
          <w:lang w:val="lv-LV"/>
        </w:rPr>
      </w:pPr>
      <w:r w:rsidRPr="0037101A">
        <w:rPr>
          <w:sz w:val="28"/>
          <w:szCs w:val="28"/>
          <w:lang w:val="lv-LV"/>
        </w:rPr>
        <w:t>4) organizē un vada publiski pieejamas valsts informācijas sistēmas — ģenētiski modificēto organismu aprites reģistra — izveidošanu un darbību;</w:t>
      </w:r>
    </w:p>
    <w:p w:rsidR="002C4CA3" w:rsidRPr="0037101A" w:rsidRDefault="002C4CA3" w:rsidP="003B75F8">
      <w:pPr>
        <w:pStyle w:val="Parasts1"/>
        <w:ind w:firstLine="720"/>
        <w:jc w:val="both"/>
        <w:rPr>
          <w:sz w:val="28"/>
          <w:szCs w:val="28"/>
          <w:lang w:val="lv-LV"/>
        </w:rPr>
      </w:pPr>
      <w:r w:rsidRPr="0037101A">
        <w:rPr>
          <w:sz w:val="28"/>
          <w:szCs w:val="28"/>
          <w:lang w:val="lv-LV"/>
        </w:rPr>
        <w:t>5) nosaka ģenētiski modificētos organismus pārtikas un dzīvnieku barības paraugos;</w:t>
      </w:r>
    </w:p>
    <w:p w:rsidR="002C4CA3" w:rsidRPr="0037101A" w:rsidRDefault="002C4CA3" w:rsidP="003B75F8">
      <w:pPr>
        <w:pStyle w:val="Parasts1"/>
        <w:ind w:firstLine="720"/>
        <w:jc w:val="both"/>
        <w:rPr>
          <w:sz w:val="28"/>
          <w:szCs w:val="28"/>
          <w:lang w:val="lv-LV"/>
        </w:rPr>
      </w:pPr>
      <w:r w:rsidRPr="0037101A">
        <w:rPr>
          <w:sz w:val="28"/>
          <w:szCs w:val="28"/>
          <w:lang w:val="lv-LV"/>
        </w:rPr>
        <w:t>6) pilda references laboratorijas funkcijas ģenētiski modificēto organismu noteikšanā;</w:t>
      </w:r>
    </w:p>
    <w:p w:rsidR="002C4CA3" w:rsidRPr="0037101A" w:rsidRDefault="002C4CA3" w:rsidP="003B75F8">
      <w:pPr>
        <w:pStyle w:val="Parasts1"/>
        <w:ind w:firstLine="720"/>
        <w:jc w:val="both"/>
        <w:rPr>
          <w:sz w:val="28"/>
          <w:szCs w:val="28"/>
          <w:lang w:val="lv-LV"/>
        </w:rPr>
      </w:pPr>
      <w:r w:rsidRPr="0037101A">
        <w:rPr>
          <w:sz w:val="28"/>
          <w:szCs w:val="28"/>
          <w:lang w:val="lv-LV"/>
        </w:rPr>
        <w:t>7) piedalās starptautisko organizāciju rīkotajās starplaboratoriju testēšanas programmās;</w:t>
      </w:r>
    </w:p>
    <w:p w:rsidR="002C4CA3" w:rsidRPr="0037101A" w:rsidRDefault="002C4CA3" w:rsidP="003B75F8">
      <w:pPr>
        <w:pStyle w:val="Parasts1"/>
        <w:ind w:firstLine="720"/>
        <w:jc w:val="both"/>
        <w:rPr>
          <w:sz w:val="28"/>
          <w:szCs w:val="28"/>
          <w:lang w:val="lv-LV"/>
        </w:rPr>
      </w:pPr>
      <w:r w:rsidRPr="0037101A">
        <w:rPr>
          <w:sz w:val="28"/>
          <w:szCs w:val="28"/>
          <w:lang w:val="lv-LV"/>
        </w:rPr>
        <w:t>8) ievieš starptautiski atzītas ģenētiski modificēto organismu noteikšanas metodes;</w:t>
      </w:r>
    </w:p>
    <w:p w:rsidR="002C4CA3" w:rsidRPr="0037101A" w:rsidRDefault="002C4CA3" w:rsidP="003B75F8">
      <w:pPr>
        <w:pStyle w:val="Parasts1"/>
        <w:ind w:firstLine="720"/>
        <w:jc w:val="both"/>
        <w:rPr>
          <w:sz w:val="28"/>
          <w:szCs w:val="28"/>
          <w:lang w:val="lv-LV"/>
        </w:rPr>
      </w:pPr>
      <w:r w:rsidRPr="0037101A">
        <w:rPr>
          <w:sz w:val="28"/>
          <w:szCs w:val="28"/>
          <w:lang w:val="lv-LV"/>
        </w:rPr>
        <w:t>9) nodrošina ģenētiski modificēto organismu paraugu izmeklēšanu ārvalstu laboratorijās, ja to nav iespējams veikt Latvijā.”</w:t>
      </w:r>
    </w:p>
    <w:p w:rsidR="002C4CA3" w:rsidRPr="0037101A" w:rsidRDefault="002C4CA3" w:rsidP="00C6779A">
      <w:pPr>
        <w:pStyle w:val="Parasts1"/>
        <w:ind w:firstLine="720"/>
        <w:jc w:val="both"/>
        <w:rPr>
          <w:sz w:val="28"/>
          <w:szCs w:val="28"/>
          <w:lang w:val="lv-LV"/>
        </w:rPr>
      </w:pPr>
    </w:p>
    <w:p w:rsidR="002C4CA3" w:rsidRPr="0037101A" w:rsidRDefault="002C4CA3" w:rsidP="00436AF2">
      <w:pPr>
        <w:pStyle w:val="Parasts1"/>
        <w:ind w:firstLine="720"/>
        <w:jc w:val="both"/>
        <w:rPr>
          <w:sz w:val="28"/>
          <w:szCs w:val="28"/>
          <w:lang w:val="lv-LV"/>
        </w:rPr>
      </w:pPr>
      <w:r w:rsidRPr="0037101A">
        <w:rPr>
          <w:sz w:val="28"/>
          <w:szCs w:val="28"/>
          <w:lang w:val="lv-LV"/>
        </w:rPr>
        <w:t>4.  Izteikt 15.pantu šādā redakcijā:</w:t>
      </w:r>
    </w:p>
    <w:p w:rsidR="002C4CA3" w:rsidRPr="0037101A" w:rsidRDefault="002C4CA3" w:rsidP="00436AF2">
      <w:pPr>
        <w:pStyle w:val="Parasts1"/>
        <w:ind w:firstLine="720"/>
        <w:jc w:val="both"/>
        <w:rPr>
          <w:b/>
          <w:sz w:val="28"/>
          <w:szCs w:val="28"/>
          <w:lang w:val="lv-LV"/>
        </w:rPr>
      </w:pPr>
    </w:p>
    <w:p w:rsidR="002C4CA3" w:rsidRPr="0037101A" w:rsidRDefault="002C4CA3" w:rsidP="00436AF2">
      <w:pPr>
        <w:pStyle w:val="Parasts1"/>
        <w:ind w:firstLine="720"/>
        <w:jc w:val="both"/>
        <w:rPr>
          <w:b/>
          <w:sz w:val="28"/>
          <w:szCs w:val="28"/>
          <w:lang w:val="lv-LV"/>
        </w:rPr>
      </w:pPr>
      <w:r w:rsidRPr="0037101A">
        <w:rPr>
          <w:b/>
          <w:sz w:val="28"/>
          <w:szCs w:val="28"/>
          <w:lang w:val="lv-LV"/>
        </w:rPr>
        <w:t>„15.pants. Zinātniskā ekspertu komisija</w:t>
      </w:r>
    </w:p>
    <w:p w:rsidR="002C4CA3" w:rsidRPr="0037101A" w:rsidRDefault="002C4CA3" w:rsidP="00436AF2">
      <w:pPr>
        <w:pStyle w:val="Parasts1"/>
        <w:ind w:firstLine="720"/>
        <w:jc w:val="both"/>
        <w:rPr>
          <w:sz w:val="28"/>
          <w:szCs w:val="28"/>
          <w:lang w:val="lv-LV"/>
        </w:rPr>
      </w:pPr>
      <w:r w:rsidRPr="0037101A">
        <w:rPr>
          <w:sz w:val="28"/>
          <w:szCs w:val="28"/>
          <w:lang w:val="lv-LV"/>
        </w:rPr>
        <w:t xml:space="preserve">(1) Zinātniskā ekspertu komisija ir konsultatīva ekspertu darba grupa, kas izskata personu iesniegtos riska novērtēšanas dokumentus, kā arī sagatavo un iesniedz valsts zinātniskajam institūtam „Pārtikas drošības, dzīvnieku veselības un vides zinātniskais institūts „BIOR”” saistošu, zinātniski pamatotu atzinumu par ģenētiski modificēto organismu riska novērtējumu un monitoringa programmu, uz kura pamata tiek pieņemts </w:t>
      </w:r>
      <w:smartTag w:uri="schemas-tilde-lv/tildestengine" w:element="veidnes">
        <w:smartTagPr>
          <w:attr w:name="id" w:val="-1"/>
          <w:attr w:name="baseform" w:val="lēmums"/>
          <w:attr w:name="text" w:val="lēmums"/>
        </w:smartTagPr>
        <w:r w:rsidRPr="0037101A">
          <w:rPr>
            <w:sz w:val="28"/>
            <w:szCs w:val="28"/>
            <w:lang w:val="lv-LV"/>
          </w:rPr>
          <w:t>lēmums</w:t>
        </w:r>
      </w:smartTag>
      <w:r w:rsidRPr="0037101A">
        <w:rPr>
          <w:sz w:val="28"/>
          <w:szCs w:val="28"/>
          <w:lang w:val="lv-LV"/>
        </w:rPr>
        <w:t xml:space="preserve"> izsniegt atļauju vai atteikt tās izsniegšanu.</w:t>
      </w:r>
    </w:p>
    <w:p w:rsidR="002C4CA3" w:rsidRPr="0037101A" w:rsidRDefault="002C4CA3" w:rsidP="00436AF2">
      <w:pPr>
        <w:pStyle w:val="Parasts1"/>
        <w:ind w:firstLine="720"/>
        <w:jc w:val="both"/>
        <w:rPr>
          <w:sz w:val="28"/>
          <w:szCs w:val="28"/>
          <w:lang w:val="lv-LV"/>
        </w:rPr>
      </w:pPr>
      <w:r w:rsidRPr="0037101A">
        <w:rPr>
          <w:sz w:val="28"/>
          <w:szCs w:val="28"/>
          <w:lang w:val="lv-LV"/>
        </w:rPr>
        <w:t>(2) Zinātniskā ekspertu komisija sagatavo priekšlikumus valsts zinātniskajam institūtam „Pārtikas drošības, dzīvnieku veselības un vides zinātniskajam institūtam „BIOR”” par nacionālās bioloģiskā drošuma sistēmas attīstības stratēģijas pilnveidošanu un veicina sabiedrības iesaistīšanu lēmumu pieņemšanā par ģenētiski modificēto organismu apriti.</w:t>
      </w:r>
    </w:p>
    <w:p w:rsidR="002C4CA3" w:rsidRPr="0037101A" w:rsidRDefault="002C4CA3" w:rsidP="00436AF2">
      <w:pPr>
        <w:pStyle w:val="Parasts1"/>
        <w:ind w:firstLine="720"/>
        <w:jc w:val="both"/>
        <w:rPr>
          <w:sz w:val="28"/>
          <w:szCs w:val="28"/>
          <w:lang w:val="lv-LV"/>
        </w:rPr>
      </w:pPr>
      <w:r w:rsidRPr="0037101A">
        <w:rPr>
          <w:sz w:val="28"/>
          <w:szCs w:val="28"/>
          <w:lang w:val="lv-LV"/>
        </w:rPr>
        <w:t>(3) Zinātniskā ekspertu komisija sagatavo un iesniedz valsts zinātniskajam institūtam „Pārtikas drošības, dzīvnieku veselības un vides zinātniskais institūts „BIOR”” zinātniski pamatotu viedokli par šā likuma 9.panta 2.punktā minētajiem ģenētiski modificēto organismu riska novērtēšanas atzinumiem.</w:t>
      </w:r>
    </w:p>
    <w:p w:rsidR="002C4CA3" w:rsidRPr="0037101A" w:rsidRDefault="002C4CA3" w:rsidP="00436AF2">
      <w:pPr>
        <w:pStyle w:val="Parasts1"/>
        <w:ind w:firstLine="720"/>
        <w:jc w:val="both"/>
        <w:rPr>
          <w:sz w:val="28"/>
          <w:szCs w:val="28"/>
          <w:lang w:val="lv-LV"/>
        </w:rPr>
      </w:pPr>
      <w:r w:rsidRPr="0037101A">
        <w:rPr>
          <w:sz w:val="28"/>
          <w:szCs w:val="28"/>
          <w:lang w:val="lv-LV"/>
        </w:rPr>
        <w:lastRenderedPageBreak/>
        <w:t xml:space="preserve">(4) </w:t>
      </w:r>
      <w:r w:rsidR="00293D18" w:rsidRPr="0037101A">
        <w:rPr>
          <w:sz w:val="28"/>
          <w:szCs w:val="28"/>
          <w:lang w:val="lv-LV"/>
        </w:rPr>
        <w:t xml:space="preserve">Zinātniskās ekspertu komisijas darbību atbilstoši piešķirtajiem valsts budžeta līdzekļiem nodrošina </w:t>
      </w:r>
      <w:r w:rsidRPr="0037101A">
        <w:rPr>
          <w:sz w:val="28"/>
          <w:szCs w:val="28"/>
          <w:lang w:val="lv-LV"/>
        </w:rPr>
        <w:t>Valsts zinātniskais institūts „Pārtikas drošības, dzīvnieku veselības un vides zinātniskais institūts „BIOR””.</w:t>
      </w:r>
      <w:r w:rsidR="00293D18">
        <w:rPr>
          <w:sz w:val="28"/>
          <w:szCs w:val="28"/>
          <w:lang w:val="lv-LV"/>
        </w:rPr>
        <w:t>”</w:t>
      </w:r>
    </w:p>
    <w:p w:rsidR="002C4CA3" w:rsidRPr="0037101A" w:rsidRDefault="002C4CA3" w:rsidP="001961B1">
      <w:pPr>
        <w:pStyle w:val="Parasts1"/>
        <w:ind w:firstLine="720"/>
        <w:jc w:val="both"/>
        <w:rPr>
          <w:sz w:val="28"/>
          <w:szCs w:val="28"/>
          <w:lang w:val="lv-LV"/>
        </w:rPr>
      </w:pPr>
    </w:p>
    <w:p w:rsidR="002C4CA3" w:rsidRPr="0037101A" w:rsidRDefault="002C4CA3" w:rsidP="00436AF2">
      <w:pPr>
        <w:pStyle w:val="Parasts1"/>
        <w:ind w:firstLine="720"/>
        <w:jc w:val="both"/>
        <w:rPr>
          <w:sz w:val="28"/>
          <w:szCs w:val="28"/>
          <w:lang w:val="lv-LV"/>
        </w:rPr>
      </w:pPr>
      <w:r w:rsidRPr="0037101A">
        <w:rPr>
          <w:sz w:val="28"/>
          <w:szCs w:val="28"/>
          <w:lang w:val="lv-LV"/>
        </w:rPr>
        <w:t>5. Izteikt 16.panta otro daļu šādā redakcijā:</w:t>
      </w:r>
    </w:p>
    <w:p w:rsidR="002C4CA3" w:rsidRPr="0037101A" w:rsidRDefault="002C4CA3" w:rsidP="00436AF2">
      <w:pPr>
        <w:pStyle w:val="Parasts1"/>
        <w:ind w:firstLine="720"/>
        <w:jc w:val="both"/>
        <w:rPr>
          <w:sz w:val="28"/>
          <w:szCs w:val="28"/>
          <w:lang w:val="lv-LV"/>
        </w:rPr>
      </w:pPr>
    </w:p>
    <w:p w:rsidR="002C4CA3" w:rsidRPr="0037101A" w:rsidRDefault="002C4CA3" w:rsidP="00436AF2">
      <w:pPr>
        <w:pStyle w:val="Parasts1"/>
        <w:ind w:firstLine="720"/>
        <w:jc w:val="both"/>
        <w:rPr>
          <w:sz w:val="28"/>
          <w:szCs w:val="28"/>
          <w:lang w:val="lv-LV"/>
        </w:rPr>
      </w:pPr>
      <w:r w:rsidRPr="0037101A">
        <w:rPr>
          <w:sz w:val="28"/>
          <w:szCs w:val="28"/>
          <w:lang w:val="lv-LV"/>
        </w:rPr>
        <w:t xml:space="preserve">„(2) Ģenētiski modificēto organismu uzraudzības padome iesniedz </w:t>
      </w:r>
      <w:bookmarkStart w:id="0" w:name="_GoBack"/>
      <w:bookmarkEnd w:id="0"/>
      <w:r w:rsidRPr="0037101A">
        <w:rPr>
          <w:sz w:val="28"/>
          <w:szCs w:val="28"/>
          <w:lang w:val="lv-LV"/>
        </w:rPr>
        <w:t xml:space="preserve">rekomendējoša rakstura priekšlikumus valsts zinātniskajam institūtam „Pārtikas drošības, dzīvnieku veselības un vides zinātniskais institūts „BIOR”” par šā likuma 9.panta 1.punkta </w:t>
      </w:r>
      <w:r w:rsidR="00293D18">
        <w:rPr>
          <w:sz w:val="28"/>
          <w:szCs w:val="28"/>
          <w:lang w:val="lv-LV"/>
        </w:rPr>
        <w:t>„</w:t>
      </w:r>
      <w:r w:rsidRPr="0037101A">
        <w:rPr>
          <w:sz w:val="28"/>
          <w:szCs w:val="28"/>
          <w:lang w:val="lv-LV"/>
        </w:rPr>
        <w:t>b</w:t>
      </w:r>
      <w:r w:rsidR="00293D18">
        <w:rPr>
          <w:sz w:val="28"/>
          <w:szCs w:val="28"/>
          <w:lang w:val="lv-LV"/>
        </w:rPr>
        <w:t>”</w:t>
      </w:r>
      <w:r w:rsidRPr="0037101A">
        <w:rPr>
          <w:sz w:val="28"/>
          <w:szCs w:val="28"/>
          <w:lang w:val="lv-LV"/>
        </w:rPr>
        <w:t xml:space="preserve"> un </w:t>
      </w:r>
      <w:r w:rsidR="00293D18">
        <w:rPr>
          <w:sz w:val="28"/>
          <w:szCs w:val="28"/>
          <w:lang w:val="lv-LV"/>
        </w:rPr>
        <w:t>„</w:t>
      </w:r>
      <w:r w:rsidRPr="0037101A">
        <w:rPr>
          <w:sz w:val="28"/>
          <w:szCs w:val="28"/>
          <w:lang w:val="lv-LV"/>
        </w:rPr>
        <w:t>c</w:t>
      </w:r>
      <w:r w:rsidR="00293D18">
        <w:rPr>
          <w:sz w:val="28"/>
          <w:szCs w:val="28"/>
          <w:lang w:val="lv-LV"/>
        </w:rPr>
        <w:t>”</w:t>
      </w:r>
      <w:r w:rsidRPr="0037101A">
        <w:rPr>
          <w:sz w:val="28"/>
          <w:szCs w:val="28"/>
          <w:lang w:val="lv-LV"/>
        </w:rPr>
        <w:t xml:space="preserve"> apakšpunktā minētās atļaujas izsniegšanu</w:t>
      </w:r>
      <w:r>
        <w:rPr>
          <w:sz w:val="28"/>
          <w:szCs w:val="28"/>
          <w:lang w:val="lv-LV"/>
        </w:rPr>
        <w:t>.”</w:t>
      </w:r>
    </w:p>
    <w:p w:rsidR="002C4CA3" w:rsidRPr="0037101A" w:rsidRDefault="002C4CA3" w:rsidP="00436AF2">
      <w:pPr>
        <w:pStyle w:val="Parasts1"/>
        <w:ind w:firstLine="720"/>
        <w:jc w:val="both"/>
        <w:rPr>
          <w:sz w:val="28"/>
          <w:szCs w:val="28"/>
          <w:lang w:val="lv-LV"/>
        </w:rPr>
      </w:pPr>
    </w:p>
    <w:p w:rsidR="002C4CA3" w:rsidRPr="0037101A" w:rsidRDefault="002C4CA3" w:rsidP="00436AF2">
      <w:pPr>
        <w:pStyle w:val="Parasts1"/>
        <w:ind w:firstLine="720"/>
        <w:jc w:val="both"/>
        <w:rPr>
          <w:sz w:val="28"/>
          <w:szCs w:val="28"/>
          <w:lang w:val="lv-LV"/>
        </w:rPr>
      </w:pPr>
      <w:r w:rsidRPr="0037101A">
        <w:rPr>
          <w:sz w:val="28"/>
          <w:szCs w:val="28"/>
          <w:lang w:val="lv-LV"/>
        </w:rPr>
        <w:t>6.  Aizstāt 19.panta pirmās daļas 3.punktā un otrajā daļā vārdus "Pārtikas un veterinārais dienests" (attiecīgā locījumā) ar vārdiem "valsts zinātniskais institūts „Pārtikas drošības, dzīvnieku veselības un vides zinātniskais institūts „BIOR””” (attiecīgā locījumā).</w:t>
      </w:r>
    </w:p>
    <w:p w:rsidR="002C4CA3" w:rsidRPr="0037101A" w:rsidRDefault="002C4CA3" w:rsidP="00436AF2">
      <w:pPr>
        <w:pStyle w:val="Parasts1"/>
        <w:ind w:firstLine="720"/>
        <w:jc w:val="both"/>
        <w:rPr>
          <w:sz w:val="28"/>
          <w:szCs w:val="28"/>
          <w:lang w:val="lv-LV"/>
        </w:rPr>
      </w:pPr>
    </w:p>
    <w:p w:rsidR="002C4CA3" w:rsidRPr="0037101A" w:rsidRDefault="002C4CA3" w:rsidP="003A5D8C">
      <w:pPr>
        <w:pStyle w:val="Parasts1"/>
        <w:tabs>
          <w:tab w:val="left" w:pos="993"/>
        </w:tabs>
        <w:ind w:firstLine="700"/>
        <w:jc w:val="both"/>
        <w:rPr>
          <w:sz w:val="28"/>
          <w:szCs w:val="28"/>
          <w:lang w:val="lv-LV"/>
        </w:rPr>
      </w:pPr>
      <w:r w:rsidRPr="0037101A">
        <w:rPr>
          <w:sz w:val="28"/>
          <w:szCs w:val="28"/>
          <w:lang w:val="lv-LV"/>
        </w:rPr>
        <w:t>7. Aizstāt 20.panta pirmajā daļā vārdus „Pārtikas un veterinārā dienesta” ar vārdiem „valsts zinātniskā institūta „Pārtikas drošības, dzīvnieku veselības un vides zinātniskais institūts „BIOR”””.</w:t>
      </w:r>
    </w:p>
    <w:p w:rsidR="002C4CA3" w:rsidRPr="0037101A" w:rsidRDefault="002C4CA3" w:rsidP="005C7212">
      <w:pPr>
        <w:pStyle w:val="Parasts1"/>
        <w:tabs>
          <w:tab w:val="left" w:pos="993"/>
        </w:tabs>
        <w:ind w:firstLine="700"/>
        <w:jc w:val="both"/>
        <w:rPr>
          <w:sz w:val="28"/>
          <w:szCs w:val="28"/>
          <w:lang w:val="lv-LV"/>
        </w:rPr>
      </w:pPr>
    </w:p>
    <w:p w:rsidR="002C4CA3" w:rsidRPr="0037101A" w:rsidRDefault="002C4CA3" w:rsidP="005C7212">
      <w:pPr>
        <w:pStyle w:val="Parasts1"/>
        <w:tabs>
          <w:tab w:val="left" w:pos="993"/>
        </w:tabs>
        <w:ind w:firstLine="700"/>
        <w:jc w:val="both"/>
        <w:rPr>
          <w:sz w:val="28"/>
          <w:szCs w:val="28"/>
          <w:lang w:val="lv-LV"/>
        </w:rPr>
      </w:pPr>
      <w:r w:rsidRPr="0037101A">
        <w:rPr>
          <w:sz w:val="28"/>
          <w:szCs w:val="28"/>
          <w:lang w:val="lv-LV"/>
        </w:rPr>
        <w:t>8. Izteikt 33.panta trešo daļu šādā redakcijā:</w:t>
      </w:r>
    </w:p>
    <w:p w:rsidR="002C4CA3" w:rsidRPr="0037101A" w:rsidRDefault="002C4CA3" w:rsidP="001D3E3D">
      <w:pPr>
        <w:pStyle w:val="Parasts1"/>
        <w:tabs>
          <w:tab w:val="left" w:pos="-100"/>
        </w:tabs>
        <w:ind w:firstLine="700"/>
        <w:jc w:val="both"/>
        <w:rPr>
          <w:iCs/>
          <w:sz w:val="28"/>
          <w:szCs w:val="28"/>
          <w:lang w:val="lv-LV" w:eastAsia="lv-LV"/>
        </w:rPr>
      </w:pPr>
      <w:r w:rsidRPr="0037101A">
        <w:rPr>
          <w:iCs/>
          <w:sz w:val="28"/>
          <w:szCs w:val="28"/>
          <w:lang w:val="lv-LV" w:eastAsia="lv-LV"/>
        </w:rPr>
        <w:t>„(3)</w:t>
      </w:r>
      <w:r w:rsidRPr="0037101A">
        <w:rPr>
          <w:lang w:val="lv-LV"/>
        </w:rPr>
        <w:t xml:space="preserve"> </w:t>
      </w:r>
      <w:r w:rsidRPr="0037101A">
        <w:rPr>
          <w:iCs/>
          <w:sz w:val="28"/>
          <w:szCs w:val="28"/>
          <w:lang w:val="lv-LV" w:eastAsia="lv-LV"/>
        </w:rPr>
        <w:t>Valsts augu aizsardzības dienestam ir tiesības:</w:t>
      </w:r>
    </w:p>
    <w:p w:rsidR="002C4CA3" w:rsidRPr="0037101A" w:rsidRDefault="002C4CA3" w:rsidP="001D3E3D">
      <w:pPr>
        <w:pStyle w:val="Parasts1"/>
        <w:tabs>
          <w:tab w:val="left" w:pos="-100"/>
        </w:tabs>
        <w:ind w:firstLine="700"/>
        <w:jc w:val="both"/>
        <w:rPr>
          <w:iCs/>
          <w:sz w:val="28"/>
          <w:szCs w:val="28"/>
          <w:lang w:val="lv-LV" w:eastAsia="lv-LV"/>
        </w:rPr>
      </w:pPr>
      <w:r w:rsidRPr="0037101A">
        <w:rPr>
          <w:iCs/>
          <w:sz w:val="28"/>
          <w:szCs w:val="28"/>
          <w:lang w:val="lv-LV" w:eastAsia="lv-LV"/>
        </w:rPr>
        <w:t>1) anulēt reģistrāciju ģenētiski modificēto kultūraugu audzētāju reģistrā, ja ir pārkāptas normatīvo aktu prasības par ģenētiski modificēto kultūraugu audzēšanu un līdzāspastāvēšanu;</w:t>
      </w:r>
    </w:p>
    <w:p w:rsidR="002C4CA3" w:rsidRPr="0037101A" w:rsidRDefault="002C4CA3" w:rsidP="00F96E41">
      <w:pPr>
        <w:pStyle w:val="Parasts1"/>
        <w:tabs>
          <w:tab w:val="left" w:pos="-100"/>
        </w:tabs>
        <w:ind w:firstLine="700"/>
        <w:jc w:val="both"/>
        <w:rPr>
          <w:iCs/>
          <w:sz w:val="28"/>
          <w:szCs w:val="28"/>
          <w:lang w:val="lv-LV" w:eastAsia="lv-LV"/>
        </w:rPr>
      </w:pPr>
      <w:r w:rsidRPr="0037101A">
        <w:rPr>
          <w:iCs/>
          <w:sz w:val="28"/>
          <w:szCs w:val="28"/>
          <w:lang w:val="lv-LV" w:eastAsia="lv-LV"/>
        </w:rPr>
        <w:t>2) saskaņā ar normatīvajiem aktiem par ģenētiski modificēto kultūraugu līdzāspastāvēšanu pieņemt lēmumu par sējumu vai stādījumu iznīcināšanu ar mehāniskām vai ķīmiskām metodēm noteiktā termiņā. Valsts augu aizsardzības dienesta inspektora lēmumu par sējumu vai stādījumu iznīcināšanu var apstrīdēt Valsts augu aizsardzības dienesta direktoram. Valsts augu aizsardzības dienesta direktora lēmumu var pārsūdzēt tiesā. Lēmuma apstrīdēšana un pārsūdzēšana neaptur tā darbību;</w:t>
      </w:r>
    </w:p>
    <w:p w:rsidR="002C4CA3" w:rsidRPr="0037101A" w:rsidRDefault="002C4CA3" w:rsidP="007E6C8E">
      <w:pPr>
        <w:pStyle w:val="Parasts1"/>
        <w:tabs>
          <w:tab w:val="left" w:pos="-100"/>
        </w:tabs>
        <w:ind w:firstLine="700"/>
        <w:jc w:val="both"/>
        <w:rPr>
          <w:iCs/>
          <w:sz w:val="28"/>
          <w:szCs w:val="28"/>
          <w:lang w:val="lv-LV" w:eastAsia="lv-LV"/>
        </w:rPr>
      </w:pPr>
      <w:r w:rsidRPr="0037101A">
        <w:rPr>
          <w:iCs/>
          <w:sz w:val="28"/>
          <w:szCs w:val="28"/>
          <w:lang w:val="lv-LV" w:eastAsia="lv-LV"/>
        </w:rPr>
        <w:t xml:space="preserve">3) piespiedu kārtā iznīcināt sējumus un stādījumus, ja šī panta trešās daļas 2.punktā minētais </w:t>
      </w:r>
      <w:smartTag w:uri="schemas-tilde-lv/tildestengine" w:element="veidnes">
        <w:smartTagPr>
          <w:attr w:name="id" w:val="-1"/>
          <w:attr w:name="baseform" w:val="lēmums"/>
          <w:attr w:name="text" w:val="lēmums"/>
        </w:smartTagPr>
        <w:r w:rsidRPr="0037101A">
          <w:rPr>
            <w:iCs/>
            <w:sz w:val="28"/>
            <w:szCs w:val="28"/>
            <w:lang w:val="lv-LV" w:eastAsia="lv-LV"/>
          </w:rPr>
          <w:t>lēmums</w:t>
        </w:r>
      </w:smartTag>
      <w:r w:rsidRPr="0037101A">
        <w:rPr>
          <w:iCs/>
          <w:sz w:val="28"/>
          <w:szCs w:val="28"/>
          <w:lang w:val="lv-LV" w:eastAsia="lv-LV"/>
        </w:rPr>
        <w:t xml:space="preserve"> noteiktā termiņā nav izpildīts.”</w:t>
      </w:r>
    </w:p>
    <w:p w:rsidR="002C4CA3" w:rsidRPr="0037101A" w:rsidRDefault="002C4CA3" w:rsidP="001D3E3D">
      <w:pPr>
        <w:pStyle w:val="Parasts1"/>
        <w:tabs>
          <w:tab w:val="left" w:pos="-100"/>
        </w:tabs>
        <w:ind w:firstLine="700"/>
        <w:jc w:val="both"/>
        <w:rPr>
          <w:iCs/>
          <w:sz w:val="28"/>
          <w:szCs w:val="28"/>
          <w:lang w:val="lv-LV" w:eastAsia="lv-LV"/>
        </w:rPr>
      </w:pPr>
    </w:p>
    <w:p w:rsidR="002C4CA3" w:rsidRPr="0037101A" w:rsidRDefault="002C4CA3" w:rsidP="001D3E3D">
      <w:pPr>
        <w:pStyle w:val="Parasts1"/>
        <w:tabs>
          <w:tab w:val="left" w:pos="-100"/>
        </w:tabs>
        <w:ind w:firstLine="700"/>
        <w:jc w:val="both"/>
        <w:rPr>
          <w:iCs/>
          <w:sz w:val="28"/>
          <w:szCs w:val="28"/>
          <w:lang w:val="lv-LV" w:eastAsia="lv-LV"/>
        </w:rPr>
      </w:pPr>
      <w:r w:rsidRPr="0037101A">
        <w:rPr>
          <w:iCs/>
          <w:sz w:val="28"/>
          <w:szCs w:val="28"/>
          <w:lang w:val="lv-LV" w:eastAsia="lv-LV"/>
        </w:rPr>
        <w:t>9. Svītrot 33.panta ceturto daļu.</w:t>
      </w:r>
    </w:p>
    <w:p w:rsidR="002C4CA3" w:rsidRPr="0037101A" w:rsidRDefault="002C4CA3" w:rsidP="001D3E3D">
      <w:pPr>
        <w:pStyle w:val="Parasts1"/>
        <w:jc w:val="both"/>
        <w:rPr>
          <w:iCs/>
          <w:sz w:val="28"/>
          <w:szCs w:val="28"/>
          <w:lang w:val="lv-LV" w:eastAsia="lv-LV"/>
        </w:rPr>
      </w:pPr>
    </w:p>
    <w:p w:rsidR="002C4CA3" w:rsidRPr="0037101A" w:rsidRDefault="002C4CA3" w:rsidP="00F736B4">
      <w:pPr>
        <w:pStyle w:val="Parasts1"/>
        <w:tabs>
          <w:tab w:val="left" w:pos="-100"/>
        </w:tabs>
        <w:ind w:firstLine="700"/>
        <w:jc w:val="both"/>
        <w:rPr>
          <w:sz w:val="28"/>
          <w:szCs w:val="28"/>
          <w:lang w:val="lv-LV"/>
        </w:rPr>
      </w:pPr>
      <w:r w:rsidRPr="0037101A">
        <w:rPr>
          <w:sz w:val="28"/>
          <w:szCs w:val="28"/>
          <w:lang w:val="lv-LV"/>
        </w:rPr>
        <w:t>10. Papildināt pārejas noteikumus ar 6.punktu šādā redakcijā:</w:t>
      </w:r>
    </w:p>
    <w:p w:rsidR="002C4CA3" w:rsidRPr="0037101A" w:rsidRDefault="002C4CA3" w:rsidP="00F736B4">
      <w:pPr>
        <w:ind w:firstLine="709"/>
        <w:jc w:val="both"/>
        <w:rPr>
          <w:rFonts w:ascii="Times New Roman" w:hAnsi="Times New Roman"/>
          <w:sz w:val="28"/>
          <w:szCs w:val="28"/>
        </w:rPr>
      </w:pPr>
      <w:r w:rsidRPr="0037101A">
        <w:rPr>
          <w:rFonts w:ascii="Times New Roman" w:hAnsi="Times New Roman"/>
          <w:sz w:val="28"/>
          <w:szCs w:val="28"/>
        </w:rPr>
        <w:t>„6. Grozījumi šā likuma 5.panta pirmās daļas 5.punktā attiecībā uz maksas noteikšanu par ģenētiski modificēto organismu riska novērtēšanas atzinuma sagatavošanu stājas spēkā 2015.gada 1.janvārī.”</w:t>
      </w:r>
    </w:p>
    <w:p w:rsidR="002C4CA3" w:rsidRDefault="002C4CA3" w:rsidP="001D3E3D">
      <w:pPr>
        <w:pStyle w:val="Parasts1"/>
        <w:jc w:val="both"/>
        <w:rPr>
          <w:iCs/>
          <w:sz w:val="28"/>
          <w:szCs w:val="28"/>
          <w:lang w:val="lv-LV" w:eastAsia="lv-LV"/>
        </w:rPr>
      </w:pPr>
    </w:p>
    <w:p w:rsidR="0094055A" w:rsidRDefault="0094055A" w:rsidP="001D3E3D">
      <w:pPr>
        <w:pStyle w:val="Parasts1"/>
        <w:jc w:val="both"/>
        <w:rPr>
          <w:iCs/>
          <w:sz w:val="28"/>
          <w:szCs w:val="28"/>
          <w:lang w:val="lv-LV" w:eastAsia="lv-LV"/>
        </w:rPr>
      </w:pPr>
    </w:p>
    <w:p w:rsidR="0094055A" w:rsidRPr="0037101A" w:rsidRDefault="0094055A" w:rsidP="001D3E3D">
      <w:pPr>
        <w:pStyle w:val="Parasts1"/>
        <w:jc w:val="both"/>
        <w:rPr>
          <w:iCs/>
          <w:sz w:val="28"/>
          <w:szCs w:val="28"/>
          <w:lang w:val="lv-LV" w:eastAsia="lv-LV"/>
        </w:rPr>
      </w:pPr>
    </w:p>
    <w:p w:rsidR="002C4CA3" w:rsidRPr="0037101A" w:rsidRDefault="002C4CA3" w:rsidP="00045EF9">
      <w:pPr>
        <w:pStyle w:val="Parasts1"/>
        <w:ind w:firstLine="720"/>
        <w:jc w:val="both"/>
        <w:rPr>
          <w:iCs/>
          <w:sz w:val="28"/>
          <w:szCs w:val="28"/>
          <w:lang w:val="lv-LV" w:eastAsia="lv-LV"/>
        </w:rPr>
      </w:pPr>
      <w:r w:rsidRPr="0037101A">
        <w:rPr>
          <w:iCs/>
          <w:sz w:val="28"/>
          <w:szCs w:val="28"/>
          <w:lang w:val="lv-LV" w:eastAsia="lv-LV"/>
        </w:rPr>
        <w:lastRenderedPageBreak/>
        <w:t>Likums stājas spēkā 2014.gada 1.janvārī.</w:t>
      </w:r>
    </w:p>
    <w:p w:rsidR="002C4CA3" w:rsidRPr="0037101A" w:rsidRDefault="002C4CA3" w:rsidP="00C6779A">
      <w:pPr>
        <w:pStyle w:val="Parasts1"/>
        <w:ind w:firstLine="720"/>
        <w:jc w:val="both"/>
        <w:rPr>
          <w:iCs/>
          <w:sz w:val="28"/>
          <w:szCs w:val="28"/>
          <w:lang w:val="lv-LV" w:eastAsia="lv-LV"/>
        </w:rPr>
      </w:pPr>
    </w:p>
    <w:p w:rsidR="0094055A" w:rsidRDefault="0094055A" w:rsidP="00045EF9">
      <w:pPr>
        <w:pStyle w:val="Parasts1"/>
        <w:ind w:right="-1" w:firstLine="709"/>
        <w:jc w:val="both"/>
        <w:rPr>
          <w:iCs/>
          <w:sz w:val="28"/>
          <w:szCs w:val="28"/>
          <w:lang w:val="lv-LV" w:eastAsia="lv-LV"/>
        </w:rPr>
      </w:pPr>
    </w:p>
    <w:p w:rsidR="002C4CA3" w:rsidRPr="0037101A" w:rsidRDefault="002C4CA3" w:rsidP="00045EF9">
      <w:pPr>
        <w:pStyle w:val="Parasts1"/>
        <w:ind w:right="-1" w:firstLine="709"/>
        <w:jc w:val="both"/>
        <w:rPr>
          <w:iCs/>
          <w:sz w:val="28"/>
          <w:szCs w:val="28"/>
          <w:lang w:val="lv-LV" w:eastAsia="lv-LV"/>
        </w:rPr>
      </w:pPr>
      <w:r w:rsidRPr="0037101A">
        <w:rPr>
          <w:iCs/>
          <w:sz w:val="28"/>
          <w:szCs w:val="28"/>
          <w:lang w:val="lv-LV" w:eastAsia="lv-LV"/>
        </w:rPr>
        <w:t>Zemkopības ministre</w:t>
      </w:r>
      <w:r w:rsidRPr="0037101A">
        <w:rPr>
          <w:iCs/>
          <w:sz w:val="28"/>
          <w:szCs w:val="28"/>
          <w:lang w:val="lv-LV" w:eastAsia="lv-LV"/>
        </w:rPr>
        <w:tab/>
      </w:r>
      <w:r w:rsidRPr="0037101A">
        <w:rPr>
          <w:iCs/>
          <w:sz w:val="28"/>
          <w:szCs w:val="28"/>
          <w:lang w:val="lv-LV" w:eastAsia="lv-LV"/>
        </w:rPr>
        <w:tab/>
      </w:r>
      <w:r w:rsidRPr="0037101A">
        <w:rPr>
          <w:iCs/>
          <w:sz w:val="28"/>
          <w:szCs w:val="28"/>
          <w:lang w:val="lv-LV" w:eastAsia="lv-LV"/>
        </w:rPr>
        <w:tab/>
      </w:r>
      <w:r w:rsidRPr="0037101A">
        <w:rPr>
          <w:iCs/>
          <w:sz w:val="28"/>
          <w:szCs w:val="28"/>
          <w:lang w:val="lv-LV" w:eastAsia="lv-LV"/>
        </w:rPr>
        <w:tab/>
      </w:r>
      <w:r w:rsidRPr="0037101A">
        <w:rPr>
          <w:iCs/>
          <w:sz w:val="28"/>
          <w:szCs w:val="28"/>
          <w:lang w:val="lv-LV" w:eastAsia="lv-LV"/>
        </w:rPr>
        <w:tab/>
        <w:t>L.Straujuma</w:t>
      </w:r>
    </w:p>
    <w:p w:rsidR="002C4CA3" w:rsidRDefault="002C4CA3"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Default="0094055A" w:rsidP="00C612F6">
      <w:pPr>
        <w:pStyle w:val="Parasts1"/>
        <w:ind w:right="-1"/>
        <w:jc w:val="both"/>
        <w:rPr>
          <w:iCs/>
          <w:lang w:val="lv-LV" w:eastAsia="lv-LV"/>
        </w:rPr>
      </w:pPr>
    </w:p>
    <w:p w:rsidR="0094055A" w:rsidRPr="0037101A" w:rsidRDefault="0094055A" w:rsidP="00C612F6">
      <w:pPr>
        <w:pStyle w:val="Parasts1"/>
        <w:ind w:right="-1"/>
        <w:jc w:val="both"/>
        <w:rPr>
          <w:iCs/>
          <w:lang w:val="lv-LV" w:eastAsia="lv-LV"/>
        </w:rPr>
      </w:pPr>
    </w:p>
    <w:p w:rsidR="002C4CA3" w:rsidRPr="0037101A" w:rsidRDefault="002C4CA3" w:rsidP="00C612F6">
      <w:pPr>
        <w:pStyle w:val="Parasts1"/>
        <w:ind w:right="-1"/>
        <w:jc w:val="both"/>
        <w:rPr>
          <w:iCs/>
          <w:lang w:val="lv-LV" w:eastAsia="lv-LV"/>
        </w:rPr>
      </w:pPr>
    </w:p>
    <w:p w:rsidR="0094055A" w:rsidRDefault="0094055A" w:rsidP="00C612F6">
      <w:pPr>
        <w:pStyle w:val="Parasts1"/>
        <w:ind w:right="-1"/>
        <w:jc w:val="both"/>
        <w:rPr>
          <w:iCs/>
          <w:lang w:val="lv-LV" w:eastAsia="lv-LV"/>
        </w:rPr>
      </w:pPr>
      <w:r>
        <w:rPr>
          <w:iCs/>
          <w:lang w:val="lv-LV" w:eastAsia="lv-LV"/>
        </w:rPr>
        <w:t>2013.10.14. 11:57</w:t>
      </w:r>
    </w:p>
    <w:p w:rsidR="0094055A" w:rsidRDefault="0094055A" w:rsidP="00C612F6">
      <w:pPr>
        <w:pStyle w:val="Parasts1"/>
        <w:ind w:right="-1"/>
        <w:jc w:val="both"/>
      </w:pPr>
      <w:fldSimple w:instr=" NUMWORDS   \* MERGEFORMAT ">
        <w:r>
          <w:rPr>
            <w:noProof/>
          </w:rPr>
          <w:t>840</w:t>
        </w:r>
      </w:fldSimple>
    </w:p>
    <w:p w:rsidR="002C4CA3" w:rsidRPr="0037101A" w:rsidRDefault="002C4CA3" w:rsidP="00C612F6">
      <w:pPr>
        <w:pStyle w:val="Parasts1"/>
        <w:ind w:right="-1"/>
        <w:jc w:val="both"/>
        <w:rPr>
          <w:iCs/>
          <w:lang w:val="lv-LV" w:eastAsia="lv-LV"/>
        </w:rPr>
      </w:pPr>
      <w:r w:rsidRPr="0037101A">
        <w:rPr>
          <w:iCs/>
          <w:lang w:val="lv-LV" w:eastAsia="lv-LV"/>
        </w:rPr>
        <w:t>I.Aleksejeva</w:t>
      </w:r>
    </w:p>
    <w:p w:rsidR="002C4CA3" w:rsidRPr="00C612F6" w:rsidRDefault="002C4CA3" w:rsidP="00C612F6">
      <w:pPr>
        <w:pStyle w:val="Parasts1"/>
        <w:ind w:right="-1"/>
        <w:jc w:val="both"/>
        <w:rPr>
          <w:iCs/>
          <w:lang w:val="lv-LV" w:eastAsia="lv-LV"/>
        </w:rPr>
      </w:pPr>
      <w:r w:rsidRPr="0037101A">
        <w:rPr>
          <w:iCs/>
          <w:lang w:val="lv-LV" w:eastAsia="lv-LV"/>
        </w:rPr>
        <w:t>67027069, Inese.Aleksejeva@zm.gov.lv</w:t>
      </w:r>
    </w:p>
    <w:sectPr w:rsidR="002C4CA3" w:rsidRPr="00C612F6" w:rsidSect="0094055A">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CCA" w:rsidRDefault="002D2CCA" w:rsidP="006D3F03">
      <w:pPr>
        <w:pStyle w:val="Parasts1"/>
      </w:pPr>
      <w:r>
        <w:separator/>
      </w:r>
    </w:p>
  </w:endnote>
  <w:endnote w:type="continuationSeparator" w:id="0">
    <w:p w:rsidR="002D2CCA" w:rsidRDefault="002D2CCA" w:rsidP="006D3F03">
      <w:pPr>
        <w:pStyle w:val="Parasts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CA3" w:rsidRPr="00C612F6" w:rsidRDefault="002C4CA3">
    <w:pPr>
      <w:pStyle w:val="Kjene"/>
      <w:rPr>
        <w:lang w:val="lv-LV"/>
      </w:rPr>
    </w:pPr>
    <w:r>
      <w:rPr>
        <w:lang w:val="lv-LV"/>
      </w:rPr>
      <w:t>ZMLik1410</w:t>
    </w:r>
    <w:r w:rsidRPr="00C612F6">
      <w:rPr>
        <w:lang w:val="lv-LV"/>
      </w:rPr>
      <w:t>13</w:t>
    </w:r>
    <w:r>
      <w:rPr>
        <w:lang w:val="lv-LV"/>
      </w:rPr>
      <w:t>_</w:t>
    </w:r>
    <w:r w:rsidRPr="00037E07">
      <w:t xml:space="preserve"> </w:t>
    </w:r>
    <w:proofErr w:type="spellStart"/>
    <w:r w:rsidRPr="00037E07">
      <w:rPr>
        <w:lang w:val="lv-LV"/>
      </w:rPr>
      <w:t>genmodorg</w:t>
    </w:r>
    <w:proofErr w:type="spellEnd"/>
    <w:r>
      <w:rPr>
        <w:lang w:val="lv-LV"/>
      </w:rPr>
      <w:t xml:space="preserve">; Likumprojekts </w:t>
    </w:r>
    <w:r w:rsidRPr="00C612F6">
      <w:rPr>
        <w:lang w:val="lv-LV"/>
      </w:rPr>
      <w:t>„Grozījumi Ģenētiski modif</w:t>
    </w:r>
    <w:r>
      <w:rPr>
        <w:lang w:val="lv-LV"/>
      </w:rPr>
      <w:t>icēto organismu aprites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CA3" w:rsidRPr="00C612F6" w:rsidRDefault="002C4CA3" w:rsidP="00C612F6">
    <w:pPr>
      <w:pStyle w:val="Kjene"/>
    </w:pPr>
    <w:r>
      <w:rPr>
        <w:lang w:val="lv-LV"/>
      </w:rPr>
      <w:t>ZMLik_1410</w:t>
    </w:r>
    <w:r w:rsidRPr="00C612F6">
      <w:rPr>
        <w:lang w:val="lv-LV"/>
      </w:rPr>
      <w:t>13_</w:t>
    </w:r>
    <w:r w:rsidRPr="00037E07">
      <w:t xml:space="preserve"> </w:t>
    </w:r>
    <w:proofErr w:type="spellStart"/>
    <w:r w:rsidRPr="00037E07">
      <w:rPr>
        <w:lang w:val="lv-LV"/>
      </w:rPr>
      <w:t>genmodorg</w:t>
    </w:r>
    <w:proofErr w:type="spellEnd"/>
    <w:r w:rsidRPr="00C612F6">
      <w:rPr>
        <w:lang w:val="lv-LV"/>
      </w:rPr>
      <w:t>; Likumprojekts „Grozījumi Ģenētiski modificēto organismu aprites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CCA" w:rsidRDefault="002D2CCA" w:rsidP="006D3F03">
      <w:pPr>
        <w:pStyle w:val="Parasts1"/>
      </w:pPr>
      <w:r>
        <w:separator/>
      </w:r>
    </w:p>
  </w:footnote>
  <w:footnote w:type="continuationSeparator" w:id="0">
    <w:p w:rsidR="002D2CCA" w:rsidRDefault="002D2CCA" w:rsidP="006D3F03">
      <w:pPr>
        <w:pStyle w:val="Parast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CA3" w:rsidRPr="00FA2313" w:rsidRDefault="00941209">
    <w:pPr>
      <w:pStyle w:val="Galvene"/>
      <w:jc w:val="center"/>
      <w:rPr>
        <w:sz w:val="24"/>
        <w:szCs w:val="24"/>
      </w:rPr>
    </w:pPr>
    <w:r w:rsidRPr="00FA2313">
      <w:rPr>
        <w:sz w:val="24"/>
        <w:szCs w:val="24"/>
      </w:rPr>
      <w:fldChar w:fldCharType="begin"/>
    </w:r>
    <w:r w:rsidR="002C4CA3" w:rsidRPr="00FA2313">
      <w:rPr>
        <w:sz w:val="24"/>
        <w:szCs w:val="24"/>
      </w:rPr>
      <w:instrText xml:space="preserve"> PAGE   \* MERGEFORMAT </w:instrText>
    </w:r>
    <w:r w:rsidRPr="00FA2313">
      <w:rPr>
        <w:sz w:val="24"/>
        <w:szCs w:val="24"/>
      </w:rPr>
      <w:fldChar w:fldCharType="separate"/>
    </w:r>
    <w:r w:rsidR="0094055A">
      <w:rPr>
        <w:noProof/>
        <w:sz w:val="24"/>
        <w:szCs w:val="24"/>
      </w:rPr>
      <w:t>4</w:t>
    </w:r>
    <w:r w:rsidRPr="00FA2313">
      <w:rPr>
        <w:sz w:val="24"/>
        <w:szCs w:val="24"/>
      </w:rPr>
      <w:fldChar w:fldCharType="end"/>
    </w:r>
  </w:p>
  <w:p w:rsidR="002C4CA3" w:rsidRPr="00FA2313" w:rsidRDefault="002C4CA3" w:rsidP="00FA2313">
    <w:pPr>
      <w:pStyle w:val="Galvene"/>
      <w:rPr>
        <w:sz w:val="24"/>
        <w:szCs w:val="24"/>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2EDE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F9219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4E88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0887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F4B9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6CA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0ADB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2EAD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9E84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E2DA80"/>
    <w:lvl w:ilvl="0">
      <w:start w:val="1"/>
      <w:numFmt w:val="bullet"/>
      <w:lvlText w:val=""/>
      <w:lvlJc w:val="left"/>
      <w:pPr>
        <w:tabs>
          <w:tab w:val="num" w:pos="360"/>
        </w:tabs>
        <w:ind w:left="360" w:hanging="360"/>
      </w:pPr>
      <w:rPr>
        <w:rFonts w:ascii="Symbol" w:hAnsi="Symbol" w:hint="default"/>
      </w:rPr>
    </w:lvl>
  </w:abstractNum>
  <w:abstractNum w:abstractNumId="10">
    <w:nsid w:val="2F0F1F13"/>
    <w:multiLevelType w:val="hybridMultilevel"/>
    <w:tmpl w:val="1070F0C8"/>
    <w:lvl w:ilvl="0" w:tplc="5322CE68">
      <w:start w:val="3"/>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1">
    <w:nsid w:val="2FD24007"/>
    <w:multiLevelType w:val="hybridMultilevel"/>
    <w:tmpl w:val="4058D566"/>
    <w:lvl w:ilvl="0" w:tplc="9A58B73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308B75B0"/>
    <w:multiLevelType w:val="hybridMultilevel"/>
    <w:tmpl w:val="30CECAD8"/>
    <w:lvl w:ilvl="0" w:tplc="09D0F226">
      <w:start w:val="1"/>
      <w:numFmt w:val="decimal"/>
      <w:lvlText w:val="%1."/>
      <w:lvlJc w:val="left"/>
      <w:pPr>
        <w:ind w:left="1085" w:hanging="37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nsid w:val="3964032E"/>
    <w:multiLevelType w:val="hybridMultilevel"/>
    <w:tmpl w:val="85E4F9E8"/>
    <w:lvl w:ilvl="0" w:tplc="6ED2F6B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nsid w:val="587E18AC"/>
    <w:multiLevelType w:val="hybridMultilevel"/>
    <w:tmpl w:val="3F68C99A"/>
    <w:lvl w:ilvl="0" w:tplc="DA245702">
      <w:start w:val="7"/>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5">
    <w:nsid w:val="76CB1343"/>
    <w:multiLevelType w:val="hybridMultilevel"/>
    <w:tmpl w:val="1B141428"/>
    <w:lvl w:ilvl="0" w:tplc="04260011">
      <w:start w:val="1"/>
      <w:numFmt w:val="decimal"/>
      <w:lvlText w:val="%1)"/>
      <w:lvlJc w:val="left"/>
      <w:pPr>
        <w:tabs>
          <w:tab w:val="num" w:pos="720"/>
        </w:tabs>
        <w:ind w:left="720" w:hanging="360"/>
      </w:pPr>
      <w:rPr>
        <w:rFonts w:ascii="Times New Roman" w:hAnsi="Times New Roman" w:cs="Times New Roman" w:hint="default"/>
        <w:b w:val="0"/>
        <w:color w:val="auto"/>
        <w:sz w:val="2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D7FBE"/>
    <w:rsid w:val="000038F1"/>
    <w:rsid w:val="000062CC"/>
    <w:rsid w:val="00015F03"/>
    <w:rsid w:val="000163E7"/>
    <w:rsid w:val="0002277A"/>
    <w:rsid w:val="00032B23"/>
    <w:rsid w:val="000357A3"/>
    <w:rsid w:val="00036258"/>
    <w:rsid w:val="00037618"/>
    <w:rsid w:val="00037E07"/>
    <w:rsid w:val="000407E5"/>
    <w:rsid w:val="00041730"/>
    <w:rsid w:val="00044EA0"/>
    <w:rsid w:val="0004510D"/>
    <w:rsid w:val="00045EF9"/>
    <w:rsid w:val="00047F36"/>
    <w:rsid w:val="00054C06"/>
    <w:rsid w:val="00072657"/>
    <w:rsid w:val="00073973"/>
    <w:rsid w:val="00075049"/>
    <w:rsid w:val="00075D56"/>
    <w:rsid w:val="000809B1"/>
    <w:rsid w:val="000853FD"/>
    <w:rsid w:val="000914B0"/>
    <w:rsid w:val="00094AEF"/>
    <w:rsid w:val="00095DD2"/>
    <w:rsid w:val="000A5704"/>
    <w:rsid w:val="000A6DD2"/>
    <w:rsid w:val="000B04C5"/>
    <w:rsid w:val="000B154E"/>
    <w:rsid w:val="000B2F0F"/>
    <w:rsid w:val="000B677A"/>
    <w:rsid w:val="000B7B82"/>
    <w:rsid w:val="000C2AB7"/>
    <w:rsid w:val="000C2EF5"/>
    <w:rsid w:val="000C6E9C"/>
    <w:rsid w:val="000C7851"/>
    <w:rsid w:val="000D198D"/>
    <w:rsid w:val="000D5652"/>
    <w:rsid w:val="000D7F65"/>
    <w:rsid w:val="000E06A3"/>
    <w:rsid w:val="000E0791"/>
    <w:rsid w:val="000E0C89"/>
    <w:rsid w:val="000F1666"/>
    <w:rsid w:val="0010001E"/>
    <w:rsid w:val="00100BAE"/>
    <w:rsid w:val="00106E82"/>
    <w:rsid w:val="0011180E"/>
    <w:rsid w:val="0011733F"/>
    <w:rsid w:val="00117507"/>
    <w:rsid w:val="00117535"/>
    <w:rsid w:val="00122FB4"/>
    <w:rsid w:val="00125B56"/>
    <w:rsid w:val="00133FC0"/>
    <w:rsid w:val="00136313"/>
    <w:rsid w:val="0013761E"/>
    <w:rsid w:val="00144C8F"/>
    <w:rsid w:val="00144E14"/>
    <w:rsid w:val="00145831"/>
    <w:rsid w:val="001460F5"/>
    <w:rsid w:val="00147CC0"/>
    <w:rsid w:val="0015047B"/>
    <w:rsid w:val="00152E26"/>
    <w:rsid w:val="00152F17"/>
    <w:rsid w:val="0015375D"/>
    <w:rsid w:val="00154DDC"/>
    <w:rsid w:val="00161FEA"/>
    <w:rsid w:val="00162248"/>
    <w:rsid w:val="001635DF"/>
    <w:rsid w:val="00163D7F"/>
    <w:rsid w:val="00163F38"/>
    <w:rsid w:val="00164D52"/>
    <w:rsid w:val="00167367"/>
    <w:rsid w:val="00167442"/>
    <w:rsid w:val="0017253B"/>
    <w:rsid w:val="001727BD"/>
    <w:rsid w:val="001730C6"/>
    <w:rsid w:val="00173258"/>
    <w:rsid w:val="001746B9"/>
    <w:rsid w:val="00174F54"/>
    <w:rsid w:val="00175FC6"/>
    <w:rsid w:val="00181478"/>
    <w:rsid w:val="00191944"/>
    <w:rsid w:val="00191B5E"/>
    <w:rsid w:val="00195712"/>
    <w:rsid w:val="001961B1"/>
    <w:rsid w:val="00196C59"/>
    <w:rsid w:val="0019785B"/>
    <w:rsid w:val="00197FC9"/>
    <w:rsid w:val="001A2C76"/>
    <w:rsid w:val="001B14AE"/>
    <w:rsid w:val="001B4E11"/>
    <w:rsid w:val="001C182B"/>
    <w:rsid w:val="001C2EA6"/>
    <w:rsid w:val="001C4C6A"/>
    <w:rsid w:val="001D1854"/>
    <w:rsid w:val="001D1B03"/>
    <w:rsid w:val="001D3E3D"/>
    <w:rsid w:val="001D7FBE"/>
    <w:rsid w:val="001E0F4A"/>
    <w:rsid w:val="001E5B25"/>
    <w:rsid w:val="001E5E0C"/>
    <w:rsid w:val="001E6315"/>
    <w:rsid w:val="001E7148"/>
    <w:rsid w:val="001F1AF7"/>
    <w:rsid w:val="001F51E8"/>
    <w:rsid w:val="001F6621"/>
    <w:rsid w:val="00200EB2"/>
    <w:rsid w:val="00203829"/>
    <w:rsid w:val="00204797"/>
    <w:rsid w:val="00205A76"/>
    <w:rsid w:val="00206BAA"/>
    <w:rsid w:val="00207D2D"/>
    <w:rsid w:val="00216865"/>
    <w:rsid w:val="002212C3"/>
    <w:rsid w:val="00222767"/>
    <w:rsid w:val="0022391F"/>
    <w:rsid w:val="00223B0D"/>
    <w:rsid w:val="00224A95"/>
    <w:rsid w:val="002325F9"/>
    <w:rsid w:val="0023360E"/>
    <w:rsid w:val="00240586"/>
    <w:rsid w:val="00242264"/>
    <w:rsid w:val="00245676"/>
    <w:rsid w:val="00245747"/>
    <w:rsid w:val="00250733"/>
    <w:rsid w:val="0025221B"/>
    <w:rsid w:val="00253DBC"/>
    <w:rsid w:val="002553D0"/>
    <w:rsid w:val="00264349"/>
    <w:rsid w:val="00265380"/>
    <w:rsid w:val="00272329"/>
    <w:rsid w:val="00273DF0"/>
    <w:rsid w:val="00274575"/>
    <w:rsid w:val="00276EBB"/>
    <w:rsid w:val="00280F5B"/>
    <w:rsid w:val="00285F7C"/>
    <w:rsid w:val="00286123"/>
    <w:rsid w:val="0028777C"/>
    <w:rsid w:val="002930D1"/>
    <w:rsid w:val="00293D18"/>
    <w:rsid w:val="00294AF1"/>
    <w:rsid w:val="002963B2"/>
    <w:rsid w:val="0029695B"/>
    <w:rsid w:val="002A0DC8"/>
    <w:rsid w:val="002A1F3B"/>
    <w:rsid w:val="002A50F3"/>
    <w:rsid w:val="002A7143"/>
    <w:rsid w:val="002B1965"/>
    <w:rsid w:val="002C4CA3"/>
    <w:rsid w:val="002C5BEC"/>
    <w:rsid w:val="002C6F52"/>
    <w:rsid w:val="002C7946"/>
    <w:rsid w:val="002D29B1"/>
    <w:rsid w:val="002D2B36"/>
    <w:rsid w:val="002D2CCA"/>
    <w:rsid w:val="002D6321"/>
    <w:rsid w:val="002D67E5"/>
    <w:rsid w:val="002D7DAB"/>
    <w:rsid w:val="002E3019"/>
    <w:rsid w:val="002E68E5"/>
    <w:rsid w:val="002F7506"/>
    <w:rsid w:val="002F7776"/>
    <w:rsid w:val="00304403"/>
    <w:rsid w:val="00305A88"/>
    <w:rsid w:val="00313D36"/>
    <w:rsid w:val="00316647"/>
    <w:rsid w:val="003206BE"/>
    <w:rsid w:val="003249CD"/>
    <w:rsid w:val="0033386F"/>
    <w:rsid w:val="00333DAC"/>
    <w:rsid w:val="00334155"/>
    <w:rsid w:val="00337B1E"/>
    <w:rsid w:val="00341045"/>
    <w:rsid w:val="003472DE"/>
    <w:rsid w:val="00355B4C"/>
    <w:rsid w:val="003578C2"/>
    <w:rsid w:val="003657D5"/>
    <w:rsid w:val="00366BD8"/>
    <w:rsid w:val="0037101A"/>
    <w:rsid w:val="00371FF4"/>
    <w:rsid w:val="0037726F"/>
    <w:rsid w:val="00380D10"/>
    <w:rsid w:val="00380E2F"/>
    <w:rsid w:val="00382E4B"/>
    <w:rsid w:val="00397623"/>
    <w:rsid w:val="003A01F2"/>
    <w:rsid w:val="003A1E6D"/>
    <w:rsid w:val="003A5D8C"/>
    <w:rsid w:val="003B0E7F"/>
    <w:rsid w:val="003B3923"/>
    <w:rsid w:val="003B75F8"/>
    <w:rsid w:val="003C53E6"/>
    <w:rsid w:val="003D2539"/>
    <w:rsid w:val="003D2E74"/>
    <w:rsid w:val="003E60B7"/>
    <w:rsid w:val="003E6C88"/>
    <w:rsid w:val="003E759B"/>
    <w:rsid w:val="003F1124"/>
    <w:rsid w:val="003F500C"/>
    <w:rsid w:val="003F679B"/>
    <w:rsid w:val="003F69FA"/>
    <w:rsid w:val="003F7170"/>
    <w:rsid w:val="003F7B31"/>
    <w:rsid w:val="00400C8C"/>
    <w:rsid w:val="00405D71"/>
    <w:rsid w:val="00415F92"/>
    <w:rsid w:val="00420E5E"/>
    <w:rsid w:val="00422982"/>
    <w:rsid w:val="00427765"/>
    <w:rsid w:val="00427B5E"/>
    <w:rsid w:val="0043470D"/>
    <w:rsid w:val="00436AF2"/>
    <w:rsid w:val="00436C27"/>
    <w:rsid w:val="004371FF"/>
    <w:rsid w:val="00445080"/>
    <w:rsid w:val="00445567"/>
    <w:rsid w:val="00461E13"/>
    <w:rsid w:val="004656A2"/>
    <w:rsid w:val="004718AA"/>
    <w:rsid w:val="00474059"/>
    <w:rsid w:val="00475274"/>
    <w:rsid w:val="00480145"/>
    <w:rsid w:val="004823D5"/>
    <w:rsid w:val="00486C1F"/>
    <w:rsid w:val="00491D2C"/>
    <w:rsid w:val="004967BB"/>
    <w:rsid w:val="004A06B4"/>
    <w:rsid w:val="004B232D"/>
    <w:rsid w:val="004B722D"/>
    <w:rsid w:val="004C19A1"/>
    <w:rsid w:val="004C506D"/>
    <w:rsid w:val="004E4015"/>
    <w:rsid w:val="004E6E6E"/>
    <w:rsid w:val="004E75E9"/>
    <w:rsid w:val="004F4716"/>
    <w:rsid w:val="00500F9C"/>
    <w:rsid w:val="005136CD"/>
    <w:rsid w:val="00513DB0"/>
    <w:rsid w:val="00520447"/>
    <w:rsid w:val="00520FD0"/>
    <w:rsid w:val="00523E07"/>
    <w:rsid w:val="00537538"/>
    <w:rsid w:val="00541CCC"/>
    <w:rsid w:val="00552E61"/>
    <w:rsid w:val="0055407B"/>
    <w:rsid w:val="00554390"/>
    <w:rsid w:val="005613BE"/>
    <w:rsid w:val="00564F8D"/>
    <w:rsid w:val="00567DE0"/>
    <w:rsid w:val="00570B65"/>
    <w:rsid w:val="005712CA"/>
    <w:rsid w:val="0057272C"/>
    <w:rsid w:val="005740F0"/>
    <w:rsid w:val="005743AA"/>
    <w:rsid w:val="00574FF4"/>
    <w:rsid w:val="00576640"/>
    <w:rsid w:val="005807E9"/>
    <w:rsid w:val="00586CF8"/>
    <w:rsid w:val="00594604"/>
    <w:rsid w:val="00596DA4"/>
    <w:rsid w:val="00597520"/>
    <w:rsid w:val="005A0945"/>
    <w:rsid w:val="005B1D7A"/>
    <w:rsid w:val="005B4043"/>
    <w:rsid w:val="005C171D"/>
    <w:rsid w:val="005C716D"/>
    <w:rsid w:val="005C7212"/>
    <w:rsid w:val="005D0B66"/>
    <w:rsid w:val="005D56F2"/>
    <w:rsid w:val="005D780E"/>
    <w:rsid w:val="005E17CE"/>
    <w:rsid w:val="005E56CF"/>
    <w:rsid w:val="005F1C87"/>
    <w:rsid w:val="005F68C4"/>
    <w:rsid w:val="0061075F"/>
    <w:rsid w:val="006117AE"/>
    <w:rsid w:val="00620721"/>
    <w:rsid w:val="00624979"/>
    <w:rsid w:val="0063530D"/>
    <w:rsid w:val="0063690E"/>
    <w:rsid w:val="0064501F"/>
    <w:rsid w:val="00651049"/>
    <w:rsid w:val="006563EC"/>
    <w:rsid w:val="006579DC"/>
    <w:rsid w:val="006601DD"/>
    <w:rsid w:val="00673151"/>
    <w:rsid w:val="006748A9"/>
    <w:rsid w:val="00677F17"/>
    <w:rsid w:val="006816E1"/>
    <w:rsid w:val="006842A8"/>
    <w:rsid w:val="0069325F"/>
    <w:rsid w:val="00696527"/>
    <w:rsid w:val="006A33E8"/>
    <w:rsid w:val="006B0656"/>
    <w:rsid w:val="006B17A6"/>
    <w:rsid w:val="006B5FE1"/>
    <w:rsid w:val="006B6E4A"/>
    <w:rsid w:val="006C6732"/>
    <w:rsid w:val="006C72FC"/>
    <w:rsid w:val="006D33A3"/>
    <w:rsid w:val="006D3F03"/>
    <w:rsid w:val="006D6482"/>
    <w:rsid w:val="006E0413"/>
    <w:rsid w:val="006E0E4B"/>
    <w:rsid w:val="006E4C55"/>
    <w:rsid w:val="006E5460"/>
    <w:rsid w:val="006F2C81"/>
    <w:rsid w:val="006F3835"/>
    <w:rsid w:val="00700D5A"/>
    <w:rsid w:val="00700E80"/>
    <w:rsid w:val="00703094"/>
    <w:rsid w:val="0070628F"/>
    <w:rsid w:val="00723996"/>
    <w:rsid w:val="00725E9A"/>
    <w:rsid w:val="007475F3"/>
    <w:rsid w:val="00750C7D"/>
    <w:rsid w:val="00753FE9"/>
    <w:rsid w:val="0075457F"/>
    <w:rsid w:val="00754DC3"/>
    <w:rsid w:val="00756303"/>
    <w:rsid w:val="00756EC8"/>
    <w:rsid w:val="0076052F"/>
    <w:rsid w:val="00766232"/>
    <w:rsid w:val="00767AE5"/>
    <w:rsid w:val="00774BEA"/>
    <w:rsid w:val="00774C9D"/>
    <w:rsid w:val="00775990"/>
    <w:rsid w:val="00776376"/>
    <w:rsid w:val="00777731"/>
    <w:rsid w:val="007811CD"/>
    <w:rsid w:val="0078229E"/>
    <w:rsid w:val="00790DAC"/>
    <w:rsid w:val="00792E4E"/>
    <w:rsid w:val="00793A6B"/>
    <w:rsid w:val="00794503"/>
    <w:rsid w:val="0079539E"/>
    <w:rsid w:val="007959D1"/>
    <w:rsid w:val="0079677C"/>
    <w:rsid w:val="00797122"/>
    <w:rsid w:val="007A71E9"/>
    <w:rsid w:val="007B3105"/>
    <w:rsid w:val="007B4AEF"/>
    <w:rsid w:val="007B5569"/>
    <w:rsid w:val="007B7770"/>
    <w:rsid w:val="007C0AC3"/>
    <w:rsid w:val="007C0FE5"/>
    <w:rsid w:val="007C46A3"/>
    <w:rsid w:val="007D0802"/>
    <w:rsid w:val="007D1543"/>
    <w:rsid w:val="007D5235"/>
    <w:rsid w:val="007E55A7"/>
    <w:rsid w:val="007E6C8E"/>
    <w:rsid w:val="007E6D94"/>
    <w:rsid w:val="007F3A94"/>
    <w:rsid w:val="007F73A9"/>
    <w:rsid w:val="008009EA"/>
    <w:rsid w:val="00804765"/>
    <w:rsid w:val="00816726"/>
    <w:rsid w:val="00817B5E"/>
    <w:rsid w:val="00824250"/>
    <w:rsid w:val="00825FA3"/>
    <w:rsid w:val="0083346C"/>
    <w:rsid w:val="00845ADA"/>
    <w:rsid w:val="0084664C"/>
    <w:rsid w:val="00846992"/>
    <w:rsid w:val="00847734"/>
    <w:rsid w:val="00847E39"/>
    <w:rsid w:val="008504B8"/>
    <w:rsid w:val="00856889"/>
    <w:rsid w:val="00856B5E"/>
    <w:rsid w:val="00857ED6"/>
    <w:rsid w:val="00857F4D"/>
    <w:rsid w:val="0086105F"/>
    <w:rsid w:val="00861688"/>
    <w:rsid w:val="008618E1"/>
    <w:rsid w:val="0086762F"/>
    <w:rsid w:val="00870455"/>
    <w:rsid w:val="0087394B"/>
    <w:rsid w:val="00876111"/>
    <w:rsid w:val="0087616D"/>
    <w:rsid w:val="0087651F"/>
    <w:rsid w:val="008767F2"/>
    <w:rsid w:val="008862D2"/>
    <w:rsid w:val="008875F5"/>
    <w:rsid w:val="00887BB4"/>
    <w:rsid w:val="00890920"/>
    <w:rsid w:val="00890C4F"/>
    <w:rsid w:val="008956BE"/>
    <w:rsid w:val="008A1083"/>
    <w:rsid w:val="008A659E"/>
    <w:rsid w:val="008B37C5"/>
    <w:rsid w:val="008B4831"/>
    <w:rsid w:val="008C4460"/>
    <w:rsid w:val="008C5F47"/>
    <w:rsid w:val="008C606D"/>
    <w:rsid w:val="008D24CF"/>
    <w:rsid w:val="008D2699"/>
    <w:rsid w:val="008D5B96"/>
    <w:rsid w:val="008E6CF6"/>
    <w:rsid w:val="008E6DE6"/>
    <w:rsid w:val="008F036E"/>
    <w:rsid w:val="008F11EE"/>
    <w:rsid w:val="008F3A52"/>
    <w:rsid w:val="008F53ED"/>
    <w:rsid w:val="009011D2"/>
    <w:rsid w:val="00903419"/>
    <w:rsid w:val="00910245"/>
    <w:rsid w:val="00914023"/>
    <w:rsid w:val="00914283"/>
    <w:rsid w:val="0091471A"/>
    <w:rsid w:val="00931967"/>
    <w:rsid w:val="0094055A"/>
    <w:rsid w:val="00941209"/>
    <w:rsid w:val="009432D6"/>
    <w:rsid w:val="00951A27"/>
    <w:rsid w:val="009566A4"/>
    <w:rsid w:val="00957E6D"/>
    <w:rsid w:val="00972AB7"/>
    <w:rsid w:val="00973E0E"/>
    <w:rsid w:val="00975975"/>
    <w:rsid w:val="009760FA"/>
    <w:rsid w:val="0098109D"/>
    <w:rsid w:val="00984F03"/>
    <w:rsid w:val="00986243"/>
    <w:rsid w:val="009870B2"/>
    <w:rsid w:val="009873A2"/>
    <w:rsid w:val="00987D8D"/>
    <w:rsid w:val="00990653"/>
    <w:rsid w:val="00991FF6"/>
    <w:rsid w:val="00992D53"/>
    <w:rsid w:val="009A259A"/>
    <w:rsid w:val="009A33AB"/>
    <w:rsid w:val="009A3B26"/>
    <w:rsid w:val="009A7621"/>
    <w:rsid w:val="009B00A5"/>
    <w:rsid w:val="009B170D"/>
    <w:rsid w:val="009B25E9"/>
    <w:rsid w:val="009B43B5"/>
    <w:rsid w:val="009B7788"/>
    <w:rsid w:val="009C7F2A"/>
    <w:rsid w:val="009D02B7"/>
    <w:rsid w:val="009D109B"/>
    <w:rsid w:val="009D28A1"/>
    <w:rsid w:val="009D5847"/>
    <w:rsid w:val="009E0902"/>
    <w:rsid w:val="009E10BF"/>
    <w:rsid w:val="009E2F35"/>
    <w:rsid w:val="009E3B18"/>
    <w:rsid w:val="009E4CAE"/>
    <w:rsid w:val="009E72D3"/>
    <w:rsid w:val="009F1F9F"/>
    <w:rsid w:val="009F20B2"/>
    <w:rsid w:val="009F5562"/>
    <w:rsid w:val="00A0530E"/>
    <w:rsid w:val="00A0617C"/>
    <w:rsid w:val="00A065BE"/>
    <w:rsid w:val="00A0668B"/>
    <w:rsid w:val="00A07338"/>
    <w:rsid w:val="00A14C2E"/>
    <w:rsid w:val="00A1635E"/>
    <w:rsid w:val="00A17724"/>
    <w:rsid w:val="00A2103D"/>
    <w:rsid w:val="00A223C8"/>
    <w:rsid w:val="00A2632F"/>
    <w:rsid w:val="00A32C0E"/>
    <w:rsid w:val="00A3773D"/>
    <w:rsid w:val="00A40CBF"/>
    <w:rsid w:val="00A43767"/>
    <w:rsid w:val="00A43CE0"/>
    <w:rsid w:val="00A44909"/>
    <w:rsid w:val="00A44BF3"/>
    <w:rsid w:val="00A44EB4"/>
    <w:rsid w:val="00A453BE"/>
    <w:rsid w:val="00A51A7F"/>
    <w:rsid w:val="00A5446E"/>
    <w:rsid w:val="00A6068E"/>
    <w:rsid w:val="00A6264B"/>
    <w:rsid w:val="00A7655D"/>
    <w:rsid w:val="00A90593"/>
    <w:rsid w:val="00A9499A"/>
    <w:rsid w:val="00A96CB4"/>
    <w:rsid w:val="00A97959"/>
    <w:rsid w:val="00AA0B1E"/>
    <w:rsid w:val="00AA197C"/>
    <w:rsid w:val="00AA6AE6"/>
    <w:rsid w:val="00AB040D"/>
    <w:rsid w:val="00AB09B1"/>
    <w:rsid w:val="00AB242C"/>
    <w:rsid w:val="00AB2E41"/>
    <w:rsid w:val="00AB6DC9"/>
    <w:rsid w:val="00AC037F"/>
    <w:rsid w:val="00AC0504"/>
    <w:rsid w:val="00AC3EA2"/>
    <w:rsid w:val="00AD063C"/>
    <w:rsid w:val="00AD0CCE"/>
    <w:rsid w:val="00AD4188"/>
    <w:rsid w:val="00AE26E5"/>
    <w:rsid w:val="00AE3EC8"/>
    <w:rsid w:val="00AE5AEB"/>
    <w:rsid w:val="00AF425B"/>
    <w:rsid w:val="00AF43E0"/>
    <w:rsid w:val="00AF4782"/>
    <w:rsid w:val="00AF568D"/>
    <w:rsid w:val="00AF7E61"/>
    <w:rsid w:val="00B1072D"/>
    <w:rsid w:val="00B10E13"/>
    <w:rsid w:val="00B12FA4"/>
    <w:rsid w:val="00B26FF1"/>
    <w:rsid w:val="00B30CF5"/>
    <w:rsid w:val="00B34DA6"/>
    <w:rsid w:val="00B36E3D"/>
    <w:rsid w:val="00B3736F"/>
    <w:rsid w:val="00B40E8F"/>
    <w:rsid w:val="00B4233F"/>
    <w:rsid w:val="00B45AC0"/>
    <w:rsid w:val="00B47388"/>
    <w:rsid w:val="00B51EC2"/>
    <w:rsid w:val="00B54BA7"/>
    <w:rsid w:val="00B57604"/>
    <w:rsid w:val="00B5798E"/>
    <w:rsid w:val="00B60E12"/>
    <w:rsid w:val="00B6453A"/>
    <w:rsid w:val="00B728B5"/>
    <w:rsid w:val="00B77ADE"/>
    <w:rsid w:val="00B80AD0"/>
    <w:rsid w:val="00B80F5C"/>
    <w:rsid w:val="00B91725"/>
    <w:rsid w:val="00B95998"/>
    <w:rsid w:val="00B96CFE"/>
    <w:rsid w:val="00BA10C1"/>
    <w:rsid w:val="00BA1E98"/>
    <w:rsid w:val="00BB0247"/>
    <w:rsid w:val="00BB0C2F"/>
    <w:rsid w:val="00BB1888"/>
    <w:rsid w:val="00BB20DA"/>
    <w:rsid w:val="00BC1E8E"/>
    <w:rsid w:val="00BC6544"/>
    <w:rsid w:val="00BC6CD5"/>
    <w:rsid w:val="00BC6FF8"/>
    <w:rsid w:val="00BD2E8A"/>
    <w:rsid w:val="00BE3184"/>
    <w:rsid w:val="00BE7EA7"/>
    <w:rsid w:val="00BF2ACD"/>
    <w:rsid w:val="00C01DC3"/>
    <w:rsid w:val="00C04312"/>
    <w:rsid w:val="00C12D65"/>
    <w:rsid w:val="00C131FF"/>
    <w:rsid w:val="00C16EBE"/>
    <w:rsid w:val="00C173CD"/>
    <w:rsid w:val="00C2141B"/>
    <w:rsid w:val="00C2315B"/>
    <w:rsid w:val="00C23AE4"/>
    <w:rsid w:val="00C262A0"/>
    <w:rsid w:val="00C305AD"/>
    <w:rsid w:val="00C31902"/>
    <w:rsid w:val="00C37F49"/>
    <w:rsid w:val="00C404FF"/>
    <w:rsid w:val="00C41197"/>
    <w:rsid w:val="00C42853"/>
    <w:rsid w:val="00C47A07"/>
    <w:rsid w:val="00C50C30"/>
    <w:rsid w:val="00C52226"/>
    <w:rsid w:val="00C56E44"/>
    <w:rsid w:val="00C612F6"/>
    <w:rsid w:val="00C64124"/>
    <w:rsid w:val="00C66DE5"/>
    <w:rsid w:val="00C6779A"/>
    <w:rsid w:val="00C716FF"/>
    <w:rsid w:val="00C74890"/>
    <w:rsid w:val="00C764C0"/>
    <w:rsid w:val="00C82086"/>
    <w:rsid w:val="00C8682B"/>
    <w:rsid w:val="00C93309"/>
    <w:rsid w:val="00C96938"/>
    <w:rsid w:val="00CA10E5"/>
    <w:rsid w:val="00CA3D88"/>
    <w:rsid w:val="00CA40CC"/>
    <w:rsid w:val="00CA5A8D"/>
    <w:rsid w:val="00CB1861"/>
    <w:rsid w:val="00CC0133"/>
    <w:rsid w:val="00CC1954"/>
    <w:rsid w:val="00CC5F03"/>
    <w:rsid w:val="00CC6367"/>
    <w:rsid w:val="00CC650E"/>
    <w:rsid w:val="00CD3515"/>
    <w:rsid w:val="00CD4930"/>
    <w:rsid w:val="00CD723B"/>
    <w:rsid w:val="00CD76A8"/>
    <w:rsid w:val="00CF01EE"/>
    <w:rsid w:val="00CF1809"/>
    <w:rsid w:val="00CF524C"/>
    <w:rsid w:val="00CF5A2B"/>
    <w:rsid w:val="00D01596"/>
    <w:rsid w:val="00D204B4"/>
    <w:rsid w:val="00D220A3"/>
    <w:rsid w:val="00D313BD"/>
    <w:rsid w:val="00D3709F"/>
    <w:rsid w:val="00D379F2"/>
    <w:rsid w:val="00D40725"/>
    <w:rsid w:val="00D42507"/>
    <w:rsid w:val="00D42FAD"/>
    <w:rsid w:val="00D47165"/>
    <w:rsid w:val="00D47216"/>
    <w:rsid w:val="00D47D16"/>
    <w:rsid w:val="00D503A2"/>
    <w:rsid w:val="00D53A1B"/>
    <w:rsid w:val="00D53AA2"/>
    <w:rsid w:val="00D556C8"/>
    <w:rsid w:val="00D562EF"/>
    <w:rsid w:val="00D57E9E"/>
    <w:rsid w:val="00D629DF"/>
    <w:rsid w:val="00D64302"/>
    <w:rsid w:val="00D65463"/>
    <w:rsid w:val="00D6661D"/>
    <w:rsid w:val="00D75A3A"/>
    <w:rsid w:val="00D8761C"/>
    <w:rsid w:val="00D9077F"/>
    <w:rsid w:val="00D90C99"/>
    <w:rsid w:val="00D94F7A"/>
    <w:rsid w:val="00D96031"/>
    <w:rsid w:val="00DB4E09"/>
    <w:rsid w:val="00DB59E8"/>
    <w:rsid w:val="00DB64A8"/>
    <w:rsid w:val="00DC6CA5"/>
    <w:rsid w:val="00DC6DA8"/>
    <w:rsid w:val="00DC6FC4"/>
    <w:rsid w:val="00DD27A7"/>
    <w:rsid w:val="00DD3906"/>
    <w:rsid w:val="00DD7E65"/>
    <w:rsid w:val="00DE1A65"/>
    <w:rsid w:val="00DE6CD9"/>
    <w:rsid w:val="00DF2F8B"/>
    <w:rsid w:val="00DF4690"/>
    <w:rsid w:val="00DF7C4C"/>
    <w:rsid w:val="00E04580"/>
    <w:rsid w:val="00E10E0C"/>
    <w:rsid w:val="00E1119F"/>
    <w:rsid w:val="00E1333F"/>
    <w:rsid w:val="00E13A46"/>
    <w:rsid w:val="00E15AF2"/>
    <w:rsid w:val="00E20611"/>
    <w:rsid w:val="00E2491B"/>
    <w:rsid w:val="00E256BA"/>
    <w:rsid w:val="00E32531"/>
    <w:rsid w:val="00E36330"/>
    <w:rsid w:val="00E410BD"/>
    <w:rsid w:val="00E506B0"/>
    <w:rsid w:val="00E52E12"/>
    <w:rsid w:val="00E55FCC"/>
    <w:rsid w:val="00E63E94"/>
    <w:rsid w:val="00E67D58"/>
    <w:rsid w:val="00E700FD"/>
    <w:rsid w:val="00E754AC"/>
    <w:rsid w:val="00E8410C"/>
    <w:rsid w:val="00E848A1"/>
    <w:rsid w:val="00E84FCA"/>
    <w:rsid w:val="00E874D9"/>
    <w:rsid w:val="00EA212E"/>
    <w:rsid w:val="00EA4A93"/>
    <w:rsid w:val="00EB3B0B"/>
    <w:rsid w:val="00EB3C6C"/>
    <w:rsid w:val="00EB6CD3"/>
    <w:rsid w:val="00EC1A82"/>
    <w:rsid w:val="00ED0770"/>
    <w:rsid w:val="00EE4F1D"/>
    <w:rsid w:val="00EE53B8"/>
    <w:rsid w:val="00EE632A"/>
    <w:rsid w:val="00EE64AD"/>
    <w:rsid w:val="00EF12BE"/>
    <w:rsid w:val="00EF1CD1"/>
    <w:rsid w:val="00EF4DE5"/>
    <w:rsid w:val="00F13DB8"/>
    <w:rsid w:val="00F156CF"/>
    <w:rsid w:val="00F230A8"/>
    <w:rsid w:val="00F23244"/>
    <w:rsid w:val="00F24809"/>
    <w:rsid w:val="00F273BB"/>
    <w:rsid w:val="00F275FE"/>
    <w:rsid w:val="00F2769E"/>
    <w:rsid w:val="00F32B1F"/>
    <w:rsid w:val="00F337E7"/>
    <w:rsid w:val="00F36985"/>
    <w:rsid w:val="00F45036"/>
    <w:rsid w:val="00F57FE2"/>
    <w:rsid w:val="00F64DFB"/>
    <w:rsid w:val="00F67CCB"/>
    <w:rsid w:val="00F719CC"/>
    <w:rsid w:val="00F723B1"/>
    <w:rsid w:val="00F736B4"/>
    <w:rsid w:val="00F73EAF"/>
    <w:rsid w:val="00F77511"/>
    <w:rsid w:val="00F80CE9"/>
    <w:rsid w:val="00F830D7"/>
    <w:rsid w:val="00F84753"/>
    <w:rsid w:val="00F84F7D"/>
    <w:rsid w:val="00F909DC"/>
    <w:rsid w:val="00F91327"/>
    <w:rsid w:val="00F96D33"/>
    <w:rsid w:val="00F96E41"/>
    <w:rsid w:val="00F97333"/>
    <w:rsid w:val="00FA0E16"/>
    <w:rsid w:val="00FA102F"/>
    <w:rsid w:val="00FA1643"/>
    <w:rsid w:val="00FA2313"/>
    <w:rsid w:val="00FA69E6"/>
    <w:rsid w:val="00FA7F5E"/>
    <w:rsid w:val="00FB1C95"/>
    <w:rsid w:val="00FB2F5B"/>
    <w:rsid w:val="00FB4AA4"/>
    <w:rsid w:val="00FB4CEB"/>
    <w:rsid w:val="00FC1666"/>
    <w:rsid w:val="00FC31EB"/>
    <w:rsid w:val="00FC4A58"/>
    <w:rsid w:val="00FF1CCB"/>
    <w:rsid w:val="00FF5F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43CE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1"/>
    <w:link w:val="BalontekstsRakstz"/>
    <w:uiPriority w:val="99"/>
    <w:semiHidden/>
    <w:rsid w:val="00B3736F"/>
    <w:rPr>
      <w:rFonts w:ascii="Tahoma" w:eastAsia="Calibri" w:hAnsi="Tahoma"/>
      <w:sz w:val="16"/>
      <w:lang w:eastAsia="lv-LV"/>
    </w:rPr>
  </w:style>
  <w:style w:type="character" w:customStyle="1" w:styleId="BalontekstsRakstz">
    <w:name w:val="Balonteksts Rakstz."/>
    <w:link w:val="Balonteksts"/>
    <w:uiPriority w:val="99"/>
    <w:semiHidden/>
    <w:locked/>
    <w:rsid w:val="00B3736F"/>
    <w:rPr>
      <w:rFonts w:ascii="Tahoma" w:hAnsi="Tahoma"/>
      <w:sz w:val="16"/>
      <w:lang w:val="en-US"/>
    </w:rPr>
  </w:style>
  <w:style w:type="paragraph" w:customStyle="1" w:styleId="Parasts1">
    <w:name w:val="Parasts1"/>
    <w:uiPriority w:val="99"/>
    <w:rsid w:val="001D7FBE"/>
    <w:rPr>
      <w:rFonts w:ascii="Times New Roman" w:eastAsia="Times New Roman" w:hAnsi="Times New Roman"/>
      <w:lang w:val="en-US" w:eastAsia="en-US"/>
    </w:rPr>
  </w:style>
  <w:style w:type="paragraph" w:styleId="Nosaukums">
    <w:name w:val="Title"/>
    <w:basedOn w:val="Parasts1"/>
    <w:link w:val="NosaukumsRakstz"/>
    <w:uiPriority w:val="99"/>
    <w:qFormat/>
    <w:rsid w:val="001D7FBE"/>
    <w:pPr>
      <w:jc w:val="center"/>
    </w:pPr>
    <w:rPr>
      <w:rFonts w:eastAsia="Calibri"/>
      <w:b/>
      <w:lang w:val="lv-LV" w:eastAsia="lv-LV"/>
    </w:rPr>
  </w:style>
  <w:style w:type="character" w:customStyle="1" w:styleId="NosaukumsRakstz">
    <w:name w:val="Nosaukums Rakstz."/>
    <w:link w:val="Nosaukums"/>
    <w:uiPriority w:val="99"/>
    <w:locked/>
    <w:rsid w:val="001D7FBE"/>
    <w:rPr>
      <w:rFonts w:ascii="Times New Roman" w:hAnsi="Times New Roman"/>
      <w:b/>
      <w:sz w:val="20"/>
    </w:rPr>
  </w:style>
  <w:style w:type="paragraph" w:customStyle="1" w:styleId="naisf">
    <w:name w:val="naisf"/>
    <w:basedOn w:val="Parasts1"/>
    <w:uiPriority w:val="99"/>
    <w:rsid w:val="001D7FBE"/>
    <w:pPr>
      <w:suppressAutoHyphens/>
      <w:spacing w:before="280" w:after="280"/>
      <w:jc w:val="both"/>
    </w:pPr>
    <w:rPr>
      <w:rFonts w:cs="Calibri"/>
      <w:sz w:val="24"/>
      <w:szCs w:val="24"/>
      <w:lang w:val="en-GB" w:eastAsia="ar-SA"/>
    </w:rPr>
  </w:style>
  <w:style w:type="paragraph" w:customStyle="1" w:styleId="Paraststmeklis1">
    <w:name w:val="Parasts (tīmeklis)1"/>
    <w:basedOn w:val="Parasts1"/>
    <w:uiPriority w:val="99"/>
    <w:rsid w:val="00B3736F"/>
    <w:pPr>
      <w:spacing w:before="100" w:beforeAutospacing="1" w:after="100" w:afterAutospacing="1"/>
    </w:pPr>
    <w:rPr>
      <w:sz w:val="24"/>
      <w:szCs w:val="24"/>
      <w:lang w:val="lv-LV" w:eastAsia="lv-LV"/>
    </w:rPr>
  </w:style>
  <w:style w:type="paragraph" w:styleId="Galvene">
    <w:name w:val="header"/>
    <w:basedOn w:val="Parasts1"/>
    <w:link w:val="GalveneRakstz"/>
    <w:uiPriority w:val="99"/>
    <w:rsid w:val="006D3F03"/>
    <w:pPr>
      <w:tabs>
        <w:tab w:val="center" w:pos="4153"/>
        <w:tab w:val="right" w:pos="8306"/>
      </w:tabs>
    </w:pPr>
    <w:rPr>
      <w:rFonts w:eastAsia="Calibri"/>
    </w:rPr>
  </w:style>
  <w:style w:type="character" w:customStyle="1" w:styleId="GalveneRakstz">
    <w:name w:val="Galvene Rakstz."/>
    <w:link w:val="Galvene"/>
    <w:uiPriority w:val="99"/>
    <w:locked/>
    <w:rsid w:val="006D3F03"/>
    <w:rPr>
      <w:rFonts w:ascii="Times New Roman" w:hAnsi="Times New Roman"/>
      <w:lang w:val="en-US" w:eastAsia="en-US"/>
    </w:rPr>
  </w:style>
  <w:style w:type="paragraph" w:styleId="Kjene">
    <w:name w:val="footer"/>
    <w:basedOn w:val="Parasts1"/>
    <w:link w:val="KjeneRakstz"/>
    <w:uiPriority w:val="99"/>
    <w:rsid w:val="006D3F03"/>
    <w:pPr>
      <w:tabs>
        <w:tab w:val="center" w:pos="4153"/>
        <w:tab w:val="right" w:pos="8306"/>
      </w:tabs>
    </w:pPr>
    <w:rPr>
      <w:rFonts w:eastAsia="Calibri"/>
    </w:rPr>
  </w:style>
  <w:style w:type="character" w:customStyle="1" w:styleId="KjeneRakstz">
    <w:name w:val="Kājene Rakstz."/>
    <w:link w:val="Kjene"/>
    <w:uiPriority w:val="99"/>
    <w:locked/>
    <w:rsid w:val="006D3F03"/>
    <w:rPr>
      <w:rFonts w:ascii="Times New Roman" w:hAnsi="Times New Roman"/>
      <w:lang w:val="en-US" w:eastAsia="en-US"/>
    </w:rPr>
  </w:style>
  <w:style w:type="character" w:styleId="Komentraatsauce">
    <w:name w:val="annotation reference"/>
    <w:uiPriority w:val="99"/>
    <w:semiHidden/>
    <w:rsid w:val="004A06B4"/>
    <w:rPr>
      <w:rFonts w:cs="Times New Roman"/>
      <w:sz w:val="16"/>
    </w:rPr>
  </w:style>
  <w:style w:type="paragraph" w:styleId="Komentrateksts">
    <w:name w:val="annotation text"/>
    <w:basedOn w:val="Parasts1"/>
    <w:link w:val="KomentratekstsRakstz"/>
    <w:uiPriority w:val="99"/>
    <w:semiHidden/>
    <w:rsid w:val="004A06B4"/>
    <w:rPr>
      <w:rFonts w:eastAsia="Calibri"/>
      <w:lang w:val="lv-LV" w:eastAsia="lv-LV"/>
    </w:rPr>
  </w:style>
  <w:style w:type="character" w:customStyle="1" w:styleId="KomentratekstsRakstz">
    <w:name w:val="Komentāra teksts Rakstz."/>
    <w:link w:val="Komentrateksts"/>
    <w:uiPriority w:val="99"/>
    <w:semiHidden/>
    <w:locked/>
    <w:rsid w:val="004A06B4"/>
    <w:rPr>
      <w:rFonts w:ascii="Times New Roman" w:hAnsi="Times New Roman"/>
    </w:rPr>
  </w:style>
  <w:style w:type="paragraph" w:styleId="Sarakstarindkopa">
    <w:name w:val="List Paragraph"/>
    <w:basedOn w:val="Parasts1"/>
    <w:uiPriority w:val="99"/>
    <w:qFormat/>
    <w:rsid w:val="0069325F"/>
    <w:pPr>
      <w:ind w:left="720"/>
    </w:pPr>
  </w:style>
  <w:style w:type="paragraph" w:styleId="Komentratma">
    <w:name w:val="annotation subject"/>
    <w:basedOn w:val="Komentrateksts"/>
    <w:next w:val="Komentrateksts"/>
    <w:link w:val="KomentratmaRakstz"/>
    <w:uiPriority w:val="99"/>
    <w:semiHidden/>
    <w:rsid w:val="003D2539"/>
    <w:rPr>
      <w:b/>
      <w:lang w:val="en-US" w:eastAsia="en-US"/>
    </w:rPr>
  </w:style>
  <w:style w:type="character" w:customStyle="1" w:styleId="KomentratmaRakstz">
    <w:name w:val="Komentāra tēma Rakstz."/>
    <w:link w:val="Komentratma"/>
    <w:uiPriority w:val="99"/>
    <w:semiHidden/>
    <w:locked/>
    <w:rsid w:val="00CF1809"/>
    <w:rPr>
      <w:rFonts w:ascii="Times New Roman" w:hAnsi="Times New Roman"/>
      <w:b/>
      <w:sz w:val="20"/>
      <w:lang w:val="en-US" w:eastAsia="en-US"/>
    </w:rPr>
  </w:style>
  <w:style w:type="character" w:styleId="Hipersaite">
    <w:name w:val="Hyperlink"/>
    <w:uiPriority w:val="99"/>
    <w:rsid w:val="003D2539"/>
    <w:rPr>
      <w:rFonts w:cs="Times New Roman"/>
      <w:color w:val="40407C"/>
      <w:u w:val="none"/>
      <w:effect w:val="none"/>
    </w:rPr>
  </w:style>
  <w:style w:type="paragraph" w:styleId="Bezatstarpm">
    <w:name w:val="No Spacing"/>
    <w:uiPriority w:val="99"/>
    <w:qFormat/>
    <w:rsid w:val="001E5E0C"/>
    <w:rPr>
      <w:rFonts w:ascii="Times New Roman" w:eastAsia="Times New Roman" w:hAnsi="Times New Roman"/>
      <w:lang w:val="en-US" w:eastAsia="en-US"/>
    </w:rPr>
  </w:style>
  <w:style w:type="table" w:styleId="Reatabula">
    <w:name w:val="Table Grid"/>
    <w:basedOn w:val="Parastatabula"/>
    <w:uiPriority w:val="99"/>
    <w:locked/>
    <w:rsid w:val="00513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s10">
    <w:name w:val="parasts1"/>
    <w:basedOn w:val="Parastais"/>
    <w:uiPriority w:val="99"/>
    <w:rsid w:val="006579DC"/>
    <w:rPr>
      <w:rFonts w:ascii="Times New Roman" w:hAnsi="Times New Roman"/>
    </w:rPr>
  </w:style>
  <w:style w:type="paragraph" w:styleId="ParastaisWeb">
    <w:name w:val="Normal (Web)"/>
    <w:basedOn w:val="Parastais"/>
    <w:uiPriority w:val="99"/>
    <w:semiHidden/>
    <w:rsid w:val="008875F5"/>
    <w:pPr>
      <w:spacing w:before="100" w:beforeAutospacing="1" w:after="100" w:afterAutospacing="1"/>
    </w:pPr>
    <w:rPr>
      <w:rFonts w:ascii="Times New Roman" w:hAnsi="Times New Roman"/>
      <w:sz w:val="24"/>
      <w:szCs w:val="24"/>
    </w:rPr>
  </w:style>
  <w:style w:type="paragraph" w:customStyle="1" w:styleId="naispant">
    <w:name w:val="naispant"/>
    <w:basedOn w:val="Parastais"/>
    <w:uiPriority w:val="99"/>
    <w:rsid w:val="00380E2F"/>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3CE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1"/>
    <w:link w:val="BalontekstsRakstz"/>
    <w:uiPriority w:val="99"/>
    <w:semiHidden/>
    <w:rsid w:val="00B3736F"/>
    <w:rPr>
      <w:rFonts w:ascii="Tahoma" w:eastAsia="Calibri" w:hAnsi="Tahoma"/>
      <w:sz w:val="16"/>
      <w:lang w:eastAsia="lv-LV"/>
    </w:rPr>
  </w:style>
  <w:style w:type="character" w:customStyle="1" w:styleId="BalontekstsRakstz">
    <w:name w:val="Balonteksts Rakstz."/>
    <w:link w:val="Balonteksts"/>
    <w:uiPriority w:val="99"/>
    <w:semiHidden/>
    <w:locked/>
    <w:rsid w:val="00B3736F"/>
    <w:rPr>
      <w:rFonts w:ascii="Tahoma" w:hAnsi="Tahoma"/>
      <w:sz w:val="16"/>
      <w:lang w:val="en-US"/>
    </w:rPr>
  </w:style>
  <w:style w:type="paragraph" w:customStyle="1" w:styleId="Parasts1">
    <w:name w:val="Parasts1"/>
    <w:uiPriority w:val="99"/>
    <w:rsid w:val="001D7FBE"/>
    <w:rPr>
      <w:rFonts w:ascii="Times New Roman" w:eastAsia="Times New Roman" w:hAnsi="Times New Roman"/>
      <w:lang w:val="en-US" w:eastAsia="en-US"/>
    </w:rPr>
  </w:style>
  <w:style w:type="paragraph" w:styleId="Nosaukums">
    <w:name w:val="Title"/>
    <w:basedOn w:val="Parasts1"/>
    <w:link w:val="NosaukumsRakstz"/>
    <w:uiPriority w:val="99"/>
    <w:qFormat/>
    <w:rsid w:val="001D7FBE"/>
    <w:pPr>
      <w:jc w:val="center"/>
    </w:pPr>
    <w:rPr>
      <w:rFonts w:eastAsia="Calibri"/>
      <w:b/>
      <w:lang w:val="lv-LV" w:eastAsia="lv-LV"/>
    </w:rPr>
  </w:style>
  <w:style w:type="character" w:customStyle="1" w:styleId="NosaukumsRakstz">
    <w:name w:val="Nosaukums Rakstz."/>
    <w:link w:val="Nosaukums"/>
    <w:uiPriority w:val="99"/>
    <w:locked/>
    <w:rsid w:val="001D7FBE"/>
    <w:rPr>
      <w:rFonts w:ascii="Times New Roman" w:hAnsi="Times New Roman"/>
      <w:b/>
      <w:sz w:val="20"/>
    </w:rPr>
  </w:style>
  <w:style w:type="paragraph" w:customStyle="1" w:styleId="naisf">
    <w:name w:val="naisf"/>
    <w:basedOn w:val="Parasts1"/>
    <w:uiPriority w:val="99"/>
    <w:rsid w:val="001D7FBE"/>
    <w:pPr>
      <w:suppressAutoHyphens/>
      <w:spacing w:before="280" w:after="280"/>
      <w:jc w:val="both"/>
    </w:pPr>
    <w:rPr>
      <w:rFonts w:cs="Calibri"/>
      <w:sz w:val="24"/>
      <w:szCs w:val="24"/>
      <w:lang w:val="en-GB" w:eastAsia="ar-SA"/>
    </w:rPr>
  </w:style>
  <w:style w:type="paragraph" w:customStyle="1" w:styleId="Paraststmeklis1">
    <w:name w:val="Parasts (tīmeklis)1"/>
    <w:basedOn w:val="Parasts1"/>
    <w:uiPriority w:val="99"/>
    <w:rsid w:val="00B3736F"/>
    <w:pPr>
      <w:spacing w:before="100" w:beforeAutospacing="1" w:after="100" w:afterAutospacing="1"/>
    </w:pPr>
    <w:rPr>
      <w:sz w:val="24"/>
      <w:szCs w:val="24"/>
      <w:lang w:val="lv-LV" w:eastAsia="lv-LV"/>
    </w:rPr>
  </w:style>
  <w:style w:type="paragraph" w:styleId="Galvene">
    <w:name w:val="header"/>
    <w:basedOn w:val="Parasts1"/>
    <w:link w:val="GalveneRakstz"/>
    <w:uiPriority w:val="99"/>
    <w:rsid w:val="006D3F03"/>
    <w:pPr>
      <w:tabs>
        <w:tab w:val="center" w:pos="4153"/>
        <w:tab w:val="right" w:pos="8306"/>
      </w:tabs>
    </w:pPr>
    <w:rPr>
      <w:rFonts w:eastAsia="Calibri"/>
    </w:rPr>
  </w:style>
  <w:style w:type="character" w:customStyle="1" w:styleId="GalveneRakstz">
    <w:name w:val="Galvene Rakstz."/>
    <w:link w:val="Galvene"/>
    <w:uiPriority w:val="99"/>
    <w:locked/>
    <w:rsid w:val="006D3F03"/>
    <w:rPr>
      <w:rFonts w:ascii="Times New Roman" w:hAnsi="Times New Roman"/>
      <w:lang w:val="en-US" w:eastAsia="en-US"/>
    </w:rPr>
  </w:style>
  <w:style w:type="paragraph" w:styleId="Kjene">
    <w:name w:val="footer"/>
    <w:basedOn w:val="Parasts1"/>
    <w:link w:val="KjeneRakstz"/>
    <w:uiPriority w:val="99"/>
    <w:rsid w:val="006D3F03"/>
    <w:pPr>
      <w:tabs>
        <w:tab w:val="center" w:pos="4153"/>
        <w:tab w:val="right" w:pos="8306"/>
      </w:tabs>
    </w:pPr>
    <w:rPr>
      <w:rFonts w:eastAsia="Calibri"/>
    </w:rPr>
  </w:style>
  <w:style w:type="character" w:customStyle="1" w:styleId="KjeneRakstz">
    <w:name w:val="Kājene Rakstz."/>
    <w:link w:val="Kjene"/>
    <w:uiPriority w:val="99"/>
    <w:locked/>
    <w:rsid w:val="006D3F03"/>
    <w:rPr>
      <w:rFonts w:ascii="Times New Roman" w:hAnsi="Times New Roman"/>
      <w:lang w:val="en-US" w:eastAsia="en-US"/>
    </w:rPr>
  </w:style>
  <w:style w:type="character" w:styleId="Komentraatsauce">
    <w:name w:val="annotation reference"/>
    <w:uiPriority w:val="99"/>
    <w:semiHidden/>
    <w:rsid w:val="004A06B4"/>
    <w:rPr>
      <w:rFonts w:cs="Times New Roman"/>
      <w:sz w:val="16"/>
    </w:rPr>
  </w:style>
  <w:style w:type="paragraph" w:styleId="Komentrateksts">
    <w:name w:val="annotation text"/>
    <w:basedOn w:val="Parasts1"/>
    <w:link w:val="KomentratekstsRakstz"/>
    <w:uiPriority w:val="99"/>
    <w:semiHidden/>
    <w:rsid w:val="004A06B4"/>
    <w:rPr>
      <w:rFonts w:eastAsia="Calibri"/>
      <w:lang w:val="lv-LV" w:eastAsia="lv-LV"/>
    </w:rPr>
  </w:style>
  <w:style w:type="character" w:customStyle="1" w:styleId="KomentratekstsRakstz">
    <w:name w:val="Komentāra teksts Rakstz."/>
    <w:link w:val="Komentrateksts"/>
    <w:uiPriority w:val="99"/>
    <w:semiHidden/>
    <w:locked/>
    <w:rsid w:val="004A06B4"/>
    <w:rPr>
      <w:rFonts w:ascii="Times New Roman" w:hAnsi="Times New Roman"/>
    </w:rPr>
  </w:style>
  <w:style w:type="paragraph" w:styleId="Sarakstarindkopa">
    <w:name w:val="List Paragraph"/>
    <w:basedOn w:val="Parasts1"/>
    <w:uiPriority w:val="99"/>
    <w:qFormat/>
    <w:rsid w:val="0069325F"/>
    <w:pPr>
      <w:ind w:left="720"/>
    </w:pPr>
  </w:style>
  <w:style w:type="paragraph" w:styleId="Komentratma">
    <w:name w:val="annotation subject"/>
    <w:basedOn w:val="Komentrateksts"/>
    <w:next w:val="Komentrateksts"/>
    <w:link w:val="KomentratmaRakstz"/>
    <w:uiPriority w:val="99"/>
    <w:semiHidden/>
    <w:rsid w:val="003D2539"/>
    <w:rPr>
      <w:b/>
      <w:lang w:val="en-US" w:eastAsia="en-US"/>
    </w:rPr>
  </w:style>
  <w:style w:type="character" w:customStyle="1" w:styleId="KomentratmaRakstz">
    <w:name w:val="Komentāra tēma Rakstz."/>
    <w:link w:val="Komentratma"/>
    <w:uiPriority w:val="99"/>
    <w:semiHidden/>
    <w:locked/>
    <w:rsid w:val="00CF1809"/>
    <w:rPr>
      <w:rFonts w:ascii="Times New Roman" w:hAnsi="Times New Roman"/>
      <w:b/>
      <w:sz w:val="20"/>
      <w:lang w:val="en-US" w:eastAsia="en-US"/>
    </w:rPr>
  </w:style>
  <w:style w:type="character" w:styleId="Hipersaite">
    <w:name w:val="Hyperlink"/>
    <w:uiPriority w:val="99"/>
    <w:rsid w:val="003D2539"/>
    <w:rPr>
      <w:rFonts w:cs="Times New Roman"/>
      <w:color w:val="40407C"/>
      <w:u w:val="none"/>
      <w:effect w:val="none"/>
    </w:rPr>
  </w:style>
  <w:style w:type="paragraph" w:styleId="Bezatstarpm">
    <w:name w:val="No Spacing"/>
    <w:uiPriority w:val="99"/>
    <w:qFormat/>
    <w:rsid w:val="001E5E0C"/>
    <w:rPr>
      <w:rFonts w:ascii="Times New Roman" w:eastAsia="Times New Roman" w:hAnsi="Times New Roman"/>
      <w:lang w:val="en-US" w:eastAsia="en-US"/>
    </w:rPr>
  </w:style>
  <w:style w:type="table" w:styleId="Reatabula">
    <w:name w:val="Table Grid"/>
    <w:basedOn w:val="Parastatabula"/>
    <w:uiPriority w:val="99"/>
    <w:locked/>
    <w:rsid w:val="00513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s10">
    <w:name w:val="parasts1"/>
    <w:basedOn w:val="Parasts"/>
    <w:uiPriority w:val="99"/>
    <w:rsid w:val="006579DC"/>
    <w:rPr>
      <w:rFonts w:ascii="Times New Roman" w:hAnsi="Times New Roman"/>
    </w:rPr>
  </w:style>
  <w:style w:type="paragraph" w:styleId="Paraststmeklis">
    <w:name w:val="Normal (Web)"/>
    <w:basedOn w:val="Parasts"/>
    <w:uiPriority w:val="99"/>
    <w:semiHidden/>
    <w:rsid w:val="008875F5"/>
    <w:pPr>
      <w:spacing w:before="100" w:beforeAutospacing="1" w:after="100" w:afterAutospacing="1"/>
    </w:pPr>
    <w:rPr>
      <w:rFonts w:ascii="Times New Roman" w:hAnsi="Times New Roman"/>
      <w:sz w:val="24"/>
      <w:szCs w:val="24"/>
    </w:rPr>
  </w:style>
  <w:style w:type="paragraph" w:customStyle="1" w:styleId="naispant">
    <w:name w:val="naispant"/>
    <w:basedOn w:val="Parasts"/>
    <w:uiPriority w:val="99"/>
    <w:rsid w:val="00380E2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86990936">
      <w:marLeft w:val="0"/>
      <w:marRight w:val="0"/>
      <w:marTop w:val="0"/>
      <w:marBottom w:val="0"/>
      <w:divBdr>
        <w:top w:val="none" w:sz="0" w:space="0" w:color="auto"/>
        <w:left w:val="none" w:sz="0" w:space="0" w:color="auto"/>
        <w:bottom w:val="none" w:sz="0" w:space="0" w:color="auto"/>
        <w:right w:val="none" w:sz="0" w:space="0" w:color="auto"/>
      </w:divBdr>
    </w:div>
    <w:div w:id="1886990937">
      <w:marLeft w:val="0"/>
      <w:marRight w:val="0"/>
      <w:marTop w:val="0"/>
      <w:marBottom w:val="0"/>
      <w:divBdr>
        <w:top w:val="none" w:sz="0" w:space="0" w:color="auto"/>
        <w:left w:val="none" w:sz="0" w:space="0" w:color="auto"/>
        <w:bottom w:val="none" w:sz="0" w:space="0" w:color="auto"/>
        <w:right w:val="none" w:sz="0" w:space="0" w:color="auto"/>
      </w:divBdr>
    </w:div>
    <w:div w:id="1886990938">
      <w:marLeft w:val="0"/>
      <w:marRight w:val="0"/>
      <w:marTop w:val="0"/>
      <w:marBottom w:val="0"/>
      <w:divBdr>
        <w:top w:val="none" w:sz="0" w:space="0" w:color="auto"/>
        <w:left w:val="none" w:sz="0" w:space="0" w:color="auto"/>
        <w:bottom w:val="none" w:sz="0" w:space="0" w:color="auto"/>
        <w:right w:val="none" w:sz="0" w:space="0" w:color="auto"/>
      </w:divBdr>
    </w:div>
    <w:div w:id="1886990939">
      <w:marLeft w:val="0"/>
      <w:marRight w:val="0"/>
      <w:marTop w:val="0"/>
      <w:marBottom w:val="0"/>
      <w:divBdr>
        <w:top w:val="none" w:sz="0" w:space="0" w:color="auto"/>
        <w:left w:val="none" w:sz="0" w:space="0" w:color="auto"/>
        <w:bottom w:val="none" w:sz="0" w:space="0" w:color="auto"/>
        <w:right w:val="none" w:sz="0" w:space="0" w:color="auto"/>
      </w:divBdr>
    </w:div>
    <w:div w:id="1886990940">
      <w:marLeft w:val="0"/>
      <w:marRight w:val="0"/>
      <w:marTop w:val="0"/>
      <w:marBottom w:val="0"/>
      <w:divBdr>
        <w:top w:val="none" w:sz="0" w:space="0" w:color="auto"/>
        <w:left w:val="none" w:sz="0" w:space="0" w:color="auto"/>
        <w:bottom w:val="none" w:sz="0" w:space="0" w:color="auto"/>
        <w:right w:val="none" w:sz="0" w:space="0" w:color="auto"/>
      </w:divBdr>
    </w:div>
    <w:div w:id="1886990941">
      <w:marLeft w:val="0"/>
      <w:marRight w:val="0"/>
      <w:marTop w:val="0"/>
      <w:marBottom w:val="0"/>
      <w:divBdr>
        <w:top w:val="none" w:sz="0" w:space="0" w:color="auto"/>
        <w:left w:val="none" w:sz="0" w:space="0" w:color="auto"/>
        <w:bottom w:val="none" w:sz="0" w:space="0" w:color="auto"/>
        <w:right w:val="none" w:sz="0" w:space="0" w:color="auto"/>
      </w:divBdr>
    </w:div>
    <w:div w:id="1886990942">
      <w:marLeft w:val="0"/>
      <w:marRight w:val="0"/>
      <w:marTop w:val="0"/>
      <w:marBottom w:val="0"/>
      <w:divBdr>
        <w:top w:val="none" w:sz="0" w:space="0" w:color="auto"/>
        <w:left w:val="none" w:sz="0" w:space="0" w:color="auto"/>
        <w:bottom w:val="none" w:sz="0" w:space="0" w:color="auto"/>
        <w:right w:val="none" w:sz="0" w:space="0" w:color="auto"/>
      </w:divBdr>
      <w:divsChild>
        <w:div w:id="1886990943">
          <w:marLeft w:val="0"/>
          <w:marRight w:val="0"/>
          <w:marTop w:val="0"/>
          <w:marBottom w:val="0"/>
          <w:divBdr>
            <w:top w:val="none" w:sz="0" w:space="0" w:color="auto"/>
            <w:left w:val="none" w:sz="0" w:space="0" w:color="auto"/>
            <w:bottom w:val="none" w:sz="0" w:space="0" w:color="auto"/>
            <w:right w:val="none" w:sz="0" w:space="0" w:color="auto"/>
          </w:divBdr>
        </w:div>
      </w:divsChild>
    </w:div>
    <w:div w:id="1886990944">
      <w:marLeft w:val="0"/>
      <w:marRight w:val="0"/>
      <w:marTop w:val="0"/>
      <w:marBottom w:val="0"/>
      <w:divBdr>
        <w:top w:val="none" w:sz="0" w:space="0" w:color="auto"/>
        <w:left w:val="none" w:sz="0" w:space="0" w:color="auto"/>
        <w:bottom w:val="none" w:sz="0" w:space="0" w:color="auto"/>
        <w:right w:val="none" w:sz="0" w:space="0" w:color="auto"/>
      </w:divBdr>
    </w:div>
    <w:div w:id="1886990945">
      <w:marLeft w:val="0"/>
      <w:marRight w:val="0"/>
      <w:marTop w:val="0"/>
      <w:marBottom w:val="0"/>
      <w:divBdr>
        <w:top w:val="none" w:sz="0" w:space="0" w:color="auto"/>
        <w:left w:val="none" w:sz="0" w:space="0" w:color="auto"/>
        <w:bottom w:val="none" w:sz="0" w:space="0" w:color="auto"/>
        <w:right w:val="none" w:sz="0" w:space="0" w:color="auto"/>
      </w:divBdr>
    </w:div>
    <w:div w:id="1886990946">
      <w:marLeft w:val="0"/>
      <w:marRight w:val="0"/>
      <w:marTop w:val="0"/>
      <w:marBottom w:val="0"/>
      <w:divBdr>
        <w:top w:val="none" w:sz="0" w:space="0" w:color="auto"/>
        <w:left w:val="none" w:sz="0" w:space="0" w:color="auto"/>
        <w:bottom w:val="none" w:sz="0" w:space="0" w:color="auto"/>
        <w:right w:val="none" w:sz="0" w:space="0" w:color="auto"/>
      </w:divBdr>
    </w:div>
    <w:div w:id="1886990947">
      <w:marLeft w:val="0"/>
      <w:marRight w:val="0"/>
      <w:marTop w:val="0"/>
      <w:marBottom w:val="0"/>
      <w:divBdr>
        <w:top w:val="none" w:sz="0" w:space="0" w:color="auto"/>
        <w:left w:val="none" w:sz="0" w:space="0" w:color="auto"/>
        <w:bottom w:val="none" w:sz="0" w:space="0" w:color="auto"/>
        <w:right w:val="none" w:sz="0" w:space="0" w:color="auto"/>
      </w:divBdr>
    </w:div>
    <w:div w:id="1886990948">
      <w:marLeft w:val="0"/>
      <w:marRight w:val="0"/>
      <w:marTop w:val="0"/>
      <w:marBottom w:val="0"/>
      <w:divBdr>
        <w:top w:val="none" w:sz="0" w:space="0" w:color="auto"/>
        <w:left w:val="none" w:sz="0" w:space="0" w:color="auto"/>
        <w:bottom w:val="none" w:sz="0" w:space="0" w:color="auto"/>
        <w:right w:val="none" w:sz="0" w:space="0" w:color="auto"/>
      </w:divBdr>
    </w:div>
    <w:div w:id="1886990949">
      <w:marLeft w:val="0"/>
      <w:marRight w:val="0"/>
      <w:marTop w:val="0"/>
      <w:marBottom w:val="0"/>
      <w:divBdr>
        <w:top w:val="none" w:sz="0" w:space="0" w:color="auto"/>
        <w:left w:val="none" w:sz="0" w:space="0" w:color="auto"/>
        <w:bottom w:val="none" w:sz="0" w:space="0" w:color="auto"/>
        <w:right w:val="none" w:sz="0" w:space="0" w:color="auto"/>
      </w:divBdr>
    </w:div>
    <w:div w:id="1886990950">
      <w:marLeft w:val="0"/>
      <w:marRight w:val="0"/>
      <w:marTop w:val="0"/>
      <w:marBottom w:val="0"/>
      <w:divBdr>
        <w:top w:val="none" w:sz="0" w:space="0" w:color="auto"/>
        <w:left w:val="none" w:sz="0" w:space="0" w:color="auto"/>
        <w:bottom w:val="none" w:sz="0" w:space="0" w:color="auto"/>
        <w:right w:val="none" w:sz="0" w:space="0" w:color="auto"/>
      </w:divBdr>
    </w:div>
    <w:div w:id="1886990951">
      <w:marLeft w:val="0"/>
      <w:marRight w:val="0"/>
      <w:marTop w:val="0"/>
      <w:marBottom w:val="0"/>
      <w:divBdr>
        <w:top w:val="none" w:sz="0" w:space="0" w:color="auto"/>
        <w:left w:val="none" w:sz="0" w:space="0" w:color="auto"/>
        <w:bottom w:val="none" w:sz="0" w:space="0" w:color="auto"/>
        <w:right w:val="none" w:sz="0" w:space="0" w:color="auto"/>
      </w:divBdr>
    </w:div>
    <w:div w:id="1886990952">
      <w:marLeft w:val="0"/>
      <w:marRight w:val="0"/>
      <w:marTop w:val="0"/>
      <w:marBottom w:val="0"/>
      <w:divBdr>
        <w:top w:val="none" w:sz="0" w:space="0" w:color="auto"/>
        <w:left w:val="none" w:sz="0" w:space="0" w:color="auto"/>
        <w:bottom w:val="none" w:sz="0" w:space="0" w:color="auto"/>
        <w:right w:val="none" w:sz="0" w:space="0" w:color="auto"/>
      </w:divBdr>
    </w:div>
    <w:div w:id="1886990953">
      <w:marLeft w:val="0"/>
      <w:marRight w:val="0"/>
      <w:marTop w:val="0"/>
      <w:marBottom w:val="0"/>
      <w:divBdr>
        <w:top w:val="none" w:sz="0" w:space="0" w:color="auto"/>
        <w:left w:val="none" w:sz="0" w:space="0" w:color="auto"/>
        <w:bottom w:val="none" w:sz="0" w:space="0" w:color="auto"/>
        <w:right w:val="none" w:sz="0" w:space="0" w:color="auto"/>
      </w:divBdr>
    </w:div>
    <w:div w:id="1886990954">
      <w:marLeft w:val="0"/>
      <w:marRight w:val="0"/>
      <w:marTop w:val="0"/>
      <w:marBottom w:val="0"/>
      <w:divBdr>
        <w:top w:val="none" w:sz="0" w:space="0" w:color="auto"/>
        <w:left w:val="none" w:sz="0" w:space="0" w:color="auto"/>
        <w:bottom w:val="none" w:sz="0" w:space="0" w:color="auto"/>
        <w:right w:val="none" w:sz="0" w:space="0" w:color="auto"/>
      </w:divBdr>
    </w:div>
    <w:div w:id="1886990955">
      <w:marLeft w:val="0"/>
      <w:marRight w:val="0"/>
      <w:marTop w:val="0"/>
      <w:marBottom w:val="0"/>
      <w:divBdr>
        <w:top w:val="none" w:sz="0" w:space="0" w:color="auto"/>
        <w:left w:val="none" w:sz="0" w:space="0" w:color="auto"/>
        <w:bottom w:val="none" w:sz="0" w:space="0" w:color="auto"/>
        <w:right w:val="none" w:sz="0" w:space="0" w:color="auto"/>
      </w:divBdr>
    </w:div>
    <w:div w:id="1886990956">
      <w:marLeft w:val="0"/>
      <w:marRight w:val="0"/>
      <w:marTop w:val="0"/>
      <w:marBottom w:val="0"/>
      <w:divBdr>
        <w:top w:val="none" w:sz="0" w:space="0" w:color="auto"/>
        <w:left w:val="none" w:sz="0" w:space="0" w:color="auto"/>
        <w:bottom w:val="none" w:sz="0" w:space="0" w:color="auto"/>
        <w:right w:val="none" w:sz="0" w:space="0" w:color="auto"/>
      </w:divBdr>
    </w:div>
    <w:div w:id="1886990957">
      <w:marLeft w:val="0"/>
      <w:marRight w:val="0"/>
      <w:marTop w:val="0"/>
      <w:marBottom w:val="0"/>
      <w:divBdr>
        <w:top w:val="none" w:sz="0" w:space="0" w:color="auto"/>
        <w:left w:val="none" w:sz="0" w:space="0" w:color="auto"/>
        <w:bottom w:val="none" w:sz="0" w:space="0" w:color="auto"/>
        <w:right w:val="none" w:sz="0" w:space="0" w:color="auto"/>
      </w:divBdr>
    </w:div>
    <w:div w:id="1886990958">
      <w:marLeft w:val="0"/>
      <w:marRight w:val="0"/>
      <w:marTop w:val="0"/>
      <w:marBottom w:val="0"/>
      <w:divBdr>
        <w:top w:val="none" w:sz="0" w:space="0" w:color="auto"/>
        <w:left w:val="none" w:sz="0" w:space="0" w:color="auto"/>
        <w:bottom w:val="none" w:sz="0" w:space="0" w:color="auto"/>
        <w:right w:val="none" w:sz="0" w:space="0" w:color="auto"/>
      </w:divBdr>
    </w:div>
    <w:div w:id="1886990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853</Words>
  <Characters>6405</Characters>
  <Application>Microsoft Office Word</Application>
  <DocSecurity>0</DocSecurity>
  <Lines>188</Lines>
  <Paragraphs>53</Paragraphs>
  <ScaleCrop>false</ScaleCrop>
  <HeadingPairs>
    <vt:vector size="2" baseType="variant">
      <vt:variant>
        <vt:lpstr>Nosaukums</vt:lpstr>
      </vt:variant>
      <vt:variant>
        <vt:i4>1</vt:i4>
      </vt:variant>
    </vt:vector>
  </HeadingPairs>
  <TitlesOfParts>
    <vt:vector size="1" baseType="lpstr">
      <vt:lpstr>Grozījumi Ģenētiski modificēto organismu aprites likumā</vt:lpstr>
    </vt:vector>
  </TitlesOfParts>
  <Company>Zemkopības Ministrija</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Ģenētiski modificēto organismu aprites likumā</dc:title>
  <dc:subject>Likumprojekts</dc:subject>
  <dc:creator>Inese Aleksejeva</dc:creator>
  <cp:keywords/>
  <dc:description>Inese.Aleksejeva@zm.gov.lv, 67027069</dc:description>
  <cp:lastModifiedBy>Renārs Žagars</cp:lastModifiedBy>
  <cp:revision>3</cp:revision>
  <cp:lastPrinted>2013-09-02T11:03:00Z</cp:lastPrinted>
  <dcterms:created xsi:type="dcterms:W3CDTF">2013-10-14T08:37:00Z</dcterms:created>
  <dcterms:modified xsi:type="dcterms:W3CDTF">2013-10-14T08:58:00Z</dcterms:modified>
</cp:coreProperties>
</file>