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2E49" w14:textId="77777777" w:rsidR="00E12D4E" w:rsidRPr="00F5458C" w:rsidRDefault="00E12D4E" w:rsidP="00E12D4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58E71AC" w14:textId="77777777" w:rsidR="00E12D4E" w:rsidRPr="00F5458C" w:rsidRDefault="00E12D4E" w:rsidP="00E12D4E">
      <w:pPr>
        <w:tabs>
          <w:tab w:val="left" w:pos="6663"/>
        </w:tabs>
        <w:rPr>
          <w:sz w:val="28"/>
          <w:szCs w:val="28"/>
        </w:rPr>
      </w:pPr>
    </w:p>
    <w:p w14:paraId="34ABB471" w14:textId="77777777" w:rsidR="00E12D4E" w:rsidRPr="00F5458C" w:rsidRDefault="00E12D4E" w:rsidP="00E12D4E">
      <w:pPr>
        <w:tabs>
          <w:tab w:val="left" w:pos="6663"/>
        </w:tabs>
        <w:rPr>
          <w:sz w:val="28"/>
          <w:szCs w:val="28"/>
        </w:rPr>
      </w:pPr>
    </w:p>
    <w:p w14:paraId="3A362E8A" w14:textId="77777777" w:rsidR="00E12D4E" w:rsidRPr="00F5458C" w:rsidRDefault="00E12D4E" w:rsidP="00E12D4E">
      <w:pPr>
        <w:tabs>
          <w:tab w:val="left" w:pos="6663"/>
        </w:tabs>
        <w:rPr>
          <w:sz w:val="28"/>
          <w:szCs w:val="28"/>
        </w:rPr>
      </w:pPr>
    </w:p>
    <w:p w14:paraId="4BA435A8" w14:textId="77777777" w:rsidR="00E12D4E" w:rsidRPr="00F5458C" w:rsidRDefault="00E12D4E" w:rsidP="00E12D4E">
      <w:pPr>
        <w:tabs>
          <w:tab w:val="left" w:pos="6663"/>
        </w:tabs>
        <w:rPr>
          <w:sz w:val="28"/>
          <w:szCs w:val="28"/>
        </w:rPr>
      </w:pPr>
    </w:p>
    <w:p w14:paraId="75AB397B" w14:textId="31512F63" w:rsidR="00E12D4E" w:rsidRPr="00E12D4E" w:rsidRDefault="00E12D4E" w:rsidP="00E12D4E">
      <w:pPr>
        <w:tabs>
          <w:tab w:val="left" w:pos="6663"/>
        </w:tabs>
        <w:rPr>
          <w:sz w:val="28"/>
          <w:szCs w:val="28"/>
        </w:rPr>
      </w:pPr>
      <w:r w:rsidRPr="00E12D4E">
        <w:rPr>
          <w:sz w:val="28"/>
          <w:szCs w:val="28"/>
        </w:rPr>
        <w:t>2013.gada</w:t>
      </w:r>
      <w:bookmarkStart w:id="0" w:name="_GoBack"/>
      <w:bookmarkEnd w:id="0"/>
      <w:r w:rsidRPr="00E12D4E">
        <w:rPr>
          <w:sz w:val="28"/>
          <w:szCs w:val="28"/>
        </w:rPr>
        <w:t xml:space="preserve"> </w:t>
      </w:r>
      <w:r w:rsidR="0063193F">
        <w:rPr>
          <w:sz w:val="28"/>
          <w:szCs w:val="28"/>
        </w:rPr>
        <w:t>12.novembrī</w:t>
      </w:r>
      <w:r w:rsidRPr="00E12D4E">
        <w:rPr>
          <w:sz w:val="28"/>
          <w:szCs w:val="28"/>
        </w:rPr>
        <w:tab/>
        <w:t>Noteikumi Nr.</w:t>
      </w:r>
      <w:r w:rsidR="0063193F">
        <w:rPr>
          <w:sz w:val="28"/>
          <w:szCs w:val="28"/>
        </w:rPr>
        <w:t>1287</w:t>
      </w:r>
    </w:p>
    <w:p w14:paraId="44C92084" w14:textId="221333AD" w:rsidR="00E12D4E" w:rsidRPr="00F5458C" w:rsidRDefault="00E12D4E" w:rsidP="00E12D4E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63193F">
        <w:rPr>
          <w:sz w:val="28"/>
          <w:szCs w:val="28"/>
        </w:rPr>
        <w:t>60</w:t>
      </w:r>
      <w:proofErr w:type="gramStart"/>
      <w:r w:rsidRPr="00F5458C">
        <w:rPr>
          <w:sz w:val="28"/>
          <w:szCs w:val="28"/>
        </w:rPr>
        <w:t xml:space="preserve">  </w:t>
      </w:r>
      <w:proofErr w:type="gramEnd"/>
      <w:r w:rsidR="0063193F">
        <w:rPr>
          <w:sz w:val="28"/>
          <w:szCs w:val="28"/>
        </w:rPr>
        <w:t>49</w:t>
      </w:r>
      <w:r w:rsidRPr="00F5458C">
        <w:rPr>
          <w:sz w:val="28"/>
          <w:szCs w:val="28"/>
        </w:rPr>
        <w:t>.§)</w:t>
      </w:r>
    </w:p>
    <w:p w14:paraId="5EACEB2D" w14:textId="77777777" w:rsidR="0034376C" w:rsidRPr="0022429F" w:rsidRDefault="0034376C" w:rsidP="00E12D4E">
      <w:pPr>
        <w:rPr>
          <w:sz w:val="28"/>
        </w:rPr>
      </w:pPr>
    </w:p>
    <w:p w14:paraId="5EACEB2E" w14:textId="77777777" w:rsidR="0034376C" w:rsidRPr="0034376C" w:rsidRDefault="0034376C" w:rsidP="00E12D4E">
      <w:pPr>
        <w:jc w:val="center"/>
        <w:rPr>
          <w:b/>
          <w:sz w:val="28"/>
        </w:rPr>
      </w:pPr>
      <w:r w:rsidRPr="0034376C">
        <w:rPr>
          <w:b/>
          <w:sz w:val="28"/>
        </w:rPr>
        <w:t>Grozījumi Ministru kabineta 2004.gada 17.februāra noteikumos Nr.83</w:t>
      </w:r>
    </w:p>
    <w:p w14:paraId="5EACEB2F" w14:textId="7E0193CB" w:rsidR="0034376C" w:rsidRPr="0034376C" w:rsidRDefault="00E12D4E" w:rsidP="00E12D4E">
      <w:pPr>
        <w:jc w:val="center"/>
        <w:rPr>
          <w:sz w:val="28"/>
        </w:rPr>
      </w:pPr>
      <w:r>
        <w:rPr>
          <w:b/>
          <w:sz w:val="28"/>
        </w:rPr>
        <w:t>"</w:t>
      </w:r>
      <w:r w:rsidR="0034376C" w:rsidRPr="0034376C">
        <w:rPr>
          <w:b/>
          <w:bCs/>
          <w:sz w:val="28"/>
        </w:rPr>
        <w:t>Āfrikas cūku mēra likvidēšanas un draudu novēršanas kārtība</w:t>
      </w:r>
      <w:r>
        <w:rPr>
          <w:b/>
          <w:sz w:val="28"/>
        </w:rPr>
        <w:t>"</w:t>
      </w:r>
    </w:p>
    <w:p w14:paraId="5EACEB30" w14:textId="77777777" w:rsidR="0034376C" w:rsidRPr="0034376C" w:rsidRDefault="0034376C" w:rsidP="00E12D4E">
      <w:pPr>
        <w:rPr>
          <w:sz w:val="28"/>
        </w:rPr>
      </w:pPr>
    </w:p>
    <w:p w14:paraId="5EACEB31" w14:textId="77777777" w:rsidR="0034376C" w:rsidRPr="0034376C" w:rsidRDefault="0034376C" w:rsidP="00E12D4E">
      <w:pPr>
        <w:jc w:val="right"/>
        <w:rPr>
          <w:sz w:val="28"/>
        </w:rPr>
      </w:pPr>
      <w:r w:rsidRPr="0034376C">
        <w:rPr>
          <w:sz w:val="28"/>
        </w:rPr>
        <w:t>Izdoti saskaņā ar</w:t>
      </w:r>
    </w:p>
    <w:p w14:paraId="5EACEB32" w14:textId="77777777" w:rsidR="0034376C" w:rsidRPr="0034376C" w:rsidRDefault="0034376C" w:rsidP="00E12D4E">
      <w:pPr>
        <w:jc w:val="right"/>
        <w:rPr>
          <w:sz w:val="28"/>
        </w:rPr>
      </w:pPr>
      <w:r w:rsidRPr="0034376C">
        <w:rPr>
          <w:sz w:val="28"/>
        </w:rPr>
        <w:t>Veterinārmedicīnas likuma</w:t>
      </w:r>
    </w:p>
    <w:p w14:paraId="5EACEB33" w14:textId="77777777" w:rsidR="0034376C" w:rsidRPr="0034376C" w:rsidRDefault="0034376C" w:rsidP="00E12D4E">
      <w:pPr>
        <w:jc w:val="right"/>
        <w:rPr>
          <w:sz w:val="28"/>
        </w:rPr>
      </w:pPr>
      <w:r w:rsidRPr="0034376C">
        <w:rPr>
          <w:sz w:val="28"/>
        </w:rPr>
        <w:t>26.panta pirmo daļu un</w:t>
      </w:r>
    </w:p>
    <w:p w14:paraId="5EACEB34" w14:textId="77777777" w:rsidR="0034376C" w:rsidRPr="0034376C" w:rsidRDefault="0034376C" w:rsidP="00E12D4E">
      <w:pPr>
        <w:jc w:val="right"/>
        <w:rPr>
          <w:sz w:val="28"/>
        </w:rPr>
      </w:pPr>
      <w:r w:rsidRPr="0034376C">
        <w:rPr>
          <w:sz w:val="28"/>
        </w:rPr>
        <w:t>27.panta trešo daļu</w:t>
      </w:r>
    </w:p>
    <w:p w14:paraId="5EACEB35" w14:textId="77777777" w:rsidR="0034376C" w:rsidRPr="0034376C" w:rsidRDefault="0034376C" w:rsidP="00E12D4E">
      <w:pPr>
        <w:jc w:val="both"/>
        <w:rPr>
          <w:sz w:val="28"/>
        </w:rPr>
      </w:pPr>
    </w:p>
    <w:p w14:paraId="5EACEB36" w14:textId="5887A2DA" w:rsidR="0034376C" w:rsidRPr="0034376C" w:rsidRDefault="0034376C" w:rsidP="00E12D4E">
      <w:pPr>
        <w:ind w:firstLine="720"/>
        <w:jc w:val="both"/>
        <w:rPr>
          <w:sz w:val="28"/>
        </w:rPr>
      </w:pPr>
      <w:r w:rsidRPr="0034376C">
        <w:rPr>
          <w:sz w:val="28"/>
        </w:rPr>
        <w:t xml:space="preserve">Izdarīt Ministru kabineta 2004.gada 17.februāra noteikumos Nr.83 </w:t>
      </w:r>
      <w:r w:rsidR="00E12D4E">
        <w:rPr>
          <w:bCs/>
          <w:sz w:val="28"/>
        </w:rPr>
        <w:t>"</w:t>
      </w:r>
      <w:r w:rsidRPr="0034376C">
        <w:rPr>
          <w:bCs/>
          <w:sz w:val="28"/>
        </w:rPr>
        <w:t>Āfrikas cūku mēra likvidēšanas un draudu novēršanas kārtība</w:t>
      </w:r>
      <w:r w:rsidR="00E12D4E">
        <w:rPr>
          <w:bCs/>
          <w:sz w:val="28"/>
        </w:rPr>
        <w:t>"</w:t>
      </w:r>
      <w:r w:rsidRPr="0034376C">
        <w:rPr>
          <w:sz w:val="28"/>
        </w:rPr>
        <w:t xml:space="preserve"> (Latvijas Vēstnesis, 2004, 28.nr.; 2009, 57., 157.nr.</w:t>
      </w:r>
      <w:r w:rsidR="002E489D">
        <w:rPr>
          <w:sz w:val="28"/>
        </w:rPr>
        <w:t xml:space="preserve">; 2013, </w:t>
      </w:r>
      <w:r w:rsidR="0079313D">
        <w:rPr>
          <w:sz w:val="28"/>
        </w:rPr>
        <w:t>158</w:t>
      </w:r>
      <w:r w:rsidR="002E489D">
        <w:rPr>
          <w:sz w:val="28"/>
        </w:rPr>
        <w:t>.nr.</w:t>
      </w:r>
      <w:r w:rsidRPr="0034376C">
        <w:rPr>
          <w:sz w:val="28"/>
        </w:rPr>
        <w:t>) šādus grozījumus:</w:t>
      </w:r>
    </w:p>
    <w:p w14:paraId="5EACEB37" w14:textId="77777777" w:rsidR="0034376C" w:rsidRPr="0034376C" w:rsidRDefault="0034376C" w:rsidP="00E12D4E">
      <w:pPr>
        <w:jc w:val="both"/>
        <w:rPr>
          <w:sz w:val="28"/>
          <w:szCs w:val="28"/>
        </w:rPr>
      </w:pPr>
      <w:r w:rsidRPr="0034376C">
        <w:rPr>
          <w:sz w:val="28"/>
          <w:szCs w:val="28"/>
        </w:rPr>
        <w:tab/>
      </w:r>
    </w:p>
    <w:p w14:paraId="5EACEB38" w14:textId="0F3D1F5F" w:rsidR="00806C4F" w:rsidRDefault="00E12D4E" w:rsidP="00E12D4E">
      <w:pPr>
        <w:pStyle w:val="nais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433B5E">
        <w:rPr>
          <w:sz w:val="28"/>
          <w:szCs w:val="28"/>
        </w:rPr>
        <w:t>P</w:t>
      </w:r>
      <w:r w:rsidR="006F0996">
        <w:rPr>
          <w:sz w:val="28"/>
          <w:szCs w:val="28"/>
        </w:rPr>
        <w:t>apildināt noteikumus ar X</w:t>
      </w:r>
      <w:r w:rsidR="006F0996" w:rsidRPr="006F0996">
        <w:rPr>
          <w:sz w:val="28"/>
          <w:szCs w:val="28"/>
          <w:vertAlign w:val="superscript"/>
        </w:rPr>
        <w:t>1</w:t>
      </w:r>
      <w:r w:rsidR="00433B5E" w:rsidRPr="007555D9">
        <w:rPr>
          <w:sz w:val="28"/>
          <w:szCs w:val="28"/>
          <w:vertAlign w:val="superscript"/>
        </w:rPr>
        <w:t> </w:t>
      </w:r>
      <w:r w:rsidR="006F0996">
        <w:rPr>
          <w:sz w:val="28"/>
          <w:szCs w:val="28"/>
        </w:rPr>
        <w:t>nodaļu šādā redakcijā:</w:t>
      </w:r>
    </w:p>
    <w:p w14:paraId="36E93277" w14:textId="77777777" w:rsidR="00E12D4E" w:rsidRDefault="00E12D4E" w:rsidP="00E12D4E">
      <w:pPr>
        <w:pStyle w:val="naisf"/>
        <w:spacing w:before="0" w:beforeAutospacing="0" w:after="0" w:afterAutospacing="0"/>
        <w:ind w:left="720"/>
        <w:rPr>
          <w:sz w:val="28"/>
          <w:szCs w:val="28"/>
        </w:rPr>
      </w:pPr>
    </w:p>
    <w:p w14:paraId="5EACEB39" w14:textId="18CCA5CE" w:rsidR="006F0996" w:rsidRDefault="00E12D4E" w:rsidP="0022429F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F0996" w:rsidRPr="008D1DF2">
        <w:rPr>
          <w:b/>
          <w:sz w:val="28"/>
          <w:szCs w:val="28"/>
        </w:rPr>
        <w:t>X</w:t>
      </w:r>
      <w:r w:rsidR="006F0996" w:rsidRPr="008D1DF2">
        <w:rPr>
          <w:b/>
          <w:sz w:val="28"/>
          <w:szCs w:val="28"/>
          <w:vertAlign w:val="superscript"/>
        </w:rPr>
        <w:t>1</w:t>
      </w:r>
      <w:r w:rsidR="006F0996" w:rsidRPr="008D1DF2">
        <w:rPr>
          <w:b/>
          <w:sz w:val="28"/>
          <w:szCs w:val="28"/>
        </w:rPr>
        <w:t>.</w:t>
      </w:r>
      <w:r w:rsidR="00993D25" w:rsidRPr="008D1DF2">
        <w:rPr>
          <w:b/>
          <w:sz w:val="28"/>
          <w:szCs w:val="28"/>
        </w:rPr>
        <w:t xml:space="preserve"> </w:t>
      </w:r>
      <w:r w:rsidR="006F0996" w:rsidRPr="008D1DF2">
        <w:rPr>
          <w:b/>
          <w:sz w:val="28"/>
          <w:szCs w:val="28"/>
        </w:rPr>
        <w:t>Pasākumi</w:t>
      </w:r>
      <w:r w:rsidR="00191080" w:rsidRPr="008D1DF2">
        <w:rPr>
          <w:b/>
          <w:sz w:val="28"/>
          <w:szCs w:val="28"/>
        </w:rPr>
        <w:t>, kas veicami</w:t>
      </w:r>
      <w:r w:rsidR="0022429F">
        <w:rPr>
          <w:b/>
          <w:sz w:val="28"/>
          <w:szCs w:val="28"/>
        </w:rPr>
        <w:t xml:space="preserve">, lai </w:t>
      </w:r>
      <w:r w:rsidR="0022429F" w:rsidRPr="008D1DF2">
        <w:rPr>
          <w:b/>
          <w:sz w:val="28"/>
          <w:szCs w:val="28"/>
        </w:rPr>
        <w:t>novēr</w:t>
      </w:r>
      <w:r w:rsidR="0022429F">
        <w:rPr>
          <w:b/>
          <w:sz w:val="28"/>
          <w:szCs w:val="28"/>
        </w:rPr>
        <w:t>stu</w:t>
      </w:r>
      <w:r w:rsidR="0022429F" w:rsidRPr="008D1DF2">
        <w:rPr>
          <w:b/>
          <w:sz w:val="28"/>
          <w:szCs w:val="28"/>
        </w:rPr>
        <w:t xml:space="preserve"> </w:t>
      </w:r>
      <w:r w:rsidR="006F0996" w:rsidRPr="008D1DF2">
        <w:rPr>
          <w:b/>
          <w:sz w:val="28"/>
          <w:szCs w:val="28"/>
        </w:rPr>
        <w:t>Āfrikas cūku mēra izplatīšan</w:t>
      </w:r>
      <w:r w:rsidR="0022429F">
        <w:rPr>
          <w:b/>
          <w:sz w:val="28"/>
          <w:szCs w:val="28"/>
        </w:rPr>
        <w:t>o</w:t>
      </w:r>
      <w:r w:rsidR="006F0996" w:rsidRPr="008D1DF2">
        <w:rPr>
          <w:b/>
          <w:sz w:val="28"/>
          <w:szCs w:val="28"/>
        </w:rPr>
        <w:t xml:space="preserve">s </w:t>
      </w:r>
      <w:r w:rsidR="003D677F">
        <w:rPr>
          <w:b/>
          <w:sz w:val="28"/>
          <w:szCs w:val="28"/>
        </w:rPr>
        <w:br/>
      </w:r>
      <w:r w:rsidR="006F0996" w:rsidRPr="008D1DF2">
        <w:rPr>
          <w:b/>
          <w:sz w:val="28"/>
          <w:szCs w:val="28"/>
        </w:rPr>
        <w:t xml:space="preserve">no Krievijas Federācijas un </w:t>
      </w:r>
      <w:r w:rsidR="007B1DB1" w:rsidRPr="008D1DF2">
        <w:rPr>
          <w:b/>
          <w:sz w:val="28"/>
          <w:szCs w:val="28"/>
        </w:rPr>
        <w:t>Baltkrievijas Republikas</w:t>
      </w:r>
      <w:r w:rsidR="006F0996" w:rsidRPr="008D1DF2">
        <w:rPr>
          <w:b/>
          <w:sz w:val="28"/>
          <w:szCs w:val="28"/>
        </w:rPr>
        <w:t xml:space="preserve"> </w:t>
      </w:r>
    </w:p>
    <w:p w14:paraId="5EACEB3A" w14:textId="77777777" w:rsidR="007B1DB1" w:rsidRDefault="007B1DB1" w:rsidP="0022429F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14:paraId="5EACEB3B" w14:textId="2A5B3312" w:rsidR="007B1DB1" w:rsidRDefault="007B1DB1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7B1DB1">
        <w:rPr>
          <w:sz w:val="28"/>
          <w:szCs w:val="28"/>
          <w:vertAlign w:val="superscript"/>
        </w:rPr>
        <w:t>1</w:t>
      </w:r>
      <w:r w:rsidR="0022429F">
        <w:rPr>
          <w:sz w:val="28"/>
          <w:szCs w:val="28"/>
        </w:rPr>
        <w:t> </w:t>
      </w:r>
      <w:r w:rsidR="003D677F">
        <w:rPr>
          <w:sz w:val="28"/>
          <w:szCs w:val="28"/>
        </w:rPr>
        <w:t>Transportlīdzekļa vadītājs, kas pārvadā dzīvus l</w:t>
      </w:r>
      <w:r w:rsidR="009A01F9">
        <w:rPr>
          <w:sz w:val="28"/>
          <w:szCs w:val="28"/>
        </w:rPr>
        <w:t>auksaimniecības d</w:t>
      </w:r>
      <w:r w:rsidR="009829D8">
        <w:rPr>
          <w:sz w:val="28"/>
          <w:szCs w:val="28"/>
        </w:rPr>
        <w:t>z</w:t>
      </w:r>
      <w:r w:rsidR="00654C10">
        <w:rPr>
          <w:sz w:val="28"/>
          <w:szCs w:val="28"/>
        </w:rPr>
        <w:t>īvnieku</w:t>
      </w:r>
      <w:r w:rsidR="003D677F">
        <w:rPr>
          <w:sz w:val="28"/>
          <w:szCs w:val="28"/>
        </w:rPr>
        <w:t>s</w:t>
      </w:r>
      <w:r w:rsidR="00654C10">
        <w:rPr>
          <w:sz w:val="28"/>
          <w:szCs w:val="28"/>
        </w:rPr>
        <w:t xml:space="preserve"> </w:t>
      </w:r>
      <w:r w:rsidR="00BD1C4D">
        <w:rPr>
          <w:sz w:val="28"/>
          <w:szCs w:val="28"/>
        </w:rPr>
        <w:t>un dzīvnieku barīb</w:t>
      </w:r>
      <w:r w:rsidR="003D677F">
        <w:rPr>
          <w:sz w:val="28"/>
          <w:szCs w:val="28"/>
        </w:rPr>
        <w:t>u</w:t>
      </w:r>
      <w:r w:rsidR="00BD1C4D">
        <w:rPr>
          <w:sz w:val="28"/>
          <w:szCs w:val="28"/>
        </w:rPr>
        <w:t xml:space="preserve"> </w:t>
      </w:r>
      <w:r w:rsidR="003D677F">
        <w:rPr>
          <w:sz w:val="28"/>
          <w:szCs w:val="28"/>
        </w:rPr>
        <w:t>uz dzīvnieku novietni ar tam</w:t>
      </w:r>
      <w:r w:rsidR="00654C10">
        <w:rPr>
          <w:sz w:val="28"/>
          <w:szCs w:val="28"/>
        </w:rPr>
        <w:t xml:space="preserve"> </w:t>
      </w:r>
      <w:r w:rsidR="003D677F">
        <w:rPr>
          <w:sz w:val="28"/>
          <w:szCs w:val="28"/>
        </w:rPr>
        <w:t xml:space="preserve">paredzētu transportlīdzekli </w:t>
      </w:r>
      <w:r w:rsidR="00BD1C4D">
        <w:rPr>
          <w:sz w:val="28"/>
          <w:szCs w:val="28"/>
        </w:rPr>
        <w:t>(turpmāk – transportlīdzeklis)</w:t>
      </w:r>
      <w:r w:rsidR="00AC5A3E">
        <w:rPr>
          <w:sz w:val="28"/>
          <w:szCs w:val="28"/>
        </w:rPr>
        <w:t>,</w:t>
      </w:r>
      <w:r w:rsidR="00A9007D">
        <w:rPr>
          <w:sz w:val="28"/>
          <w:szCs w:val="28"/>
        </w:rPr>
        <w:t xml:space="preserve"> </w:t>
      </w:r>
      <w:r w:rsidR="002E489D">
        <w:rPr>
          <w:sz w:val="28"/>
          <w:szCs w:val="28"/>
        </w:rPr>
        <w:t>iebraucot</w:t>
      </w:r>
      <w:r w:rsidR="00D577AE" w:rsidRPr="00D577AE">
        <w:rPr>
          <w:sz w:val="28"/>
          <w:szCs w:val="28"/>
        </w:rPr>
        <w:t xml:space="preserve"> </w:t>
      </w:r>
      <w:r w:rsidR="003D677F">
        <w:rPr>
          <w:sz w:val="28"/>
          <w:szCs w:val="28"/>
        </w:rPr>
        <w:t xml:space="preserve">Latvijā </w:t>
      </w:r>
      <w:r w:rsidR="00D577AE">
        <w:rPr>
          <w:sz w:val="28"/>
          <w:szCs w:val="28"/>
        </w:rPr>
        <w:t>no Krievijas Federācijas vai Baltkrievijas Republikas</w:t>
      </w:r>
      <w:r w:rsidR="00A9007D">
        <w:rPr>
          <w:sz w:val="28"/>
          <w:szCs w:val="28"/>
        </w:rPr>
        <w:t xml:space="preserve">, </w:t>
      </w:r>
      <w:r w:rsidR="00D577AE">
        <w:rPr>
          <w:sz w:val="28"/>
          <w:szCs w:val="28"/>
        </w:rPr>
        <w:t>u</w:t>
      </w:r>
      <w:r w:rsidR="00A9007D">
        <w:rPr>
          <w:sz w:val="28"/>
          <w:szCs w:val="28"/>
        </w:rPr>
        <w:t xml:space="preserve">zrāda </w:t>
      </w:r>
      <w:r w:rsidR="002E489D">
        <w:rPr>
          <w:sz w:val="28"/>
          <w:szCs w:val="28"/>
        </w:rPr>
        <w:t>kontr</w:t>
      </w:r>
      <w:r w:rsidR="005D6047">
        <w:rPr>
          <w:sz w:val="28"/>
          <w:szCs w:val="28"/>
        </w:rPr>
        <w:t>o</w:t>
      </w:r>
      <w:r w:rsidR="002E489D">
        <w:rPr>
          <w:sz w:val="28"/>
          <w:szCs w:val="28"/>
        </w:rPr>
        <w:t>lei</w:t>
      </w:r>
      <w:r w:rsidR="00A9007D">
        <w:rPr>
          <w:sz w:val="28"/>
          <w:szCs w:val="28"/>
        </w:rPr>
        <w:t xml:space="preserve"> transportlīdzekļa kravas nodalījumu, iekraušanas rampa</w:t>
      </w:r>
      <w:r w:rsidR="00B41139">
        <w:rPr>
          <w:sz w:val="28"/>
          <w:szCs w:val="28"/>
        </w:rPr>
        <w:t>s, transportlīdzekļa ekipējumu,</w:t>
      </w:r>
      <w:r w:rsidR="00A9007D">
        <w:rPr>
          <w:sz w:val="28"/>
          <w:szCs w:val="28"/>
        </w:rPr>
        <w:t xml:space="preserve"> kā arī transportlīdzekļa ritošo daļu, kabīni, darba apģērbu un apavus.</w:t>
      </w:r>
    </w:p>
    <w:p w14:paraId="5EACEB3C" w14:textId="77777777" w:rsidR="00A9007D" w:rsidRDefault="00A9007D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ACEB3D" w14:textId="4595E831" w:rsidR="00A9007D" w:rsidRDefault="00A9007D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A9007D">
        <w:rPr>
          <w:sz w:val="28"/>
          <w:szCs w:val="28"/>
          <w:vertAlign w:val="superscript"/>
        </w:rPr>
        <w:t>2</w:t>
      </w:r>
      <w:r w:rsidR="0022429F">
        <w:rPr>
          <w:sz w:val="28"/>
          <w:szCs w:val="28"/>
        </w:rPr>
        <w:t> </w:t>
      </w:r>
      <w:r w:rsidR="002E489D">
        <w:rPr>
          <w:sz w:val="28"/>
          <w:szCs w:val="28"/>
        </w:rPr>
        <w:t>Šo noteikumu 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="00D577AE" w:rsidRPr="002E489D">
        <w:rPr>
          <w:sz w:val="28"/>
          <w:szCs w:val="28"/>
          <w:vertAlign w:val="superscript"/>
        </w:rPr>
        <w:t>1</w:t>
      </w:r>
      <w:r w:rsidR="00433B5E">
        <w:rPr>
          <w:sz w:val="28"/>
          <w:szCs w:val="28"/>
          <w:vertAlign w:val="superscript"/>
        </w:rPr>
        <w:t> </w:t>
      </w:r>
      <w:r w:rsidR="002E489D">
        <w:rPr>
          <w:sz w:val="28"/>
          <w:szCs w:val="28"/>
        </w:rPr>
        <w:t>punktā minētaja</w:t>
      </w:r>
      <w:r w:rsidR="00D577AE">
        <w:rPr>
          <w:sz w:val="28"/>
          <w:szCs w:val="28"/>
        </w:rPr>
        <w:t xml:space="preserve">m </w:t>
      </w:r>
      <w:r w:rsidR="002E489D">
        <w:rPr>
          <w:sz w:val="28"/>
          <w:szCs w:val="28"/>
        </w:rPr>
        <w:t xml:space="preserve">transportlīdzeklim un </w:t>
      </w:r>
      <w:r w:rsidR="00D577AE" w:rsidRPr="00A9007D">
        <w:rPr>
          <w:sz w:val="28"/>
          <w:szCs w:val="28"/>
        </w:rPr>
        <w:t>transportlīd</w:t>
      </w:r>
      <w:r w:rsidR="00D577AE">
        <w:rPr>
          <w:sz w:val="28"/>
          <w:szCs w:val="28"/>
        </w:rPr>
        <w:t>zekļa ritoš</w:t>
      </w:r>
      <w:r w:rsidR="00093391">
        <w:rPr>
          <w:sz w:val="28"/>
          <w:szCs w:val="28"/>
        </w:rPr>
        <w:t>aj</w:t>
      </w:r>
      <w:r w:rsidR="00D577AE">
        <w:rPr>
          <w:sz w:val="28"/>
          <w:szCs w:val="28"/>
        </w:rPr>
        <w:t>ai daļai</w:t>
      </w:r>
      <w:r w:rsidR="00D577AE" w:rsidRPr="00A9007D">
        <w:rPr>
          <w:sz w:val="28"/>
          <w:szCs w:val="28"/>
        </w:rPr>
        <w:t>, kabīn</w:t>
      </w:r>
      <w:r w:rsidR="00D577AE">
        <w:rPr>
          <w:sz w:val="28"/>
          <w:szCs w:val="28"/>
        </w:rPr>
        <w:t>e</w:t>
      </w:r>
      <w:r w:rsidR="00D577AE" w:rsidRPr="00A9007D">
        <w:rPr>
          <w:sz w:val="28"/>
          <w:szCs w:val="28"/>
        </w:rPr>
        <w:t xml:space="preserve">i, </w:t>
      </w:r>
      <w:r w:rsidR="00060F3C" w:rsidRPr="00060F3C">
        <w:rPr>
          <w:sz w:val="28"/>
          <w:szCs w:val="28"/>
        </w:rPr>
        <w:t>dzīvnieku vai kravas nodalījumam</w:t>
      </w:r>
      <w:r w:rsidR="00060F3C">
        <w:rPr>
          <w:sz w:val="28"/>
          <w:szCs w:val="28"/>
        </w:rPr>
        <w:t>, transportlīdzekļa aprīkojumam</w:t>
      </w:r>
      <w:r w:rsidR="00060F3C" w:rsidRPr="00060F3C">
        <w:rPr>
          <w:sz w:val="28"/>
          <w:szCs w:val="28"/>
        </w:rPr>
        <w:t>, kas bijis saskarē ar dzīvniekiem</w:t>
      </w:r>
      <w:r w:rsidR="00060F3C">
        <w:rPr>
          <w:sz w:val="28"/>
          <w:szCs w:val="28"/>
        </w:rPr>
        <w:t>, aizsargtērpam un</w:t>
      </w:r>
      <w:r w:rsidR="00060F3C" w:rsidRPr="00060F3C">
        <w:rPr>
          <w:sz w:val="28"/>
          <w:szCs w:val="28"/>
        </w:rPr>
        <w:t xml:space="preserve"> apaviem, kas izmantoti </w:t>
      </w:r>
      <w:r w:rsidR="00060F3C">
        <w:rPr>
          <w:sz w:val="28"/>
          <w:szCs w:val="28"/>
        </w:rPr>
        <w:t xml:space="preserve">dzīvnieku vai lopbarības </w:t>
      </w:r>
      <w:r w:rsidR="00060F3C" w:rsidRPr="00060F3C">
        <w:rPr>
          <w:sz w:val="28"/>
          <w:szCs w:val="28"/>
        </w:rPr>
        <w:t>izkraušanā, pēc pēdējās dzīvnieku vai lopbarības izkraušanas</w:t>
      </w:r>
      <w:r w:rsidR="00060F3C">
        <w:rPr>
          <w:sz w:val="28"/>
          <w:szCs w:val="28"/>
        </w:rPr>
        <w:t xml:space="preserve"> un</w:t>
      </w:r>
      <w:r w:rsidR="00060F3C" w:rsidRPr="0006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pirms </w:t>
      </w:r>
      <w:r w:rsidR="00647B81">
        <w:rPr>
          <w:sz w:val="28"/>
          <w:szCs w:val="28"/>
        </w:rPr>
        <w:t xml:space="preserve">iebraukšanas Latvijā </w:t>
      </w:r>
      <w:r>
        <w:rPr>
          <w:sz w:val="28"/>
          <w:szCs w:val="28"/>
        </w:rPr>
        <w:t xml:space="preserve">no Krievijas Federācijas </w:t>
      </w:r>
      <w:r w:rsidR="00647B81">
        <w:rPr>
          <w:sz w:val="28"/>
          <w:szCs w:val="28"/>
        </w:rPr>
        <w:t>vai Baltkr</w:t>
      </w:r>
      <w:r w:rsidR="002E489D">
        <w:rPr>
          <w:sz w:val="28"/>
          <w:szCs w:val="28"/>
        </w:rPr>
        <w:t>ievijas Republikas jābūt mazgāt</w:t>
      </w:r>
      <w:r w:rsidR="007555D9">
        <w:rPr>
          <w:sz w:val="28"/>
          <w:szCs w:val="28"/>
        </w:rPr>
        <w:t>ie</w:t>
      </w:r>
      <w:r w:rsidR="00647B81">
        <w:rPr>
          <w:sz w:val="28"/>
          <w:szCs w:val="28"/>
        </w:rPr>
        <w:t>m un dezinficēt</w:t>
      </w:r>
      <w:r w:rsidR="007555D9">
        <w:rPr>
          <w:sz w:val="28"/>
          <w:szCs w:val="28"/>
        </w:rPr>
        <w:t>ie</w:t>
      </w:r>
      <w:r w:rsidR="00647B81">
        <w:rPr>
          <w:sz w:val="28"/>
          <w:szCs w:val="28"/>
        </w:rPr>
        <w:t xml:space="preserve">m, </w:t>
      </w:r>
      <w:r w:rsidR="007555D9">
        <w:rPr>
          <w:sz w:val="28"/>
          <w:szCs w:val="28"/>
        </w:rPr>
        <w:t>un t</w:t>
      </w:r>
      <w:r w:rsidR="009829D8">
        <w:rPr>
          <w:sz w:val="28"/>
          <w:szCs w:val="28"/>
        </w:rPr>
        <w:t>o apliecina</w:t>
      </w:r>
      <w:r w:rsidR="00D577AE">
        <w:rPr>
          <w:sz w:val="28"/>
          <w:szCs w:val="28"/>
        </w:rPr>
        <w:t xml:space="preserve"> </w:t>
      </w:r>
      <w:r w:rsidR="00060F3C">
        <w:rPr>
          <w:sz w:val="28"/>
          <w:szCs w:val="28"/>
        </w:rPr>
        <w:t>transportlīdzekļa vadītāja vai operatora aizpildīta</w:t>
      </w:r>
      <w:r w:rsidR="00B41139">
        <w:rPr>
          <w:sz w:val="28"/>
          <w:szCs w:val="28"/>
        </w:rPr>
        <w:t xml:space="preserve"> </w:t>
      </w:r>
      <w:r w:rsidR="00647B81">
        <w:rPr>
          <w:sz w:val="28"/>
          <w:szCs w:val="28"/>
        </w:rPr>
        <w:t>deklarācij</w:t>
      </w:r>
      <w:r w:rsidR="00D577AE">
        <w:rPr>
          <w:sz w:val="28"/>
          <w:szCs w:val="28"/>
        </w:rPr>
        <w:t>a</w:t>
      </w:r>
      <w:r w:rsidR="00647B81">
        <w:rPr>
          <w:sz w:val="28"/>
          <w:szCs w:val="28"/>
        </w:rPr>
        <w:t xml:space="preserve"> </w:t>
      </w:r>
      <w:r w:rsidR="00647B81">
        <w:rPr>
          <w:sz w:val="28"/>
          <w:szCs w:val="28"/>
        </w:rPr>
        <w:lastRenderedPageBreak/>
        <w:t>(1.pielikums) vai cit</w:t>
      </w:r>
      <w:r w:rsidR="00D577AE">
        <w:rPr>
          <w:sz w:val="28"/>
          <w:szCs w:val="28"/>
        </w:rPr>
        <w:t>s</w:t>
      </w:r>
      <w:r w:rsidR="00647B81">
        <w:rPr>
          <w:sz w:val="28"/>
          <w:szCs w:val="28"/>
        </w:rPr>
        <w:t xml:space="preserve"> līdzvērtīgs dokument</w:t>
      </w:r>
      <w:r w:rsidR="00D577AE">
        <w:rPr>
          <w:sz w:val="28"/>
          <w:szCs w:val="28"/>
        </w:rPr>
        <w:t>s</w:t>
      </w:r>
      <w:r w:rsidR="00647B81">
        <w:rPr>
          <w:sz w:val="28"/>
          <w:szCs w:val="28"/>
        </w:rPr>
        <w:t>, kurā norādīta deklarācijā minētā informācija.</w:t>
      </w:r>
    </w:p>
    <w:p w14:paraId="5EACEB3E" w14:textId="77777777" w:rsidR="00647B81" w:rsidRDefault="00654C10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ACEB3F" w14:textId="11924F5C" w:rsidR="00647B81" w:rsidRDefault="00647B81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647B81">
        <w:rPr>
          <w:sz w:val="28"/>
          <w:szCs w:val="28"/>
          <w:vertAlign w:val="superscript"/>
        </w:rPr>
        <w:t>3</w:t>
      </w:r>
      <w:r w:rsidR="0022429F">
        <w:rPr>
          <w:sz w:val="28"/>
          <w:szCs w:val="28"/>
        </w:rPr>
        <w:t> </w:t>
      </w:r>
      <w:r w:rsidR="00D657A8">
        <w:rPr>
          <w:sz w:val="28"/>
          <w:szCs w:val="28"/>
        </w:rPr>
        <w:t>A</w:t>
      </w:r>
      <w:r w:rsidR="00BD1C4D">
        <w:rPr>
          <w:sz w:val="28"/>
          <w:szCs w:val="28"/>
        </w:rPr>
        <w:t>matpersona</w:t>
      </w:r>
      <w:r>
        <w:rPr>
          <w:sz w:val="28"/>
          <w:szCs w:val="28"/>
        </w:rPr>
        <w:t xml:space="preserve"> </w:t>
      </w:r>
      <w:r w:rsidR="00FA2AD2" w:rsidRPr="00FA2AD2">
        <w:rPr>
          <w:bCs/>
          <w:sz w:val="28"/>
          <w:szCs w:val="28"/>
        </w:rPr>
        <w:t>robežšķērsošanas vietā</w:t>
      </w:r>
      <w:r w:rsidR="00FA2AD2" w:rsidRPr="00FA2AD2">
        <w:rPr>
          <w:sz w:val="28"/>
          <w:szCs w:val="28"/>
        </w:rPr>
        <w:t xml:space="preserve"> </w:t>
      </w:r>
      <w:r w:rsidR="00093391">
        <w:rPr>
          <w:sz w:val="28"/>
          <w:szCs w:val="28"/>
        </w:rPr>
        <w:t xml:space="preserve">veic </w:t>
      </w:r>
      <w:r w:rsidR="004B542E">
        <w:rPr>
          <w:sz w:val="28"/>
          <w:szCs w:val="28"/>
        </w:rPr>
        <w:t>šo noteikumu 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="004B542E" w:rsidRPr="004B542E">
        <w:rPr>
          <w:sz w:val="28"/>
          <w:szCs w:val="28"/>
          <w:vertAlign w:val="superscript"/>
        </w:rPr>
        <w:t>1</w:t>
      </w:r>
      <w:r w:rsidR="00433B5E">
        <w:rPr>
          <w:sz w:val="28"/>
          <w:szCs w:val="28"/>
          <w:vertAlign w:val="superscript"/>
        </w:rPr>
        <w:t> </w:t>
      </w:r>
      <w:r w:rsidR="002E489D">
        <w:rPr>
          <w:sz w:val="28"/>
          <w:szCs w:val="28"/>
        </w:rPr>
        <w:t>punktā minēt</w:t>
      </w:r>
      <w:r w:rsidR="00093391">
        <w:rPr>
          <w:sz w:val="28"/>
          <w:szCs w:val="28"/>
        </w:rPr>
        <w:t>ā</w:t>
      </w:r>
      <w:r w:rsidR="002E489D">
        <w:rPr>
          <w:sz w:val="28"/>
          <w:szCs w:val="28"/>
        </w:rPr>
        <w:t xml:space="preserve"> </w:t>
      </w:r>
      <w:r w:rsidR="00060F3C" w:rsidRPr="00060F3C">
        <w:rPr>
          <w:sz w:val="28"/>
          <w:szCs w:val="28"/>
        </w:rPr>
        <w:t>transportlīdzek</w:t>
      </w:r>
      <w:r w:rsidR="00093391">
        <w:rPr>
          <w:sz w:val="28"/>
          <w:szCs w:val="28"/>
        </w:rPr>
        <w:t>ļa</w:t>
      </w:r>
      <w:r w:rsidR="00060F3C" w:rsidRPr="00060F3C">
        <w:rPr>
          <w:sz w:val="28"/>
          <w:szCs w:val="28"/>
        </w:rPr>
        <w:t xml:space="preserve"> un t</w:t>
      </w:r>
      <w:r w:rsidR="00093391">
        <w:rPr>
          <w:sz w:val="28"/>
          <w:szCs w:val="28"/>
        </w:rPr>
        <w:t>ā</w:t>
      </w:r>
      <w:r w:rsidR="00060F3C" w:rsidRPr="00060F3C">
        <w:rPr>
          <w:sz w:val="28"/>
          <w:szCs w:val="28"/>
        </w:rPr>
        <w:t xml:space="preserve"> ritoš</w:t>
      </w:r>
      <w:r w:rsidR="00093391">
        <w:rPr>
          <w:sz w:val="28"/>
          <w:szCs w:val="28"/>
        </w:rPr>
        <w:t>ās</w:t>
      </w:r>
      <w:r w:rsidR="00060F3C" w:rsidRPr="00060F3C">
        <w:rPr>
          <w:sz w:val="28"/>
          <w:szCs w:val="28"/>
        </w:rPr>
        <w:t xml:space="preserve"> daļa</w:t>
      </w:r>
      <w:r w:rsidR="00093391">
        <w:rPr>
          <w:sz w:val="28"/>
          <w:szCs w:val="28"/>
        </w:rPr>
        <w:t>s</w:t>
      </w:r>
      <w:r w:rsidR="00060F3C" w:rsidRPr="00060F3C">
        <w:rPr>
          <w:sz w:val="28"/>
          <w:szCs w:val="28"/>
        </w:rPr>
        <w:t>, kabīne</w:t>
      </w:r>
      <w:r w:rsidR="00093391">
        <w:rPr>
          <w:sz w:val="28"/>
          <w:szCs w:val="28"/>
        </w:rPr>
        <w:t>s</w:t>
      </w:r>
      <w:r w:rsidR="00060F3C" w:rsidRPr="00060F3C">
        <w:rPr>
          <w:sz w:val="28"/>
          <w:szCs w:val="28"/>
        </w:rPr>
        <w:t>, dzīvnieku vai kravas nodalījuma, transportlīdzekļa aprīkojuma, kas bijis saskarē ar dzīvniekiem, dzīvnieku vai lopbarības izkraušanā</w:t>
      </w:r>
      <w:r w:rsidR="00093391" w:rsidRPr="00093391">
        <w:rPr>
          <w:sz w:val="28"/>
          <w:szCs w:val="28"/>
        </w:rPr>
        <w:t xml:space="preserve"> </w:t>
      </w:r>
      <w:r w:rsidR="00093391" w:rsidRPr="00060F3C">
        <w:rPr>
          <w:sz w:val="28"/>
          <w:szCs w:val="28"/>
        </w:rPr>
        <w:t>izmantot</w:t>
      </w:r>
      <w:r w:rsidR="00093391">
        <w:rPr>
          <w:sz w:val="28"/>
          <w:szCs w:val="28"/>
        </w:rPr>
        <w:t>ā</w:t>
      </w:r>
      <w:r w:rsidR="00093391" w:rsidRPr="00093391">
        <w:rPr>
          <w:sz w:val="28"/>
          <w:szCs w:val="28"/>
        </w:rPr>
        <w:t xml:space="preserve"> </w:t>
      </w:r>
      <w:r w:rsidR="00093391" w:rsidRPr="00060F3C">
        <w:rPr>
          <w:sz w:val="28"/>
          <w:szCs w:val="28"/>
        </w:rPr>
        <w:t>aizsargtērpa un apav</w:t>
      </w:r>
      <w:r w:rsidR="00093391">
        <w:rPr>
          <w:sz w:val="28"/>
          <w:szCs w:val="28"/>
        </w:rPr>
        <w:t>u</w:t>
      </w:r>
      <w:r w:rsidR="00060F3C">
        <w:rPr>
          <w:sz w:val="28"/>
          <w:szCs w:val="28"/>
        </w:rPr>
        <w:t xml:space="preserve"> </w:t>
      </w:r>
      <w:r w:rsidR="004B542E">
        <w:rPr>
          <w:sz w:val="28"/>
          <w:szCs w:val="28"/>
        </w:rPr>
        <w:t>kontroli un pārliecinās par deklarācijā vai citā līdzvērtīgā dokumentā norādītās informācijas</w:t>
      </w:r>
      <w:r w:rsidR="002E489D">
        <w:rPr>
          <w:sz w:val="28"/>
          <w:szCs w:val="28"/>
        </w:rPr>
        <w:t xml:space="preserve"> atbilstību esošajai situācijai. D</w:t>
      </w:r>
      <w:r>
        <w:rPr>
          <w:sz w:val="28"/>
          <w:szCs w:val="28"/>
        </w:rPr>
        <w:t>eklarācijas vai cita līdzvērtīga dokumenta oriģinālu</w:t>
      </w:r>
      <w:r w:rsidR="00BD1C4D">
        <w:rPr>
          <w:sz w:val="28"/>
          <w:szCs w:val="28"/>
        </w:rPr>
        <w:t xml:space="preserve"> amatpersona</w:t>
      </w:r>
      <w:r>
        <w:rPr>
          <w:sz w:val="28"/>
          <w:szCs w:val="28"/>
        </w:rPr>
        <w:t xml:space="preserve"> glabā trīs gadus.</w:t>
      </w:r>
    </w:p>
    <w:p w14:paraId="5EACEB40" w14:textId="77777777" w:rsidR="00647B81" w:rsidRDefault="004B542E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ACEB41" w14:textId="6D247413" w:rsidR="00647B81" w:rsidRDefault="00647B81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647B81">
        <w:rPr>
          <w:sz w:val="28"/>
          <w:szCs w:val="28"/>
          <w:vertAlign w:val="superscript"/>
        </w:rPr>
        <w:t>4</w:t>
      </w:r>
      <w:r w:rsidR="0022429F">
        <w:rPr>
          <w:sz w:val="28"/>
          <w:szCs w:val="28"/>
        </w:rPr>
        <w:t> </w:t>
      </w:r>
      <w:r w:rsidR="004B542E">
        <w:rPr>
          <w:sz w:val="28"/>
          <w:szCs w:val="28"/>
        </w:rPr>
        <w:t>Ja šo noteikumu 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="004B542E" w:rsidRPr="004B542E">
        <w:rPr>
          <w:sz w:val="28"/>
          <w:szCs w:val="28"/>
          <w:vertAlign w:val="superscript"/>
        </w:rPr>
        <w:t>3</w:t>
      </w:r>
      <w:r w:rsidR="00433B5E">
        <w:rPr>
          <w:sz w:val="28"/>
          <w:szCs w:val="28"/>
          <w:vertAlign w:val="superscript"/>
        </w:rPr>
        <w:t> </w:t>
      </w:r>
      <w:r w:rsidR="004B542E">
        <w:rPr>
          <w:sz w:val="28"/>
          <w:szCs w:val="28"/>
        </w:rPr>
        <w:t>punktā minētās kontroles laikā</w:t>
      </w:r>
      <w:r w:rsidR="00433B5E">
        <w:rPr>
          <w:sz w:val="28"/>
          <w:szCs w:val="28"/>
        </w:rPr>
        <w:t>, veicot darbības, lai</w:t>
      </w:r>
      <w:r w:rsidR="004B542E">
        <w:rPr>
          <w:sz w:val="28"/>
          <w:szCs w:val="28"/>
        </w:rPr>
        <w:t xml:space="preserve"> </w:t>
      </w:r>
      <w:r w:rsidR="00433B5E">
        <w:rPr>
          <w:sz w:val="28"/>
          <w:szCs w:val="28"/>
        </w:rPr>
        <w:t xml:space="preserve">vizuāli pārliecinātos par transportlīdzekļa tīrību, </w:t>
      </w:r>
      <w:r w:rsidR="004B542E">
        <w:rPr>
          <w:sz w:val="28"/>
          <w:szCs w:val="28"/>
        </w:rPr>
        <w:t xml:space="preserve">konstatē, ka mazgāšanas un dezinfekcijas procedūras ir veiktas </w:t>
      </w:r>
      <w:r w:rsidR="00D657A8">
        <w:rPr>
          <w:sz w:val="28"/>
          <w:szCs w:val="28"/>
        </w:rPr>
        <w:t>apmierinoši</w:t>
      </w:r>
      <w:r w:rsidR="007179F7">
        <w:rPr>
          <w:sz w:val="28"/>
          <w:szCs w:val="28"/>
        </w:rPr>
        <w:t xml:space="preserve"> (</w:t>
      </w:r>
      <w:r w:rsidR="00360689">
        <w:rPr>
          <w:sz w:val="28"/>
          <w:szCs w:val="28"/>
        </w:rPr>
        <w:t>vizuālās inspekcijas laikā netiek konstatēti mazgājami traipi, atkritumi, dubļi, dzīvnieku atstāti izkārnījumi, dzīvnieku barība)</w:t>
      </w:r>
      <w:r w:rsidR="00433B5E">
        <w:rPr>
          <w:sz w:val="28"/>
          <w:szCs w:val="28"/>
        </w:rPr>
        <w:t xml:space="preserve">, </w:t>
      </w:r>
      <w:r w:rsidR="007179F7">
        <w:rPr>
          <w:sz w:val="28"/>
          <w:szCs w:val="28"/>
        </w:rPr>
        <w:t xml:space="preserve">kā arī </w:t>
      </w:r>
      <w:r w:rsidR="007179F7" w:rsidRPr="007179F7">
        <w:rPr>
          <w:sz w:val="28"/>
          <w:szCs w:val="28"/>
        </w:rPr>
        <w:t xml:space="preserve">ja </w:t>
      </w:r>
      <w:r w:rsidR="007179F7">
        <w:rPr>
          <w:sz w:val="28"/>
          <w:szCs w:val="28"/>
        </w:rPr>
        <w:t>dienests</w:t>
      </w:r>
      <w:r w:rsidR="007179F7" w:rsidRPr="007179F7">
        <w:rPr>
          <w:sz w:val="28"/>
          <w:szCs w:val="28"/>
        </w:rPr>
        <w:t xml:space="preserve"> papildus </w:t>
      </w:r>
      <w:r w:rsidR="007179F7">
        <w:rPr>
          <w:sz w:val="28"/>
          <w:szCs w:val="28"/>
        </w:rPr>
        <w:t xml:space="preserve">šo noteikumu </w:t>
      </w:r>
      <w:r w:rsidR="007179F7" w:rsidRPr="007179F7">
        <w:rPr>
          <w:sz w:val="28"/>
          <w:szCs w:val="28"/>
        </w:rPr>
        <w:t>71.</w:t>
      </w:r>
      <w:r w:rsidR="007179F7">
        <w:rPr>
          <w:sz w:val="28"/>
          <w:szCs w:val="28"/>
          <w:vertAlign w:val="superscript"/>
        </w:rPr>
        <w:t>3</w:t>
      </w:r>
      <w:r w:rsidR="0068469F">
        <w:rPr>
          <w:sz w:val="28"/>
          <w:szCs w:val="28"/>
          <w:vertAlign w:val="superscript"/>
        </w:rPr>
        <w:t> </w:t>
      </w:r>
      <w:r w:rsidR="007179F7" w:rsidRPr="007179F7">
        <w:rPr>
          <w:sz w:val="28"/>
          <w:szCs w:val="28"/>
        </w:rPr>
        <w:t xml:space="preserve">punktā </w:t>
      </w:r>
      <w:r w:rsidR="00093391">
        <w:rPr>
          <w:sz w:val="28"/>
          <w:szCs w:val="28"/>
        </w:rPr>
        <w:t>minē</w:t>
      </w:r>
      <w:r w:rsidR="007179F7">
        <w:rPr>
          <w:sz w:val="28"/>
          <w:szCs w:val="28"/>
        </w:rPr>
        <w:t>tajiem pasākumiem noteicis, organizējis un veicis</w:t>
      </w:r>
      <w:r w:rsidR="007179F7" w:rsidRPr="007179F7">
        <w:rPr>
          <w:sz w:val="28"/>
          <w:szCs w:val="28"/>
        </w:rPr>
        <w:t xml:space="preserve"> iepriekš tīrītu transportlīdzekļu papildu dezinfekciju, </w:t>
      </w:r>
      <w:r w:rsidR="004B542E">
        <w:rPr>
          <w:sz w:val="28"/>
          <w:szCs w:val="28"/>
        </w:rPr>
        <w:t xml:space="preserve">transportlīdzekļa vadītājam </w:t>
      </w:r>
      <w:r w:rsidR="0021625A">
        <w:rPr>
          <w:sz w:val="28"/>
          <w:szCs w:val="28"/>
        </w:rPr>
        <w:t xml:space="preserve">vai operatoram </w:t>
      </w:r>
      <w:r w:rsidR="004B542E">
        <w:rPr>
          <w:sz w:val="28"/>
          <w:szCs w:val="28"/>
        </w:rPr>
        <w:t>izsniedz sertifikātu (2.pielikums).</w:t>
      </w:r>
    </w:p>
    <w:p w14:paraId="5EACEB42" w14:textId="77777777" w:rsidR="004B542E" w:rsidRDefault="004B542E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ACEB43" w14:textId="5DBB4973" w:rsidR="004B542E" w:rsidRDefault="004B542E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4B542E">
        <w:rPr>
          <w:sz w:val="28"/>
          <w:szCs w:val="28"/>
          <w:vertAlign w:val="superscript"/>
        </w:rPr>
        <w:t>5</w:t>
      </w:r>
      <w:r w:rsidR="0022429F">
        <w:rPr>
          <w:sz w:val="28"/>
          <w:szCs w:val="28"/>
        </w:rPr>
        <w:t> </w:t>
      </w:r>
      <w:r w:rsidRPr="004B542E">
        <w:rPr>
          <w:sz w:val="28"/>
          <w:szCs w:val="28"/>
        </w:rPr>
        <w:t>Ja šo noteikumu 7</w:t>
      </w:r>
      <w:r w:rsidR="00191080">
        <w:rPr>
          <w:sz w:val="28"/>
          <w:szCs w:val="28"/>
        </w:rPr>
        <w:t>1</w:t>
      </w:r>
      <w:r w:rsidR="00433B5E" w:rsidRPr="004B542E">
        <w:rPr>
          <w:sz w:val="28"/>
          <w:szCs w:val="28"/>
        </w:rPr>
        <w:t>.</w:t>
      </w:r>
      <w:r w:rsidRPr="004B542E">
        <w:rPr>
          <w:sz w:val="28"/>
          <w:szCs w:val="28"/>
          <w:vertAlign w:val="superscript"/>
        </w:rPr>
        <w:t>3</w:t>
      </w:r>
      <w:r w:rsidR="00433B5E">
        <w:rPr>
          <w:sz w:val="28"/>
          <w:szCs w:val="28"/>
          <w:vertAlign w:val="superscript"/>
        </w:rPr>
        <w:t> </w:t>
      </w:r>
      <w:r w:rsidRPr="004B542E">
        <w:rPr>
          <w:sz w:val="28"/>
          <w:szCs w:val="28"/>
        </w:rPr>
        <w:t>punktā minētās kontroles laikā konstatē, ka mazgāšanas un dezinfekcijas proced</w:t>
      </w:r>
      <w:r>
        <w:rPr>
          <w:sz w:val="28"/>
          <w:szCs w:val="28"/>
        </w:rPr>
        <w:t xml:space="preserve">ūras </w:t>
      </w:r>
      <w:r w:rsidRPr="004B542E">
        <w:rPr>
          <w:sz w:val="28"/>
          <w:szCs w:val="28"/>
        </w:rPr>
        <w:t xml:space="preserve">veiktas </w:t>
      </w:r>
      <w:r w:rsidR="00D657A8">
        <w:rPr>
          <w:sz w:val="28"/>
          <w:szCs w:val="28"/>
        </w:rPr>
        <w:t>neapmierinoši</w:t>
      </w:r>
      <w:r w:rsidR="00691EF7">
        <w:rPr>
          <w:sz w:val="28"/>
          <w:szCs w:val="28"/>
        </w:rPr>
        <w:t xml:space="preserve">, </w:t>
      </w:r>
      <w:r w:rsidR="00BD1C4D">
        <w:rPr>
          <w:sz w:val="28"/>
          <w:szCs w:val="28"/>
        </w:rPr>
        <w:t>amatpersona</w:t>
      </w:r>
      <w:r w:rsidR="00691EF7">
        <w:rPr>
          <w:sz w:val="28"/>
          <w:szCs w:val="28"/>
        </w:rPr>
        <w:t xml:space="preserve"> pieņem vienu no šādiem lēmumiem</w:t>
      </w:r>
      <w:r>
        <w:rPr>
          <w:sz w:val="28"/>
          <w:szCs w:val="28"/>
        </w:rPr>
        <w:t>:</w:t>
      </w:r>
    </w:p>
    <w:p w14:paraId="5EACEB44" w14:textId="39DD6DD4" w:rsidR="004B542E" w:rsidRDefault="004B542E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4B542E">
        <w:rPr>
          <w:sz w:val="28"/>
          <w:szCs w:val="28"/>
          <w:vertAlign w:val="superscript"/>
        </w:rPr>
        <w:t>5</w:t>
      </w:r>
      <w:r w:rsidR="0022429F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</w:t>
      </w:r>
      <w:r w:rsidR="0022429F">
        <w:rPr>
          <w:sz w:val="28"/>
          <w:szCs w:val="28"/>
        </w:rPr>
        <w:t> </w:t>
      </w:r>
      <w:r w:rsidR="00691EF7">
        <w:rPr>
          <w:sz w:val="28"/>
          <w:szCs w:val="28"/>
        </w:rPr>
        <w:t xml:space="preserve">nosūta transportlīdzekli </w:t>
      </w:r>
      <w:r w:rsidR="00FC5C1B">
        <w:rPr>
          <w:sz w:val="28"/>
          <w:szCs w:val="28"/>
        </w:rPr>
        <w:t xml:space="preserve">mazgāšanai un dezinfekcijai uz </w:t>
      </w:r>
      <w:r w:rsidR="00FA2AD2" w:rsidRPr="00FA2AD2">
        <w:rPr>
          <w:bCs/>
          <w:sz w:val="28"/>
          <w:szCs w:val="28"/>
        </w:rPr>
        <w:t>robežšķērsošanas vietas</w:t>
      </w:r>
      <w:r w:rsidR="00FA2AD2" w:rsidRPr="00FA2AD2">
        <w:rPr>
          <w:sz w:val="28"/>
          <w:szCs w:val="28"/>
        </w:rPr>
        <w:t xml:space="preserve"> </w:t>
      </w:r>
      <w:r w:rsidR="00FC5C1B">
        <w:rPr>
          <w:sz w:val="28"/>
          <w:szCs w:val="28"/>
        </w:rPr>
        <w:t xml:space="preserve">tuvumā šim nolūkam aprīkotu vietu </w:t>
      </w:r>
      <w:r w:rsidR="003B405E">
        <w:rPr>
          <w:sz w:val="28"/>
          <w:szCs w:val="28"/>
        </w:rPr>
        <w:t xml:space="preserve">vai </w:t>
      </w:r>
      <w:r w:rsidR="00BD1C4D">
        <w:rPr>
          <w:sz w:val="28"/>
          <w:szCs w:val="28"/>
        </w:rPr>
        <w:t xml:space="preserve">mazgāšanas un </w:t>
      </w:r>
      <w:r w:rsidR="002E489D">
        <w:rPr>
          <w:sz w:val="28"/>
          <w:szCs w:val="28"/>
        </w:rPr>
        <w:t xml:space="preserve">dezinfekcijas procedūru </w:t>
      </w:r>
      <w:r w:rsidR="0068469F">
        <w:rPr>
          <w:sz w:val="28"/>
          <w:szCs w:val="28"/>
        </w:rPr>
        <w:t xml:space="preserve">veic </w:t>
      </w:r>
      <w:r w:rsidR="002E489D">
        <w:rPr>
          <w:sz w:val="28"/>
          <w:szCs w:val="28"/>
        </w:rPr>
        <w:t>robež</w:t>
      </w:r>
      <w:r w:rsidR="005A55CD">
        <w:rPr>
          <w:sz w:val="28"/>
          <w:szCs w:val="28"/>
        </w:rPr>
        <w:t>kontroles punktā</w:t>
      </w:r>
      <w:r w:rsidR="00D657A8">
        <w:rPr>
          <w:sz w:val="28"/>
          <w:szCs w:val="28"/>
        </w:rPr>
        <w:t>. Pēc transportlīdzekļa mazgāšanas un dezinfekcijas izsniedz sertifikātu (2.pielikums)</w:t>
      </w:r>
      <w:r w:rsidR="00FC5C1B">
        <w:rPr>
          <w:sz w:val="28"/>
          <w:szCs w:val="28"/>
        </w:rPr>
        <w:t>;</w:t>
      </w:r>
    </w:p>
    <w:p w14:paraId="5EACEB45" w14:textId="2E78DFA4" w:rsidR="00FC5C1B" w:rsidRDefault="00FC5C1B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FC5C1B">
        <w:rPr>
          <w:sz w:val="28"/>
          <w:szCs w:val="28"/>
          <w:vertAlign w:val="superscript"/>
        </w:rPr>
        <w:t>5</w:t>
      </w:r>
      <w:r w:rsidR="0022429F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2.</w:t>
      </w:r>
      <w:r w:rsidR="0022429F">
        <w:rPr>
          <w:sz w:val="28"/>
          <w:szCs w:val="28"/>
        </w:rPr>
        <w:t> </w:t>
      </w:r>
      <w:r>
        <w:rPr>
          <w:sz w:val="28"/>
          <w:szCs w:val="28"/>
        </w:rPr>
        <w:t xml:space="preserve">ja </w:t>
      </w:r>
      <w:r w:rsidR="00FA2AD2" w:rsidRPr="00FA2AD2">
        <w:rPr>
          <w:bCs/>
          <w:sz w:val="28"/>
          <w:szCs w:val="28"/>
        </w:rPr>
        <w:t>robežšķērsošanas vietas</w:t>
      </w:r>
      <w:r w:rsidR="00FA2AD2" w:rsidRPr="00FA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tuvumā nav aprīkotas transportlīdzekļu mazgāšanas un dezinfekcijas vietas </w:t>
      </w:r>
      <w:r w:rsidR="005D5410">
        <w:rPr>
          <w:sz w:val="28"/>
          <w:szCs w:val="28"/>
        </w:rPr>
        <w:t>un</w:t>
      </w:r>
      <w:r>
        <w:rPr>
          <w:sz w:val="28"/>
          <w:szCs w:val="28"/>
        </w:rPr>
        <w:t xml:space="preserve"> netīrītais un nedezinficētais transportlīdzeklis rada risku infekcija</w:t>
      </w:r>
      <w:r w:rsidR="002E489D">
        <w:rPr>
          <w:sz w:val="28"/>
          <w:szCs w:val="28"/>
        </w:rPr>
        <w:t>s</w:t>
      </w:r>
      <w:r>
        <w:rPr>
          <w:sz w:val="28"/>
          <w:szCs w:val="28"/>
        </w:rPr>
        <w:t xml:space="preserve"> slimības ierosinātāju nokļūšanai apkārtējā vidē</w:t>
      </w:r>
      <w:r w:rsidR="00D657A8">
        <w:rPr>
          <w:sz w:val="28"/>
          <w:szCs w:val="28"/>
        </w:rPr>
        <w:t xml:space="preserve"> (piemēram</w:t>
      </w:r>
      <w:r w:rsidR="0068469F">
        <w:rPr>
          <w:sz w:val="28"/>
          <w:szCs w:val="28"/>
        </w:rPr>
        <w:t>,</w:t>
      </w:r>
      <w:r w:rsidR="00D657A8">
        <w:rPr>
          <w:sz w:val="28"/>
          <w:szCs w:val="28"/>
        </w:rPr>
        <w:t xml:space="preserve"> vizuālajā apskatē konstatē </w:t>
      </w:r>
      <w:r w:rsidR="00D657A8" w:rsidRPr="00D657A8">
        <w:rPr>
          <w:sz w:val="28"/>
          <w:szCs w:val="28"/>
        </w:rPr>
        <w:t>mazg</w:t>
      </w:r>
      <w:r w:rsidR="00D657A8">
        <w:rPr>
          <w:sz w:val="28"/>
          <w:szCs w:val="28"/>
        </w:rPr>
        <w:t>ājamus</w:t>
      </w:r>
      <w:r w:rsidR="00D657A8" w:rsidRPr="00D657A8">
        <w:rPr>
          <w:sz w:val="28"/>
          <w:szCs w:val="28"/>
        </w:rPr>
        <w:t xml:space="preserve"> </w:t>
      </w:r>
      <w:r w:rsidR="00D657A8">
        <w:rPr>
          <w:sz w:val="28"/>
          <w:szCs w:val="28"/>
        </w:rPr>
        <w:t>traipus</w:t>
      </w:r>
      <w:r w:rsidR="00D657A8" w:rsidRPr="00D657A8">
        <w:rPr>
          <w:sz w:val="28"/>
          <w:szCs w:val="28"/>
        </w:rPr>
        <w:t xml:space="preserve">, </w:t>
      </w:r>
      <w:r w:rsidR="00D657A8">
        <w:rPr>
          <w:sz w:val="28"/>
          <w:szCs w:val="28"/>
        </w:rPr>
        <w:t>atkritumus</w:t>
      </w:r>
      <w:r w:rsidR="00D657A8" w:rsidRPr="00D657A8">
        <w:rPr>
          <w:sz w:val="28"/>
          <w:szCs w:val="28"/>
        </w:rPr>
        <w:t>, dub</w:t>
      </w:r>
      <w:r w:rsidR="00D657A8">
        <w:rPr>
          <w:sz w:val="28"/>
          <w:szCs w:val="28"/>
        </w:rPr>
        <w:t>ļus</w:t>
      </w:r>
      <w:r w:rsidR="00D657A8" w:rsidRPr="00D657A8">
        <w:rPr>
          <w:sz w:val="28"/>
          <w:szCs w:val="28"/>
        </w:rPr>
        <w:t>, dzīvnieku atst</w:t>
      </w:r>
      <w:r w:rsidR="00D657A8">
        <w:rPr>
          <w:sz w:val="28"/>
          <w:szCs w:val="28"/>
        </w:rPr>
        <w:t>ātus</w:t>
      </w:r>
      <w:r w:rsidR="00D657A8" w:rsidRPr="00D657A8">
        <w:rPr>
          <w:sz w:val="28"/>
          <w:szCs w:val="28"/>
        </w:rPr>
        <w:t xml:space="preserve"> izkārn</w:t>
      </w:r>
      <w:r w:rsidR="00D657A8">
        <w:rPr>
          <w:sz w:val="28"/>
          <w:szCs w:val="28"/>
        </w:rPr>
        <w:t>ījumus</w:t>
      </w:r>
      <w:r w:rsidR="00D657A8" w:rsidRPr="00D657A8">
        <w:rPr>
          <w:sz w:val="28"/>
          <w:szCs w:val="28"/>
        </w:rPr>
        <w:t>, dzīvnieku bar</w:t>
      </w:r>
      <w:r w:rsidR="00D657A8">
        <w:rPr>
          <w:sz w:val="28"/>
          <w:szCs w:val="28"/>
        </w:rPr>
        <w:t>ību)</w:t>
      </w:r>
      <w:r w:rsidR="005D5410">
        <w:rPr>
          <w:sz w:val="28"/>
          <w:szCs w:val="28"/>
        </w:rPr>
        <w:t>,</w:t>
      </w:r>
      <w:r w:rsidR="005D5410" w:rsidRPr="005D5410">
        <w:rPr>
          <w:sz w:val="28"/>
          <w:szCs w:val="28"/>
        </w:rPr>
        <w:t xml:space="preserve"> </w:t>
      </w:r>
      <w:r w:rsidR="005D5410" w:rsidRPr="00093391">
        <w:rPr>
          <w:sz w:val="28"/>
          <w:szCs w:val="28"/>
        </w:rPr>
        <w:t xml:space="preserve">transportlīdzekli </w:t>
      </w:r>
      <w:r w:rsidR="0068469F" w:rsidRPr="00093391">
        <w:rPr>
          <w:sz w:val="28"/>
          <w:szCs w:val="28"/>
        </w:rPr>
        <w:t xml:space="preserve">nosūta </w:t>
      </w:r>
      <w:r w:rsidR="005D5410" w:rsidRPr="00093391">
        <w:rPr>
          <w:sz w:val="28"/>
          <w:szCs w:val="28"/>
        </w:rPr>
        <w:t xml:space="preserve">atpakaļ </w:t>
      </w:r>
      <w:r w:rsidR="00093391">
        <w:rPr>
          <w:sz w:val="28"/>
          <w:szCs w:val="28"/>
        </w:rPr>
        <w:t xml:space="preserve">attiecīgi </w:t>
      </w:r>
      <w:r w:rsidR="005D5410" w:rsidRPr="00093391">
        <w:rPr>
          <w:sz w:val="28"/>
          <w:szCs w:val="28"/>
        </w:rPr>
        <w:t xml:space="preserve">uz </w:t>
      </w:r>
      <w:r w:rsidR="00093391">
        <w:rPr>
          <w:sz w:val="28"/>
          <w:szCs w:val="28"/>
        </w:rPr>
        <w:t>Krievijas Federāciju vai Baltkrievijas Republiku</w:t>
      </w:r>
      <w:r w:rsidRPr="00093391">
        <w:rPr>
          <w:sz w:val="28"/>
          <w:szCs w:val="28"/>
        </w:rPr>
        <w:t>.</w:t>
      </w:r>
    </w:p>
    <w:p w14:paraId="5EACEB46" w14:textId="77777777" w:rsidR="00FC5C1B" w:rsidRDefault="00FC5C1B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ACEB47" w14:textId="766F2ED1" w:rsidR="00FC5C1B" w:rsidRDefault="00FC5C1B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91080">
        <w:rPr>
          <w:sz w:val="28"/>
          <w:szCs w:val="28"/>
        </w:rPr>
        <w:t>1</w:t>
      </w:r>
      <w:r w:rsidR="00433B5E">
        <w:rPr>
          <w:sz w:val="28"/>
          <w:szCs w:val="28"/>
        </w:rPr>
        <w:t>.</w:t>
      </w:r>
      <w:r w:rsidRPr="00FC5C1B">
        <w:rPr>
          <w:sz w:val="28"/>
          <w:szCs w:val="28"/>
          <w:vertAlign w:val="superscript"/>
        </w:rPr>
        <w:t>6</w:t>
      </w:r>
      <w:r w:rsidR="0022429F">
        <w:rPr>
          <w:sz w:val="28"/>
          <w:szCs w:val="28"/>
        </w:rPr>
        <w:t> </w:t>
      </w:r>
      <w:r>
        <w:rPr>
          <w:sz w:val="28"/>
          <w:szCs w:val="28"/>
        </w:rPr>
        <w:t xml:space="preserve">Šo noteikumu 2.pielikumā minētā sertifikāta oriģinālu saņem transportlīdzekļa vadītājs </w:t>
      </w:r>
      <w:r w:rsidR="0021625A">
        <w:rPr>
          <w:sz w:val="28"/>
          <w:szCs w:val="28"/>
        </w:rPr>
        <w:t xml:space="preserve">vai operators </w:t>
      </w:r>
      <w:r>
        <w:rPr>
          <w:sz w:val="28"/>
          <w:szCs w:val="28"/>
        </w:rPr>
        <w:t>un glabā to trīs gadus</w:t>
      </w:r>
      <w:r w:rsidR="0068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469F">
        <w:rPr>
          <w:sz w:val="28"/>
          <w:szCs w:val="28"/>
        </w:rPr>
        <w:t>A</w:t>
      </w:r>
      <w:r w:rsidR="00BD1C4D">
        <w:rPr>
          <w:sz w:val="28"/>
          <w:szCs w:val="28"/>
        </w:rPr>
        <w:t>matpersona</w:t>
      </w:r>
      <w:r>
        <w:rPr>
          <w:sz w:val="28"/>
          <w:szCs w:val="28"/>
        </w:rPr>
        <w:t xml:space="preserve"> trīs gadus</w:t>
      </w:r>
      <w:r w:rsidR="0068469F" w:rsidRPr="0068469F">
        <w:rPr>
          <w:sz w:val="28"/>
          <w:szCs w:val="28"/>
        </w:rPr>
        <w:t xml:space="preserve"> </w:t>
      </w:r>
      <w:r w:rsidR="0068469F">
        <w:rPr>
          <w:sz w:val="28"/>
          <w:szCs w:val="28"/>
        </w:rPr>
        <w:t>glabā</w:t>
      </w:r>
      <w:r w:rsidR="0068469F" w:rsidRPr="0068469F">
        <w:rPr>
          <w:sz w:val="28"/>
          <w:szCs w:val="28"/>
        </w:rPr>
        <w:t xml:space="preserve"> </w:t>
      </w:r>
      <w:r w:rsidR="0068469F">
        <w:rPr>
          <w:sz w:val="28"/>
          <w:szCs w:val="28"/>
        </w:rPr>
        <w:t>sertifikāta kopiju</w:t>
      </w:r>
      <w:r>
        <w:rPr>
          <w:sz w:val="28"/>
          <w:szCs w:val="28"/>
        </w:rPr>
        <w:t>.</w:t>
      </w:r>
      <w:r w:rsidR="00E12D4E">
        <w:rPr>
          <w:sz w:val="28"/>
          <w:szCs w:val="28"/>
        </w:rPr>
        <w:t>"</w:t>
      </w:r>
    </w:p>
    <w:p w14:paraId="5EACEB48" w14:textId="77777777" w:rsidR="00FC5C1B" w:rsidRDefault="00FC5C1B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ACEB49" w14:textId="77777777" w:rsidR="00FC5C1B" w:rsidRDefault="00FC5C1B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Papildināt noteikumus ar 1.</w:t>
      </w:r>
      <w:r w:rsidR="00993D25">
        <w:rPr>
          <w:sz w:val="28"/>
          <w:szCs w:val="28"/>
        </w:rPr>
        <w:t xml:space="preserve"> un 2.</w:t>
      </w:r>
      <w:r>
        <w:rPr>
          <w:sz w:val="28"/>
          <w:szCs w:val="28"/>
        </w:rPr>
        <w:t>pielikumu šādā redakcijā:</w:t>
      </w:r>
    </w:p>
    <w:p w14:paraId="5EACEB4A" w14:textId="77777777" w:rsidR="00993D25" w:rsidRDefault="00993D25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3339148D" w14:textId="77777777" w:rsidR="00E12D4E" w:rsidRDefault="00E12D4E" w:rsidP="00E12D4E">
      <w:pPr>
        <w:rPr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5EACEB4B" w14:textId="68B99940" w:rsidR="006756BE" w:rsidRDefault="00E12D4E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6756BE">
        <w:rPr>
          <w:sz w:val="28"/>
          <w:szCs w:val="28"/>
        </w:rPr>
        <w:t>1.pielikums</w:t>
      </w:r>
    </w:p>
    <w:p w14:paraId="5EACEB4C" w14:textId="77777777" w:rsidR="006756BE" w:rsidRDefault="006756BE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5EACEB4D" w14:textId="77777777" w:rsidR="00993D25" w:rsidRPr="00993D25" w:rsidRDefault="00993D25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993D25">
        <w:rPr>
          <w:sz w:val="28"/>
          <w:szCs w:val="28"/>
        </w:rPr>
        <w:t>2004.gada 17.februāra</w:t>
      </w:r>
    </w:p>
    <w:p w14:paraId="5EACEB4E" w14:textId="77777777" w:rsidR="00993D25" w:rsidRPr="00993D25" w:rsidRDefault="00993D25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993D25">
        <w:rPr>
          <w:sz w:val="28"/>
          <w:szCs w:val="28"/>
        </w:rPr>
        <w:t>noteikumiem Nr.83</w:t>
      </w:r>
    </w:p>
    <w:p w14:paraId="5EACEB4F" w14:textId="77777777" w:rsidR="006756BE" w:rsidRPr="00AA572E" w:rsidRDefault="006756BE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ACEB50" w14:textId="77777777" w:rsidR="00C75558" w:rsidRPr="008F56D2" w:rsidRDefault="00BD1C4D" w:rsidP="00E12D4E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Transportlīdzekļa </w:t>
      </w:r>
      <w:r w:rsidR="00C75558" w:rsidRPr="008F56D2">
        <w:rPr>
          <w:b/>
          <w:sz w:val="28"/>
          <w:szCs w:val="28"/>
        </w:rPr>
        <w:t>mazgāšan</w:t>
      </w:r>
      <w:r>
        <w:rPr>
          <w:b/>
          <w:sz w:val="28"/>
          <w:szCs w:val="28"/>
        </w:rPr>
        <w:t>as</w:t>
      </w:r>
      <w:r w:rsidR="00C75558" w:rsidRPr="008F56D2">
        <w:rPr>
          <w:b/>
          <w:sz w:val="28"/>
          <w:szCs w:val="28"/>
        </w:rPr>
        <w:t xml:space="preserve"> un dezinfekcij</w:t>
      </w:r>
      <w:r>
        <w:rPr>
          <w:b/>
          <w:sz w:val="28"/>
          <w:szCs w:val="28"/>
        </w:rPr>
        <w:t>as</w:t>
      </w:r>
      <w:r w:rsidRPr="00BD1C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8F56D2">
        <w:rPr>
          <w:b/>
          <w:sz w:val="28"/>
          <w:szCs w:val="28"/>
        </w:rPr>
        <w:t>eklarācija</w:t>
      </w:r>
      <w:r w:rsidR="00C75558" w:rsidRPr="008F56D2">
        <w:rPr>
          <w:b/>
          <w:sz w:val="28"/>
          <w:szCs w:val="28"/>
        </w:rPr>
        <w:t xml:space="preserve"> iebrau</w:t>
      </w:r>
      <w:r w:rsidR="00433B5E">
        <w:rPr>
          <w:b/>
          <w:sz w:val="28"/>
          <w:szCs w:val="28"/>
        </w:rPr>
        <w:t>kšanai</w:t>
      </w:r>
      <w:r w:rsidR="00C75558" w:rsidRPr="008F56D2">
        <w:rPr>
          <w:b/>
          <w:sz w:val="28"/>
          <w:szCs w:val="28"/>
        </w:rPr>
        <w:t xml:space="preserve"> Latvijā no Krievijas Federācijas vai Baltkrievijas Republikas</w:t>
      </w:r>
    </w:p>
    <w:p w14:paraId="7DA68548" w14:textId="77777777" w:rsidR="0022429F" w:rsidRPr="00AA572E" w:rsidRDefault="0022429F" w:rsidP="0022429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D5577F" w14:paraId="2DCEF7AD" w14:textId="77777777" w:rsidTr="00D5577F">
        <w:tc>
          <w:tcPr>
            <w:tcW w:w="3227" w:type="dxa"/>
          </w:tcPr>
          <w:p w14:paraId="313F6091" w14:textId="3792FE14" w:rsidR="00D5577F" w:rsidRDefault="00D5577F" w:rsidP="00D5577F">
            <w:pPr>
              <w:pStyle w:val="naisf"/>
              <w:spacing w:before="0" w:beforeAutospacing="0" w:after="0" w:afterAutospacing="0"/>
              <w:ind w:firstLine="709"/>
              <w:jc w:val="both"/>
            </w:pPr>
            <w:r w:rsidRPr="0022429F">
              <w:t>Es, transportlīdzekļa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676877F6" w14:textId="77777777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D5577F" w14:paraId="76E33D96" w14:textId="77777777" w:rsidTr="00D5577F">
        <w:tc>
          <w:tcPr>
            <w:tcW w:w="3227" w:type="dxa"/>
          </w:tcPr>
          <w:p w14:paraId="7800837B" w14:textId="77777777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46C10B81" w14:textId="1E00BB61" w:rsidR="00D5577F" w:rsidRDefault="00D5577F" w:rsidP="00D5577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</w:t>
            </w:r>
            <w:r w:rsidRPr="00C75558">
              <w:rPr>
                <w:sz w:val="20"/>
                <w:szCs w:val="20"/>
              </w:rPr>
              <w:t>transportlīdzekļa reģistrācijas numur</w:t>
            </w:r>
            <w:r>
              <w:rPr>
                <w:sz w:val="20"/>
                <w:szCs w:val="20"/>
              </w:rPr>
              <w:t>s</w:t>
            </w:r>
            <w:r w:rsidRPr="00C75558">
              <w:rPr>
                <w:sz w:val="20"/>
                <w:szCs w:val="20"/>
              </w:rPr>
              <w:t>)</w:t>
            </w:r>
          </w:p>
        </w:tc>
      </w:tr>
    </w:tbl>
    <w:p w14:paraId="681F3767" w14:textId="77777777" w:rsidR="00D5577F" w:rsidRPr="00D5577F" w:rsidRDefault="00D5577F" w:rsidP="0022429F">
      <w:pPr>
        <w:pStyle w:val="naisf"/>
        <w:spacing w:before="0" w:beforeAutospacing="0" w:after="0" w:afterAutospacing="0"/>
        <w:jc w:val="both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17"/>
        <w:gridCol w:w="276"/>
      </w:tblGrid>
      <w:tr w:rsidR="00D5577F" w14:paraId="5B2B1D9B" w14:textId="77777777" w:rsidTr="00D5577F">
        <w:tc>
          <w:tcPr>
            <w:tcW w:w="3794" w:type="dxa"/>
          </w:tcPr>
          <w:p w14:paraId="3BAB9A86" w14:textId="3C780ECC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  <w:r w:rsidRPr="0022429F">
              <w:t>vadītājs, operators</w:t>
            </w:r>
            <w:r>
              <w:t xml:space="preserve"> </w:t>
            </w:r>
            <w:r w:rsidRPr="003A1909">
              <w:rPr>
                <w:sz w:val="20"/>
                <w:szCs w:val="20"/>
              </w:rPr>
              <w:t>(</w:t>
            </w:r>
            <w:r w:rsidRPr="003A1909">
              <w:rPr>
                <w:i/>
                <w:sz w:val="20"/>
                <w:szCs w:val="20"/>
              </w:rPr>
              <w:t>vajadzīgo pasvītrot</w:t>
            </w:r>
            <w:r w:rsidRPr="003A1909">
              <w:rPr>
                <w:sz w:val="20"/>
                <w:szCs w:val="20"/>
              </w:rPr>
              <w:t>)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4153D607" w14:textId="77777777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76" w:type="dxa"/>
          </w:tcPr>
          <w:p w14:paraId="4846B218" w14:textId="1628CE28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  <w:r>
              <w:t>,</w:t>
            </w:r>
          </w:p>
        </w:tc>
      </w:tr>
      <w:tr w:rsidR="00D5577F" w14:paraId="052FEF9D" w14:textId="77777777" w:rsidTr="00D5577F">
        <w:tc>
          <w:tcPr>
            <w:tcW w:w="3794" w:type="dxa"/>
          </w:tcPr>
          <w:p w14:paraId="201BA9D0" w14:textId="77777777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5217" w:type="dxa"/>
            <w:tcBorders>
              <w:top w:val="single" w:sz="4" w:space="0" w:color="auto"/>
            </w:tcBorders>
          </w:tcPr>
          <w:p w14:paraId="604E569E" w14:textId="39FF6740" w:rsidR="00D5577F" w:rsidRDefault="00D5577F" w:rsidP="00D5577F">
            <w:pPr>
              <w:pStyle w:val="naisf"/>
              <w:spacing w:before="0" w:beforeAutospacing="0" w:after="0" w:afterAutospacing="0"/>
              <w:jc w:val="center"/>
            </w:pPr>
            <w:r w:rsidRPr="0022429F">
              <w:rPr>
                <w:sz w:val="20"/>
                <w:szCs w:val="20"/>
              </w:rPr>
              <w:t>(vārds, uzvārds)</w:t>
            </w:r>
          </w:p>
        </w:tc>
        <w:tc>
          <w:tcPr>
            <w:tcW w:w="276" w:type="dxa"/>
          </w:tcPr>
          <w:p w14:paraId="385DE53C" w14:textId="77777777" w:rsidR="00D5577F" w:rsidRDefault="00D5577F" w:rsidP="0022429F">
            <w:pPr>
              <w:pStyle w:val="naisf"/>
              <w:spacing w:before="0" w:beforeAutospacing="0" w:after="0" w:afterAutospacing="0"/>
              <w:jc w:val="both"/>
            </w:pPr>
          </w:p>
        </w:tc>
      </w:tr>
    </w:tbl>
    <w:p w14:paraId="5EACEB57" w14:textId="19F0CDB2" w:rsidR="00FC5C1B" w:rsidRDefault="00D657A8" w:rsidP="00E12D4E">
      <w:pPr>
        <w:pStyle w:val="naisf"/>
        <w:spacing w:before="0" w:beforeAutospacing="0" w:after="0" w:afterAutospacing="0"/>
        <w:jc w:val="both"/>
      </w:pPr>
      <w:r w:rsidRPr="0022429F">
        <w:t>deklarēju, ka</w:t>
      </w:r>
      <w:r w:rsidR="0022429F" w:rsidRPr="0022429F">
        <w:t xml:space="preserve"> d</w:t>
      </w:r>
      <w:r w:rsidR="00FC5C1B" w:rsidRPr="0022429F">
        <w:t>zīv</w:t>
      </w:r>
      <w:r w:rsidR="008F56D2" w:rsidRPr="0022429F">
        <w:t>nieku pēdējā iekraušana tika</w:t>
      </w:r>
      <w:r w:rsidR="00AB6561">
        <w:t xml:space="preserve"> veikta</w:t>
      </w:r>
      <w:r w:rsidR="00FC5C1B" w:rsidRPr="0022429F">
        <w:t>:</w:t>
      </w:r>
    </w:p>
    <w:p w14:paraId="17F2CB3E" w14:textId="77777777" w:rsidR="0022429F" w:rsidRPr="0014783F" w:rsidRDefault="0022429F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0"/>
      </w:tblGrid>
      <w:tr w:rsidR="00C75558" w:rsidRPr="0022429F" w14:paraId="5EACEB5B" w14:textId="77777777" w:rsidTr="008E6851">
        <w:tc>
          <w:tcPr>
            <w:tcW w:w="3652" w:type="dxa"/>
          </w:tcPr>
          <w:p w14:paraId="5EACEB58" w14:textId="77777777" w:rsidR="00C75558" w:rsidRPr="0022429F" w:rsidRDefault="00C75558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2835" w:type="dxa"/>
          </w:tcPr>
          <w:p w14:paraId="5EACEB59" w14:textId="3DA7B108" w:rsidR="00C75558" w:rsidRPr="0022429F" w:rsidRDefault="00C75558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 w:rsidR="007555D9">
              <w:t>gg</w:t>
            </w:r>
            <w:proofErr w:type="spellEnd"/>
            <w:r w:rsidR="007555D9">
              <w:t>.</w:t>
            </w:r>
            <w:r w:rsidRPr="0022429F">
              <w:t>)</w:t>
            </w:r>
          </w:p>
        </w:tc>
        <w:tc>
          <w:tcPr>
            <w:tcW w:w="2800" w:type="dxa"/>
          </w:tcPr>
          <w:p w14:paraId="5EACEB5A" w14:textId="77777777" w:rsidR="00C75558" w:rsidRPr="0022429F" w:rsidRDefault="00C75558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C75558" w:rsidRPr="0022429F" w14:paraId="5EACEB5F" w14:textId="77777777" w:rsidTr="008E6851">
        <w:tc>
          <w:tcPr>
            <w:tcW w:w="3652" w:type="dxa"/>
          </w:tcPr>
          <w:p w14:paraId="5EACEB5C" w14:textId="77777777" w:rsidR="00C75558" w:rsidRPr="0022429F" w:rsidRDefault="00C75558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14:paraId="5EACEB5D" w14:textId="77777777" w:rsidR="00C75558" w:rsidRPr="0022429F" w:rsidRDefault="00C75558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00" w:type="dxa"/>
          </w:tcPr>
          <w:p w14:paraId="5EACEB5E" w14:textId="77777777" w:rsidR="00C75558" w:rsidRPr="0022429F" w:rsidRDefault="00C75558" w:rsidP="00E12D4E">
            <w:pPr>
              <w:pStyle w:val="naisf"/>
              <w:spacing w:before="0" w:beforeAutospacing="0" w:after="0" w:afterAutospacing="0"/>
              <w:jc w:val="both"/>
            </w:pPr>
          </w:p>
        </w:tc>
      </w:tr>
    </w:tbl>
    <w:p w14:paraId="74CBFE69" w14:textId="77777777" w:rsidR="0022429F" w:rsidRPr="0014783F" w:rsidRDefault="0022429F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68" w14:textId="0A4E3175" w:rsidR="00BD1C4D" w:rsidRPr="0022429F" w:rsidRDefault="0022429F" w:rsidP="00C85E49">
      <w:pPr>
        <w:pStyle w:val="naisf"/>
        <w:spacing w:before="0" w:beforeAutospacing="0" w:after="0" w:afterAutospacing="0"/>
        <w:jc w:val="both"/>
      </w:pPr>
      <w:r>
        <w:t>P</w:t>
      </w:r>
      <w:r w:rsidR="00C75558" w:rsidRPr="0022429F">
        <w:t xml:space="preserve">ēc </w:t>
      </w:r>
      <w:r w:rsidR="00BD1C4D" w:rsidRPr="0022429F">
        <w:t xml:space="preserve">kravas nodalījuma </w:t>
      </w:r>
      <w:r w:rsidR="00C75558" w:rsidRPr="0022429F">
        <w:t xml:space="preserve">izkraušanas </w:t>
      </w:r>
      <w:r w:rsidR="00FC5C1B" w:rsidRPr="0022429F">
        <w:t>transportlīdzeklis ir iztīrīts un dezinfic</w:t>
      </w:r>
      <w:r w:rsidR="00C75558" w:rsidRPr="0022429F">
        <w:t xml:space="preserve">ēts. </w:t>
      </w:r>
    </w:p>
    <w:p w14:paraId="5EACEB69" w14:textId="77777777" w:rsidR="00562902" w:rsidRPr="0014783F" w:rsidRDefault="00562902" w:rsidP="00C85E4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2D811A33" w14:textId="009FD850" w:rsidR="0022429F" w:rsidRPr="0022429F" w:rsidRDefault="00C75558" w:rsidP="00C85E49">
      <w:pPr>
        <w:pStyle w:val="naisf"/>
        <w:spacing w:before="0" w:beforeAutospacing="0" w:after="0" w:afterAutospacing="0"/>
        <w:jc w:val="both"/>
      </w:pPr>
      <w:r w:rsidRPr="0022429F">
        <w:t xml:space="preserve">Iztīrīts un dezinficēts </w:t>
      </w:r>
      <w:r w:rsidR="0022429F" w:rsidRPr="0022429F">
        <w:t>(</w:t>
      </w:r>
      <w:r w:rsidR="0022429F" w:rsidRPr="0014783F">
        <w:rPr>
          <w:i/>
        </w:rPr>
        <w:t>nevajadzīgo svītrot</w:t>
      </w:r>
      <w:r w:rsidR="0022429F" w:rsidRPr="0022429F">
        <w:t>):</w:t>
      </w:r>
    </w:p>
    <w:p w14:paraId="67FB3A70" w14:textId="0D13F6F0" w:rsidR="0014783F" w:rsidRDefault="00C75558" w:rsidP="00C85E49">
      <w:pPr>
        <w:pStyle w:val="naisf"/>
        <w:spacing w:before="0" w:beforeAutospacing="0" w:after="0" w:afterAutospacing="0"/>
        <w:jc w:val="both"/>
      </w:pPr>
      <w:r w:rsidRPr="0022429F">
        <w:t>transportlīdzekļa kravas nodalījums (</w:t>
      </w:r>
      <w:r w:rsidR="00FC5C1B" w:rsidRPr="0022429F">
        <w:t>krav</w:t>
      </w:r>
      <w:r w:rsidRPr="0022429F">
        <w:t>as transportlīdzekļa virsbūve)</w:t>
      </w:r>
      <w:r w:rsidR="0014783F">
        <w:t>;</w:t>
      </w:r>
      <w:r w:rsidR="00FC5C1B" w:rsidRPr="0022429F">
        <w:t xml:space="preserve"> </w:t>
      </w:r>
    </w:p>
    <w:p w14:paraId="6C2F1F0F" w14:textId="3EB0C692" w:rsidR="0022429F" w:rsidRPr="0022429F" w:rsidRDefault="00FC5C1B" w:rsidP="00C85E49">
      <w:pPr>
        <w:pStyle w:val="naisf"/>
        <w:spacing w:before="0" w:beforeAutospacing="0" w:after="0" w:afterAutospacing="0"/>
        <w:jc w:val="both"/>
      </w:pPr>
      <w:r w:rsidRPr="0022429F">
        <w:t>iekraušanas rampa</w:t>
      </w:r>
      <w:r w:rsidR="0014783F">
        <w:t>;</w:t>
      </w:r>
      <w:r w:rsidRPr="0022429F">
        <w:t xml:space="preserve"> </w:t>
      </w:r>
    </w:p>
    <w:p w14:paraId="0EF1D229" w14:textId="12BAD8EA" w:rsidR="0022429F" w:rsidRPr="0022429F" w:rsidRDefault="00FC5C1B" w:rsidP="00C85E49">
      <w:pPr>
        <w:pStyle w:val="naisf"/>
        <w:spacing w:before="0" w:beforeAutospacing="0" w:after="0" w:afterAutospacing="0"/>
        <w:jc w:val="both"/>
      </w:pPr>
      <w:r w:rsidRPr="0022429F">
        <w:t>iekārta, kas bijusi saskarē ar dzīvniekiem</w:t>
      </w:r>
      <w:r w:rsidR="0014783F">
        <w:t>;</w:t>
      </w:r>
      <w:r w:rsidRPr="0022429F">
        <w:t xml:space="preserve"> </w:t>
      </w:r>
    </w:p>
    <w:p w14:paraId="141DE9FE" w14:textId="77777777" w:rsidR="0014783F" w:rsidRDefault="00C75558" w:rsidP="00C85E49">
      <w:pPr>
        <w:pStyle w:val="naisf"/>
        <w:spacing w:before="0" w:beforeAutospacing="0" w:after="0" w:afterAutospacing="0"/>
        <w:jc w:val="both"/>
      </w:pPr>
      <w:r w:rsidRPr="0022429F">
        <w:t>transportlīdzekļa ritošā daļa (</w:t>
      </w:r>
      <w:r w:rsidR="00FC5C1B" w:rsidRPr="0022429F">
        <w:t>riteņi</w:t>
      </w:r>
      <w:r w:rsidRPr="0022429F">
        <w:t>)</w:t>
      </w:r>
      <w:r w:rsidR="0014783F">
        <w:t>;</w:t>
      </w:r>
    </w:p>
    <w:p w14:paraId="2FB5290E" w14:textId="491B0EF7" w:rsidR="0022429F" w:rsidRPr="0022429F" w:rsidRDefault="00FC5C1B" w:rsidP="00C85E49">
      <w:pPr>
        <w:pStyle w:val="naisf"/>
        <w:spacing w:before="0" w:beforeAutospacing="0" w:after="0" w:afterAutospacing="0"/>
        <w:jc w:val="both"/>
      </w:pPr>
      <w:r w:rsidRPr="0022429F">
        <w:t>vadītāja kabīne</w:t>
      </w:r>
      <w:r w:rsidR="0014783F">
        <w:t>;</w:t>
      </w:r>
      <w:r w:rsidRPr="0022429F">
        <w:t xml:space="preserve"> </w:t>
      </w:r>
    </w:p>
    <w:p w14:paraId="5EACEB6A" w14:textId="53F4CAA9" w:rsidR="00FC5C1B" w:rsidRPr="0022429F" w:rsidRDefault="00FC5C1B" w:rsidP="00C85E49">
      <w:pPr>
        <w:pStyle w:val="naisf"/>
        <w:spacing w:before="0" w:beforeAutospacing="0" w:after="0" w:afterAutospacing="0"/>
        <w:jc w:val="both"/>
      </w:pPr>
      <w:r w:rsidRPr="0022429F">
        <w:t>izkraušana</w:t>
      </w:r>
      <w:r w:rsidR="00C75558" w:rsidRPr="0022429F">
        <w:t>s laikā izmantotais aizsargapģērbs un aizsargapavi</w:t>
      </w:r>
      <w:r w:rsidRPr="0022429F">
        <w:t>.</w:t>
      </w:r>
    </w:p>
    <w:p w14:paraId="40AE0F3D" w14:textId="77777777" w:rsidR="0022429F" w:rsidRPr="0014783F" w:rsidRDefault="0022429F" w:rsidP="00C85E49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6B" w14:textId="35F693ED" w:rsidR="00FC5C1B" w:rsidRDefault="008F56D2" w:rsidP="00C85E49">
      <w:pPr>
        <w:pStyle w:val="naisf"/>
        <w:spacing w:before="0" w:beforeAutospacing="0" w:after="0" w:afterAutospacing="0"/>
        <w:jc w:val="both"/>
      </w:pPr>
      <w:r w:rsidRPr="0022429F">
        <w:t>Tīrīšana un dezinfekcija tika</w:t>
      </w:r>
      <w:r w:rsidR="00C85E49">
        <w:t xml:space="preserve"> veikta</w:t>
      </w:r>
      <w:r w:rsidR="00FC5C1B" w:rsidRPr="0022429F">
        <w:t>:</w:t>
      </w:r>
    </w:p>
    <w:p w14:paraId="46FBB07A" w14:textId="77777777" w:rsidR="0022429F" w:rsidRPr="0014783F" w:rsidRDefault="0022429F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0"/>
      </w:tblGrid>
      <w:tr w:rsidR="008F56D2" w:rsidRPr="0022429F" w14:paraId="5EACEB6F" w14:textId="77777777" w:rsidTr="008E6851">
        <w:tc>
          <w:tcPr>
            <w:tcW w:w="3652" w:type="dxa"/>
          </w:tcPr>
          <w:p w14:paraId="5EACEB6C" w14:textId="77777777" w:rsidR="008F56D2" w:rsidRPr="0022429F" w:rsidRDefault="008F56D2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2835" w:type="dxa"/>
          </w:tcPr>
          <w:p w14:paraId="5EACEB6D" w14:textId="653F4849" w:rsidR="008F56D2" w:rsidRPr="0022429F" w:rsidRDefault="008F56D2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 w:rsidR="007555D9">
              <w:t>gg</w:t>
            </w:r>
            <w:proofErr w:type="spellEnd"/>
            <w:r w:rsidR="007555D9">
              <w:t>.</w:t>
            </w:r>
            <w:r w:rsidRPr="0022429F">
              <w:t>)</w:t>
            </w:r>
          </w:p>
        </w:tc>
        <w:tc>
          <w:tcPr>
            <w:tcW w:w="2800" w:type="dxa"/>
          </w:tcPr>
          <w:p w14:paraId="5EACEB6E" w14:textId="77777777" w:rsidR="008F56D2" w:rsidRPr="0022429F" w:rsidRDefault="008F56D2" w:rsidP="0022429F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F56D2" w:rsidRPr="0022429F" w14:paraId="5EACEB73" w14:textId="77777777" w:rsidTr="008E6851">
        <w:tc>
          <w:tcPr>
            <w:tcW w:w="3652" w:type="dxa"/>
          </w:tcPr>
          <w:p w14:paraId="5EACEB70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5EACEB71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  <w:tc>
          <w:tcPr>
            <w:tcW w:w="2800" w:type="dxa"/>
          </w:tcPr>
          <w:p w14:paraId="5EACEB72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</w:tr>
    </w:tbl>
    <w:p w14:paraId="5EACEB7C" w14:textId="77777777" w:rsidR="00C75558" w:rsidRPr="0014783F" w:rsidRDefault="00C75558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7D" w14:textId="1012116D" w:rsidR="00FC5C1B" w:rsidRPr="0022429F" w:rsidRDefault="008F56D2" w:rsidP="00E12D4E">
      <w:pPr>
        <w:pStyle w:val="naisf"/>
        <w:spacing w:before="0" w:beforeAutospacing="0" w:after="0" w:afterAutospacing="0"/>
        <w:jc w:val="both"/>
      </w:pPr>
      <w:r w:rsidRPr="0022429F">
        <w:t>D</w:t>
      </w:r>
      <w:r w:rsidR="00FC5C1B" w:rsidRPr="0022429F">
        <w:t>ezinfekcijas līdzeklis lietots ražotāja ieteiktajā koncentrācijā:</w:t>
      </w:r>
      <w:r w:rsidRPr="0022429F">
        <w:t xml:space="preserve"> </w:t>
      </w:r>
    </w:p>
    <w:p w14:paraId="5EACEB7E" w14:textId="40B3C854" w:rsidR="008F56D2" w:rsidRPr="0022429F" w:rsidRDefault="008F56D2" w:rsidP="00E12D4E">
      <w:pPr>
        <w:pStyle w:val="naisf"/>
        <w:spacing w:before="0" w:beforeAutospacing="0" w:after="0" w:afterAutospacing="0"/>
        <w:jc w:val="both"/>
      </w:pPr>
      <w:r w:rsidRPr="0022429F">
        <w:t>______________________________________________</w:t>
      </w:r>
      <w:r w:rsidR="0022429F" w:rsidRPr="0022429F">
        <w:t>________________________</w:t>
      </w:r>
      <w:r w:rsidR="0022429F">
        <w:t>_____</w:t>
      </w:r>
    </w:p>
    <w:p w14:paraId="5EACEB7F" w14:textId="2F4A5840" w:rsidR="008F56D2" w:rsidRPr="0022429F" w:rsidRDefault="0022429F" w:rsidP="0022429F">
      <w:pPr>
        <w:pStyle w:val="naisf"/>
        <w:spacing w:before="0" w:beforeAutospacing="0" w:after="0" w:afterAutospacing="0"/>
        <w:jc w:val="center"/>
        <w:rPr>
          <w:sz w:val="20"/>
          <w:szCs w:val="20"/>
        </w:rPr>
      </w:pPr>
      <w:r w:rsidRPr="0022429F">
        <w:rPr>
          <w:sz w:val="20"/>
          <w:szCs w:val="20"/>
        </w:rPr>
        <w:t>(norādīt vielu un koncentrāciju)</w:t>
      </w:r>
    </w:p>
    <w:p w14:paraId="4C191F79" w14:textId="77777777" w:rsidR="0022429F" w:rsidRPr="0014783F" w:rsidRDefault="0022429F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80" w14:textId="7060003E" w:rsidR="00FC5C1B" w:rsidRDefault="008F56D2" w:rsidP="00E12D4E">
      <w:pPr>
        <w:pStyle w:val="naisf"/>
        <w:spacing w:before="0" w:beforeAutospacing="0" w:after="0" w:afterAutospacing="0"/>
        <w:jc w:val="both"/>
      </w:pPr>
      <w:r w:rsidRPr="0022429F">
        <w:t>Nākamā dzīvnieku iekraušana</w:t>
      </w:r>
      <w:r w:rsidR="00FC5C1B" w:rsidRPr="0022429F">
        <w:t xml:space="preserve"> </w:t>
      </w:r>
      <w:r w:rsidR="00C85E49">
        <w:t>paredzēta</w:t>
      </w:r>
      <w:r w:rsidR="00FC5C1B" w:rsidRPr="0022429F">
        <w:t>:</w:t>
      </w:r>
    </w:p>
    <w:p w14:paraId="7AD94071" w14:textId="77777777" w:rsidR="0022429F" w:rsidRPr="0014783F" w:rsidRDefault="0022429F" w:rsidP="0014783F">
      <w:pPr>
        <w:pStyle w:val="nais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F56D2" w:rsidRPr="0022429F" w14:paraId="5EACEB84" w14:textId="77777777" w:rsidTr="00855D8B">
        <w:tc>
          <w:tcPr>
            <w:tcW w:w="3095" w:type="dxa"/>
          </w:tcPr>
          <w:p w14:paraId="5EACEB81" w14:textId="77777777" w:rsidR="008F56D2" w:rsidRPr="0022429F" w:rsidRDefault="008F56D2" w:rsidP="0014783F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3096" w:type="dxa"/>
          </w:tcPr>
          <w:p w14:paraId="5EACEB82" w14:textId="47C50431" w:rsidR="008F56D2" w:rsidRPr="0022429F" w:rsidRDefault="008F56D2" w:rsidP="0014783F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 w:rsidR="007555D9">
              <w:t>gg</w:t>
            </w:r>
            <w:proofErr w:type="spellEnd"/>
            <w:r w:rsidR="007555D9"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14:paraId="5EACEB83" w14:textId="77777777" w:rsidR="008F56D2" w:rsidRPr="0022429F" w:rsidRDefault="008F56D2" w:rsidP="0014783F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8F56D2" w:rsidRPr="0022429F" w14:paraId="5EACEB88" w14:textId="77777777" w:rsidTr="00855D8B">
        <w:tc>
          <w:tcPr>
            <w:tcW w:w="3095" w:type="dxa"/>
          </w:tcPr>
          <w:p w14:paraId="5EACEB85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5EACEB86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5EACEB87" w14:textId="77777777" w:rsidR="008F56D2" w:rsidRPr="0022429F" w:rsidRDefault="008F56D2" w:rsidP="00E12D4E">
            <w:pPr>
              <w:pStyle w:val="naisf"/>
              <w:spacing w:before="0" w:beforeAutospacing="0" w:after="0" w:afterAutospacing="0"/>
            </w:pPr>
          </w:p>
        </w:tc>
      </w:tr>
    </w:tbl>
    <w:p w14:paraId="5EACEB91" w14:textId="77777777" w:rsidR="008F56D2" w:rsidRPr="0014783F" w:rsidRDefault="008F56D2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236"/>
        <w:gridCol w:w="738"/>
        <w:gridCol w:w="283"/>
        <w:gridCol w:w="2530"/>
        <w:gridCol w:w="283"/>
        <w:gridCol w:w="2130"/>
        <w:gridCol w:w="255"/>
        <w:gridCol w:w="1804"/>
      </w:tblGrid>
      <w:tr w:rsidR="0014783F" w14:paraId="0ED4123A" w14:textId="77777777" w:rsidTr="0014783F"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A7584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AB1E4C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61F2E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D6EBD2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B566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8E94B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908D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F6854CD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A25AC" w14:textId="77777777" w:rsidR="0014783F" w:rsidRDefault="0014783F" w:rsidP="00E12D4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14783F" w14:paraId="6C863F84" w14:textId="77777777" w:rsidTr="0014783F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BED45" w14:textId="181787B5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5A64BB" w14:textId="77777777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2CBB" w14:textId="68811B5F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BD0C1" w14:textId="77777777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47F9E" w14:textId="025EFBDD" w:rsidR="0014783F" w:rsidRPr="0014783F" w:rsidRDefault="0014783F" w:rsidP="0014783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007B7B" w14:textId="77777777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E0889" w14:textId="629A7268" w:rsidR="0014783F" w:rsidRPr="0014783F" w:rsidRDefault="0014783F" w:rsidP="00AA572E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A572E">
              <w:rPr>
                <w:sz w:val="20"/>
                <w:szCs w:val="20"/>
              </w:rPr>
              <w:t>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DEA2F76" w14:textId="77777777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B847B" w14:textId="1C8D5437" w:rsidR="0014783F" w:rsidRDefault="0014783F" w:rsidP="0014783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2630E1D" w14:textId="77777777" w:rsidR="0014783F" w:rsidRPr="00AA572E" w:rsidRDefault="0014783F" w:rsidP="00E12D4E">
      <w:pPr>
        <w:pStyle w:val="naisf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A572E" w:rsidRPr="0022429F" w14:paraId="6985936C" w14:textId="77777777" w:rsidTr="00232D5F">
        <w:tc>
          <w:tcPr>
            <w:tcW w:w="3095" w:type="dxa"/>
          </w:tcPr>
          <w:p w14:paraId="34CF9C1A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t>Valsts, reģions, vieta</w:t>
            </w:r>
          </w:p>
        </w:tc>
        <w:tc>
          <w:tcPr>
            <w:tcW w:w="3096" w:type="dxa"/>
          </w:tcPr>
          <w:p w14:paraId="1BA46BD0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14:paraId="0DC8C04A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AA572E" w:rsidRPr="0022429F" w14:paraId="3C8B1388" w14:textId="77777777" w:rsidTr="00232D5F">
        <w:tc>
          <w:tcPr>
            <w:tcW w:w="3095" w:type="dxa"/>
          </w:tcPr>
          <w:p w14:paraId="44758D72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6CC027E0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22C6B7EF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</w:tr>
    </w:tbl>
    <w:p w14:paraId="3E791BBA" w14:textId="77777777" w:rsidR="00AA572E" w:rsidRPr="0014783F" w:rsidRDefault="00AA572E" w:rsidP="00AA572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236"/>
        <w:gridCol w:w="738"/>
        <w:gridCol w:w="283"/>
        <w:gridCol w:w="2530"/>
        <w:gridCol w:w="283"/>
        <w:gridCol w:w="2130"/>
        <w:gridCol w:w="255"/>
        <w:gridCol w:w="1804"/>
      </w:tblGrid>
      <w:tr w:rsidR="00AA572E" w14:paraId="0A69BB84" w14:textId="77777777" w:rsidTr="00AA572E"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987CF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4BF6DA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DD31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B76C07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83078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284309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08923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B9C787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4848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AA572E" w14:paraId="0F58C8FC" w14:textId="77777777" w:rsidTr="00AA572E"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B63C3" w14:textId="55756222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3EFB26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582F8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EE5DB3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94BC" w14:textId="77777777" w:rsidR="00AA572E" w:rsidRPr="0014783F" w:rsidRDefault="00AA572E" w:rsidP="00232D5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8FE20B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F6922" w14:textId="77777777" w:rsidR="00AA572E" w:rsidRPr="0014783F" w:rsidRDefault="00AA572E" w:rsidP="00232D5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D10C7A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4A472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  <w:p w14:paraId="54D876F7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</w:tr>
    </w:tbl>
    <w:p w14:paraId="5BFFC4D1" w14:textId="77777777" w:rsidR="00AA572E" w:rsidRDefault="00AA57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A572E" w:rsidRPr="0022429F" w14:paraId="68F3C5F1" w14:textId="77777777" w:rsidTr="00232D5F">
        <w:tc>
          <w:tcPr>
            <w:tcW w:w="3095" w:type="dxa"/>
          </w:tcPr>
          <w:p w14:paraId="5C232A8F" w14:textId="58D41A3F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lastRenderedPageBreak/>
              <w:t>Valsts, reģions, vieta</w:t>
            </w:r>
          </w:p>
        </w:tc>
        <w:tc>
          <w:tcPr>
            <w:tcW w:w="3096" w:type="dxa"/>
          </w:tcPr>
          <w:p w14:paraId="4C24A6EF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t>Datums (</w:t>
            </w:r>
            <w:proofErr w:type="spellStart"/>
            <w:r w:rsidRPr="0022429F">
              <w:t>dd.mm.gg</w:t>
            </w:r>
            <w:r>
              <w:t>gg</w:t>
            </w:r>
            <w:proofErr w:type="spellEnd"/>
            <w:r>
              <w:t>.</w:t>
            </w:r>
            <w:r w:rsidRPr="0022429F">
              <w:t>)</w:t>
            </w:r>
          </w:p>
        </w:tc>
        <w:tc>
          <w:tcPr>
            <w:tcW w:w="3096" w:type="dxa"/>
          </w:tcPr>
          <w:p w14:paraId="352509BF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 w:rsidRPr="0022429F">
              <w:t>Laiks (</w:t>
            </w:r>
            <w:proofErr w:type="spellStart"/>
            <w:r w:rsidRPr="0022429F">
              <w:t>hh.mm</w:t>
            </w:r>
            <w:proofErr w:type="spellEnd"/>
            <w:r w:rsidRPr="0022429F">
              <w:t>)</w:t>
            </w:r>
          </w:p>
        </w:tc>
      </w:tr>
      <w:tr w:rsidR="00AA572E" w:rsidRPr="0022429F" w14:paraId="5FD2990E" w14:textId="77777777" w:rsidTr="00232D5F">
        <w:tc>
          <w:tcPr>
            <w:tcW w:w="3095" w:type="dxa"/>
          </w:tcPr>
          <w:p w14:paraId="6AFD9B6B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1E405527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  <w:tc>
          <w:tcPr>
            <w:tcW w:w="3096" w:type="dxa"/>
          </w:tcPr>
          <w:p w14:paraId="250F879F" w14:textId="77777777" w:rsidR="00AA572E" w:rsidRPr="0022429F" w:rsidRDefault="00AA572E" w:rsidP="00232D5F">
            <w:pPr>
              <w:pStyle w:val="naisf"/>
              <w:spacing w:before="0" w:beforeAutospacing="0" w:after="0" w:afterAutospacing="0"/>
            </w:pPr>
          </w:p>
        </w:tc>
      </w:tr>
    </w:tbl>
    <w:p w14:paraId="2D469411" w14:textId="77777777" w:rsidR="00AA572E" w:rsidRPr="0014783F" w:rsidRDefault="00AA572E" w:rsidP="00AA572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236"/>
        <w:gridCol w:w="738"/>
        <w:gridCol w:w="283"/>
        <w:gridCol w:w="2530"/>
        <w:gridCol w:w="283"/>
        <w:gridCol w:w="2130"/>
        <w:gridCol w:w="255"/>
        <w:gridCol w:w="1804"/>
      </w:tblGrid>
      <w:tr w:rsidR="00AA572E" w14:paraId="5319A53E" w14:textId="77777777" w:rsidTr="00232D5F"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0BD3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F1413E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0CC15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1EBF6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62E41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9776A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6E477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9478398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03A4E" w14:textId="77777777" w:rsidR="00AA572E" w:rsidRDefault="00AA572E" w:rsidP="00232D5F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AA572E" w14:paraId="01025E51" w14:textId="77777777" w:rsidTr="00232D5F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50C60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(d</w:t>
            </w:r>
            <w:r w:rsidRPr="0014783F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871FB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903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(v</w:t>
            </w:r>
            <w:r w:rsidRPr="0014783F">
              <w:rPr>
                <w:sz w:val="20"/>
                <w:szCs w:val="20"/>
              </w:rPr>
              <w:t>ieta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8B616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4D58" w14:textId="77777777" w:rsidR="00AA572E" w:rsidRPr="0014783F" w:rsidRDefault="00AA572E" w:rsidP="00232D5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A23A0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5983B" w14:textId="77777777" w:rsidR="00AA572E" w:rsidRPr="0014783F" w:rsidRDefault="00AA572E" w:rsidP="00232D5F">
            <w:pPr>
              <w:pStyle w:val="nais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(uzņēmuma</w:t>
            </w:r>
            <w:r w:rsidRPr="0014783F">
              <w:rPr>
                <w:sz w:val="20"/>
                <w:szCs w:val="20"/>
              </w:rPr>
              <w:t xml:space="preserve"> adrese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3FDC084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F3A75" w14:textId="77777777" w:rsidR="00AA572E" w:rsidRDefault="00AA572E" w:rsidP="00232D5F">
            <w:pPr>
              <w:pStyle w:val="naisf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(t</w:t>
            </w:r>
            <w:r w:rsidRPr="0014783F">
              <w:rPr>
                <w:sz w:val="20"/>
                <w:szCs w:val="20"/>
              </w:rPr>
              <w:t>ransportlīdzekļa vadītāja 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DFBED69" w14:textId="77777777" w:rsidR="00AA572E" w:rsidRPr="0022429F" w:rsidRDefault="00AA572E" w:rsidP="00E12D4E">
      <w:pPr>
        <w:pStyle w:val="naisf"/>
        <w:spacing w:before="0" w:beforeAutospacing="0" w:after="0" w:afterAutospacing="0"/>
        <w:jc w:val="both"/>
      </w:pPr>
    </w:p>
    <w:p w14:paraId="5EACEBA5" w14:textId="74E47E5F" w:rsidR="006756BE" w:rsidRDefault="00193B9E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756BE">
        <w:rPr>
          <w:sz w:val="28"/>
          <w:szCs w:val="28"/>
        </w:rPr>
        <w:t>.pielikums</w:t>
      </w:r>
    </w:p>
    <w:p w14:paraId="5EACEBA6" w14:textId="77777777" w:rsidR="006756BE" w:rsidRDefault="006756BE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5EACEBA7" w14:textId="77777777" w:rsidR="00993D25" w:rsidRPr="00993D25" w:rsidRDefault="00993D25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993D25">
        <w:rPr>
          <w:sz w:val="28"/>
          <w:szCs w:val="28"/>
        </w:rPr>
        <w:t>2004.gada 17.februāra</w:t>
      </w:r>
    </w:p>
    <w:p w14:paraId="5EACEBA8" w14:textId="77777777" w:rsidR="00993D25" w:rsidRPr="00993D25" w:rsidRDefault="00993D25" w:rsidP="00E12D4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993D25">
        <w:rPr>
          <w:sz w:val="28"/>
          <w:szCs w:val="28"/>
        </w:rPr>
        <w:t>noteikumiem Nr.83</w:t>
      </w:r>
    </w:p>
    <w:p w14:paraId="5EACEBA9" w14:textId="77777777" w:rsidR="00A541E9" w:rsidRPr="00AA572E" w:rsidRDefault="00A541E9" w:rsidP="00E12D4E">
      <w:pPr>
        <w:pStyle w:val="naisf"/>
        <w:spacing w:before="0" w:beforeAutospacing="0" w:after="0" w:afterAutospacing="0"/>
        <w:jc w:val="center"/>
      </w:pPr>
    </w:p>
    <w:p w14:paraId="5EACEBAA" w14:textId="69304360" w:rsidR="008F56D2" w:rsidRPr="00A541E9" w:rsidRDefault="009A01F9" w:rsidP="00E12D4E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541E9">
        <w:rPr>
          <w:b/>
          <w:sz w:val="28"/>
          <w:szCs w:val="28"/>
        </w:rPr>
        <w:t>ertifikāts</w:t>
      </w:r>
      <w:r w:rsidR="00A541E9" w:rsidRPr="00A541E9">
        <w:rPr>
          <w:b/>
          <w:sz w:val="28"/>
          <w:szCs w:val="28"/>
        </w:rPr>
        <w:t xml:space="preserve"> </w:t>
      </w:r>
      <w:r w:rsidR="00562902">
        <w:rPr>
          <w:b/>
          <w:sz w:val="28"/>
          <w:szCs w:val="28"/>
        </w:rPr>
        <w:t>mazgātiem</w:t>
      </w:r>
      <w:r w:rsidR="00A541E9">
        <w:rPr>
          <w:b/>
          <w:sz w:val="28"/>
          <w:szCs w:val="28"/>
        </w:rPr>
        <w:t xml:space="preserve"> un dezinficētiem transportlīdzekļiem, kas </w:t>
      </w:r>
      <w:r w:rsidR="00C85E49">
        <w:rPr>
          <w:b/>
          <w:sz w:val="28"/>
          <w:szCs w:val="28"/>
        </w:rPr>
        <w:t xml:space="preserve">Latvijā </w:t>
      </w:r>
      <w:r w:rsidR="00A541E9">
        <w:rPr>
          <w:b/>
          <w:sz w:val="28"/>
          <w:szCs w:val="28"/>
        </w:rPr>
        <w:t xml:space="preserve">iebrauc no </w:t>
      </w:r>
      <w:r w:rsidR="00A541E9" w:rsidRPr="00A541E9">
        <w:rPr>
          <w:b/>
          <w:sz w:val="28"/>
          <w:szCs w:val="28"/>
        </w:rPr>
        <w:t>Krievijas Federācijas vai Baltkrievijas Republikas</w:t>
      </w:r>
    </w:p>
    <w:p w14:paraId="343839BD" w14:textId="77777777" w:rsidR="003A1909" w:rsidRPr="00AA572E" w:rsidRDefault="003A1909" w:rsidP="00E12D4E">
      <w:pPr>
        <w:pStyle w:val="naisf"/>
        <w:spacing w:before="0" w:beforeAutospacing="0" w:after="0" w:afterAutospacing="0"/>
        <w:jc w:val="both"/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1384"/>
        <w:gridCol w:w="992"/>
        <w:gridCol w:w="1985"/>
        <w:gridCol w:w="1134"/>
        <w:gridCol w:w="3506"/>
        <w:gridCol w:w="286"/>
        <w:gridCol w:w="460"/>
      </w:tblGrid>
      <w:tr w:rsidR="003A1909" w14:paraId="3C9885F5" w14:textId="39C23247" w:rsidTr="003A1909">
        <w:trPr>
          <w:gridBefore w:val="1"/>
          <w:gridAfter w:val="1"/>
          <w:wBefore w:w="176" w:type="dxa"/>
          <w:wAfter w:w="460" w:type="dxa"/>
        </w:trPr>
        <w:tc>
          <w:tcPr>
            <w:tcW w:w="5495" w:type="dxa"/>
            <w:gridSpan w:val="4"/>
          </w:tcPr>
          <w:p w14:paraId="0C53CC8D" w14:textId="373B364A" w:rsidR="003A1909" w:rsidRDefault="003A1909" w:rsidP="003A1909">
            <w:pPr>
              <w:pStyle w:val="naisf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  <w:r w:rsidRPr="00137895">
              <w:t>Es, Pārtikas un veterinārā dienesta inspektors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05DAF93E" w14:textId="77777777" w:rsidR="003A1909" w:rsidRDefault="003A1909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14:paraId="6A0F8FF4" w14:textId="53C511C4" w:rsidR="003A1909" w:rsidRDefault="003A1909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A1909" w14:paraId="2A6ABDE7" w14:textId="72126C63" w:rsidTr="003A1909">
        <w:trPr>
          <w:gridBefore w:val="1"/>
          <w:gridAfter w:val="1"/>
          <w:wBefore w:w="176" w:type="dxa"/>
          <w:wAfter w:w="460" w:type="dxa"/>
        </w:trPr>
        <w:tc>
          <w:tcPr>
            <w:tcW w:w="5495" w:type="dxa"/>
            <w:gridSpan w:val="4"/>
          </w:tcPr>
          <w:p w14:paraId="4257D7F4" w14:textId="77777777" w:rsidR="003A1909" w:rsidRDefault="003A1909" w:rsidP="003A1909">
            <w:pPr>
              <w:pStyle w:val="naisf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</w:tcBorders>
          </w:tcPr>
          <w:p w14:paraId="3F047E36" w14:textId="36F6F7F5" w:rsidR="003A1909" w:rsidRDefault="003A1909" w:rsidP="003A1909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7895">
              <w:rPr>
                <w:sz w:val="20"/>
                <w:szCs w:val="20"/>
              </w:rPr>
              <w:t>(vārds, uzvārds)</w:t>
            </w:r>
          </w:p>
        </w:tc>
        <w:tc>
          <w:tcPr>
            <w:tcW w:w="286" w:type="dxa"/>
          </w:tcPr>
          <w:p w14:paraId="47D50F9F" w14:textId="77777777" w:rsidR="003A1909" w:rsidRDefault="003A1909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7895" w:rsidRPr="00137895" w14:paraId="1C428E01" w14:textId="3D87DA52" w:rsidTr="003A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C9271" w14:textId="23E03DFE" w:rsidR="00137895" w:rsidRPr="00137895" w:rsidRDefault="00137895" w:rsidP="00E12D4E">
            <w:pPr>
              <w:pStyle w:val="naisf"/>
              <w:spacing w:before="0" w:beforeAutospacing="0" w:after="0" w:afterAutospacing="0"/>
              <w:jc w:val="both"/>
            </w:pPr>
            <w:r w:rsidRPr="00137895">
              <w:t>apliecinu, 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CE8C" w14:textId="77777777" w:rsidR="00137895" w:rsidRPr="00137895" w:rsidRDefault="00137895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F582E" w14:textId="1B9FD87F" w:rsidR="00137895" w:rsidRPr="00137895" w:rsidRDefault="00137895" w:rsidP="00137895">
            <w:pPr>
              <w:pStyle w:val="naisf"/>
              <w:spacing w:before="0" w:beforeAutospacing="0" w:after="0" w:afterAutospacing="0"/>
              <w:jc w:val="both"/>
            </w:pPr>
            <w:r w:rsidRPr="00137895">
              <w:t>esmu pārbaudījis</w:t>
            </w:r>
            <w:r>
              <w:t xml:space="preserve"> </w:t>
            </w:r>
            <w:r w:rsidRPr="00137895">
              <w:t>transportlīdzekli(-</w:t>
            </w:r>
            <w:proofErr w:type="spellStart"/>
            <w:r w:rsidRPr="00137895">
              <w:t>ļus</w:t>
            </w:r>
            <w:proofErr w:type="spellEnd"/>
            <w:r w:rsidRPr="00137895">
              <w:t>) ar reģistrācijas numuru(-</w:t>
            </w:r>
            <w:proofErr w:type="spellStart"/>
            <w:r w:rsidRPr="00137895">
              <w:t>iem</w:t>
            </w:r>
            <w:proofErr w:type="spellEnd"/>
            <w:r w:rsidRPr="00137895">
              <w:t>)</w:t>
            </w:r>
            <w:r>
              <w:t>:</w:t>
            </w:r>
          </w:p>
        </w:tc>
      </w:tr>
      <w:tr w:rsidR="00137895" w14:paraId="22A5E3BC" w14:textId="70768EC3" w:rsidTr="003A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E783C" w14:textId="77777777" w:rsidR="00137895" w:rsidRDefault="00137895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7654C" w14:textId="7135D0A9" w:rsidR="00137895" w:rsidRPr="00137895" w:rsidRDefault="00137895" w:rsidP="00137895">
            <w:pPr>
              <w:pStyle w:val="nais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7895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B0E2A2" w14:textId="77777777" w:rsidR="00137895" w:rsidRDefault="00137895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FB592" w14:textId="77777777" w:rsidR="00137895" w:rsidRDefault="00137895" w:rsidP="00E12D4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EACEBAE" w14:textId="77777777" w:rsidR="00A541E9" w:rsidRDefault="00A541E9" w:rsidP="00E12D4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EACEBAF" w14:textId="4C4905EA" w:rsidR="00A541E9" w:rsidRDefault="00A541E9" w:rsidP="00E12D4E">
      <w:pPr>
        <w:pStyle w:val="naisf"/>
        <w:spacing w:before="0" w:beforeAutospacing="0" w:after="0" w:afterAutospacing="0"/>
        <w:jc w:val="center"/>
        <w:rPr>
          <w:sz w:val="20"/>
          <w:szCs w:val="20"/>
        </w:rPr>
      </w:pPr>
      <w:r w:rsidRPr="00A541E9">
        <w:rPr>
          <w:sz w:val="20"/>
          <w:szCs w:val="20"/>
        </w:rPr>
        <w:t>(ierakstīt reģistrācijas numuru(-</w:t>
      </w:r>
      <w:proofErr w:type="spellStart"/>
      <w:r w:rsidRPr="00A541E9">
        <w:rPr>
          <w:sz w:val="20"/>
          <w:szCs w:val="20"/>
        </w:rPr>
        <w:t>us</w:t>
      </w:r>
      <w:proofErr w:type="spellEnd"/>
      <w:r w:rsidRPr="00A541E9">
        <w:rPr>
          <w:sz w:val="20"/>
          <w:szCs w:val="20"/>
        </w:rPr>
        <w:t>))</w:t>
      </w:r>
    </w:p>
    <w:p w14:paraId="2874D001" w14:textId="77777777" w:rsidR="00137895" w:rsidRPr="00AA572E" w:rsidRDefault="00137895" w:rsidP="00E12D4E">
      <w:pPr>
        <w:pStyle w:val="naisf"/>
        <w:spacing w:before="0" w:beforeAutospacing="0" w:after="0" w:afterAutospacing="0"/>
        <w:jc w:val="center"/>
        <w:rPr>
          <w:sz w:val="8"/>
          <w:szCs w:val="8"/>
        </w:rPr>
      </w:pPr>
    </w:p>
    <w:p w14:paraId="5E41370F" w14:textId="6AA60F79" w:rsidR="00137895" w:rsidRPr="00277554" w:rsidRDefault="006756BE" w:rsidP="00E12D4E">
      <w:pPr>
        <w:pStyle w:val="naisf"/>
        <w:spacing w:before="0" w:beforeAutospacing="0" w:after="0" w:afterAutospacing="0"/>
        <w:jc w:val="both"/>
      </w:pPr>
      <w:r w:rsidRPr="00277554">
        <w:t>un, vizuāli p</w:t>
      </w:r>
      <w:r w:rsidR="00A541E9" w:rsidRPr="00277554">
        <w:t xml:space="preserve">ārbaudot, esmu konstatējis, ka </w:t>
      </w:r>
      <w:r w:rsidR="00277554" w:rsidRPr="00277554">
        <w:t>ir iztīrīt</w:t>
      </w:r>
      <w:r w:rsidR="00277554">
        <w:t>s</w:t>
      </w:r>
      <w:r w:rsidR="00277554" w:rsidRPr="00277554">
        <w:t xml:space="preserve"> un dezinficēt</w:t>
      </w:r>
      <w:r w:rsidR="00277554">
        <w:t>s</w:t>
      </w:r>
      <w:r w:rsidR="00277554" w:rsidRPr="00277554">
        <w:t xml:space="preserve"> </w:t>
      </w:r>
      <w:r w:rsidR="00137895" w:rsidRPr="00277554">
        <w:t>(</w:t>
      </w:r>
      <w:r w:rsidR="00137895" w:rsidRPr="00277554">
        <w:rPr>
          <w:i/>
        </w:rPr>
        <w:t>nevajadzīgo svītrot</w:t>
      </w:r>
      <w:r w:rsidR="00137895" w:rsidRPr="00277554">
        <w:t>)</w:t>
      </w:r>
      <w:r w:rsidR="00277554">
        <w:t>:</w:t>
      </w:r>
    </w:p>
    <w:p w14:paraId="2DF64003" w14:textId="77777777" w:rsidR="00C85E49" w:rsidRDefault="009A01F9" w:rsidP="00E12D4E">
      <w:pPr>
        <w:pStyle w:val="naisf"/>
        <w:spacing w:before="0" w:beforeAutospacing="0" w:after="0" w:afterAutospacing="0"/>
        <w:jc w:val="both"/>
      </w:pPr>
      <w:r w:rsidRPr="00277554">
        <w:t>t</w:t>
      </w:r>
      <w:r w:rsidR="00A541E9" w:rsidRPr="00277554">
        <w:t>ransportlīdzekļa kravas nodalījums (</w:t>
      </w:r>
      <w:r w:rsidR="006756BE" w:rsidRPr="00277554">
        <w:t>kr</w:t>
      </w:r>
      <w:r w:rsidR="00A541E9" w:rsidRPr="00277554">
        <w:t>avas transportlīdzekļa virsbūve)</w:t>
      </w:r>
      <w:r w:rsidR="00137895" w:rsidRPr="00277554">
        <w:t>;</w:t>
      </w:r>
      <w:r w:rsidR="00A541E9" w:rsidRPr="00277554">
        <w:t xml:space="preserve"> </w:t>
      </w:r>
    </w:p>
    <w:p w14:paraId="682953A7" w14:textId="5B0285BC" w:rsidR="00137895" w:rsidRPr="00277554" w:rsidRDefault="006756BE" w:rsidP="00E12D4E">
      <w:pPr>
        <w:pStyle w:val="naisf"/>
        <w:spacing w:before="0" w:beforeAutospacing="0" w:after="0" w:afterAutospacing="0"/>
        <w:jc w:val="both"/>
      </w:pPr>
      <w:r w:rsidRPr="00277554">
        <w:t>iekraušanas rampa</w:t>
      </w:r>
      <w:r w:rsidR="00137895" w:rsidRPr="00277554">
        <w:t>;</w:t>
      </w:r>
    </w:p>
    <w:p w14:paraId="4E620244" w14:textId="77777777" w:rsidR="00137895" w:rsidRPr="00277554" w:rsidRDefault="006756BE" w:rsidP="00E12D4E">
      <w:pPr>
        <w:pStyle w:val="naisf"/>
        <w:spacing w:before="0" w:beforeAutospacing="0" w:after="0" w:afterAutospacing="0"/>
        <w:jc w:val="both"/>
      </w:pPr>
      <w:r w:rsidRPr="00277554">
        <w:t>aprīkojums, kas bijis saskarē ar dzīvniekiem</w:t>
      </w:r>
      <w:r w:rsidR="00137895" w:rsidRPr="00277554">
        <w:t>;</w:t>
      </w:r>
    </w:p>
    <w:p w14:paraId="04AD773E" w14:textId="77777777" w:rsidR="00137895" w:rsidRPr="00277554" w:rsidRDefault="00A541E9" w:rsidP="00E12D4E">
      <w:pPr>
        <w:pStyle w:val="naisf"/>
        <w:spacing w:before="0" w:beforeAutospacing="0" w:after="0" w:afterAutospacing="0"/>
        <w:jc w:val="both"/>
      </w:pPr>
      <w:r w:rsidRPr="00277554">
        <w:t>transportlīdzekļa ritošā daļa (</w:t>
      </w:r>
      <w:r w:rsidR="006756BE" w:rsidRPr="00277554">
        <w:t>riteņi</w:t>
      </w:r>
      <w:r w:rsidRPr="00277554">
        <w:t>)</w:t>
      </w:r>
      <w:r w:rsidR="00137895" w:rsidRPr="00277554">
        <w:t>;</w:t>
      </w:r>
    </w:p>
    <w:p w14:paraId="309CA651" w14:textId="77777777" w:rsidR="00137895" w:rsidRPr="00277554" w:rsidRDefault="00A541E9" w:rsidP="00E12D4E">
      <w:pPr>
        <w:pStyle w:val="naisf"/>
        <w:spacing w:before="0" w:beforeAutospacing="0" w:after="0" w:afterAutospacing="0"/>
        <w:jc w:val="both"/>
      </w:pPr>
      <w:r w:rsidRPr="00277554">
        <w:t>vadītāja kabīne</w:t>
      </w:r>
      <w:r w:rsidR="00137895" w:rsidRPr="00277554">
        <w:t>;</w:t>
      </w:r>
    </w:p>
    <w:p w14:paraId="5170557A" w14:textId="7FAC8C9D" w:rsidR="00137895" w:rsidRPr="00277554" w:rsidRDefault="00A541E9" w:rsidP="00E12D4E">
      <w:pPr>
        <w:pStyle w:val="naisf"/>
        <w:spacing w:before="0" w:beforeAutospacing="0" w:after="0" w:afterAutospacing="0"/>
        <w:jc w:val="both"/>
      </w:pPr>
      <w:r w:rsidRPr="00277554">
        <w:t xml:space="preserve">aizsargapģērbs un </w:t>
      </w:r>
      <w:r w:rsidR="00244F52" w:rsidRPr="00277554">
        <w:t>aizsargapavi</w:t>
      </w:r>
      <w:r w:rsidR="006756BE" w:rsidRPr="00277554">
        <w:t xml:space="preserve">, kas izmantoti </w:t>
      </w:r>
      <w:r w:rsidRPr="00277554">
        <w:t xml:space="preserve">dzīvnieku </w:t>
      </w:r>
      <w:r w:rsidR="006756BE" w:rsidRPr="00277554">
        <w:t>izkraušanā</w:t>
      </w:r>
      <w:r w:rsidR="00277554">
        <w:t>.</w:t>
      </w:r>
    </w:p>
    <w:p w14:paraId="5EACEBB1" w14:textId="77777777" w:rsidR="00A541E9" w:rsidRPr="00AA572E" w:rsidRDefault="00A541E9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B2" w14:textId="6EC93927" w:rsidR="006756BE" w:rsidRDefault="00A541E9" w:rsidP="00E12D4E">
      <w:pPr>
        <w:pStyle w:val="naisf"/>
        <w:spacing w:before="0" w:beforeAutospacing="0" w:after="0" w:afterAutospacing="0"/>
        <w:jc w:val="both"/>
      </w:pPr>
      <w:r w:rsidRPr="00277554">
        <w:tab/>
        <w:t>I</w:t>
      </w:r>
      <w:r w:rsidR="006756BE" w:rsidRPr="00277554">
        <w:t>nformācija sniegta</w:t>
      </w:r>
      <w:r w:rsidR="009A01F9" w:rsidRPr="00277554">
        <w:t xml:space="preserve"> saskaņā ar </w:t>
      </w:r>
      <w:r w:rsidR="00562902" w:rsidRPr="00277554">
        <w:t xml:space="preserve">Ministru kabineta 2004.gada 17.februāra noteikumu Nr.83 </w:t>
      </w:r>
      <w:r w:rsidR="00E12D4E" w:rsidRPr="00277554">
        <w:t>"</w:t>
      </w:r>
      <w:r w:rsidR="00562902" w:rsidRPr="00277554">
        <w:rPr>
          <w:bCs/>
        </w:rPr>
        <w:t>Āfrikas cūku mēra likvidēšanas un draudu novēršanas kārtība</w:t>
      </w:r>
      <w:r w:rsidR="00E12D4E" w:rsidRPr="00277554">
        <w:t>"</w:t>
      </w:r>
      <w:r w:rsidR="00562902" w:rsidRPr="00277554">
        <w:t xml:space="preserve"> X</w:t>
      </w:r>
      <w:r w:rsidR="00562902" w:rsidRPr="00277554">
        <w:rPr>
          <w:vertAlign w:val="superscript"/>
        </w:rPr>
        <w:t>1</w:t>
      </w:r>
      <w:r w:rsidR="00277554" w:rsidRPr="00277554">
        <w:t> </w:t>
      </w:r>
      <w:r w:rsidR="00562902" w:rsidRPr="00277554">
        <w:t xml:space="preserve">nodaļas prasībām </w:t>
      </w:r>
      <w:r w:rsidR="006756BE" w:rsidRPr="00277554">
        <w:t>vai citā līdzvērtīgā veid</w:t>
      </w:r>
      <w:r w:rsidR="00993D25" w:rsidRPr="00277554">
        <w:t xml:space="preserve">ā, iekļaujot visas </w:t>
      </w:r>
      <w:r w:rsidR="00B86E3C">
        <w:t xml:space="preserve">minēto </w:t>
      </w:r>
      <w:r w:rsidR="00562902" w:rsidRPr="00277554">
        <w:t>noteikumu X</w:t>
      </w:r>
      <w:r w:rsidR="00562902" w:rsidRPr="00277554">
        <w:rPr>
          <w:vertAlign w:val="superscript"/>
        </w:rPr>
        <w:t>1</w:t>
      </w:r>
      <w:r w:rsidR="00277554" w:rsidRPr="00277554">
        <w:t> </w:t>
      </w:r>
      <w:r w:rsidR="00562902" w:rsidRPr="00277554">
        <w:t>nodaļā</w:t>
      </w:r>
      <w:r w:rsidR="006756BE" w:rsidRPr="00277554">
        <w:t xml:space="preserve"> </w:t>
      </w:r>
      <w:r w:rsidR="00B86E3C">
        <w:t>norādī</w:t>
      </w:r>
      <w:r w:rsidR="006756BE" w:rsidRPr="00277554">
        <w:t>tās pozīcijas.</w:t>
      </w:r>
    </w:p>
    <w:p w14:paraId="79B0C787" w14:textId="77777777" w:rsidR="00277554" w:rsidRPr="00AA572E" w:rsidRDefault="00277554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268"/>
        <w:gridCol w:w="2516"/>
      </w:tblGrid>
      <w:tr w:rsidR="00C9523C" w:rsidRPr="00277554" w14:paraId="5EACEBB8" w14:textId="77777777" w:rsidTr="00277554">
        <w:tc>
          <w:tcPr>
            <w:tcW w:w="1384" w:type="dxa"/>
            <w:vAlign w:val="center"/>
          </w:tcPr>
          <w:p w14:paraId="5EACEBB3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center"/>
            </w:pPr>
            <w:r w:rsidRPr="00277554">
              <w:t>Datums</w:t>
            </w:r>
          </w:p>
        </w:tc>
        <w:tc>
          <w:tcPr>
            <w:tcW w:w="1418" w:type="dxa"/>
            <w:vAlign w:val="center"/>
          </w:tcPr>
          <w:p w14:paraId="5EACEBB4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center"/>
            </w:pPr>
            <w:r w:rsidRPr="00277554">
              <w:t>Laiks</w:t>
            </w:r>
          </w:p>
        </w:tc>
        <w:tc>
          <w:tcPr>
            <w:tcW w:w="1701" w:type="dxa"/>
            <w:vAlign w:val="center"/>
          </w:tcPr>
          <w:p w14:paraId="5EACEBB5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center"/>
            </w:pPr>
            <w:r w:rsidRPr="00277554">
              <w:t>Vieta</w:t>
            </w:r>
          </w:p>
        </w:tc>
        <w:tc>
          <w:tcPr>
            <w:tcW w:w="2268" w:type="dxa"/>
            <w:vAlign w:val="center"/>
          </w:tcPr>
          <w:p w14:paraId="5EACEBB6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center"/>
            </w:pPr>
            <w:r w:rsidRPr="00277554">
              <w:t>Kompetentā iestāde</w:t>
            </w:r>
          </w:p>
        </w:tc>
        <w:tc>
          <w:tcPr>
            <w:tcW w:w="2516" w:type="dxa"/>
            <w:vAlign w:val="center"/>
          </w:tcPr>
          <w:p w14:paraId="5EACEBB7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center"/>
            </w:pPr>
            <w:r w:rsidRPr="00277554">
              <w:t>Pārtikas un veterinārā dienesta inspektora paraksts</w:t>
            </w:r>
          </w:p>
        </w:tc>
      </w:tr>
      <w:tr w:rsidR="00C9523C" w:rsidRPr="00277554" w14:paraId="5EACEBBE" w14:textId="77777777" w:rsidTr="00277554">
        <w:tc>
          <w:tcPr>
            <w:tcW w:w="1384" w:type="dxa"/>
          </w:tcPr>
          <w:p w14:paraId="5EACEBB9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EACEBBA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5EACEBBB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14:paraId="5EACEBBC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16" w:type="dxa"/>
          </w:tcPr>
          <w:p w14:paraId="5EACEBBD" w14:textId="77777777" w:rsidR="00A541E9" w:rsidRPr="00277554" w:rsidRDefault="00A541E9" w:rsidP="00E12D4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217EE5" w:rsidRPr="00277554" w14:paraId="5EACEBC6" w14:textId="77777777" w:rsidTr="00277554">
        <w:trPr>
          <w:trHeight w:val="654"/>
        </w:trPr>
        <w:tc>
          <w:tcPr>
            <w:tcW w:w="1384" w:type="dxa"/>
          </w:tcPr>
          <w:p w14:paraId="5EACEBBF" w14:textId="199B6650" w:rsidR="00217EE5" w:rsidRPr="00277554" w:rsidRDefault="00217EE5" w:rsidP="00E12D4E">
            <w:pPr>
              <w:pStyle w:val="naisf"/>
              <w:spacing w:before="0" w:beforeAutospacing="0" w:after="0" w:afterAutospacing="0"/>
              <w:jc w:val="both"/>
            </w:pPr>
            <w:r w:rsidRPr="00277554">
              <w:t>Zīmogs</w:t>
            </w:r>
          </w:p>
          <w:p w14:paraId="5EACEBC4" w14:textId="77777777" w:rsidR="009A01F9" w:rsidRPr="00277554" w:rsidRDefault="009A01F9" w:rsidP="0027755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903" w:type="dxa"/>
            <w:gridSpan w:val="4"/>
          </w:tcPr>
          <w:p w14:paraId="5EACEBC5" w14:textId="543DAFF1" w:rsidR="00217EE5" w:rsidRPr="00277554" w:rsidRDefault="009A01F9" w:rsidP="00E12D4E">
            <w:pPr>
              <w:pStyle w:val="naisf"/>
              <w:spacing w:before="0" w:beforeAutospacing="0" w:after="0" w:afterAutospacing="0"/>
              <w:jc w:val="both"/>
            </w:pPr>
            <w:r w:rsidRPr="00277554">
              <w:t>Vārds, uzvārds (drukāt</w:t>
            </w:r>
            <w:r w:rsidR="00217EE5" w:rsidRPr="00277554">
              <w:t>iem burtiem</w:t>
            </w:r>
            <w:r w:rsidRPr="00277554">
              <w:t>)</w:t>
            </w:r>
          </w:p>
        </w:tc>
      </w:tr>
    </w:tbl>
    <w:p w14:paraId="5EACEBC7" w14:textId="77777777" w:rsidR="00A541E9" w:rsidRPr="00AA572E" w:rsidRDefault="00A541E9" w:rsidP="00E12D4E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14:paraId="5EACEBC8" w14:textId="09321B18" w:rsidR="006756BE" w:rsidRPr="00277554" w:rsidRDefault="006756BE" w:rsidP="00277554">
      <w:pPr>
        <w:pStyle w:val="naisf"/>
        <w:spacing w:before="0" w:beforeAutospacing="0" w:after="0" w:afterAutospacing="0"/>
        <w:ind w:firstLine="709"/>
        <w:jc w:val="both"/>
      </w:pPr>
      <w:r w:rsidRPr="00277554">
        <w:t xml:space="preserve">Zīmogam un parakstam jābūt </w:t>
      </w:r>
      <w:r w:rsidR="003A1909">
        <w:t xml:space="preserve">tādā </w:t>
      </w:r>
      <w:r w:rsidRPr="00277554">
        <w:t xml:space="preserve">krāsā, kas atšķiras no </w:t>
      </w:r>
      <w:r w:rsidR="009A01F9" w:rsidRPr="00277554">
        <w:t xml:space="preserve">dokumenta </w:t>
      </w:r>
      <w:r w:rsidRPr="00277554">
        <w:t>drukājuma krāsas.</w:t>
      </w:r>
      <w:r w:rsidR="00E12D4E" w:rsidRPr="00277554">
        <w:t>"</w:t>
      </w:r>
    </w:p>
    <w:p w14:paraId="5EACEBC9" w14:textId="77777777" w:rsidR="004B542E" w:rsidRPr="00AA572E" w:rsidRDefault="004B542E" w:rsidP="00E12D4E">
      <w:pPr>
        <w:pStyle w:val="naisf"/>
        <w:spacing w:before="0" w:beforeAutospacing="0" w:after="0" w:afterAutospacing="0"/>
      </w:pPr>
    </w:p>
    <w:p w14:paraId="7AD387E8" w14:textId="77777777" w:rsidR="00E12D4E" w:rsidRPr="00AA572E" w:rsidRDefault="00E12D4E" w:rsidP="00E12D4E">
      <w:pPr>
        <w:pStyle w:val="naisf"/>
        <w:spacing w:before="0" w:beforeAutospacing="0" w:after="0" w:afterAutospacing="0"/>
      </w:pPr>
    </w:p>
    <w:p w14:paraId="614CF083" w14:textId="77777777" w:rsidR="005C2BA3" w:rsidRPr="00943FD2" w:rsidRDefault="005C2BA3" w:rsidP="005C2BA3">
      <w:pPr>
        <w:tabs>
          <w:tab w:val="left" w:pos="6237"/>
        </w:tabs>
        <w:ind w:firstLine="720"/>
        <w:rPr>
          <w:sz w:val="28"/>
          <w:szCs w:val="28"/>
        </w:rPr>
      </w:pPr>
      <w:r w:rsidRPr="00943FD2">
        <w:rPr>
          <w:sz w:val="28"/>
          <w:szCs w:val="28"/>
        </w:rPr>
        <w:t>Ministru prezidenta vietā –</w:t>
      </w:r>
    </w:p>
    <w:p w14:paraId="5FB3C8CD" w14:textId="77777777" w:rsidR="005C2BA3" w:rsidRPr="00943FD2" w:rsidRDefault="005C2BA3" w:rsidP="005C2BA3">
      <w:pPr>
        <w:tabs>
          <w:tab w:val="left" w:pos="6521"/>
        </w:tabs>
        <w:ind w:firstLine="720"/>
        <w:rPr>
          <w:sz w:val="28"/>
          <w:szCs w:val="28"/>
        </w:rPr>
      </w:pPr>
      <w:r w:rsidRPr="00943FD2">
        <w:rPr>
          <w:sz w:val="28"/>
          <w:szCs w:val="28"/>
        </w:rPr>
        <w:t>aizsardzības ministrs</w:t>
      </w:r>
      <w:r w:rsidRPr="00943FD2">
        <w:rPr>
          <w:sz w:val="28"/>
          <w:szCs w:val="28"/>
        </w:rPr>
        <w:tab/>
        <w:t>Artis Pabriks</w:t>
      </w:r>
    </w:p>
    <w:p w14:paraId="5EACEBCC" w14:textId="77777777" w:rsidR="00FC5C1B" w:rsidRPr="00AA572E" w:rsidRDefault="00FC5C1B" w:rsidP="00E12D4E">
      <w:pPr>
        <w:pStyle w:val="naisf"/>
        <w:tabs>
          <w:tab w:val="left" w:pos="6237"/>
        </w:tabs>
        <w:spacing w:before="0" w:beforeAutospacing="0" w:after="0" w:afterAutospacing="0"/>
        <w:ind w:firstLine="709"/>
      </w:pPr>
    </w:p>
    <w:p w14:paraId="5EACEBCD" w14:textId="77777777" w:rsidR="00B037AB" w:rsidRPr="00AA572E" w:rsidRDefault="00B037AB" w:rsidP="00E12D4E">
      <w:pPr>
        <w:pStyle w:val="naisf"/>
        <w:tabs>
          <w:tab w:val="left" w:pos="6237"/>
        </w:tabs>
        <w:spacing w:before="0" w:beforeAutospacing="0" w:after="0" w:afterAutospacing="0"/>
        <w:ind w:firstLine="709"/>
      </w:pPr>
    </w:p>
    <w:p w14:paraId="2011B749" w14:textId="77777777" w:rsidR="00E12D4E" w:rsidRPr="00AA572E" w:rsidRDefault="00E12D4E" w:rsidP="00E12D4E">
      <w:pPr>
        <w:pStyle w:val="naisf"/>
        <w:tabs>
          <w:tab w:val="left" w:pos="6237"/>
        </w:tabs>
        <w:spacing w:before="0" w:beforeAutospacing="0" w:after="0" w:afterAutospacing="0"/>
        <w:ind w:firstLine="709"/>
      </w:pPr>
    </w:p>
    <w:p w14:paraId="5EACEBCE" w14:textId="4F0346AA" w:rsidR="003B7101" w:rsidRPr="00E06D6E" w:rsidRDefault="00C86B6D" w:rsidP="005C2BA3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="002900FE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8D1DF2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sectPr w:rsidR="003B7101" w:rsidRPr="00E06D6E" w:rsidSect="00E12D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EBD7" w14:textId="77777777" w:rsidR="00EB4F5E" w:rsidRDefault="00EB4F5E">
      <w:r>
        <w:separator/>
      </w:r>
    </w:p>
  </w:endnote>
  <w:endnote w:type="continuationSeparator" w:id="0">
    <w:p w14:paraId="5EACEBD8" w14:textId="77777777" w:rsidR="00EB4F5E" w:rsidRDefault="00E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A3CD" w14:textId="72973031" w:rsidR="00E12D4E" w:rsidRPr="00E12D4E" w:rsidRDefault="00E12D4E">
    <w:pPr>
      <w:pStyle w:val="Footer"/>
      <w:rPr>
        <w:sz w:val="16"/>
        <w:szCs w:val="16"/>
      </w:rPr>
    </w:pPr>
    <w:r w:rsidRPr="00E12D4E">
      <w:rPr>
        <w:sz w:val="16"/>
        <w:szCs w:val="16"/>
      </w:rPr>
      <w:t>N2989_3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4DBD" w14:textId="2B1B8C51" w:rsidR="00E12D4E" w:rsidRPr="00E12D4E" w:rsidRDefault="00E12D4E">
    <w:pPr>
      <w:pStyle w:val="Footer"/>
      <w:rPr>
        <w:sz w:val="16"/>
        <w:szCs w:val="16"/>
      </w:rPr>
    </w:pPr>
    <w:r w:rsidRPr="00E12D4E">
      <w:rPr>
        <w:sz w:val="16"/>
        <w:szCs w:val="16"/>
      </w:rPr>
      <w:t>N2989_3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EBD5" w14:textId="77777777" w:rsidR="00EB4F5E" w:rsidRDefault="00EB4F5E">
      <w:r>
        <w:separator/>
      </w:r>
    </w:p>
  </w:footnote>
  <w:footnote w:type="continuationSeparator" w:id="0">
    <w:p w14:paraId="5EACEBD6" w14:textId="77777777" w:rsidR="00EB4F5E" w:rsidRDefault="00EB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EBD9" w14:textId="77777777" w:rsidR="00EB30E2" w:rsidRDefault="0073321F" w:rsidP="00EB30E2">
    <w:pPr>
      <w:pStyle w:val="Header"/>
      <w:jc w:val="center"/>
    </w:pPr>
    <w:r>
      <w:rPr>
        <w:rStyle w:val="PageNumber"/>
      </w:rPr>
      <w:fldChar w:fldCharType="begin"/>
    </w:r>
    <w:r w:rsidR="00EB30E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93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C323" w14:textId="3E7AAF77" w:rsidR="00E12D4E" w:rsidRDefault="00E12D4E" w:rsidP="00E12D4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8026A42" wp14:editId="4FAD17E6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FE"/>
    <w:rsid w:val="000213EB"/>
    <w:rsid w:val="00056FCD"/>
    <w:rsid w:val="00060F3C"/>
    <w:rsid w:val="00074D0A"/>
    <w:rsid w:val="000901C1"/>
    <w:rsid w:val="00093391"/>
    <w:rsid w:val="000A4198"/>
    <w:rsid w:val="000A5BE1"/>
    <w:rsid w:val="000B0CA5"/>
    <w:rsid w:val="000B1A83"/>
    <w:rsid w:val="000D63B0"/>
    <w:rsid w:val="00120D74"/>
    <w:rsid w:val="0013248B"/>
    <w:rsid w:val="0013354F"/>
    <w:rsid w:val="00137895"/>
    <w:rsid w:val="0014783F"/>
    <w:rsid w:val="00156BAD"/>
    <w:rsid w:val="00174076"/>
    <w:rsid w:val="00191080"/>
    <w:rsid w:val="00193B9E"/>
    <w:rsid w:val="001971F4"/>
    <w:rsid w:val="001A7FDF"/>
    <w:rsid w:val="001B1326"/>
    <w:rsid w:val="001D41B6"/>
    <w:rsid w:val="001F5B6E"/>
    <w:rsid w:val="002002E9"/>
    <w:rsid w:val="00202C91"/>
    <w:rsid w:val="0021042B"/>
    <w:rsid w:val="00210B3F"/>
    <w:rsid w:val="0021625A"/>
    <w:rsid w:val="00217EE5"/>
    <w:rsid w:val="0022429F"/>
    <w:rsid w:val="00241711"/>
    <w:rsid w:val="00244F52"/>
    <w:rsid w:val="00263870"/>
    <w:rsid w:val="002703FE"/>
    <w:rsid w:val="00272E6F"/>
    <w:rsid w:val="00277554"/>
    <w:rsid w:val="002900FE"/>
    <w:rsid w:val="00295BB3"/>
    <w:rsid w:val="002A13F4"/>
    <w:rsid w:val="002A48BD"/>
    <w:rsid w:val="002D3E97"/>
    <w:rsid w:val="002E489D"/>
    <w:rsid w:val="002E606F"/>
    <w:rsid w:val="0033056A"/>
    <w:rsid w:val="0033117C"/>
    <w:rsid w:val="003426E5"/>
    <w:rsid w:val="0034376C"/>
    <w:rsid w:val="00345D13"/>
    <w:rsid w:val="00350965"/>
    <w:rsid w:val="00360689"/>
    <w:rsid w:val="003705F1"/>
    <w:rsid w:val="00385DEA"/>
    <w:rsid w:val="003A1909"/>
    <w:rsid w:val="003A5702"/>
    <w:rsid w:val="003B405E"/>
    <w:rsid w:val="003B7101"/>
    <w:rsid w:val="003D07A0"/>
    <w:rsid w:val="003D677F"/>
    <w:rsid w:val="003E3991"/>
    <w:rsid w:val="004235E3"/>
    <w:rsid w:val="004263DD"/>
    <w:rsid w:val="00433B5E"/>
    <w:rsid w:val="00433F1E"/>
    <w:rsid w:val="00437D2B"/>
    <w:rsid w:val="00441746"/>
    <w:rsid w:val="004469FA"/>
    <w:rsid w:val="00471A14"/>
    <w:rsid w:val="00483795"/>
    <w:rsid w:val="004B542E"/>
    <w:rsid w:val="004C2748"/>
    <w:rsid w:val="004C480D"/>
    <w:rsid w:val="004D5410"/>
    <w:rsid w:val="004E4748"/>
    <w:rsid w:val="00501870"/>
    <w:rsid w:val="00526F82"/>
    <w:rsid w:val="00562902"/>
    <w:rsid w:val="00565BCA"/>
    <w:rsid w:val="00570C98"/>
    <w:rsid w:val="00591E3C"/>
    <w:rsid w:val="005A55CD"/>
    <w:rsid w:val="005A5B87"/>
    <w:rsid w:val="005B62F4"/>
    <w:rsid w:val="005C18C7"/>
    <w:rsid w:val="005C2BA3"/>
    <w:rsid w:val="005D15F5"/>
    <w:rsid w:val="005D51CE"/>
    <w:rsid w:val="005D5410"/>
    <w:rsid w:val="005D55BF"/>
    <w:rsid w:val="005D6047"/>
    <w:rsid w:val="005F1C80"/>
    <w:rsid w:val="005F4CE2"/>
    <w:rsid w:val="0060175B"/>
    <w:rsid w:val="006074C4"/>
    <w:rsid w:val="0063193F"/>
    <w:rsid w:val="00637FF9"/>
    <w:rsid w:val="00641797"/>
    <w:rsid w:val="00642BF6"/>
    <w:rsid w:val="00647A4D"/>
    <w:rsid w:val="00647B1C"/>
    <w:rsid w:val="00647B81"/>
    <w:rsid w:val="00654279"/>
    <w:rsid w:val="00654C10"/>
    <w:rsid w:val="00657D94"/>
    <w:rsid w:val="00662B00"/>
    <w:rsid w:val="0067170A"/>
    <w:rsid w:val="006733C5"/>
    <w:rsid w:val="006756BE"/>
    <w:rsid w:val="0068469F"/>
    <w:rsid w:val="00685895"/>
    <w:rsid w:val="00691EF7"/>
    <w:rsid w:val="006B48BB"/>
    <w:rsid w:val="006D16CF"/>
    <w:rsid w:val="006E22EB"/>
    <w:rsid w:val="006E45AF"/>
    <w:rsid w:val="006F0996"/>
    <w:rsid w:val="006F639D"/>
    <w:rsid w:val="007179F7"/>
    <w:rsid w:val="00731E77"/>
    <w:rsid w:val="0073321F"/>
    <w:rsid w:val="00736F00"/>
    <w:rsid w:val="007555D9"/>
    <w:rsid w:val="00755954"/>
    <w:rsid w:val="0079313D"/>
    <w:rsid w:val="007A5101"/>
    <w:rsid w:val="007B1DB1"/>
    <w:rsid w:val="007D2960"/>
    <w:rsid w:val="007D6C25"/>
    <w:rsid w:val="00806C4F"/>
    <w:rsid w:val="00855D8B"/>
    <w:rsid w:val="008562EC"/>
    <w:rsid w:val="00875443"/>
    <w:rsid w:val="008A57D3"/>
    <w:rsid w:val="008B6264"/>
    <w:rsid w:val="008D1DF2"/>
    <w:rsid w:val="008E28EB"/>
    <w:rsid w:val="008E6851"/>
    <w:rsid w:val="008F56D2"/>
    <w:rsid w:val="00900359"/>
    <w:rsid w:val="009013E9"/>
    <w:rsid w:val="0090365A"/>
    <w:rsid w:val="0090780A"/>
    <w:rsid w:val="0093390A"/>
    <w:rsid w:val="009736FD"/>
    <w:rsid w:val="009829D8"/>
    <w:rsid w:val="00993D25"/>
    <w:rsid w:val="009A01F9"/>
    <w:rsid w:val="009B2AA7"/>
    <w:rsid w:val="009B5293"/>
    <w:rsid w:val="009E0B69"/>
    <w:rsid w:val="009E6B66"/>
    <w:rsid w:val="00A065A4"/>
    <w:rsid w:val="00A16986"/>
    <w:rsid w:val="00A32458"/>
    <w:rsid w:val="00A51294"/>
    <w:rsid w:val="00A541E9"/>
    <w:rsid w:val="00A63A4A"/>
    <w:rsid w:val="00A771E8"/>
    <w:rsid w:val="00A9007D"/>
    <w:rsid w:val="00A91B54"/>
    <w:rsid w:val="00A96A73"/>
    <w:rsid w:val="00AA2B34"/>
    <w:rsid w:val="00AA572E"/>
    <w:rsid w:val="00AB6561"/>
    <w:rsid w:val="00AC3676"/>
    <w:rsid w:val="00AC5A3E"/>
    <w:rsid w:val="00AF49CA"/>
    <w:rsid w:val="00AF510F"/>
    <w:rsid w:val="00AF74F2"/>
    <w:rsid w:val="00B037AB"/>
    <w:rsid w:val="00B03F69"/>
    <w:rsid w:val="00B114FE"/>
    <w:rsid w:val="00B26624"/>
    <w:rsid w:val="00B41139"/>
    <w:rsid w:val="00B86E3C"/>
    <w:rsid w:val="00BB7BF9"/>
    <w:rsid w:val="00BD1C4D"/>
    <w:rsid w:val="00BD271C"/>
    <w:rsid w:val="00BE7F62"/>
    <w:rsid w:val="00C220F5"/>
    <w:rsid w:val="00C23D39"/>
    <w:rsid w:val="00C276F0"/>
    <w:rsid w:val="00C3490D"/>
    <w:rsid w:val="00C41B93"/>
    <w:rsid w:val="00C75558"/>
    <w:rsid w:val="00C8423E"/>
    <w:rsid w:val="00C85E49"/>
    <w:rsid w:val="00C86B6D"/>
    <w:rsid w:val="00C93DB2"/>
    <w:rsid w:val="00C9523C"/>
    <w:rsid w:val="00CB71D3"/>
    <w:rsid w:val="00CC61C1"/>
    <w:rsid w:val="00CE06FD"/>
    <w:rsid w:val="00CF0FFC"/>
    <w:rsid w:val="00D10940"/>
    <w:rsid w:val="00D11BD4"/>
    <w:rsid w:val="00D20F9C"/>
    <w:rsid w:val="00D31A9F"/>
    <w:rsid w:val="00D34139"/>
    <w:rsid w:val="00D51A9D"/>
    <w:rsid w:val="00D5577F"/>
    <w:rsid w:val="00D577AE"/>
    <w:rsid w:val="00D657A8"/>
    <w:rsid w:val="00D768E8"/>
    <w:rsid w:val="00D93024"/>
    <w:rsid w:val="00DB1B47"/>
    <w:rsid w:val="00DD5BEA"/>
    <w:rsid w:val="00DE22BE"/>
    <w:rsid w:val="00DE43E4"/>
    <w:rsid w:val="00E06D6E"/>
    <w:rsid w:val="00E11D0D"/>
    <w:rsid w:val="00E12D4E"/>
    <w:rsid w:val="00E374DB"/>
    <w:rsid w:val="00E37874"/>
    <w:rsid w:val="00E67A88"/>
    <w:rsid w:val="00E72E76"/>
    <w:rsid w:val="00E74E2D"/>
    <w:rsid w:val="00E86F32"/>
    <w:rsid w:val="00E9218F"/>
    <w:rsid w:val="00E93E86"/>
    <w:rsid w:val="00EA1E13"/>
    <w:rsid w:val="00EB02E6"/>
    <w:rsid w:val="00EB30E2"/>
    <w:rsid w:val="00EB4F5E"/>
    <w:rsid w:val="00EC3766"/>
    <w:rsid w:val="00ED68CA"/>
    <w:rsid w:val="00EF0F5B"/>
    <w:rsid w:val="00F20D1D"/>
    <w:rsid w:val="00F63B9E"/>
    <w:rsid w:val="00F946DC"/>
    <w:rsid w:val="00FA2AD2"/>
    <w:rsid w:val="00FC2C06"/>
    <w:rsid w:val="00FC3500"/>
    <w:rsid w:val="00FC5C1B"/>
    <w:rsid w:val="00FC697E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AC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D577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E12-8CD4-4034-9693-141608A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194</TotalTime>
  <Pages>4</Pages>
  <Words>785</Words>
  <Characters>6419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cp:keywords/>
  <dc:description>Olita.Vecuma-Veco@zm.gov.lv, 67027551</dc:description>
  <cp:lastModifiedBy>Linda Milenberga</cp:lastModifiedBy>
  <cp:revision>20</cp:revision>
  <cp:lastPrinted>2013-11-08T11:15:00Z</cp:lastPrinted>
  <dcterms:created xsi:type="dcterms:W3CDTF">2013-08-28T09:34:00Z</dcterms:created>
  <dcterms:modified xsi:type="dcterms:W3CDTF">2013-11-13T09:09:00Z</dcterms:modified>
</cp:coreProperties>
</file>