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4C99" w14:textId="77777777" w:rsidR="007A38B3" w:rsidRPr="00F5458C" w:rsidRDefault="007A38B3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0FF65BF" w14:textId="77777777" w:rsidR="007A38B3" w:rsidRPr="00F5458C" w:rsidRDefault="007A38B3" w:rsidP="00F5458C">
      <w:pPr>
        <w:tabs>
          <w:tab w:val="left" w:pos="6663"/>
        </w:tabs>
        <w:rPr>
          <w:sz w:val="28"/>
          <w:szCs w:val="28"/>
        </w:rPr>
      </w:pPr>
    </w:p>
    <w:p w14:paraId="60EF13E5" w14:textId="77777777" w:rsidR="007A38B3" w:rsidRPr="00F5458C" w:rsidRDefault="007A38B3" w:rsidP="00F5458C">
      <w:pPr>
        <w:tabs>
          <w:tab w:val="left" w:pos="6663"/>
        </w:tabs>
        <w:rPr>
          <w:sz w:val="28"/>
          <w:szCs w:val="28"/>
        </w:rPr>
      </w:pPr>
    </w:p>
    <w:p w14:paraId="4EDB2B48" w14:textId="77777777" w:rsidR="007A38B3" w:rsidRPr="00F5458C" w:rsidRDefault="007A38B3" w:rsidP="00F5458C">
      <w:pPr>
        <w:tabs>
          <w:tab w:val="left" w:pos="6663"/>
        </w:tabs>
        <w:rPr>
          <w:sz w:val="28"/>
          <w:szCs w:val="28"/>
        </w:rPr>
      </w:pPr>
    </w:p>
    <w:p w14:paraId="49184E76" w14:textId="77777777" w:rsidR="007A38B3" w:rsidRPr="00F5458C" w:rsidRDefault="007A38B3" w:rsidP="00F5458C">
      <w:pPr>
        <w:tabs>
          <w:tab w:val="left" w:pos="6663"/>
        </w:tabs>
        <w:rPr>
          <w:sz w:val="28"/>
          <w:szCs w:val="28"/>
        </w:rPr>
      </w:pPr>
    </w:p>
    <w:p w14:paraId="4486CE86" w14:textId="51EBB8DB" w:rsidR="007A38B3" w:rsidRPr="00B42413" w:rsidRDefault="007A38B3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203570">
        <w:rPr>
          <w:sz w:val="28"/>
          <w:szCs w:val="28"/>
        </w:rPr>
        <w:t>29.oktobrī</w:t>
      </w:r>
      <w:r w:rsidRPr="00B42413">
        <w:rPr>
          <w:sz w:val="28"/>
          <w:szCs w:val="28"/>
        </w:rPr>
        <w:t xml:space="preserve"> </w:t>
      </w:r>
      <w:bookmarkStart w:id="0" w:name="_GoBack"/>
      <w:bookmarkEnd w:id="0"/>
      <w:r w:rsidRPr="00B42413">
        <w:rPr>
          <w:sz w:val="28"/>
          <w:szCs w:val="28"/>
        </w:rPr>
        <w:tab/>
        <w:t>Noteikumi Nr.</w:t>
      </w:r>
      <w:r w:rsidR="00203570">
        <w:rPr>
          <w:sz w:val="28"/>
          <w:szCs w:val="28"/>
        </w:rPr>
        <w:t xml:space="preserve"> 1195</w:t>
      </w:r>
    </w:p>
    <w:p w14:paraId="02ADB35D" w14:textId="3106AC56" w:rsidR="007A38B3" w:rsidRPr="00F5458C" w:rsidRDefault="007A38B3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03570">
        <w:rPr>
          <w:sz w:val="28"/>
          <w:szCs w:val="28"/>
        </w:rPr>
        <w:t>56 114</w:t>
      </w:r>
      <w:r w:rsidRPr="00F5458C">
        <w:rPr>
          <w:sz w:val="28"/>
          <w:szCs w:val="28"/>
        </w:rPr>
        <w:t>.§)</w:t>
      </w:r>
    </w:p>
    <w:p w14:paraId="56D0618C" w14:textId="2738105B" w:rsidR="005F5CB6" w:rsidRDefault="005F5CB6" w:rsidP="00585B6C">
      <w:pPr>
        <w:rPr>
          <w:sz w:val="28"/>
        </w:rPr>
      </w:pPr>
    </w:p>
    <w:p w14:paraId="56D0618D" w14:textId="1AF51314" w:rsidR="005F5CB6" w:rsidRPr="003A5495" w:rsidRDefault="005F5CB6" w:rsidP="003A5495">
      <w:pPr>
        <w:jc w:val="center"/>
        <w:rPr>
          <w:b/>
          <w:sz w:val="28"/>
          <w:szCs w:val="28"/>
        </w:rPr>
      </w:pPr>
      <w:r w:rsidRPr="003A5495">
        <w:rPr>
          <w:b/>
          <w:sz w:val="28"/>
          <w:szCs w:val="28"/>
        </w:rPr>
        <w:t xml:space="preserve">Grozījumi </w:t>
      </w:r>
      <w:r w:rsidRPr="003A5495">
        <w:rPr>
          <w:b/>
          <w:bCs/>
          <w:sz w:val="28"/>
          <w:szCs w:val="28"/>
        </w:rPr>
        <w:t xml:space="preserve">Ministru kabineta </w:t>
      </w:r>
      <w:r w:rsidRPr="003A5495">
        <w:rPr>
          <w:b/>
          <w:sz w:val="28"/>
          <w:szCs w:val="28"/>
        </w:rPr>
        <w:t xml:space="preserve">2012.gada 21.februāra </w:t>
      </w:r>
      <w:r w:rsidRPr="003A5495">
        <w:rPr>
          <w:b/>
          <w:bCs/>
          <w:sz w:val="28"/>
          <w:szCs w:val="28"/>
        </w:rPr>
        <w:t xml:space="preserve">noteikumos Nr.127 </w:t>
      </w:r>
      <w:r w:rsidR="007A38B3">
        <w:rPr>
          <w:b/>
          <w:bCs/>
          <w:sz w:val="28"/>
          <w:szCs w:val="28"/>
        </w:rPr>
        <w:t>"</w:t>
      </w:r>
      <w:r w:rsidRPr="003A5495">
        <w:rPr>
          <w:b/>
          <w:sz w:val="28"/>
          <w:szCs w:val="28"/>
        </w:rPr>
        <w:t>Noteikumi par ziņojamām, reģistrējamām un valsts uzraudzībā esošām dzīvnieku infekcijas slimībām un kārtību, kādā par tām sniedzama informācija Pārtikas un veterinārajam dienestam</w:t>
      </w:r>
      <w:r w:rsidR="007A38B3">
        <w:rPr>
          <w:b/>
          <w:sz w:val="28"/>
          <w:szCs w:val="28"/>
        </w:rPr>
        <w:t>"</w:t>
      </w:r>
    </w:p>
    <w:p w14:paraId="56D0618E" w14:textId="77777777" w:rsidR="005F5CB6" w:rsidRDefault="005F5CB6" w:rsidP="00585B6C">
      <w:pPr>
        <w:rPr>
          <w:sz w:val="28"/>
        </w:rPr>
      </w:pPr>
    </w:p>
    <w:p w14:paraId="56D0618F" w14:textId="77777777" w:rsidR="005F5CB6" w:rsidRPr="003A5495" w:rsidRDefault="005F5CB6" w:rsidP="00585B6C">
      <w:pPr>
        <w:jc w:val="right"/>
        <w:rPr>
          <w:sz w:val="28"/>
          <w:szCs w:val="28"/>
        </w:rPr>
      </w:pPr>
      <w:r w:rsidRPr="003A5495">
        <w:rPr>
          <w:sz w:val="28"/>
          <w:szCs w:val="28"/>
        </w:rPr>
        <w:t>Izdoti saskaņā ar</w:t>
      </w:r>
    </w:p>
    <w:p w14:paraId="56D06190" w14:textId="77777777" w:rsidR="005F5CB6" w:rsidRPr="003A5495" w:rsidRDefault="005F5CB6" w:rsidP="00585B6C">
      <w:pPr>
        <w:jc w:val="right"/>
        <w:rPr>
          <w:sz w:val="28"/>
          <w:szCs w:val="28"/>
        </w:rPr>
      </w:pPr>
      <w:r w:rsidRPr="003A5495">
        <w:rPr>
          <w:sz w:val="28"/>
          <w:szCs w:val="28"/>
        </w:rPr>
        <w:t>Veterinārmedicīnas likuma</w:t>
      </w:r>
    </w:p>
    <w:p w14:paraId="56D06191" w14:textId="77777777" w:rsidR="005F5CB6" w:rsidRPr="003A5495" w:rsidRDefault="005F5CB6" w:rsidP="003A5495">
      <w:pPr>
        <w:jc w:val="right"/>
        <w:rPr>
          <w:sz w:val="28"/>
          <w:szCs w:val="28"/>
        </w:rPr>
      </w:pPr>
      <w:r w:rsidRPr="003A5495">
        <w:rPr>
          <w:sz w:val="28"/>
          <w:szCs w:val="28"/>
        </w:rPr>
        <w:t>25.panta 18.punktu</w:t>
      </w:r>
    </w:p>
    <w:p w14:paraId="56D06192" w14:textId="77777777" w:rsidR="005F5CB6" w:rsidRDefault="005F5CB6" w:rsidP="00585B6C">
      <w:pPr>
        <w:jc w:val="both"/>
        <w:rPr>
          <w:sz w:val="28"/>
        </w:rPr>
      </w:pPr>
    </w:p>
    <w:p w14:paraId="56D06193" w14:textId="2FE940A5" w:rsidR="005F5CB6" w:rsidRPr="00481B3B" w:rsidRDefault="005F5CB6" w:rsidP="0095779F">
      <w:pPr>
        <w:ind w:firstLine="720"/>
        <w:jc w:val="both"/>
        <w:rPr>
          <w:sz w:val="28"/>
          <w:szCs w:val="28"/>
        </w:rPr>
      </w:pPr>
      <w:r w:rsidRPr="00F9636A">
        <w:rPr>
          <w:sz w:val="28"/>
          <w:szCs w:val="28"/>
        </w:rPr>
        <w:t xml:space="preserve">Izdarīt Ministru kabineta </w:t>
      </w:r>
      <w:r w:rsidRPr="003A5495">
        <w:rPr>
          <w:sz w:val="28"/>
          <w:szCs w:val="28"/>
        </w:rPr>
        <w:t xml:space="preserve">2012.gada 21.februāra </w:t>
      </w:r>
      <w:r w:rsidRPr="003A5495">
        <w:rPr>
          <w:bCs/>
          <w:sz w:val="28"/>
          <w:szCs w:val="28"/>
        </w:rPr>
        <w:t xml:space="preserve">noteikumos Nr.127 </w:t>
      </w:r>
      <w:r w:rsidR="007A38B3">
        <w:rPr>
          <w:bCs/>
          <w:sz w:val="28"/>
          <w:szCs w:val="28"/>
        </w:rPr>
        <w:t>"</w:t>
      </w:r>
      <w:r w:rsidRPr="003A5495">
        <w:rPr>
          <w:sz w:val="28"/>
          <w:szCs w:val="28"/>
        </w:rPr>
        <w:t>Noteikumi par ziņojamām, reģistrējamām un valsts uzraudzībā esošām dzīvnieku infekcijas slimībām un kārtību, kādā par tām sniedzama informācija Pārtikas un veterinārajam dienestam</w:t>
      </w:r>
      <w:r w:rsidR="007A38B3">
        <w:rPr>
          <w:sz w:val="28"/>
          <w:szCs w:val="28"/>
        </w:rPr>
        <w:t>"</w:t>
      </w:r>
      <w:r w:rsidRPr="00F9636A">
        <w:rPr>
          <w:sz w:val="28"/>
          <w:szCs w:val="28"/>
        </w:rPr>
        <w:t xml:space="preserve"> (Latvijas Vēstne</w:t>
      </w:r>
      <w:r>
        <w:rPr>
          <w:sz w:val="28"/>
          <w:szCs w:val="28"/>
        </w:rPr>
        <w:t>sis, 2012, 32</w:t>
      </w:r>
      <w:r w:rsidRPr="00F9636A">
        <w:rPr>
          <w:sz w:val="28"/>
          <w:szCs w:val="28"/>
        </w:rPr>
        <w:t>.nr.</w:t>
      </w:r>
      <w:r>
        <w:rPr>
          <w:sz w:val="28"/>
          <w:szCs w:val="28"/>
        </w:rPr>
        <w:t xml:space="preserve">) </w:t>
      </w:r>
      <w:r w:rsidRPr="00481B3B">
        <w:rPr>
          <w:sz w:val="28"/>
          <w:szCs w:val="28"/>
        </w:rPr>
        <w:t>šādus grozījumus:</w:t>
      </w:r>
    </w:p>
    <w:p w14:paraId="56D06194" w14:textId="77777777" w:rsidR="005F5CB6" w:rsidRDefault="005F5CB6" w:rsidP="0095779F">
      <w:pPr>
        <w:ind w:firstLine="720"/>
        <w:jc w:val="both"/>
        <w:rPr>
          <w:sz w:val="28"/>
          <w:szCs w:val="28"/>
        </w:rPr>
      </w:pPr>
    </w:p>
    <w:p w14:paraId="56D06195" w14:textId="77777777" w:rsidR="005F5CB6" w:rsidRDefault="005F5CB6" w:rsidP="00957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Izteikt 2.8.apakšpunktu šādā redakcijā:</w:t>
      </w:r>
    </w:p>
    <w:p w14:paraId="4CFBD32C" w14:textId="77777777" w:rsidR="007A38B3" w:rsidRDefault="007A38B3" w:rsidP="0095779F">
      <w:pPr>
        <w:ind w:firstLine="720"/>
        <w:jc w:val="both"/>
        <w:rPr>
          <w:sz w:val="28"/>
          <w:szCs w:val="28"/>
        </w:rPr>
      </w:pPr>
    </w:p>
    <w:p w14:paraId="56D06196" w14:textId="7F79532D" w:rsidR="005F5CB6" w:rsidRPr="00900EE0" w:rsidRDefault="007A38B3" w:rsidP="00957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F5CB6" w:rsidRPr="00900EE0">
        <w:rPr>
          <w:sz w:val="28"/>
          <w:szCs w:val="28"/>
        </w:rPr>
        <w:t>2.8.</w:t>
      </w:r>
      <w:r w:rsidR="00B27A6E">
        <w:rPr>
          <w:sz w:val="28"/>
          <w:szCs w:val="28"/>
        </w:rPr>
        <w:t> </w:t>
      </w:r>
      <w:r w:rsidR="005F5CB6" w:rsidRPr="00900EE0">
        <w:rPr>
          <w:sz w:val="28"/>
          <w:szCs w:val="28"/>
        </w:rPr>
        <w:t>ziņojamā infekcijas slimība – infekcijas slimība, par kuru dienests ziņo Pasaules dzīvnieku veselības organizācijai, Eiropas Komisijai un citām Eiropas Savienības dalībvalstīm</w:t>
      </w:r>
      <w:r w:rsidR="005F5CB6">
        <w:rPr>
          <w:sz w:val="28"/>
          <w:szCs w:val="28"/>
        </w:rPr>
        <w:t xml:space="preserve"> </w:t>
      </w:r>
      <w:r w:rsidR="005F5CB6" w:rsidRPr="00900EE0">
        <w:rPr>
          <w:sz w:val="28"/>
          <w:szCs w:val="28"/>
        </w:rPr>
        <w:t>24</w:t>
      </w:r>
      <w:r w:rsidR="00B27A6E">
        <w:rPr>
          <w:sz w:val="28"/>
          <w:szCs w:val="28"/>
        </w:rPr>
        <w:t> </w:t>
      </w:r>
      <w:r w:rsidR="005F5CB6" w:rsidRPr="00900EE0">
        <w:rPr>
          <w:sz w:val="28"/>
          <w:szCs w:val="28"/>
        </w:rPr>
        <w:t xml:space="preserve">stundu laikā pēc tās </w:t>
      </w:r>
      <w:r w:rsidR="0035018C">
        <w:rPr>
          <w:sz w:val="28"/>
          <w:szCs w:val="28"/>
        </w:rPr>
        <w:t xml:space="preserve">primāra uzliesmojuma </w:t>
      </w:r>
      <w:r w:rsidR="005F5CB6" w:rsidRPr="00900EE0">
        <w:rPr>
          <w:sz w:val="28"/>
          <w:szCs w:val="28"/>
        </w:rPr>
        <w:t xml:space="preserve">konstatēšanas valsts teritorijā </w:t>
      </w:r>
      <w:r w:rsidR="005F5CB6">
        <w:rPr>
          <w:sz w:val="28"/>
          <w:szCs w:val="28"/>
        </w:rPr>
        <w:t xml:space="preserve">vai </w:t>
      </w:r>
      <w:r w:rsidR="0035018C">
        <w:rPr>
          <w:sz w:val="28"/>
          <w:szCs w:val="28"/>
        </w:rPr>
        <w:t>vienas nedēļas laikā</w:t>
      </w:r>
      <w:r w:rsidR="005F5CB6">
        <w:rPr>
          <w:sz w:val="28"/>
          <w:szCs w:val="28"/>
        </w:rPr>
        <w:t xml:space="preserve"> Eiropas Komisijai un citām Eiropas Savienības dalībvalstīm</w:t>
      </w:r>
      <w:r w:rsidR="0035018C">
        <w:rPr>
          <w:sz w:val="28"/>
          <w:szCs w:val="28"/>
        </w:rPr>
        <w:t xml:space="preserve">, ja tiek konstatēts primārs </w:t>
      </w:r>
      <w:r w:rsidR="0035018C" w:rsidRPr="0035018C">
        <w:rPr>
          <w:sz w:val="28"/>
          <w:szCs w:val="28"/>
        </w:rPr>
        <w:t>govju bruceloze</w:t>
      </w:r>
      <w:r w:rsidR="0035018C">
        <w:rPr>
          <w:sz w:val="28"/>
          <w:szCs w:val="28"/>
        </w:rPr>
        <w:t>s</w:t>
      </w:r>
      <w:r w:rsidR="0035018C" w:rsidRPr="0035018C">
        <w:rPr>
          <w:sz w:val="28"/>
          <w:szCs w:val="28"/>
        </w:rPr>
        <w:t>, govju tuberkuloze</w:t>
      </w:r>
      <w:r w:rsidR="0035018C">
        <w:rPr>
          <w:sz w:val="28"/>
          <w:szCs w:val="28"/>
        </w:rPr>
        <w:t>s</w:t>
      </w:r>
      <w:r w:rsidR="0035018C" w:rsidRPr="0035018C">
        <w:rPr>
          <w:sz w:val="28"/>
          <w:szCs w:val="28"/>
        </w:rPr>
        <w:t xml:space="preserve">, govju </w:t>
      </w:r>
      <w:r w:rsidR="0035018C">
        <w:rPr>
          <w:sz w:val="28"/>
          <w:szCs w:val="28"/>
        </w:rPr>
        <w:t xml:space="preserve">enzootiskās </w:t>
      </w:r>
      <w:r w:rsidR="0035018C" w:rsidRPr="0035018C">
        <w:rPr>
          <w:sz w:val="28"/>
          <w:szCs w:val="28"/>
        </w:rPr>
        <w:t>leikoze</w:t>
      </w:r>
      <w:r w:rsidR="0035018C">
        <w:rPr>
          <w:sz w:val="28"/>
          <w:szCs w:val="28"/>
        </w:rPr>
        <w:t>s vai</w:t>
      </w:r>
      <w:r w:rsidR="0035018C" w:rsidRPr="0035018C">
        <w:rPr>
          <w:sz w:val="28"/>
          <w:szCs w:val="28"/>
        </w:rPr>
        <w:t xml:space="preserve"> aitu un kazu bruceloze</w:t>
      </w:r>
      <w:r w:rsidR="0035018C">
        <w:rPr>
          <w:sz w:val="28"/>
          <w:szCs w:val="28"/>
        </w:rPr>
        <w:t>s uzliesmojums</w:t>
      </w:r>
      <w:r w:rsidR="005F5CB6" w:rsidRPr="00900EE0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27A6E">
        <w:rPr>
          <w:sz w:val="28"/>
          <w:szCs w:val="28"/>
        </w:rPr>
        <w:t>.</w:t>
      </w:r>
      <w:r w:rsidR="005F5CB6" w:rsidRPr="00900EE0">
        <w:rPr>
          <w:sz w:val="28"/>
          <w:szCs w:val="28"/>
        </w:rPr>
        <w:t xml:space="preserve"> </w:t>
      </w:r>
    </w:p>
    <w:p w14:paraId="56D06197" w14:textId="77777777" w:rsidR="005F5CB6" w:rsidRDefault="005F5CB6" w:rsidP="0095779F">
      <w:pPr>
        <w:ind w:firstLine="720"/>
        <w:jc w:val="both"/>
        <w:rPr>
          <w:sz w:val="28"/>
          <w:szCs w:val="28"/>
        </w:rPr>
      </w:pPr>
    </w:p>
    <w:p w14:paraId="56D06198" w14:textId="77777777" w:rsidR="005F5CB6" w:rsidRDefault="005F5CB6" w:rsidP="00957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Izteikt 9.1. un 9.2.apakšpunktu šādā redakcijā:</w:t>
      </w:r>
    </w:p>
    <w:p w14:paraId="73E1112E" w14:textId="77777777" w:rsidR="007A38B3" w:rsidRDefault="007A38B3" w:rsidP="0095779F">
      <w:pPr>
        <w:ind w:firstLine="720"/>
        <w:jc w:val="both"/>
        <w:rPr>
          <w:sz w:val="28"/>
          <w:szCs w:val="28"/>
        </w:rPr>
      </w:pPr>
    </w:p>
    <w:p w14:paraId="56D06199" w14:textId="7145C0C0" w:rsidR="005F5CB6" w:rsidRDefault="007A38B3" w:rsidP="00957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F5CB6" w:rsidRPr="003E7D40">
        <w:rPr>
          <w:sz w:val="28"/>
          <w:szCs w:val="28"/>
        </w:rPr>
        <w:t>9.1.</w:t>
      </w:r>
      <w:r w:rsidR="00B27A6E">
        <w:rPr>
          <w:sz w:val="28"/>
          <w:szCs w:val="28"/>
        </w:rPr>
        <w:t> </w:t>
      </w:r>
      <w:r w:rsidR="005F5CB6" w:rsidRPr="003E7D40">
        <w:rPr>
          <w:sz w:val="28"/>
          <w:szCs w:val="28"/>
        </w:rPr>
        <w:t xml:space="preserve">nekavējoties vienas stundas laikā, izmantojot jebkuru saziņas veidu, par šo noteikumu </w:t>
      </w:r>
      <w:hyperlink r:id="rId9" w:anchor="piel1" w:history="1">
        <w:r w:rsidR="005F5CB6" w:rsidRPr="003E7D40">
          <w:rPr>
            <w:rStyle w:val="Hyperlink"/>
            <w:color w:val="auto"/>
            <w:sz w:val="28"/>
            <w:szCs w:val="28"/>
          </w:rPr>
          <w:t>1.pielikuma</w:t>
        </w:r>
      </w:hyperlink>
      <w:r w:rsidR="005F5CB6" w:rsidRPr="003E7D40">
        <w:rPr>
          <w:sz w:val="28"/>
          <w:szCs w:val="28"/>
        </w:rPr>
        <w:t xml:space="preserve"> I</w:t>
      </w:r>
      <w:r w:rsidR="00B27A6E">
        <w:rPr>
          <w:sz w:val="28"/>
          <w:szCs w:val="28"/>
        </w:rPr>
        <w:t> </w:t>
      </w:r>
      <w:r w:rsidR="005F5CB6" w:rsidRPr="003E7D40">
        <w:rPr>
          <w:sz w:val="28"/>
          <w:szCs w:val="28"/>
        </w:rPr>
        <w:t>daļā minēto infekcijas slimības ierosinātāju atklāšanu izmeklējamajā paraugā</w:t>
      </w:r>
      <w:r w:rsidR="005F5CB6">
        <w:rPr>
          <w:sz w:val="28"/>
          <w:szCs w:val="28"/>
        </w:rPr>
        <w:t xml:space="preserve"> vai pozitīviem testēšanas rezultātiem</w:t>
      </w:r>
      <w:r w:rsidR="005F5CB6" w:rsidRPr="003E7D40">
        <w:rPr>
          <w:sz w:val="28"/>
          <w:szCs w:val="28"/>
        </w:rPr>
        <w:t>;</w:t>
      </w:r>
    </w:p>
    <w:p w14:paraId="56D0619A" w14:textId="25042D97" w:rsidR="005F5CB6" w:rsidRDefault="005F5CB6" w:rsidP="0095779F">
      <w:pPr>
        <w:ind w:firstLine="720"/>
        <w:jc w:val="both"/>
        <w:rPr>
          <w:sz w:val="28"/>
          <w:szCs w:val="28"/>
        </w:rPr>
      </w:pPr>
      <w:r w:rsidRPr="00AD735A">
        <w:rPr>
          <w:sz w:val="28"/>
          <w:szCs w:val="28"/>
        </w:rPr>
        <w:lastRenderedPageBreak/>
        <w:t>9.2.</w:t>
      </w:r>
      <w:r w:rsidR="00B27A6E">
        <w:rPr>
          <w:sz w:val="28"/>
          <w:szCs w:val="28"/>
        </w:rPr>
        <w:t> </w:t>
      </w:r>
      <w:r w:rsidRPr="00AD735A">
        <w:rPr>
          <w:sz w:val="28"/>
          <w:szCs w:val="28"/>
        </w:rPr>
        <w:t xml:space="preserve">elektroniski vienas darbdienas laikā par šo noteikumu </w:t>
      </w:r>
      <w:hyperlink r:id="rId10" w:anchor="piel1" w:history="1">
        <w:r w:rsidRPr="00AD735A">
          <w:rPr>
            <w:rStyle w:val="Hyperlink"/>
            <w:color w:val="auto"/>
            <w:sz w:val="28"/>
            <w:szCs w:val="28"/>
          </w:rPr>
          <w:t>1.pielikuma</w:t>
        </w:r>
      </w:hyperlink>
      <w:r>
        <w:rPr>
          <w:sz w:val="28"/>
          <w:szCs w:val="28"/>
        </w:rPr>
        <w:t xml:space="preserve"> II</w:t>
      </w:r>
      <w:r w:rsidR="00B27A6E">
        <w:rPr>
          <w:sz w:val="28"/>
          <w:szCs w:val="28"/>
        </w:rPr>
        <w:t> </w:t>
      </w:r>
      <w:r>
        <w:rPr>
          <w:sz w:val="28"/>
          <w:szCs w:val="28"/>
        </w:rPr>
        <w:t xml:space="preserve">daļas 1., 5., </w:t>
      </w:r>
      <w:r w:rsidRPr="00AD735A">
        <w:rPr>
          <w:sz w:val="28"/>
          <w:szCs w:val="28"/>
        </w:rPr>
        <w:t>13., 23., 24., 34., 45., 46. un 56.punktā minēto infekcijas slimību ierosinātāju atklāšanu izmeklējamajā paraugā</w:t>
      </w:r>
      <w:r>
        <w:rPr>
          <w:sz w:val="28"/>
          <w:szCs w:val="28"/>
        </w:rPr>
        <w:t xml:space="preserve"> vai pozitīviem testēšanas rezultātiem</w:t>
      </w:r>
      <w:r w:rsidRPr="00AD735A">
        <w:rPr>
          <w:sz w:val="28"/>
          <w:szCs w:val="28"/>
        </w:rPr>
        <w:t>.</w:t>
      </w:r>
      <w:r w:rsidR="007A38B3">
        <w:rPr>
          <w:sz w:val="28"/>
          <w:szCs w:val="28"/>
        </w:rPr>
        <w:t>"</w:t>
      </w:r>
    </w:p>
    <w:p w14:paraId="56D0619B" w14:textId="77777777" w:rsidR="005F5CB6" w:rsidRDefault="005F5CB6" w:rsidP="0095779F">
      <w:pPr>
        <w:ind w:firstLine="720"/>
        <w:jc w:val="both"/>
        <w:rPr>
          <w:sz w:val="28"/>
          <w:szCs w:val="28"/>
        </w:rPr>
      </w:pPr>
    </w:p>
    <w:p w14:paraId="56D0619C" w14:textId="5402CB14" w:rsidR="005F5CB6" w:rsidRDefault="005F5CB6" w:rsidP="00957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Svītrot 10.1.apakšpunktā vārdus </w:t>
      </w:r>
      <w:r w:rsidR="007A38B3">
        <w:rPr>
          <w:sz w:val="28"/>
          <w:szCs w:val="28"/>
        </w:rPr>
        <w:t>"</w:t>
      </w:r>
      <w:r>
        <w:rPr>
          <w:sz w:val="28"/>
          <w:szCs w:val="28"/>
        </w:rPr>
        <w:t>vai sekundāru</w:t>
      </w:r>
      <w:r w:rsidR="007A38B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6D0619D" w14:textId="77777777" w:rsidR="00765D8B" w:rsidRDefault="00765D8B" w:rsidP="00CC3A7A">
      <w:pPr>
        <w:jc w:val="both"/>
        <w:rPr>
          <w:sz w:val="28"/>
          <w:szCs w:val="28"/>
        </w:rPr>
      </w:pPr>
    </w:p>
    <w:p w14:paraId="56D0619E" w14:textId="59C1032A" w:rsidR="005F5CB6" w:rsidRDefault="005F5CB6" w:rsidP="00CD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Papildināt noteikumus ar 12.</w:t>
      </w:r>
      <w:r w:rsidRPr="00BA6A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12.</w:t>
      </w:r>
      <w:r w:rsidRPr="00F6660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un 12.</w:t>
      </w:r>
      <w:r w:rsidRPr="005A1D1C">
        <w:rPr>
          <w:sz w:val="28"/>
          <w:szCs w:val="28"/>
          <w:vertAlign w:val="superscript"/>
        </w:rPr>
        <w:t>3</w:t>
      </w:r>
      <w:r w:rsidR="00B27A6E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punktu šādā redakcijā:</w:t>
      </w:r>
    </w:p>
    <w:p w14:paraId="1C5CF585" w14:textId="77777777" w:rsidR="007A38B3" w:rsidRDefault="007A38B3" w:rsidP="00CD5910">
      <w:pPr>
        <w:ind w:firstLine="720"/>
        <w:jc w:val="both"/>
        <w:rPr>
          <w:sz w:val="28"/>
          <w:szCs w:val="28"/>
        </w:rPr>
      </w:pPr>
    </w:p>
    <w:p w14:paraId="56D0619F" w14:textId="7D7048ED" w:rsidR="005F5CB6" w:rsidRDefault="007A38B3" w:rsidP="00CD591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="005F5CB6" w:rsidRPr="00BA6AAC">
        <w:rPr>
          <w:sz w:val="28"/>
          <w:szCs w:val="28"/>
        </w:rPr>
        <w:t>12</w:t>
      </w:r>
      <w:r w:rsidR="005F5CB6">
        <w:rPr>
          <w:sz w:val="28"/>
          <w:szCs w:val="28"/>
        </w:rPr>
        <w:t>.</w:t>
      </w:r>
      <w:r w:rsidR="005F5CB6" w:rsidRPr="00BA6AAC">
        <w:rPr>
          <w:sz w:val="28"/>
          <w:szCs w:val="28"/>
          <w:vertAlign w:val="superscript"/>
        </w:rPr>
        <w:t>1</w:t>
      </w:r>
      <w:r w:rsidR="00B27A6E">
        <w:rPr>
          <w:sz w:val="28"/>
          <w:szCs w:val="28"/>
        </w:rPr>
        <w:t> </w:t>
      </w:r>
      <w:r w:rsidR="005F5CB6">
        <w:rPr>
          <w:sz w:val="28"/>
          <w:szCs w:val="28"/>
        </w:rPr>
        <w:t>Ja tiek apstiprināts šo noteikumu 1.pielikuma I</w:t>
      </w:r>
      <w:r w:rsidR="00AC1138">
        <w:rPr>
          <w:sz w:val="28"/>
          <w:szCs w:val="28"/>
        </w:rPr>
        <w:t> </w:t>
      </w:r>
      <w:r w:rsidR="005F5CB6">
        <w:rPr>
          <w:sz w:val="28"/>
          <w:szCs w:val="28"/>
        </w:rPr>
        <w:t xml:space="preserve">daļas </w:t>
      </w:r>
      <w:r w:rsidR="005F5CB6" w:rsidRPr="00BA6AAC">
        <w:rPr>
          <w:iCs/>
          <w:sz w:val="28"/>
          <w:szCs w:val="28"/>
        </w:rPr>
        <w:t>22.</w:t>
      </w:r>
      <w:r w:rsidR="005F5CB6" w:rsidRPr="00BA6AAC">
        <w:rPr>
          <w:iCs/>
          <w:sz w:val="28"/>
          <w:szCs w:val="28"/>
          <w:vertAlign w:val="superscript"/>
        </w:rPr>
        <w:t>1</w:t>
      </w:r>
      <w:r w:rsidR="005F5CB6">
        <w:rPr>
          <w:iCs/>
          <w:sz w:val="28"/>
          <w:szCs w:val="28"/>
        </w:rPr>
        <w:t xml:space="preserve">, </w:t>
      </w:r>
      <w:r w:rsidR="005F5CB6" w:rsidRPr="00BA6AAC">
        <w:rPr>
          <w:iCs/>
          <w:sz w:val="28"/>
          <w:szCs w:val="28"/>
        </w:rPr>
        <w:t>22.</w:t>
      </w:r>
      <w:r w:rsidR="005F5CB6">
        <w:rPr>
          <w:iCs/>
          <w:sz w:val="28"/>
          <w:szCs w:val="28"/>
          <w:vertAlign w:val="superscript"/>
        </w:rPr>
        <w:t>2</w:t>
      </w:r>
      <w:r w:rsidR="005F5CB6">
        <w:rPr>
          <w:iCs/>
          <w:sz w:val="28"/>
          <w:szCs w:val="28"/>
        </w:rPr>
        <w:t xml:space="preserve">, </w:t>
      </w:r>
      <w:r w:rsidR="005F5CB6" w:rsidRPr="00BA6AAC">
        <w:rPr>
          <w:iCs/>
          <w:sz w:val="28"/>
          <w:szCs w:val="28"/>
        </w:rPr>
        <w:t>22.</w:t>
      </w:r>
      <w:r w:rsidR="005F5CB6">
        <w:rPr>
          <w:iCs/>
          <w:sz w:val="28"/>
          <w:szCs w:val="28"/>
          <w:vertAlign w:val="superscript"/>
        </w:rPr>
        <w:t>3</w:t>
      </w:r>
      <w:r w:rsidR="005F5CB6">
        <w:rPr>
          <w:iCs/>
          <w:sz w:val="28"/>
          <w:szCs w:val="28"/>
        </w:rPr>
        <w:t xml:space="preserve"> vai </w:t>
      </w:r>
      <w:r w:rsidR="005F5CB6" w:rsidRPr="00BA6AAC">
        <w:rPr>
          <w:iCs/>
          <w:sz w:val="28"/>
          <w:szCs w:val="28"/>
        </w:rPr>
        <w:t>22.</w:t>
      </w:r>
      <w:r w:rsidR="005F5CB6">
        <w:rPr>
          <w:iCs/>
          <w:sz w:val="28"/>
          <w:szCs w:val="28"/>
          <w:vertAlign w:val="superscript"/>
        </w:rPr>
        <w:t>4</w:t>
      </w:r>
      <w:r w:rsidR="00B27A6E">
        <w:rPr>
          <w:iCs/>
          <w:sz w:val="28"/>
          <w:szCs w:val="28"/>
          <w:vertAlign w:val="superscript"/>
        </w:rPr>
        <w:t> </w:t>
      </w:r>
      <w:r w:rsidR="005F5CB6">
        <w:rPr>
          <w:iCs/>
          <w:sz w:val="28"/>
          <w:szCs w:val="28"/>
        </w:rPr>
        <w:t xml:space="preserve">punktā minēto dzīvnieku infekcijas slimību primārs uzliesmojums vai, pamatojoties uz epizootoloģisko vai laboratorisko izmeklējumu rezultātiem, novietnei </w:t>
      </w:r>
      <w:r w:rsidR="00A7494C">
        <w:rPr>
          <w:iCs/>
          <w:sz w:val="28"/>
          <w:szCs w:val="28"/>
        </w:rPr>
        <w:t xml:space="preserve">saskaņā ar normatīvajiem aktiem par </w:t>
      </w:r>
      <w:r w:rsidR="00A7494C" w:rsidRPr="00A7494C">
        <w:rPr>
          <w:iCs/>
          <w:sz w:val="28"/>
          <w:szCs w:val="28"/>
        </w:rPr>
        <w:t xml:space="preserve">govju brucelozes, govju tuberkulozes, govju enzootiskās leikozes vai aitu un kazu brucelozes </w:t>
      </w:r>
      <w:r w:rsidR="00A7494C">
        <w:rPr>
          <w:iCs/>
          <w:sz w:val="28"/>
          <w:szCs w:val="28"/>
        </w:rPr>
        <w:t>uzraudz</w:t>
      </w:r>
      <w:r w:rsidR="00A7259D">
        <w:rPr>
          <w:iCs/>
          <w:sz w:val="28"/>
          <w:szCs w:val="28"/>
        </w:rPr>
        <w:t>ību, kontrol</w:t>
      </w:r>
      <w:r w:rsidR="00A7494C">
        <w:rPr>
          <w:iCs/>
          <w:sz w:val="28"/>
          <w:szCs w:val="28"/>
        </w:rPr>
        <w:t xml:space="preserve">i un apkarošanu </w:t>
      </w:r>
      <w:r w:rsidR="005F5CB6">
        <w:rPr>
          <w:iCs/>
          <w:sz w:val="28"/>
          <w:szCs w:val="28"/>
        </w:rPr>
        <w:t>anulē oficiāli brīvas novietnes statusu, dienests vienas nedēļas laikā par dzīvnieku infekcijas slimības konstatēšanas faktu un anulēto novietnes statusu informē Eiropas Komisiju un citas Eiropas Savienības dalībvalstis.</w:t>
      </w:r>
    </w:p>
    <w:p w14:paraId="56D061A0" w14:textId="77777777" w:rsidR="005F5CB6" w:rsidRDefault="005F5CB6" w:rsidP="00CD5910">
      <w:pPr>
        <w:ind w:firstLine="720"/>
        <w:jc w:val="both"/>
        <w:rPr>
          <w:sz w:val="28"/>
          <w:szCs w:val="28"/>
        </w:rPr>
      </w:pPr>
    </w:p>
    <w:p w14:paraId="56D061A1" w14:textId="36205E52" w:rsidR="005F5CB6" w:rsidRDefault="005F5CB6" w:rsidP="00CD5910">
      <w:pPr>
        <w:ind w:firstLine="720"/>
        <w:jc w:val="both"/>
        <w:rPr>
          <w:iCs/>
          <w:sz w:val="28"/>
          <w:szCs w:val="28"/>
        </w:rPr>
      </w:pPr>
      <w:r w:rsidRPr="00F6660C">
        <w:rPr>
          <w:sz w:val="28"/>
          <w:szCs w:val="28"/>
        </w:rPr>
        <w:t>12.</w:t>
      </w:r>
      <w:r w:rsidRPr="00F6660C">
        <w:rPr>
          <w:sz w:val="28"/>
          <w:szCs w:val="28"/>
          <w:vertAlign w:val="superscript"/>
        </w:rPr>
        <w:t>2</w:t>
      </w:r>
      <w:r w:rsidR="00B27A6E">
        <w:rPr>
          <w:sz w:val="28"/>
          <w:szCs w:val="28"/>
        </w:rPr>
        <w:t> </w:t>
      </w:r>
      <w:r>
        <w:rPr>
          <w:sz w:val="28"/>
          <w:szCs w:val="28"/>
        </w:rPr>
        <w:t>Par šo noteikumu 1.pielikuma I</w:t>
      </w:r>
      <w:r w:rsidR="00B27A6E">
        <w:rPr>
          <w:sz w:val="28"/>
          <w:szCs w:val="28"/>
        </w:rPr>
        <w:t> </w:t>
      </w:r>
      <w:r>
        <w:rPr>
          <w:sz w:val="28"/>
          <w:szCs w:val="28"/>
        </w:rPr>
        <w:t xml:space="preserve">daļas </w:t>
      </w:r>
      <w:r w:rsidRPr="00CD79A4">
        <w:rPr>
          <w:iCs/>
          <w:sz w:val="28"/>
          <w:szCs w:val="28"/>
        </w:rPr>
        <w:t>22.</w:t>
      </w:r>
      <w:r w:rsidRPr="00CD79A4">
        <w:rPr>
          <w:iCs/>
          <w:sz w:val="28"/>
          <w:szCs w:val="28"/>
          <w:vertAlign w:val="superscript"/>
        </w:rPr>
        <w:t>1</w:t>
      </w:r>
      <w:r w:rsidRPr="00CD79A4">
        <w:rPr>
          <w:iCs/>
          <w:sz w:val="28"/>
          <w:szCs w:val="28"/>
        </w:rPr>
        <w:t>, 22.</w:t>
      </w:r>
      <w:r w:rsidRPr="00CD79A4">
        <w:rPr>
          <w:iCs/>
          <w:sz w:val="28"/>
          <w:szCs w:val="28"/>
          <w:vertAlign w:val="superscript"/>
        </w:rPr>
        <w:t>2</w:t>
      </w:r>
      <w:r w:rsidRPr="00CD79A4">
        <w:rPr>
          <w:iCs/>
          <w:sz w:val="28"/>
          <w:szCs w:val="28"/>
        </w:rPr>
        <w:t>, 22.</w:t>
      </w:r>
      <w:r w:rsidRPr="00CD79A4">
        <w:rPr>
          <w:iCs/>
          <w:sz w:val="28"/>
          <w:szCs w:val="28"/>
          <w:vertAlign w:val="superscript"/>
        </w:rPr>
        <w:t>3</w:t>
      </w:r>
      <w:r w:rsidRPr="00CD79A4">
        <w:rPr>
          <w:iCs/>
          <w:sz w:val="28"/>
          <w:szCs w:val="28"/>
        </w:rPr>
        <w:t xml:space="preserve"> vai 22.</w:t>
      </w:r>
      <w:r w:rsidRPr="00CD79A4">
        <w:rPr>
          <w:iCs/>
          <w:sz w:val="28"/>
          <w:szCs w:val="28"/>
          <w:vertAlign w:val="superscript"/>
        </w:rPr>
        <w:t>4</w:t>
      </w:r>
      <w:r w:rsidR="00B27A6E">
        <w:rPr>
          <w:iCs/>
          <w:sz w:val="28"/>
          <w:szCs w:val="28"/>
          <w:vertAlign w:val="superscript"/>
        </w:rPr>
        <w:t> </w:t>
      </w:r>
      <w:r w:rsidRPr="00CD79A4">
        <w:rPr>
          <w:iCs/>
          <w:sz w:val="28"/>
          <w:szCs w:val="28"/>
        </w:rPr>
        <w:t>punktā minēt</w:t>
      </w:r>
      <w:r>
        <w:rPr>
          <w:iCs/>
          <w:sz w:val="28"/>
          <w:szCs w:val="28"/>
        </w:rPr>
        <w:t>o</w:t>
      </w:r>
      <w:r w:rsidRPr="00CD79A4">
        <w:rPr>
          <w:iCs/>
          <w:sz w:val="28"/>
          <w:szCs w:val="28"/>
        </w:rPr>
        <w:t xml:space="preserve"> dzīvnieku infekcijas </w:t>
      </w:r>
      <w:r w:rsidR="00A7259D">
        <w:rPr>
          <w:iCs/>
          <w:sz w:val="28"/>
          <w:szCs w:val="28"/>
        </w:rPr>
        <w:t>slimību uzliesmojumu, k</w:t>
      </w:r>
      <w:r w:rsidR="00E913B7">
        <w:rPr>
          <w:iCs/>
          <w:sz w:val="28"/>
          <w:szCs w:val="28"/>
        </w:rPr>
        <w:t>urš</w:t>
      </w:r>
      <w:r w:rsidR="00A7259D">
        <w:rPr>
          <w:iCs/>
          <w:sz w:val="28"/>
          <w:szCs w:val="28"/>
        </w:rPr>
        <w:t xml:space="preserve"> saistīts</w:t>
      </w:r>
      <w:r>
        <w:rPr>
          <w:iCs/>
          <w:sz w:val="28"/>
          <w:szCs w:val="28"/>
        </w:rPr>
        <w:t xml:space="preserve"> ar iepriekšējo uzliesmojumu un</w:t>
      </w:r>
      <w:r w:rsidR="00A7259D">
        <w:rPr>
          <w:iCs/>
          <w:sz w:val="28"/>
          <w:szCs w:val="28"/>
        </w:rPr>
        <w:t xml:space="preserve"> ir pamatots</w:t>
      </w:r>
      <w:r>
        <w:rPr>
          <w:iCs/>
          <w:sz w:val="28"/>
          <w:szCs w:val="28"/>
        </w:rPr>
        <w:t xml:space="preserve"> ar laboratorisko izmeklē</w:t>
      </w:r>
      <w:r w:rsidR="00A7259D">
        <w:rPr>
          <w:iCs/>
          <w:sz w:val="28"/>
          <w:szCs w:val="28"/>
        </w:rPr>
        <w:t xml:space="preserve">jumu </w:t>
      </w:r>
      <w:r w:rsidR="00882172">
        <w:rPr>
          <w:iCs/>
          <w:sz w:val="28"/>
          <w:szCs w:val="28"/>
        </w:rPr>
        <w:t xml:space="preserve">rezultātiem </w:t>
      </w:r>
      <w:r w:rsidR="00A7259D">
        <w:rPr>
          <w:iCs/>
          <w:sz w:val="28"/>
          <w:szCs w:val="28"/>
        </w:rPr>
        <w:t xml:space="preserve">vai </w:t>
      </w:r>
      <w:r w:rsidR="00E913B7">
        <w:rPr>
          <w:iCs/>
          <w:sz w:val="28"/>
          <w:szCs w:val="28"/>
        </w:rPr>
        <w:t xml:space="preserve">par kuru </w:t>
      </w:r>
      <w:r w:rsidR="00882172">
        <w:rPr>
          <w:iCs/>
          <w:sz w:val="28"/>
          <w:szCs w:val="28"/>
        </w:rPr>
        <w:t>informācija iegūta</w:t>
      </w:r>
      <w:r>
        <w:rPr>
          <w:iCs/>
          <w:sz w:val="28"/>
          <w:szCs w:val="28"/>
        </w:rPr>
        <w:t xml:space="preserve"> epizootoloģisko pētījumu </w:t>
      </w:r>
      <w:r w:rsidR="00A7259D">
        <w:rPr>
          <w:iCs/>
          <w:sz w:val="28"/>
          <w:szCs w:val="28"/>
        </w:rPr>
        <w:t>rezultātā, kā arī par gadījum</w:t>
      </w:r>
      <w:r w:rsidR="00E913B7">
        <w:rPr>
          <w:iCs/>
          <w:sz w:val="28"/>
          <w:szCs w:val="28"/>
        </w:rPr>
        <w:t>u</w:t>
      </w:r>
      <w:r>
        <w:rPr>
          <w:iCs/>
          <w:sz w:val="28"/>
          <w:szCs w:val="28"/>
        </w:rPr>
        <w:t xml:space="preserve">, </w:t>
      </w:r>
      <w:r w:rsidR="00E913B7">
        <w:rPr>
          <w:iCs/>
          <w:sz w:val="28"/>
          <w:szCs w:val="28"/>
        </w:rPr>
        <w:t>kad</w:t>
      </w:r>
      <w:r w:rsidRPr="00C9211B">
        <w:rPr>
          <w:iCs/>
          <w:sz w:val="28"/>
          <w:szCs w:val="28"/>
        </w:rPr>
        <w:t xml:space="preserve"> epizootoloģisko vai labor</w:t>
      </w:r>
      <w:r w:rsidR="00A7259D">
        <w:rPr>
          <w:iCs/>
          <w:sz w:val="28"/>
          <w:szCs w:val="28"/>
        </w:rPr>
        <w:t xml:space="preserve">atorisko izmeklējumu rezultātā novietnei </w:t>
      </w:r>
      <w:r w:rsidR="00A7259D" w:rsidRPr="00A7259D">
        <w:rPr>
          <w:iCs/>
          <w:sz w:val="28"/>
          <w:szCs w:val="28"/>
        </w:rPr>
        <w:t>saskaņā ar normatīvajiem aktiem par govju brucelozes, govju tuberkulozes, govju enzootiskās leikozes vai aitu un kazu brucelozes uzraudz</w:t>
      </w:r>
      <w:r w:rsidR="00A7259D">
        <w:rPr>
          <w:iCs/>
          <w:sz w:val="28"/>
          <w:szCs w:val="28"/>
        </w:rPr>
        <w:t>ību, kontrol</w:t>
      </w:r>
      <w:r w:rsidR="00A7259D" w:rsidRPr="00A7259D">
        <w:rPr>
          <w:iCs/>
          <w:sz w:val="28"/>
          <w:szCs w:val="28"/>
        </w:rPr>
        <w:t>i un apkarošanu</w:t>
      </w:r>
      <w:r w:rsidRPr="00C9211B">
        <w:rPr>
          <w:iCs/>
          <w:sz w:val="28"/>
          <w:szCs w:val="28"/>
        </w:rPr>
        <w:t xml:space="preserve"> </w:t>
      </w:r>
      <w:r w:rsidR="00A7259D">
        <w:rPr>
          <w:iCs/>
          <w:sz w:val="28"/>
          <w:szCs w:val="28"/>
        </w:rPr>
        <w:t>anulē</w:t>
      </w:r>
      <w:r>
        <w:rPr>
          <w:iCs/>
          <w:sz w:val="28"/>
          <w:szCs w:val="28"/>
        </w:rPr>
        <w:t xml:space="preserve"> of</w:t>
      </w:r>
      <w:r w:rsidR="00A7259D">
        <w:rPr>
          <w:iCs/>
          <w:sz w:val="28"/>
          <w:szCs w:val="28"/>
        </w:rPr>
        <w:t>iciāli brīvas novietnes statusu</w:t>
      </w:r>
      <w:r>
        <w:rPr>
          <w:iCs/>
          <w:sz w:val="28"/>
          <w:szCs w:val="28"/>
        </w:rPr>
        <w:t xml:space="preserve">, dienests informē Eiropas Komisiju </w:t>
      </w:r>
      <w:r w:rsidR="00882172">
        <w:rPr>
          <w:iCs/>
          <w:sz w:val="28"/>
          <w:szCs w:val="28"/>
        </w:rPr>
        <w:t xml:space="preserve">un citas Eiropas Savienības dalībvalstis </w:t>
      </w:r>
      <w:r>
        <w:rPr>
          <w:iCs/>
          <w:sz w:val="28"/>
          <w:szCs w:val="28"/>
        </w:rPr>
        <w:t>kā p</w:t>
      </w:r>
      <w:r w:rsidR="00A7259D">
        <w:rPr>
          <w:iCs/>
          <w:sz w:val="28"/>
          <w:szCs w:val="28"/>
        </w:rPr>
        <w:t>ar sekundāru infekcijas</w:t>
      </w:r>
      <w:r w:rsidRPr="00434152">
        <w:rPr>
          <w:iCs/>
          <w:sz w:val="28"/>
          <w:szCs w:val="28"/>
        </w:rPr>
        <w:t xml:space="preserve"> </w:t>
      </w:r>
      <w:r w:rsidR="00A7259D">
        <w:rPr>
          <w:iCs/>
          <w:sz w:val="28"/>
          <w:szCs w:val="28"/>
        </w:rPr>
        <w:t>slimības uzliesmojumu</w:t>
      </w:r>
      <w:r>
        <w:rPr>
          <w:iCs/>
          <w:sz w:val="28"/>
          <w:szCs w:val="28"/>
        </w:rPr>
        <w:t xml:space="preserve">. </w:t>
      </w:r>
    </w:p>
    <w:p w14:paraId="56D061A2" w14:textId="77777777" w:rsidR="005F5CB6" w:rsidRDefault="005F5CB6" w:rsidP="00CD5910">
      <w:pPr>
        <w:ind w:firstLine="720"/>
        <w:jc w:val="both"/>
        <w:rPr>
          <w:iCs/>
          <w:sz w:val="28"/>
          <w:szCs w:val="28"/>
        </w:rPr>
      </w:pPr>
    </w:p>
    <w:p w14:paraId="56D061A3" w14:textId="57AAB165" w:rsidR="005F5CB6" w:rsidRPr="00022B70" w:rsidRDefault="005F5CB6" w:rsidP="00CD5910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12.</w:t>
      </w:r>
      <w:r w:rsidRPr="005A1D1C">
        <w:rPr>
          <w:iCs/>
          <w:sz w:val="28"/>
          <w:szCs w:val="28"/>
          <w:vertAlign w:val="superscript"/>
        </w:rPr>
        <w:t>3</w:t>
      </w:r>
      <w:r w:rsidR="00B27A6E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Par </w:t>
      </w:r>
      <w:r w:rsidRPr="00CD79A4">
        <w:rPr>
          <w:iCs/>
          <w:sz w:val="28"/>
          <w:szCs w:val="28"/>
        </w:rPr>
        <w:t>šo noteikumu 1.pielikuma I</w:t>
      </w:r>
      <w:r w:rsidR="00B27A6E">
        <w:rPr>
          <w:iCs/>
          <w:sz w:val="28"/>
          <w:szCs w:val="28"/>
        </w:rPr>
        <w:t> </w:t>
      </w:r>
      <w:r w:rsidRPr="00CD79A4">
        <w:rPr>
          <w:iCs/>
          <w:sz w:val="28"/>
          <w:szCs w:val="28"/>
        </w:rPr>
        <w:t>daļas 22.</w:t>
      </w:r>
      <w:r w:rsidRPr="00CD79A4">
        <w:rPr>
          <w:iCs/>
          <w:sz w:val="28"/>
          <w:szCs w:val="28"/>
          <w:vertAlign w:val="superscript"/>
        </w:rPr>
        <w:t>1</w:t>
      </w:r>
      <w:r w:rsidRPr="00CD79A4">
        <w:rPr>
          <w:iCs/>
          <w:sz w:val="28"/>
          <w:szCs w:val="28"/>
        </w:rPr>
        <w:t>, 22.</w:t>
      </w:r>
      <w:r w:rsidRPr="00CD79A4">
        <w:rPr>
          <w:iCs/>
          <w:sz w:val="28"/>
          <w:szCs w:val="28"/>
          <w:vertAlign w:val="superscript"/>
        </w:rPr>
        <w:t>2</w:t>
      </w:r>
      <w:r w:rsidRPr="00CD79A4">
        <w:rPr>
          <w:iCs/>
          <w:sz w:val="28"/>
          <w:szCs w:val="28"/>
        </w:rPr>
        <w:t>, 22.</w:t>
      </w:r>
      <w:r w:rsidRPr="00CD79A4">
        <w:rPr>
          <w:iCs/>
          <w:sz w:val="28"/>
          <w:szCs w:val="28"/>
          <w:vertAlign w:val="superscript"/>
        </w:rPr>
        <w:t>3</w:t>
      </w:r>
      <w:r w:rsidRPr="00CD79A4">
        <w:rPr>
          <w:iCs/>
          <w:sz w:val="28"/>
          <w:szCs w:val="28"/>
        </w:rPr>
        <w:t xml:space="preserve"> vai 22.</w:t>
      </w:r>
      <w:r w:rsidRPr="00CD79A4">
        <w:rPr>
          <w:iCs/>
          <w:sz w:val="28"/>
          <w:szCs w:val="28"/>
          <w:vertAlign w:val="superscript"/>
        </w:rPr>
        <w:t>4</w:t>
      </w:r>
      <w:r w:rsidR="00B27A6E">
        <w:rPr>
          <w:iCs/>
          <w:sz w:val="28"/>
          <w:szCs w:val="28"/>
          <w:vertAlign w:val="superscript"/>
        </w:rPr>
        <w:t> </w:t>
      </w:r>
      <w:r w:rsidRPr="00CD79A4">
        <w:rPr>
          <w:iCs/>
          <w:sz w:val="28"/>
          <w:szCs w:val="28"/>
        </w:rPr>
        <w:t>punktā minēto dzīvnieku infekcijas slimību</w:t>
      </w:r>
      <w:r w:rsidRPr="002A3782">
        <w:rPr>
          <w:iCs/>
          <w:sz w:val="28"/>
          <w:szCs w:val="28"/>
        </w:rPr>
        <w:t xml:space="preserve"> </w:t>
      </w:r>
      <w:r w:rsidR="00A7259D">
        <w:rPr>
          <w:iCs/>
          <w:sz w:val="28"/>
          <w:szCs w:val="28"/>
        </w:rPr>
        <w:t>sekundār</w:t>
      </w:r>
      <w:r w:rsidR="00B27A6E">
        <w:rPr>
          <w:iCs/>
          <w:sz w:val="28"/>
          <w:szCs w:val="28"/>
        </w:rPr>
        <w:t>u</w:t>
      </w:r>
      <w:r w:rsidR="00A7259D">
        <w:rPr>
          <w:iCs/>
          <w:sz w:val="28"/>
          <w:szCs w:val="28"/>
        </w:rPr>
        <w:t xml:space="preserve"> uzliesmojumu</w:t>
      </w:r>
      <w:r>
        <w:rPr>
          <w:iCs/>
          <w:sz w:val="28"/>
          <w:szCs w:val="28"/>
        </w:rPr>
        <w:t xml:space="preserve"> dienests reizi mēnesī sniedz apkopojošu informāciju Eiropas Komisijai un citām Eiropas Savienības dalībvalstīm. </w:t>
      </w:r>
      <w:r>
        <w:rPr>
          <w:sz w:val="28"/>
          <w:szCs w:val="28"/>
        </w:rPr>
        <w:t>Z</w:t>
      </w:r>
      <w:r w:rsidRPr="00022B70">
        <w:rPr>
          <w:sz w:val="28"/>
          <w:szCs w:val="28"/>
        </w:rPr>
        <w:t>iņojum</w:t>
      </w:r>
      <w:r>
        <w:rPr>
          <w:sz w:val="28"/>
          <w:szCs w:val="28"/>
        </w:rPr>
        <w:t>ā</w:t>
      </w:r>
      <w:r w:rsidRPr="00022B70">
        <w:rPr>
          <w:sz w:val="28"/>
          <w:szCs w:val="28"/>
        </w:rPr>
        <w:t xml:space="preserve"> norāda dzīvnieku infekcijas slimības ierosinātāju, ja tāds ir izolēts (izņemot govju enzootiskās leikozes ierosinātāju).</w:t>
      </w:r>
      <w:r w:rsidR="007A38B3">
        <w:rPr>
          <w:sz w:val="28"/>
          <w:szCs w:val="28"/>
        </w:rPr>
        <w:t>"</w:t>
      </w:r>
    </w:p>
    <w:p w14:paraId="56D061A4" w14:textId="77777777" w:rsidR="005F5CB6" w:rsidRPr="00022B70" w:rsidRDefault="005F5CB6" w:rsidP="00CD5910">
      <w:pPr>
        <w:ind w:firstLine="720"/>
        <w:jc w:val="both"/>
        <w:rPr>
          <w:sz w:val="28"/>
          <w:szCs w:val="28"/>
        </w:rPr>
      </w:pPr>
      <w:r w:rsidRPr="00022B70">
        <w:rPr>
          <w:sz w:val="28"/>
          <w:szCs w:val="28"/>
        </w:rPr>
        <w:t xml:space="preserve"> </w:t>
      </w:r>
    </w:p>
    <w:p w14:paraId="56D061A5" w14:textId="77777777" w:rsidR="005F5CB6" w:rsidRPr="00022B70" w:rsidRDefault="005F5CB6" w:rsidP="00CD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B70">
        <w:rPr>
          <w:sz w:val="28"/>
          <w:szCs w:val="28"/>
        </w:rPr>
        <w:t>. Izteikt 13.punktu šādā redakcijā:</w:t>
      </w:r>
    </w:p>
    <w:p w14:paraId="3543A0B2" w14:textId="77777777" w:rsidR="007A38B3" w:rsidRDefault="007A38B3" w:rsidP="00261F03">
      <w:pPr>
        <w:ind w:firstLine="720"/>
        <w:jc w:val="both"/>
        <w:rPr>
          <w:sz w:val="28"/>
          <w:szCs w:val="28"/>
        </w:rPr>
      </w:pPr>
    </w:p>
    <w:p w14:paraId="56D061A6" w14:textId="4034A343" w:rsidR="005F5CB6" w:rsidRPr="00261F03" w:rsidRDefault="007A38B3" w:rsidP="00261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F5CB6" w:rsidRPr="00261F03">
        <w:rPr>
          <w:sz w:val="28"/>
          <w:szCs w:val="28"/>
        </w:rPr>
        <w:t>13.</w:t>
      </w:r>
      <w:r w:rsidR="00B27A6E">
        <w:rPr>
          <w:sz w:val="28"/>
          <w:szCs w:val="28"/>
        </w:rPr>
        <w:t> </w:t>
      </w:r>
      <w:r w:rsidR="005F5CB6" w:rsidRPr="00261F03">
        <w:rPr>
          <w:sz w:val="28"/>
          <w:szCs w:val="28"/>
        </w:rPr>
        <w:t xml:space="preserve">Ja tiek apstiprināta kāda no šo noteikumu </w:t>
      </w:r>
      <w:hyperlink r:id="rId11" w:anchor="piel1" w:history="1">
        <w:r w:rsidR="005F5CB6" w:rsidRPr="00261F03">
          <w:rPr>
            <w:rStyle w:val="Hyperlink"/>
            <w:color w:val="auto"/>
            <w:sz w:val="28"/>
            <w:szCs w:val="28"/>
          </w:rPr>
          <w:t>1.pielikuma</w:t>
        </w:r>
      </w:hyperlink>
      <w:r w:rsidR="005F5CB6" w:rsidRPr="00261F03">
        <w:rPr>
          <w:sz w:val="28"/>
          <w:szCs w:val="28"/>
        </w:rPr>
        <w:t xml:space="preserve"> I</w:t>
      </w:r>
      <w:r w:rsidR="00B27A6E">
        <w:rPr>
          <w:sz w:val="28"/>
          <w:szCs w:val="28"/>
        </w:rPr>
        <w:t> </w:t>
      </w:r>
      <w:r w:rsidR="005F5CB6" w:rsidRPr="00261F03">
        <w:rPr>
          <w:sz w:val="28"/>
          <w:szCs w:val="28"/>
        </w:rPr>
        <w:t>daļā minētajām akvakultūras dzīvnieku infekcijas slimībām:</w:t>
      </w:r>
    </w:p>
    <w:p w14:paraId="56D061A7" w14:textId="3B93FDA0" w:rsidR="005F5CB6" w:rsidRPr="00261F03" w:rsidRDefault="005F5CB6" w:rsidP="00261F03">
      <w:pPr>
        <w:ind w:firstLine="720"/>
        <w:jc w:val="both"/>
        <w:rPr>
          <w:sz w:val="28"/>
          <w:szCs w:val="28"/>
        </w:rPr>
      </w:pPr>
      <w:r w:rsidRPr="00261F03">
        <w:rPr>
          <w:sz w:val="28"/>
          <w:szCs w:val="28"/>
        </w:rPr>
        <w:t>13.1.</w:t>
      </w:r>
      <w:r w:rsidR="00B27A6E">
        <w:rPr>
          <w:sz w:val="28"/>
          <w:szCs w:val="28"/>
        </w:rPr>
        <w:t> </w:t>
      </w:r>
      <w:r w:rsidRPr="00261F03">
        <w:rPr>
          <w:sz w:val="28"/>
          <w:szCs w:val="28"/>
        </w:rPr>
        <w:t>par akvakultūras dzīvnieku eksotisk</w:t>
      </w:r>
      <w:r w:rsidR="00A7259D">
        <w:rPr>
          <w:sz w:val="28"/>
          <w:szCs w:val="28"/>
        </w:rPr>
        <w:t>as un neeksotiskas infekcijas slimības uzliesmojuma</w:t>
      </w:r>
      <w:r w:rsidRPr="00261F03">
        <w:rPr>
          <w:sz w:val="28"/>
          <w:szCs w:val="28"/>
        </w:rPr>
        <w:t xml:space="preserve"> apstiprinājumu visā valsts teritorijā, iecirknī vai upju baseinā, kas saskaņā ar normatīvajiem aktiem par veterinārajām prasībām akvakultūras dzīvniekiem, no tiem iegūtiem produktiem un to apritei, kā arī </w:t>
      </w:r>
      <w:r w:rsidRPr="00261F03">
        <w:rPr>
          <w:sz w:val="28"/>
          <w:szCs w:val="28"/>
        </w:rPr>
        <w:lastRenderedPageBreak/>
        <w:t>atsevišķu akvakultūras dzīvnieku infekcijas slimību profilaksei un apkarošanai</w:t>
      </w:r>
      <w:r>
        <w:rPr>
          <w:sz w:val="28"/>
          <w:szCs w:val="28"/>
        </w:rPr>
        <w:t xml:space="preserve"> pasludināts par</w:t>
      </w:r>
      <w:r w:rsidRPr="00261F03">
        <w:rPr>
          <w:sz w:val="28"/>
          <w:szCs w:val="28"/>
        </w:rPr>
        <w:t xml:space="preserve"> akvakultūras dzīvnieku infekcijas slimības neskart</w:t>
      </w:r>
      <w:r>
        <w:rPr>
          <w:sz w:val="28"/>
          <w:szCs w:val="28"/>
        </w:rPr>
        <w:t>u</w:t>
      </w:r>
      <w:r w:rsidR="00882172">
        <w:rPr>
          <w:sz w:val="28"/>
          <w:szCs w:val="28"/>
        </w:rPr>
        <w:t>, ziņo kā par primāru</w:t>
      </w:r>
      <w:r>
        <w:rPr>
          <w:sz w:val="28"/>
          <w:szCs w:val="28"/>
        </w:rPr>
        <w:t xml:space="preserve"> </w:t>
      </w:r>
      <w:r w:rsidR="00A7259D">
        <w:rPr>
          <w:sz w:val="28"/>
          <w:szCs w:val="28"/>
        </w:rPr>
        <w:t xml:space="preserve">infekcijas </w:t>
      </w:r>
      <w:r>
        <w:rPr>
          <w:sz w:val="28"/>
          <w:szCs w:val="28"/>
        </w:rPr>
        <w:t>slimības</w:t>
      </w:r>
      <w:r w:rsidRPr="00261F03">
        <w:rPr>
          <w:sz w:val="28"/>
          <w:szCs w:val="28"/>
        </w:rPr>
        <w:t xml:space="preserve"> uzliesmojumu, norādot </w:t>
      </w:r>
      <w:r w:rsidR="00882172">
        <w:rPr>
          <w:sz w:val="28"/>
          <w:szCs w:val="28"/>
        </w:rPr>
        <w:t xml:space="preserve">upju baseina </w:t>
      </w:r>
      <w:r w:rsidRPr="00261F03">
        <w:rPr>
          <w:sz w:val="28"/>
          <w:szCs w:val="28"/>
        </w:rPr>
        <w:t xml:space="preserve">zonas vai </w:t>
      </w:r>
      <w:r w:rsidR="00882172">
        <w:rPr>
          <w:sz w:val="28"/>
          <w:szCs w:val="28"/>
        </w:rPr>
        <w:t xml:space="preserve">administratīvās </w:t>
      </w:r>
      <w:r w:rsidRPr="00261F03">
        <w:rPr>
          <w:sz w:val="28"/>
          <w:szCs w:val="28"/>
        </w:rPr>
        <w:t>teritorijas nosaukumu un tās aprakstu;</w:t>
      </w:r>
    </w:p>
    <w:p w14:paraId="56D061A8" w14:textId="50B47B64" w:rsidR="005F5CB6" w:rsidRPr="00022B70" w:rsidRDefault="005F5CB6" w:rsidP="00DE132E">
      <w:pPr>
        <w:ind w:firstLine="720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13.2.</w:t>
      </w:r>
      <w:r w:rsidR="00B27A6E">
        <w:rPr>
          <w:sz w:val="28"/>
          <w:szCs w:val="28"/>
        </w:rPr>
        <w:t> </w:t>
      </w:r>
      <w:r>
        <w:rPr>
          <w:sz w:val="28"/>
          <w:szCs w:val="28"/>
        </w:rPr>
        <w:t xml:space="preserve">par pārējiem </w:t>
      </w:r>
      <w:r w:rsidRPr="00022B70">
        <w:rPr>
          <w:sz w:val="28"/>
          <w:szCs w:val="28"/>
        </w:rPr>
        <w:t>akvakultūras dzīvnieku</w:t>
      </w:r>
      <w:r>
        <w:rPr>
          <w:sz w:val="28"/>
          <w:szCs w:val="28"/>
        </w:rPr>
        <w:t xml:space="preserve"> infekcijas slimību uzliesmoju</w:t>
      </w:r>
      <w:r w:rsidR="00B27A6E">
        <w:rPr>
          <w:sz w:val="28"/>
          <w:szCs w:val="28"/>
        </w:rPr>
        <w:softHyphen/>
      </w:r>
      <w:r>
        <w:rPr>
          <w:sz w:val="28"/>
          <w:szCs w:val="28"/>
        </w:rPr>
        <w:t>miem</w:t>
      </w:r>
      <w:r w:rsidRPr="00022B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kas epizootoloģiski ir saistīti ar </w:t>
      </w:r>
      <w:r w:rsidR="00683B45">
        <w:rPr>
          <w:sz w:val="28"/>
          <w:szCs w:val="28"/>
        </w:rPr>
        <w:t>iepriekšējo</w:t>
      </w:r>
      <w:r w:rsidRPr="00483EF7">
        <w:rPr>
          <w:sz w:val="28"/>
          <w:szCs w:val="28"/>
        </w:rPr>
        <w:t xml:space="preserve"> i</w:t>
      </w:r>
      <w:r w:rsidR="00683B45">
        <w:rPr>
          <w:sz w:val="28"/>
          <w:szCs w:val="28"/>
        </w:rPr>
        <w:t>nfekcijas slimību uzliesmojumu</w:t>
      </w:r>
      <w:r w:rsidRPr="00483EF7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Pr="00022B70">
        <w:rPr>
          <w:sz w:val="28"/>
          <w:szCs w:val="28"/>
        </w:rPr>
        <w:t xml:space="preserve"> nav </w:t>
      </w:r>
      <w:r>
        <w:rPr>
          <w:sz w:val="28"/>
          <w:szCs w:val="28"/>
        </w:rPr>
        <w:t>minēti</w:t>
      </w:r>
      <w:r w:rsidRPr="00022B70">
        <w:rPr>
          <w:sz w:val="28"/>
          <w:szCs w:val="28"/>
        </w:rPr>
        <w:t xml:space="preserve"> šo noteikumu </w:t>
      </w:r>
      <w:hyperlink r:id="rId12" w:anchor="p13" w:history="1">
        <w:r w:rsidRPr="00022B70">
          <w:rPr>
            <w:rStyle w:val="Hyperlink"/>
            <w:color w:val="auto"/>
            <w:sz w:val="28"/>
            <w:szCs w:val="28"/>
          </w:rPr>
          <w:t>13.1.apakšpunktā</w:t>
        </w:r>
      </w:hyperlink>
      <w:r w:rsidRPr="00022B70">
        <w:rPr>
          <w:sz w:val="28"/>
          <w:szCs w:val="28"/>
        </w:rPr>
        <w:t xml:space="preserve">, </w:t>
      </w:r>
      <w:r w:rsidR="00683B45">
        <w:rPr>
          <w:sz w:val="28"/>
          <w:szCs w:val="28"/>
        </w:rPr>
        <w:t xml:space="preserve">ziņo kā </w:t>
      </w:r>
      <w:r w:rsidR="00882172">
        <w:rPr>
          <w:sz w:val="28"/>
          <w:szCs w:val="28"/>
        </w:rPr>
        <w:t>par sekundāru infekcijas slimības</w:t>
      </w:r>
      <w:r w:rsidR="00683B45">
        <w:rPr>
          <w:sz w:val="28"/>
          <w:szCs w:val="28"/>
        </w:rPr>
        <w:t xml:space="preserve"> uzliesmojumu</w:t>
      </w:r>
      <w:r w:rsidRPr="00022B70">
        <w:rPr>
          <w:sz w:val="28"/>
          <w:szCs w:val="28"/>
        </w:rPr>
        <w:t>;</w:t>
      </w:r>
    </w:p>
    <w:p w14:paraId="56D061A9" w14:textId="4A644EED" w:rsidR="005F5CB6" w:rsidRPr="00022B70" w:rsidRDefault="00683B45" w:rsidP="00CD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="00B27A6E">
        <w:rPr>
          <w:sz w:val="28"/>
          <w:szCs w:val="28"/>
        </w:rPr>
        <w:t> </w:t>
      </w:r>
      <w:r>
        <w:rPr>
          <w:sz w:val="28"/>
          <w:szCs w:val="28"/>
        </w:rPr>
        <w:t>par sekundāru</w:t>
      </w:r>
      <w:r w:rsidR="005F5CB6" w:rsidRPr="00022B70">
        <w:rPr>
          <w:sz w:val="28"/>
          <w:szCs w:val="28"/>
        </w:rPr>
        <w:t xml:space="preserve"> akvakultūras dzīvnieku infekcija</w:t>
      </w:r>
      <w:r>
        <w:rPr>
          <w:sz w:val="28"/>
          <w:szCs w:val="28"/>
        </w:rPr>
        <w:t>s sli</w:t>
      </w:r>
      <w:r w:rsidR="00882172">
        <w:rPr>
          <w:sz w:val="28"/>
          <w:szCs w:val="28"/>
        </w:rPr>
        <w:t>mības</w:t>
      </w:r>
      <w:r>
        <w:rPr>
          <w:sz w:val="28"/>
          <w:szCs w:val="28"/>
        </w:rPr>
        <w:t xml:space="preserve"> uzliesmo</w:t>
      </w:r>
      <w:r w:rsidR="00B27A6E">
        <w:rPr>
          <w:sz w:val="28"/>
          <w:szCs w:val="28"/>
        </w:rPr>
        <w:softHyphen/>
      </w:r>
      <w:r>
        <w:rPr>
          <w:sz w:val="28"/>
          <w:szCs w:val="28"/>
        </w:rPr>
        <w:t>jumu</w:t>
      </w:r>
      <w:r w:rsidR="005F5CB6" w:rsidRPr="00022B70">
        <w:rPr>
          <w:sz w:val="28"/>
          <w:szCs w:val="28"/>
        </w:rPr>
        <w:t xml:space="preserve"> dienests </w:t>
      </w:r>
      <w:r w:rsidR="005F5CB6">
        <w:rPr>
          <w:sz w:val="28"/>
          <w:szCs w:val="28"/>
        </w:rPr>
        <w:t>sniedz</w:t>
      </w:r>
      <w:r w:rsidR="005F5CB6" w:rsidRPr="00022B70">
        <w:rPr>
          <w:sz w:val="28"/>
          <w:szCs w:val="28"/>
        </w:rPr>
        <w:t xml:space="preserve"> Eiropas Komisijai un citām Eiropas Savienības dalībvalstīm </w:t>
      </w:r>
      <w:r w:rsidR="005F5CB6">
        <w:rPr>
          <w:sz w:val="28"/>
          <w:szCs w:val="28"/>
        </w:rPr>
        <w:t xml:space="preserve">apkopojošu informāciju </w:t>
      </w:r>
      <w:r w:rsidR="005F5CB6" w:rsidRPr="00022B70">
        <w:rPr>
          <w:sz w:val="28"/>
          <w:szCs w:val="28"/>
        </w:rPr>
        <w:t xml:space="preserve">reizi mēnesī. Ziņojumā norāda </w:t>
      </w:r>
      <w:r w:rsidR="00882172">
        <w:rPr>
          <w:sz w:val="28"/>
          <w:szCs w:val="28"/>
        </w:rPr>
        <w:t xml:space="preserve">upju baseina </w:t>
      </w:r>
      <w:r w:rsidR="005F5CB6" w:rsidRPr="00022B70">
        <w:rPr>
          <w:sz w:val="28"/>
          <w:szCs w:val="28"/>
        </w:rPr>
        <w:t xml:space="preserve">zonas vai </w:t>
      </w:r>
      <w:r w:rsidR="00882172">
        <w:rPr>
          <w:sz w:val="28"/>
          <w:szCs w:val="28"/>
        </w:rPr>
        <w:t xml:space="preserve">administratīvās </w:t>
      </w:r>
      <w:r w:rsidR="005F5CB6" w:rsidRPr="00022B70">
        <w:rPr>
          <w:sz w:val="28"/>
          <w:szCs w:val="28"/>
        </w:rPr>
        <w:t>teritorijas nosaukumu un tās aprakstu.</w:t>
      </w:r>
      <w:r w:rsidR="007A38B3">
        <w:rPr>
          <w:sz w:val="28"/>
          <w:szCs w:val="28"/>
        </w:rPr>
        <w:t>"</w:t>
      </w:r>
    </w:p>
    <w:p w14:paraId="56D061AA" w14:textId="77777777" w:rsidR="005F5CB6" w:rsidRDefault="005F5CB6" w:rsidP="00CD5910">
      <w:pPr>
        <w:ind w:firstLine="720"/>
        <w:jc w:val="both"/>
        <w:rPr>
          <w:sz w:val="28"/>
          <w:szCs w:val="28"/>
        </w:rPr>
      </w:pPr>
    </w:p>
    <w:p w14:paraId="56D061AB" w14:textId="3FF8D9DE" w:rsidR="005F5CB6" w:rsidRPr="002E081D" w:rsidRDefault="005F5CB6" w:rsidP="00E02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081D">
        <w:rPr>
          <w:sz w:val="28"/>
          <w:szCs w:val="28"/>
        </w:rPr>
        <w:t xml:space="preserve">. </w:t>
      </w:r>
      <w:r>
        <w:rPr>
          <w:sz w:val="28"/>
          <w:szCs w:val="28"/>
        </w:rPr>
        <w:t>Svītrot</w:t>
      </w:r>
      <w:r w:rsidRPr="002E081D">
        <w:rPr>
          <w:sz w:val="28"/>
          <w:szCs w:val="28"/>
        </w:rPr>
        <w:t xml:space="preserve"> 18. </w:t>
      </w:r>
      <w:r>
        <w:rPr>
          <w:sz w:val="28"/>
          <w:szCs w:val="28"/>
        </w:rPr>
        <w:t xml:space="preserve">un 19.punkta ievaddaļā skaitli </w:t>
      </w:r>
      <w:r w:rsidR="007A38B3">
        <w:rPr>
          <w:sz w:val="28"/>
          <w:szCs w:val="28"/>
        </w:rPr>
        <w:t>"</w:t>
      </w:r>
      <w:r>
        <w:rPr>
          <w:sz w:val="28"/>
          <w:szCs w:val="28"/>
        </w:rPr>
        <w:t>9.</w:t>
      </w:r>
      <w:r w:rsidR="007A38B3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2E081D">
        <w:rPr>
          <w:sz w:val="28"/>
          <w:szCs w:val="28"/>
        </w:rPr>
        <w:t xml:space="preserve"> </w:t>
      </w:r>
    </w:p>
    <w:p w14:paraId="56D061AC" w14:textId="77777777" w:rsidR="005F5CB6" w:rsidRDefault="005F5CB6" w:rsidP="00E0256D">
      <w:pPr>
        <w:jc w:val="both"/>
        <w:rPr>
          <w:sz w:val="28"/>
          <w:szCs w:val="28"/>
        </w:rPr>
      </w:pPr>
    </w:p>
    <w:p w14:paraId="56D061AD" w14:textId="77777777" w:rsidR="005F5CB6" w:rsidRDefault="005F5CB6" w:rsidP="00CD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Izteikt 22.punktu šādā redakcijā:</w:t>
      </w:r>
    </w:p>
    <w:p w14:paraId="7E789B09" w14:textId="77777777" w:rsidR="007A38B3" w:rsidRDefault="007A38B3" w:rsidP="00E0256D">
      <w:pPr>
        <w:ind w:firstLine="720"/>
        <w:jc w:val="both"/>
        <w:rPr>
          <w:sz w:val="28"/>
          <w:szCs w:val="28"/>
        </w:rPr>
      </w:pPr>
    </w:p>
    <w:p w14:paraId="56D061AE" w14:textId="4FED33CF" w:rsidR="005F5CB6" w:rsidRPr="00E0256D" w:rsidRDefault="007A38B3" w:rsidP="00E02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F5CB6" w:rsidRPr="00E0256D">
        <w:rPr>
          <w:sz w:val="28"/>
          <w:szCs w:val="28"/>
        </w:rPr>
        <w:t>22.</w:t>
      </w:r>
      <w:r w:rsidR="00B27A6E">
        <w:rPr>
          <w:sz w:val="28"/>
          <w:szCs w:val="28"/>
        </w:rPr>
        <w:t> </w:t>
      </w:r>
      <w:r w:rsidR="005F5CB6" w:rsidRPr="00E0256D">
        <w:rPr>
          <w:sz w:val="28"/>
          <w:szCs w:val="28"/>
        </w:rPr>
        <w:t xml:space="preserve">Dienests katru gadu līdz 31.maijam ziņo Eiropas Komisijai par katru iepriekšējā gadā konstatētu saslimšanas gadījumu ar šo noteikumu </w:t>
      </w:r>
      <w:hyperlink r:id="rId13" w:anchor="piel1" w:history="1">
        <w:r w:rsidR="005F5CB6" w:rsidRPr="007B2839">
          <w:rPr>
            <w:rStyle w:val="Hyperlink"/>
            <w:color w:val="auto"/>
            <w:sz w:val="28"/>
            <w:szCs w:val="28"/>
          </w:rPr>
          <w:t>1.pielikuma</w:t>
        </w:r>
      </w:hyperlink>
      <w:r w:rsidR="005F5CB6" w:rsidRPr="00E0256D">
        <w:rPr>
          <w:sz w:val="28"/>
          <w:szCs w:val="28"/>
        </w:rPr>
        <w:t xml:space="preserve"> I</w:t>
      </w:r>
      <w:r w:rsidR="00E913B7">
        <w:rPr>
          <w:sz w:val="28"/>
          <w:szCs w:val="28"/>
        </w:rPr>
        <w:t> </w:t>
      </w:r>
      <w:r w:rsidR="005F5CB6" w:rsidRPr="00E0256D">
        <w:rPr>
          <w:sz w:val="28"/>
          <w:szCs w:val="28"/>
        </w:rPr>
        <w:t>daļas 2., 2.</w:t>
      </w:r>
      <w:r w:rsidR="005F5CB6" w:rsidRPr="00E0256D">
        <w:rPr>
          <w:sz w:val="28"/>
          <w:szCs w:val="28"/>
          <w:vertAlign w:val="superscript"/>
        </w:rPr>
        <w:t>1</w:t>
      </w:r>
      <w:r w:rsidR="005F5CB6" w:rsidRPr="00E0256D">
        <w:rPr>
          <w:sz w:val="28"/>
          <w:szCs w:val="28"/>
        </w:rPr>
        <w:t>, 6., 7., 11., 15.</w:t>
      </w:r>
      <w:r w:rsidR="005F5CB6" w:rsidRPr="00E0256D">
        <w:rPr>
          <w:sz w:val="28"/>
          <w:szCs w:val="28"/>
          <w:vertAlign w:val="superscript"/>
        </w:rPr>
        <w:t>1</w:t>
      </w:r>
      <w:r w:rsidR="005F5CB6" w:rsidRPr="00E0256D">
        <w:rPr>
          <w:sz w:val="28"/>
          <w:szCs w:val="28"/>
        </w:rPr>
        <w:t>, 20., 22.</w:t>
      </w:r>
      <w:r w:rsidR="005F5CB6" w:rsidRPr="00E0256D">
        <w:rPr>
          <w:sz w:val="28"/>
          <w:szCs w:val="28"/>
          <w:vertAlign w:val="superscript"/>
        </w:rPr>
        <w:t>1</w:t>
      </w:r>
      <w:r w:rsidR="005F5CB6" w:rsidRPr="00E0256D">
        <w:rPr>
          <w:sz w:val="28"/>
          <w:szCs w:val="28"/>
        </w:rPr>
        <w:t>, 22.</w:t>
      </w:r>
      <w:r w:rsidR="005F5CB6" w:rsidRPr="00E0256D">
        <w:rPr>
          <w:sz w:val="28"/>
          <w:szCs w:val="28"/>
          <w:vertAlign w:val="superscript"/>
        </w:rPr>
        <w:t>2</w:t>
      </w:r>
      <w:r w:rsidR="005F5CB6" w:rsidRPr="00E0256D">
        <w:rPr>
          <w:sz w:val="28"/>
          <w:szCs w:val="28"/>
        </w:rPr>
        <w:t>, 22.</w:t>
      </w:r>
      <w:r w:rsidR="005F5CB6" w:rsidRPr="00E0256D">
        <w:rPr>
          <w:sz w:val="28"/>
          <w:szCs w:val="28"/>
          <w:vertAlign w:val="superscript"/>
        </w:rPr>
        <w:t>3</w:t>
      </w:r>
      <w:r w:rsidR="005F5CB6" w:rsidRPr="00E0256D">
        <w:rPr>
          <w:sz w:val="28"/>
          <w:szCs w:val="28"/>
        </w:rPr>
        <w:t xml:space="preserve"> un 22.</w:t>
      </w:r>
      <w:r w:rsidR="005F5CB6" w:rsidRPr="00E0256D">
        <w:rPr>
          <w:sz w:val="28"/>
          <w:szCs w:val="28"/>
          <w:vertAlign w:val="superscript"/>
        </w:rPr>
        <w:t>4</w:t>
      </w:r>
      <w:r w:rsidR="00B27A6E">
        <w:rPr>
          <w:sz w:val="28"/>
          <w:szCs w:val="28"/>
          <w:vertAlign w:val="superscript"/>
        </w:rPr>
        <w:t> </w:t>
      </w:r>
      <w:r w:rsidR="005F5CB6" w:rsidRPr="00E0256D">
        <w:rPr>
          <w:sz w:val="28"/>
          <w:szCs w:val="28"/>
        </w:rPr>
        <w:t>punktā un II</w:t>
      </w:r>
      <w:r w:rsidR="00B27A6E">
        <w:rPr>
          <w:sz w:val="28"/>
          <w:szCs w:val="28"/>
        </w:rPr>
        <w:t> </w:t>
      </w:r>
      <w:r w:rsidR="005F5CB6" w:rsidRPr="00E0256D">
        <w:rPr>
          <w:sz w:val="28"/>
          <w:szCs w:val="28"/>
        </w:rPr>
        <w:t xml:space="preserve">daļas 4. un 5.punktā minētajām infekcijas slimībām, norādot informāciju par programmām, ko īsteno valsts teritorijā, </w:t>
      </w:r>
      <w:r w:rsidR="00E913B7">
        <w:rPr>
          <w:sz w:val="28"/>
          <w:szCs w:val="28"/>
        </w:rPr>
        <w:t>tostarp</w:t>
      </w:r>
      <w:r w:rsidR="005F5CB6" w:rsidRPr="00E0256D">
        <w:rPr>
          <w:sz w:val="28"/>
          <w:szCs w:val="28"/>
        </w:rPr>
        <w:t xml:space="preserve"> informāciju par </w:t>
      </w:r>
      <w:r w:rsidR="006F75E5">
        <w:rPr>
          <w:sz w:val="28"/>
          <w:szCs w:val="28"/>
        </w:rPr>
        <w:t>citām infekcijas slimībām, kuru uzraudzība un kontrole notiek</w:t>
      </w:r>
      <w:r w:rsidR="005F5CB6" w:rsidRPr="00E0256D">
        <w:rPr>
          <w:sz w:val="28"/>
          <w:szCs w:val="28"/>
        </w:rPr>
        <w:t xml:space="preserve"> saskaņā ar </w:t>
      </w:r>
      <w:r w:rsidR="006F75E5">
        <w:rPr>
          <w:sz w:val="28"/>
          <w:szCs w:val="28"/>
        </w:rPr>
        <w:t>infekcijas slimību uzraudzības un apkarošanas programmu, kas ir saskaņota ar Eiropas Komisiju un citām Eiropas Savienības dalībvalstīm.</w:t>
      </w:r>
      <w:r>
        <w:rPr>
          <w:sz w:val="28"/>
          <w:szCs w:val="28"/>
        </w:rPr>
        <w:t>"</w:t>
      </w:r>
    </w:p>
    <w:p w14:paraId="56D061AF" w14:textId="77777777" w:rsidR="005F5CB6" w:rsidRDefault="005F5CB6" w:rsidP="00CD5910">
      <w:pPr>
        <w:ind w:firstLine="720"/>
        <w:jc w:val="both"/>
        <w:rPr>
          <w:sz w:val="28"/>
          <w:szCs w:val="28"/>
        </w:rPr>
      </w:pPr>
    </w:p>
    <w:p w14:paraId="56D061B0" w14:textId="6ABA16C4" w:rsidR="005F5CB6" w:rsidRDefault="005F5CB6" w:rsidP="00174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Papildināt 1.pielikuma I daļu ar 2.</w:t>
      </w:r>
      <w:r w:rsidRPr="002526B2">
        <w:rPr>
          <w:sz w:val="28"/>
          <w:szCs w:val="28"/>
          <w:vertAlign w:val="superscript"/>
        </w:rPr>
        <w:t>1</w:t>
      </w:r>
      <w:r w:rsidR="00B27A6E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punktu šādā redakcijā:</w:t>
      </w:r>
    </w:p>
    <w:p w14:paraId="0CA63BF7" w14:textId="77777777" w:rsidR="007A38B3" w:rsidRDefault="007A38B3" w:rsidP="0017488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60"/>
        <w:gridCol w:w="2899"/>
        <w:gridCol w:w="2621"/>
      </w:tblGrid>
      <w:tr w:rsidR="005F5CB6" w:rsidRPr="002526B2" w14:paraId="56D061B5" w14:textId="77777777" w:rsidTr="00B27A6E">
        <w:tc>
          <w:tcPr>
            <w:tcW w:w="828" w:type="dxa"/>
          </w:tcPr>
          <w:p w14:paraId="56D061B1" w14:textId="5DA7F98E" w:rsidR="005F5CB6" w:rsidRPr="00B27A6E" w:rsidRDefault="007A38B3" w:rsidP="00B27A6E">
            <w:pPr>
              <w:rPr>
                <w:i/>
                <w:iCs/>
              </w:rPr>
            </w:pPr>
            <w:r w:rsidRPr="00B27A6E">
              <w:rPr>
                <w:iCs/>
              </w:rPr>
              <w:t>"</w:t>
            </w:r>
            <w:r w:rsidR="005F5CB6" w:rsidRPr="00B27A6E">
              <w:t>2.</w:t>
            </w:r>
            <w:r w:rsidR="005F5CB6" w:rsidRPr="00B27A6E">
              <w:rPr>
                <w:vertAlign w:val="superscript"/>
              </w:rPr>
              <w:t>1</w:t>
            </w:r>
          </w:p>
        </w:tc>
        <w:tc>
          <w:tcPr>
            <w:tcW w:w="2760" w:type="dxa"/>
          </w:tcPr>
          <w:p w14:paraId="56D061B2" w14:textId="77777777" w:rsidR="005F5CB6" w:rsidRPr="00B27A6E" w:rsidRDefault="005F5CB6" w:rsidP="00B27A6E">
            <w:pPr>
              <w:rPr>
                <w:i/>
                <w:iCs/>
              </w:rPr>
            </w:pPr>
            <w:r w:rsidRPr="00B27A6E">
              <w:t>Sibīrijas mēris</w:t>
            </w:r>
          </w:p>
        </w:tc>
        <w:tc>
          <w:tcPr>
            <w:tcW w:w="2899" w:type="dxa"/>
          </w:tcPr>
          <w:p w14:paraId="56D061B3" w14:textId="77777777" w:rsidR="005F5CB6" w:rsidRPr="00B27A6E" w:rsidRDefault="005F5CB6" w:rsidP="00B27A6E">
            <w:pPr>
              <w:rPr>
                <w:i/>
                <w:iCs/>
              </w:rPr>
            </w:pPr>
            <w:proofErr w:type="spellStart"/>
            <w:r w:rsidRPr="00B27A6E">
              <w:rPr>
                <w:i/>
                <w:iCs/>
              </w:rPr>
              <w:t>Bacillus</w:t>
            </w:r>
            <w:proofErr w:type="spellEnd"/>
            <w:r w:rsidRPr="00B27A6E">
              <w:rPr>
                <w:i/>
                <w:iCs/>
              </w:rPr>
              <w:t xml:space="preserve"> </w:t>
            </w:r>
            <w:proofErr w:type="spellStart"/>
            <w:r w:rsidRPr="00B27A6E">
              <w:rPr>
                <w:i/>
                <w:iCs/>
              </w:rPr>
              <w:t>anthracis</w:t>
            </w:r>
            <w:proofErr w:type="spellEnd"/>
          </w:p>
        </w:tc>
        <w:tc>
          <w:tcPr>
            <w:tcW w:w="2621" w:type="dxa"/>
          </w:tcPr>
          <w:p w14:paraId="56D061B4" w14:textId="5ECF4F57" w:rsidR="005F5CB6" w:rsidRPr="00B27A6E" w:rsidRDefault="005F5CB6" w:rsidP="00B27A6E">
            <w:pPr>
              <w:rPr>
                <w:i/>
                <w:iCs/>
              </w:rPr>
            </w:pPr>
            <w:r w:rsidRPr="00B27A6E">
              <w:t>Visas uzņēmīgās sugas</w:t>
            </w:r>
            <w:r w:rsidR="007A38B3" w:rsidRPr="00B27A6E">
              <w:t>"</w:t>
            </w:r>
          </w:p>
        </w:tc>
      </w:tr>
    </w:tbl>
    <w:p w14:paraId="56D061B6" w14:textId="77777777" w:rsidR="005F5CB6" w:rsidRDefault="005F5CB6" w:rsidP="0017488E">
      <w:pPr>
        <w:ind w:firstLine="720"/>
        <w:jc w:val="both"/>
        <w:rPr>
          <w:sz w:val="28"/>
          <w:szCs w:val="28"/>
        </w:rPr>
      </w:pPr>
    </w:p>
    <w:p w14:paraId="56D061B7" w14:textId="77777777" w:rsidR="005F5CB6" w:rsidRDefault="005F5CB6" w:rsidP="00174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Izteikt 1.pielikuma I daļas 3.punktu šādā redakcijā:</w:t>
      </w:r>
    </w:p>
    <w:p w14:paraId="6057350A" w14:textId="77777777" w:rsidR="007A38B3" w:rsidRDefault="007A38B3" w:rsidP="0017488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60"/>
        <w:gridCol w:w="2899"/>
        <w:gridCol w:w="2621"/>
      </w:tblGrid>
      <w:tr w:rsidR="005F5CB6" w:rsidRPr="00B27A6E" w14:paraId="56D061BC" w14:textId="77777777" w:rsidTr="00B27A6E">
        <w:tc>
          <w:tcPr>
            <w:tcW w:w="828" w:type="dxa"/>
          </w:tcPr>
          <w:p w14:paraId="56D061B8" w14:textId="3B6BF849" w:rsidR="005F5CB6" w:rsidRPr="00B27A6E" w:rsidRDefault="007A38B3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t>"</w:t>
            </w:r>
            <w:r w:rsidR="005F5CB6" w:rsidRPr="00B27A6E">
              <w:rPr>
                <w:iCs/>
              </w:rPr>
              <w:t>3.</w:t>
            </w:r>
          </w:p>
        </w:tc>
        <w:tc>
          <w:tcPr>
            <w:tcW w:w="2760" w:type="dxa"/>
          </w:tcPr>
          <w:p w14:paraId="56D061B9" w14:textId="50D024B8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Putnu gripa (augsti patogēnais putnu gripas vīruss, kas konstatēts mājputniem</w:t>
            </w:r>
            <w:r w:rsidR="00B27A6E">
              <w:rPr>
                <w:iCs/>
              </w:rPr>
              <w:t>,</w:t>
            </w:r>
            <w:r w:rsidRPr="00B27A6E">
              <w:rPr>
                <w:iCs/>
              </w:rPr>
              <w:t xml:space="preserve"> nebrīvē turētiem putniem un savvaļas putniem</w:t>
            </w:r>
            <w:r w:rsidR="00E913B7" w:rsidRPr="00B27A6E">
              <w:rPr>
                <w:iCs/>
              </w:rPr>
              <w:t>,</w:t>
            </w:r>
            <w:r w:rsidRPr="00B27A6E">
              <w:rPr>
                <w:iCs/>
              </w:rPr>
              <w:t xml:space="preserve"> un zemi patogēnais putnu gripas vīruss, kas konstatēts mājputniem un nebrīvē turētiem putniem)</w:t>
            </w:r>
          </w:p>
        </w:tc>
        <w:tc>
          <w:tcPr>
            <w:tcW w:w="2899" w:type="dxa"/>
          </w:tcPr>
          <w:p w14:paraId="56D061BA" w14:textId="77777777" w:rsidR="005F5CB6" w:rsidRPr="00B27A6E" w:rsidRDefault="005F5CB6" w:rsidP="00640E88">
            <w:pPr>
              <w:jc w:val="both"/>
              <w:rPr>
                <w:iCs/>
              </w:rPr>
            </w:pPr>
            <w:proofErr w:type="spellStart"/>
            <w:r w:rsidRPr="00B27A6E">
              <w:rPr>
                <w:i/>
                <w:iCs/>
              </w:rPr>
              <w:t>Orthomyxoviridae</w:t>
            </w:r>
            <w:proofErr w:type="spellEnd"/>
            <w:r w:rsidRPr="00B27A6E">
              <w:rPr>
                <w:iCs/>
              </w:rPr>
              <w:t xml:space="preserve"> dzimta, </w:t>
            </w:r>
            <w:proofErr w:type="spellStart"/>
            <w:r w:rsidRPr="00B27A6E">
              <w:rPr>
                <w:i/>
                <w:iCs/>
              </w:rPr>
              <w:t>Influenzavirus</w:t>
            </w:r>
            <w:proofErr w:type="spellEnd"/>
            <w:r w:rsidRPr="00B27A6E">
              <w:rPr>
                <w:i/>
                <w:iCs/>
              </w:rPr>
              <w:t xml:space="preserve"> A</w:t>
            </w:r>
          </w:p>
        </w:tc>
        <w:tc>
          <w:tcPr>
            <w:tcW w:w="2621" w:type="dxa"/>
          </w:tcPr>
          <w:p w14:paraId="56D061BB" w14:textId="5CE13FE6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Putnu klase (</w:t>
            </w:r>
            <w:proofErr w:type="spellStart"/>
            <w:r w:rsidRPr="00B27A6E">
              <w:rPr>
                <w:i/>
                <w:iCs/>
              </w:rPr>
              <w:t>Aves</w:t>
            </w:r>
            <w:proofErr w:type="spellEnd"/>
            <w:r w:rsidRPr="00B27A6E">
              <w:rPr>
                <w:iCs/>
              </w:rPr>
              <w:t>)</w:t>
            </w:r>
            <w:r w:rsidR="007A38B3" w:rsidRPr="00B27A6E">
              <w:rPr>
                <w:iCs/>
              </w:rPr>
              <w:t>"</w:t>
            </w:r>
          </w:p>
        </w:tc>
      </w:tr>
    </w:tbl>
    <w:p w14:paraId="56D061BD" w14:textId="77777777" w:rsidR="005F5CB6" w:rsidRDefault="005F5CB6" w:rsidP="0017488E">
      <w:pPr>
        <w:jc w:val="both"/>
        <w:rPr>
          <w:sz w:val="28"/>
          <w:szCs w:val="28"/>
        </w:rPr>
      </w:pPr>
    </w:p>
    <w:p w14:paraId="512178C8" w14:textId="77777777" w:rsidR="00AC1138" w:rsidRDefault="005F5CB6" w:rsidP="00174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06A14C" w14:textId="77777777" w:rsidR="00AC1138" w:rsidRDefault="00AC11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D061BE" w14:textId="0C2379DC" w:rsidR="005F5CB6" w:rsidRDefault="005F5CB6" w:rsidP="00AC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Izteikt 1.pielikuma I daļas 9.punktu šādā redakcijā:</w:t>
      </w:r>
    </w:p>
    <w:p w14:paraId="0C9AB753" w14:textId="77777777" w:rsidR="007A38B3" w:rsidRDefault="007A38B3" w:rsidP="001748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13"/>
        <w:gridCol w:w="2616"/>
        <w:gridCol w:w="2904"/>
      </w:tblGrid>
      <w:tr w:rsidR="005F5CB6" w:rsidRPr="00B27A6E" w14:paraId="56D061C3" w14:textId="77777777" w:rsidTr="00486197">
        <w:tc>
          <w:tcPr>
            <w:tcW w:w="675" w:type="dxa"/>
          </w:tcPr>
          <w:p w14:paraId="56D061BF" w14:textId="3DD1D448" w:rsidR="005F5CB6" w:rsidRPr="00B27A6E" w:rsidRDefault="007A38B3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t>"</w:t>
            </w:r>
            <w:r w:rsidR="005F5CB6" w:rsidRPr="00B27A6E">
              <w:rPr>
                <w:iCs/>
              </w:rPr>
              <w:t>9.</w:t>
            </w:r>
          </w:p>
        </w:tc>
        <w:tc>
          <w:tcPr>
            <w:tcW w:w="2913" w:type="dxa"/>
          </w:tcPr>
          <w:p w14:paraId="56D061C0" w14:textId="77777777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 xml:space="preserve">Zirgu encefalomielīta tipi – zirgu Austrumu encefalomielīts, Japānas encefalīts, zirgu Venecuēlas encefalomielīts, </w:t>
            </w:r>
            <w:proofErr w:type="spellStart"/>
            <w:r w:rsidRPr="00B27A6E">
              <w:rPr>
                <w:iCs/>
              </w:rPr>
              <w:t>Rietumnīlas</w:t>
            </w:r>
            <w:proofErr w:type="spellEnd"/>
            <w:r w:rsidRPr="00B27A6E">
              <w:rPr>
                <w:iCs/>
              </w:rPr>
              <w:t xml:space="preserve"> drudzis, zirgu Rietumu encefalomielīts</w:t>
            </w:r>
          </w:p>
        </w:tc>
        <w:tc>
          <w:tcPr>
            <w:tcW w:w="2616" w:type="dxa"/>
          </w:tcPr>
          <w:p w14:paraId="56D061C1" w14:textId="77777777" w:rsidR="005F5CB6" w:rsidRPr="00B27A6E" w:rsidRDefault="005F5CB6" w:rsidP="00B27A6E">
            <w:pPr>
              <w:rPr>
                <w:iCs/>
              </w:rPr>
            </w:pPr>
            <w:proofErr w:type="spellStart"/>
            <w:r w:rsidRPr="00B27A6E">
              <w:rPr>
                <w:i/>
                <w:iCs/>
              </w:rPr>
              <w:t>Togaviridae</w:t>
            </w:r>
            <w:proofErr w:type="spellEnd"/>
            <w:r w:rsidRPr="00B27A6E">
              <w:rPr>
                <w:iCs/>
              </w:rPr>
              <w:t xml:space="preserve"> dzimta, </w:t>
            </w:r>
            <w:proofErr w:type="spellStart"/>
            <w:r w:rsidRPr="00B27A6E">
              <w:rPr>
                <w:i/>
                <w:iCs/>
              </w:rPr>
              <w:t>Alphavirus</w:t>
            </w:r>
            <w:proofErr w:type="spellEnd"/>
            <w:r w:rsidRPr="00B27A6E">
              <w:rPr>
                <w:iCs/>
              </w:rPr>
              <w:t xml:space="preserve">, </w:t>
            </w:r>
            <w:proofErr w:type="spellStart"/>
            <w:r w:rsidRPr="00B27A6E">
              <w:rPr>
                <w:i/>
                <w:iCs/>
              </w:rPr>
              <w:t>Flaviviridae</w:t>
            </w:r>
            <w:proofErr w:type="spellEnd"/>
            <w:r w:rsidRPr="00B27A6E">
              <w:rPr>
                <w:iCs/>
              </w:rPr>
              <w:t xml:space="preserve"> dzimta, </w:t>
            </w:r>
            <w:proofErr w:type="spellStart"/>
            <w:r w:rsidRPr="00B27A6E">
              <w:rPr>
                <w:i/>
                <w:iCs/>
              </w:rPr>
              <w:t>Flavivirus</w:t>
            </w:r>
            <w:proofErr w:type="spellEnd"/>
          </w:p>
        </w:tc>
        <w:tc>
          <w:tcPr>
            <w:tcW w:w="2904" w:type="dxa"/>
          </w:tcPr>
          <w:p w14:paraId="56D061C2" w14:textId="14589226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Zirgu dzimta (</w:t>
            </w:r>
            <w:proofErr w:type="spellStart"/>
            <w:r w:rsidRPr="00B27A6E">
              <w:rPr>
                <w:i/>
                <w:iCs/>
              </w:rPr>
              <w:t>Equidae</w:t>
            </w:r>
            <w:proofErr w:type="spellEnd"/>
            <w:r w:rsidRPr="00B27A6E">
              <w:rPr>
                <w:iCs/>
              </w:rPr>
              <w:t>)</w:t>
            </w:r>
            <w:r w:rsidR="007A38B3" w:rsidRPr="00B27A6E">
              <w:rPr>
                <w:iCs/>
              </w:rPr>
              <w:t>"</w:t>
            </w:r>
          </w:p>
        </w:tc>
      </w:tr>
    </w:tbl>
    <w:p w14:paraId="56D061C4" w14:textId="77777777" w:rsidR="005F5CB6" w:rsidRDefault="005F5CB6" w:rsidP="0017488E">
      <w:pPr>
        <w:jc w:val="both"/>
        <w:rPr>
          <w:sz w:val="28"/>
          <w:szCs w:val="28"/>
        </w:rPr>
      </w:pPr>
    </w:p>
    <w:p w14:paraId="56D061C5" w14:textId="66C33A5A" w:rsidR="005F5CB6" w:rsidRDefault="005F5CB6" w:rsidP="00174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="00B27A6E">
        <w:rPr>
          <w:sz w:val="28"/>
          <w:szCs w:val="28"/>
        </w:rPr>
        <w:t> </w:t>
      </w:r>
      <w:r>
        <w:rPr>
          <w:sz w:val="28"/>
          <w:szCs w:val="28"/>
        </w:rPr>
        <w:t>Papildināt 1.pielikuma I daļu ar 15.</w:t>
      </w:r>
      <w:r w:rsidRPr="007D6555">
        <w:rPr>
          <w:sz w:val="28"/>
          <w:szCs w:val="28"/>
          <w:vertAlign w:val="superscript"/>
        </w:rPr>
        <w:t>1</w:t>
      </w:r>
      <w:r w:rsidR="00B27A6E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punktu šādā redakcijā:</w:t>
      </w:r>
    </w:p>
    <w:p w14:paraId="267793D7" w14:textId="77777777" w:rsidR="007A38B3" w:rsidRDefault="007A38B3" w:rsidP="001748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60"/>
        <w:gridCol w:w="2616"/>
        <w:gridCol w:w="2904"/>
      </w:tblGrid>
      <w:tr w:rsidR="005F5CB6" w:rsidRPr="00B27A6E" w14:paraId="56D061CA" w14:textId="77777777" w:rsidTr="00486197">
        <w:tc>
          <w:tcPr>
            <w:tcW w:w="828" w:type="dxa"/>
          </w:tcPr>
          <w:p w14:paraId="56D061C6" w14:textId="77388D67" w:rsidR="005F5CB6" w:rsidRPr="00B27A6E" w:rsidRDefault="007A38B3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t>"</w:t>
            </w:r>
            <w:r w:rsidR="005F5CB6" w:rsidRPr="00B27A6E">
              <w:rPr>
                <w:iCs/>
              </w:rPr>
              <w:t>15.</w:t>
            </w:r>
            <w:r w:rsidR="005F5CB6" w:rsidRPr="00B27A6E">
              <w:rPr>
                <w:iCs/>
                <w:vertAlign w:val="superscript"/>
              </w:rPr>
              <w:t>1</w:t>
            </w:r>
          </w:p>
        </w:tc>
        <w:tc>
          <w:tcPr>
            <w:tcW w:w="2760" w:type="dxa"/>
          </w:tcPr>
          <w:p w14:paraId="56D061C7" w14:textId="77777777" w:rsidR="005F5CB6" w:rsidRPr="00B27A6E" w:rsidRDefault="005F5CB6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t>Trakumsērga</w:t>
            </w:r>
          </w:p>
        </w:tc>
        <w:tc>
          <w:tcPr>
            <w:tcW w:w="2616" w:type="dxa"/>
          </w:tcPr>
          <w:p w14:paraId="56D061C8" w14:textId="77777777" w:rsidR="005F5CB6" w:rsidRPr="00B27A6E" w:rsidRDefault="005F5CB6" w:rsidP="00B27A6E">
            <w:pPr>
              <w:rPr>
                <w:iCs/>
              </w:rPr>
            </w:pPr>
            <w:proofErr w:type="spellStart"/>
            <w:proofErr w:type="gramStart"/>
            <w:r w:rsidRPr="00B27A6E">
              <w:rPr>
                <w:i/>
                <w:iCs/>
              </w:rPr>
              <w:t>Rhabdoviridae</w:t>
            </w:r>
            <w:proofErr w:type="spellEnd"/>
            <w:proofErr w:type="gramEnd"/>
            <w:r w:rsidRPr="00B27A6E">
              <w:rPr>
                <w:i/>
                <w:iCs/>
              </w:rPr>
              <w:t xml:space="preserve"> </w:t>
            </w:r>
            <w:r w:rsidRPr="00B27A6E">
              <w:rPr>
                <w:iCs/>
              </w:rPr>
              <w:t>dzimta</w:t>
            </w:r>
            <w:r w:rsidRPr="00B27A6E">
              <w:rPr>
                <w:i/>
                <w:iCs/>
              </w:rPr>
              <w:t xml:space="preserve"> </w:t>
            </w:r>
            <w:proofErr w:type="spellStart"/>
            <w:r w:rsidRPr="00B27A6E">
              <w:rPr>
                <w:i/>
                <w:iCs/>
              </w:rPr>
              <w:t>Lyssavirus</w:t>
            </w:r>
            <w:proofErr w:type="spellEnd"/>
            <w:r w:rsidRPr="00B27A6E">
              <w:rPr>
                <w:i/>
                <w:iCs/>
              </w:rPr>
              <w:t xml:space="preserve"> </w:t>
            </w:r>
            <w:r w:rsidRPr="00B27A6E">
              <w:rPr>
                <w:iCs/>
              </w:rPr>
              <w:t>ģints</w:t>
            </w:r>
          </w:p>
        </w:tc>
        <w:tc>
          <w:tcPr>
            <w:tcW w:w="2904" w:type="dxa"/>
          </w:tcPr>
          <w:p w14:paraId="56D061C9" w14:textId="3A561A3D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Plēsēju kārta (</w:t>
            </w:r>
            <w:proofErr w:type="spellStart"/>
            <w:r w:rsidRPr="00B27A6E">
              <w:rPr>
                <w:i/>
                <w:iCs/>
              </w:rPr>
              <w:t>Carnivora</w:t>
            </w:r>
            <w:proofErr w:type="spellEnd"/>
            <w:r w:rsidRPr="00B27A6E">
              <w:rPr>
                <w:iCs/>
              </w:rPr>
              <w:t>) un sikspārņu kārta (</w:t>
            </w:r>
            <w:proofErr w:type="spellStart"/>
            <w:r w:rsidRPr="00B27A6E">
              <w:rPr>
                <w:i/>
                <w:iCs/>
              </w:rPr>
              <w:t>Chiroptera</w:t>
            </w:r>
            <w:proofErr w:type="spellEnd"/>
            <w:r w:rsidRPr="00B27A6E">
              <w:rPr>
                <w:iCs/>
              </w:rPr>
              <w:t>), kā arī sugas, kurām konstatēta saslimšana</w:t>
            </w:r>
            <w:r w:rsidR="007A38B3" w:rsidRPr="00B27A6E">
              <w:rPr>
                <w:iCs/>
              </w:rPr>
              <w:t>"</w:t>
            </w:r>
          </w:p>
        </w:tc>
      </w:tr>
    </w:tbl>
    <w:p w14:paraId="56D061CB" w14:textId="77777777" w:rsidR="005F5CB6" w:rsidRDefault="005F5CB6" w:rsidP="0017488E">
      <w:pPr>
        <w:jc w:val="both"/>
        <w:rPr>
          <w:sz w:val="28"/>
          <w:szCs w:val="28"/>
        </w:rPr>
      </w:pPr>
    </w:p>
    <w:p w14:paraId="56D061CC" w14:textId="1CDAC1A6" w:rsidR="005F5CB6" w:rsidRDefault="005F5CB6" w:rsidP="00174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="00B27A6E">
        <w:rPr>
          <w:sz w:val="28"/>
          <w:szCs w:val="28"/>
        </w:rPr>
        <w:t> </w:t>
      </w:r>
      <w:r>
        <w:rPr>
          <w:sz w:val="28"/>
          <w:szCs w:val="28"/>
        </w:rPr>
        <w:t>Papildināt 1.pielikuma I daļu ar 22.</w:t>
      </w:r>
      <w:r w:rsidRPr="0045128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22.</w:t>
      </w:r>
      <w:r w:rsidRPr="0045128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22.</w:t>
      </w:r>
      <w:r w:rsidRPr="0045128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un 22.</w:t>
      </w:r>
      <w:r w:rsidRPr="0045128F">
        <w:rPr>
          <w:sz w:val="28"/>
          <w:szCs w:val="28"/>
          <w:vertAlign w:val="superscript"/>
        </w:rPr>
        <w:t>4</w:t>
      </w:r>
      <w:r w:rsidR="00AC1138">
        <w:rPr>
          <w:sz w:val="28"/>
          <w:szCs w:val="28"/>
          <w:vertAlign w:val="superscript"/>
        </w:rPr>
        <w:t> </w:t>
      </w:r>
      <w:r w:rsidR="007A38B3">
        <w:rPr>
          <w:sz w:val="28"/>
          <w:szCs w:val="28"/>
        </w:rPr>
        <w:t>punktu šādā redakcijā:</w:t>
      </w:r>
    </w:p>
    <w:p w14:paraId="7A36FF8B" w14:textId="77777777" w:rsidR="007A38B3" w:rsidRDefault="007A38B3" w:rsidP="001748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60"/>
        <w:gridCol w:w="2616"/>
        <w:gridCol w:w="2904"/>
      </w:tblGrid>
      <w:tr w:rsidR="005F5CB6" w:rsidRPr="00B27A6E" w14:paraId="56D061D1" w14:textId="77777777" w:rsidTr="00486197">
        <w:tc>
          <w:tcPr>
            <w:tcW w:w="828" w:type="dxa"/>
          </w:tcPr>
          <w:p w14:paraId="56D061CD" w14:textId="785FBAA1" w:rsidR="005F5CB6" w:rsidRPr="00B27A6E" w:rsidRDefault="007A38B3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t>"</w:t>
            </w:r>
            <w:r w:rsidR="005F5CB6" w:rsidRPr="00B27A6E">
              <w:rPr>
                <w:iCs/>
              </w:rPr>
              <w:t>22.</w:t>
            </w:r>
            <w:r w:rsidR="005F5CB6" w:rsidRPr="00B27A6E">
              <w:rPr>
                <w:iCs/>
                <w:vertAlign w:val="superscript"/>
              </w:rPr>
              <w:t>1</w:t>
            </w:r>
          </w:p>
        </w:tc>
        <w:tc>
          <w:tcPr>
            <w:tcW w:w="2760" w:type="dxa"/>
          </w:tcPr>
          <w:p w14:paraId="56D061CE" w14:textId="77777777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Govju bruceloze</w:t>
            </w:r>
          </w:p>
        </w:tc>
        <w:tc>
          <w:tcPr>
            <w:tcW w:w="2616" w:type="dxa"/>
          </w:tcPr>
          <w:p w14:paraId="56D061CF" w14:textId="77777777" w:rsidR="005F5CB6" w:rsidRPr="00B27A6E" w:rsidRDefault="005F5CB6" w:rsidP="00B27A6E">
            <w:pPr>
              <w:rPr>
                <w:iCs/>
              </w:rPr>
            </w:pPr>
            <w:proofErr w:type="spellStart"/>
            <w:r w:rsidRPr="00B27A6E">
              <w:rPr>
                <w:i/>
                <w:iCs/>
              </w:rPr>
              <w:t>Brucella</w:t>
            </w:r>
            <w:proofErr w:type="spellEnd"/>
            <w:r w:rsidRPr="00B27A6E">
              <w:rPr>
                <w:i/>
                <w:iCs/>
              </w:rPr>
              <w:t xml:space="preserve"> abortus</w:t>
            </w:r>
          </w:p>
        </w:tc>
        <w:tc>
          <w:tcPr>
            <w:tcW w:w="2904" w:type="dxa"/>
          </w:tcPr>
          <w:p w14:paraId="56D061D0" w14:textId="6A7D5DCA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Antilopju dzimta (</w:t>
            </w:r>
            <w:proofErr w:type="spellStart"/>
            <w:r w:rsidRPr="00B27A6E">
              <w:rPr>
                <w:i/>
                <w:iCs/>
              </w:rPr>
              <w:t>Antilocapridae</w:t>
            </w:r>
            <w:proofErr w:type="spellEnd"/>
            <w:r w:rsidRPr="00B27A6E">
              <w:rPr>
                <w:iCs/>
              </w:rPr>
              <w:t xml:space="preserve">), </w:t>
            </w:r>
            <w:r w:rsidR="00B27A6E">
              <w:rPr>
                <w:iCs/>
              </w:rPr>
              <w:br/>
            </w:r>
            <w:r w:rsidRPr="00B27A6E">
              <w:rPr>
                <w:iCs/>
              </w:rPr>
              <w:t>vēršu dzimta (</w:t>
            </w:r>
            <w:proofErr w:type="spellStart"/>
            <w:r w:rsidRPr="00B27A6E">
              <w:rPr>
                <w:i/>
                <w:iCs/>
              </w:rPr>
              <w:t>Bovidae</w:t>
            </w:r>
            <w:proofErr w:type="spellEnd"/>
            <w:r w:rsidRPr="00B27A6E">
              <w:rPr>
                <w:iCs/>
              </w:rPr>
              <w:t>), kamieļu dzimta (</w:t>
            </w:r>
            <w:proofErr w:type="spellStart"/>
            <w:r w:rsidRPr="00B27A6E">
              <w:rPr>
                <w:i/>
                <w:iCs/>
              </w:rPr>
              <w:t>Camelidae</w:t>
            </w:r>
            <w:proofErr w:type="spellEnd"/>
            <w:r w:rsidRPr="00B27A6E">
              <w:rPr>
                <w:iCs/>
              </w:rPr>
              <w:t xml:space="preserve">), </w:t>
            </w:r>
            <w:r w:rsidR="00486197">
              <w:rPr>
                <w:iCs/>
              </w:rPr>
              <w:br/>
            </w:r>
            <w:r w:rsidRPr="00B27A6E">
              <w:rPr>
                <w:iCs/>
              </w:rPr>
              <w:t>briežu dzimta (</w:t>
            </w:r>
            <w:proofErr w:type="spellStart"/>
            <w:r w:rsidRPr="00B27A6E">
              <w:rPr>
                <w:i/>
                <w:iCs/>
              </w:rPr>
              <w:t>Cervidae</w:t>
            </w:r>
            <w:proofErr w:type="spellEnd"/>
            <w:r w:rsidRPr="00B27A6E">
              <w:rPr>
                <w:iCs/>
              </w:rPr>
              <w:t xml:space="preserve">), </w:t>
            </w:r>
            <w:r w:rsidR="00486197">
              <w:rPr>
                <w:iCs/>
              </w:rPr>
              <w:br/>
            </w:r>
            <w:r w:rsidRPr="00B27A6E">
              <w:rPr>
                <w:iCs/>
              </w:rPr>
              <w:t>žirafu dzimta (</w:t>
            </w:r>
            <w:proofErr w:type="spellStart"/>
            <w:r w:rsidRPr="00B27A6E">
              <w:rPr>
                <w:i/>
                <w:iCs/>
              </w:rPr>
              <w:t>Giraffidae</w:t>
            </w:r>
            <w:proofErr w:type="spellEnd"/>
            <w:r w:rsidRPr="00B27A6E">
              <w:rPr>
                <w:iCs/>
              </w:rPr>
              <w:t xml:space="preserve">), </w:t>
            </w:r>
            <w:r w:rsidR="00486197">
              <w:rPr>
                <w:iCs/>
              </w:rPr>
              <w:br/>
            </w:r>
            <w:r w:rsidRPr="00B27A6E">
              <w:rPr>
                <w:iCs/>
              </w:rPr>
              <w:t>nīlzirgu dzimta (</w:t>
            </w:r>
            <w:proofErr w:type="spellStart"/>
            <w:r w:rsidRPr="00B27A6E">
              <w:rPr>
                <w:i/>
                <w:iCs/>
              </w:rPr>
              <w:t>Hippopotamidae</w:t>
            </w:r>
            <w:proofErr w:type="spellEnd"/>
            <w:r w:rsidRPr="00B27A6E">
              <w:rPr>
                <w:iCs/>
              </w:rPr>
              <w:t xml:space="preserve">) un </w:t>
            </w:r>
            <w:proofErr w:type="spellStart"/>
            <w:r w:rsidRPr="00B27A6E">
              <w:rPr>
                <w:iCs/>
              </w:rPr>
              <w:t>pundurbriežu</w:t>
            </w:r>
            <w:proofErr w:type="spellEnd"/>
            <w:r w:rsidRPr="00B27A6E">
              <w:rPr>
                <w:iCs/>
              </w:rPr>
              <w:t xml:space="preserve"> dzimta (</w:t>
            </w:r>
            <w:proofErr w:type="spellStart"/>
            <w:r w:rsidRPr="00B27A6E">
              <w:rPr>
                <w:i/>
                <w:iCs/>
              </w:rPr>
              <w:t>Tragulidae</w:t>
            </w:r>
            <w:proofErr w:type="spellEnd"/>
            <w:r w:rsidRPr="00B27A6E">
              <w:rPr>
                <w:iCs/>
              </w:rPr>
              <w:t>)</w:t>
            </w:r>
          </w:p>
        </w:tc>
      </w:tr>
      <w:tr w:rsidR="005F5CB6" w:rsidRPr="00B27A6E" w14:paraId="56D061D6" w14:textId="77777777" w:rsidTr="00486197">
        <w:tc>
          <w:tcPr>
            <w:tcW w:w="828" w:type="dxa"/>
          </w:tcPr>
          <w:p w14:paraId="56D061D2" w14:textId="77777777" w:rsidR="005F5CB6" w:rsidRPr="00B27A6E" w:rsidRDefault="005F5CB6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t>22.</w:t>
            </w:r>
            <w:r w:rsidRPr="00B27A6E">
              <w:rPr>
                <w:iCs/>
                <w:vertAlign w:val="superscript"/>
              </w:rPr>
              <w:t>2</w:t>
            </w:r>
          </w:p>
        </w:tc>
        <w:tc>
          <w:tcPr>
            <w:tcW w:w="2760" w:type="dxa"/>
          </w:tcPr>
          <w:p w14:paraId="56D061D3" w14:textId="77777777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Govju tuberkuloze</w:t>
            </w:r>
          </w:p>
        </w:tc>
        <w:tc>
          <w:tcPr>
            <w:tcW w:w="2616" w:type="dxa"/>
          </w:tcPr>
          <w:p w14:paraId="56D061D4" w14:textId="77777777" w:rsidR="005F5CB6" w:rsidRPr="00B27A6E" w:rsidRDefault="005F5CB6" w:rsidP="00B27A6E">
            <w:pPr>
              <w:rPr>
                <w:iCs/>
              </w:rPr>
            </w:pPr>
            <w:proofErr w:type="spellStart"/>
            <w:r w:rsidRPr="00B27A6E">
              <w:rPr>
                <w:i/>
                <w:iCs/>
              </w:rPr>
              <w:t>Mycobacterium</w:t>
            </w:r>
            <w:proofErr w:type="spellEnd"/>
            <w:r w:rsidRPr="00B27A6E">
              <w:rPr>
                <w:i/>
                <w:iCs/>
              </w:rPr>
              <w:t xml:space="preserve"> </w:t>
            </w:r>
            <w:proofErr w:type="spellStart"/>
            <w:r w:rsidRPr="00B27A6E">
              <w:rPr>
                <w:i/>
                <w:iCs/>
              </w:rPr>
              <w:t>bovis</w:t>
            </w:r>
            <w:proofErr w:type="spellEnd"/>
          </w:p>
        </w:tc>
        <w:tc>
          <w:tcPr>
            <w:tcW w:w="2904" w:type="dxa"/>
          </w:tcPr>
          <w:p w14:paraId="56D061D5" w14:textId="77777777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Zīdītāju klase (</w:t>
            </w:r>
            <w:proofErr w:type="spellStart"/>
            <w:r w:rsidRPr="00B27A6E">
              <w:rPr>
                <w:i/>
                <w:iCs/>
              </w:rPr>
              <w:t>Mammalia</w:t>
            </w:r>
            <w:proofErr w:type="spellEnd"/>
            <w:r w:rsidRPr="00B27A6E">
              <w:rPr>
                <w:iCs/>
              </w:rPr>
              <w:t>) (galvenokārt antilopju dzimta (</w:t>
            </w:r>
            <w:proofErr w:type="spellStart"/>
            <w:r w:rsidRPr="00B27A6E">
              <w:rPr>
                <w:i/>
                <w:iCs/>
              </w:rPr>
              <w:t>Antilocapridae</w:t>
            </w:r>
            <w:proofErr w:type="spellEnd"/>
            <w:r w:rsidRPr="00B27A6E">
              <w:rPr>
                <w:iCs/>
              </w:rPr>
              <w:t>), vēršu dzimta (</w:t>
            </w:r>
            <w:proofErr w:type="spellStart"/>
            <w:r w:rsidRPr="00B27A6E">
              <w:rPr>
                <w:i/>
                <w:iCs/>
              </w:rPr>
              <w:t>Bovidae</w:t>
            </w:r>
            <w:proofErr w:type="spellEnd"/>
            <w:r w:rsidRPr="00B27A6E">
              <w:rPr>
                <w:iCs/>
              </w:rPr>
              <w:t>), kamieļu dzimta (</w:t>
            </w:r>
            <w:proofErr w:type="spellStart"/>
            <w:r w:rsidRPr="00B27A6E">
              <w:rPr>
                <w:i/>
                <w:iCs/>
              </w:rPr>
              <w:t>Camelidae</w:t>
            </w:r>
            <w:proofErr w:type="spellEnd"/>
            <w:r w:rsidRPr="00B27A6E">
              <w:rPr>
                <w:iCs/>
              </w:rPr>
              <w:t>), briežu dzimta (</w:t>
            </w:r>
            <w:proofErr w:type="spellStart"/>
            <w:r w:rsidRPr="00B27A6E">
              <w:rPr>
                <w:i/>
                <w:iCs/>
              </w:rPr>
              <w:t>Cervidae</w:t>
            </w:r>
            <w:proofErr w:type="spellEnd"/>
            <w:r w:rsidRPr="00B27A6E">
              <w:rPr>
                <w:iCs/>
              </w:rPr>
              <w:t>), žirafu dzimta (</w:t>
            </w:r>
            <w:proofErr w:type="spellStart"/>
            <w:r w:rsidRPr="00B27A6E">
              <w:rPr>
                <w:i/>
                <w:iCs/>
              </w:rPr>
              <w:t>Giraffidae</w:t>
            </w:r>
            <w:proofErr w:type="spellEnd"/>
            <w:r w:rsidRPr="00B27A6E">
              <w:rPr>
                <w:iCs/>
              </w:rPr>
              <w:t xml:space="preserve">), </w:t>
            </w:r>
            <w:proofErr w:type="spellStart"/>
            <w:r w:rsidRPr="00B27A6E">
              <w:rPr>
                <w:iCs/>
              </w:rPr>
              <w:t>pundurbriežu</w:t>
            </w:r>
            <w:proofErr w:type="spellEnd"/>
            <w:r w:rsidRPr="00B27A6E">
              <w:rPr>
                <w:iCs/>
              </w:rPr>
              <w:t xml:space="preserve"> dzimta (</w:t>
            </w:r>
            <w:proofErr w:type="spellStart"/>
            <w:r w:rsidRPr="00B27A6E">
              <w:rPr>
                <w:i/>
                <w:iCs/>
              </w:rPr>
              <w:t>Tragulidae</w:t>
            </w:r>
            <w:proofErr w:type="spellEnd"/>
            <w:r w:rsidRPr="00B27A6E">
              <w:rPr>
                <w:iCs/>
              </w:rPr>
              <w:t>))</w:t>
            </w:r>
          </w:p>
        </w:tc>
      </w:tr>
      <w:tr w:rsidR="005F5CB6" w:rsidRPr="00B27A6E" w14:paraId="56D061DB" w14:textId="77777777" w:rsidTr="00486197">
        <w:tblPrEx>
          <w:tblLook w:val="00A0" w:firstRow="1" w:lastRow="0" w:firstColumn="1" w:lastColumn="0" w:noHBand="0" w:noVBand="0"/>
        </w:tblPrEx>
        <w:tc>
          <w:tcPr>
            <w:tcW w:w="828" w:type="dxa"/>
          </w:tcPr>
          <w:p w14:paraId="56D061D7" w14:textId="77777777" w:rsidR="005F5CB6" w:rsidRPr="00B27A6E" w:rsidRDefault="005F5CB6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t>22.</w:t>
            </w:r>
            <w:r w:rsidRPr="00B27A6E">
              <w:rPr>
                <w:iCs/>
                <w:vertAlign w:val="superscript"/>
              </w:rPr>
              <w:t>3</w:t>
            </w:r>
          </w:p>
        </w:tc>
        <w:tc>
          <w:tcPr>
            <w:tcW w:w="2760" w:type="dxa"/>
          </w:tcPr>
          <w:p w14:paraId="56D061D8" w14:textId="77777777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Govju enzootiskā leikoze</w:t>
            </w:r>
          </w:p>
        </w:tc>
        <w:tc>
          <w:tcPr>
            <w:tcW w:w="2616" w:type="dxa"/>
          </w:tcPr>
          <w:p w14:paraId="56D061D9" w14:textId="77777777" w:rsidR="005F5CB6" w:rsidRPr="00B27A6E" w:rsidRDefault="005F5CB6" w:rsidP="00B27A6E">
            <w:pPr>
              <w:rPr>
                <w:iCs/>
              </w:rPr>
            </w:pPr>
            <w:proofErr w:type="spellStart"/>
            <w:r w:rsidRPr="00B27A6E">
              <w:rPr>
                <w:i/>
                <w:iCs/>
              </w:rPr>
              <w:t>Retroviridae</w:t>
            </w:r>
            <w:proofErr w:type="spellEnd"/>
            <w:r w:rsidRPr="00B27A6E">
              <w:rPr>
                <w:iCs/>
              </w:rPr>
              <w:t xml:space="preserve"> dzimta, </w:t>
            </w:r>
            <w:proofErr w:type="spellStart"/>
            <w:r w:rsidRPr="00B27A6E">
              <w:rPr>
                <w:i/>
                <w:iCs/>
              </w:rPr>
              <w:t>Orthoretrovirinae</w:t>
            </w:r>
            <w:proofErr w:type="spellEnd"/>
            <w:r w:rsidRPr="00B27A6E">
              <w:rPr>
                <w:iCs/>
              </w:rPr>
              <w:t xml:space="preserve"> apakšdzimta, </w:t>
            </w:r>
            <w:proofErr w:type="spellStart"/>
            <w:r w:rsidRPr="00B27A6E">
              <w:rPr>
                <w:i/>
                <w:iCs/>
              </w:rPr>
              <w:t>Deltaretrovirus</w:t>
            </w:r>
            <w:proofErr w:type="spellEnd"/>
          </w:p>
        </w:tc>
        <w:tc>
          <w:tcPr>
            <w:tcW w:w="2904" w:type="dxa"/>
          </w:tcPr>
          <w:p w14:paraId="56D061DA" w14:textId="77777777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Govis</w:t>
            </w:r>
          </w:p>
        </w:tc>
      </w:tr>
    </w:tbl>
    <w:p w14:paraId="37906466" w14:textId="77777777" w:rsidR="00AC1138" w:rsidRDefault="00AC11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760"/>
        <w:gridCol w:w="2616"/>
        <w:gridCol w:w="2904"/>
      </w:tblGrid>
      <w:tr w:rsidR="005F5CB6" w:rsidRPr="00B27A6E" w14:paraId="56D061E0" w14:textId="77777777" w:rsidTr="00486197">
        <w:tc>
          <w:tcPr>
            <w:tcW w:w="828" w:type="dxa"/>
          </w:tcPr>
          <w:p w14:paraId="56D061DC" w14:textId="0F43D007" w:rsidR="005F5CB6" w:rsidRPr="00B27A6E" w:rsidRDefault="005F5CB6" w:rsidP="00640E88">
            <w:pPr>
              <w:jc w:val="both"/>
              <w:rPr>
                <w:iCs/>
              </w:rPr>
            </w:pPr>
            <w:r w:rsidRPr="00B27A6E">
              <w:rPr>
                <w:iCs/>
              </w:rPr>
              <w:lastRenderedPageBreak/>
              <w:t>22.</w:t>
            </w:r>
            <w:r w:rsidRPr="00B27A6E">
              <w:rPr>
                <w:iCs/>
                <w:vertAlign w:val="superscript"/>
              </w:rPr>
              <w:t>4</w:t>
            </w:r>
          </w:p>
        </w:tc>
        <w:tc>
          <w:tcPr>
            <w:tcW w:w="2760" w:type="dxa"/>
          </w:tcPr>
          <w:p w14:paraId="56D061DD" w14:textId="77777777" w:rsidR="005F5CB6" w:rsidRPr="00B27A6E" w:rsidRDefault="005F5CB6" w:rsidP="00B27A6E">
            <w:pPr>
              <w:rPr>
                <w:i/>
                <w:iCs/>
              </w:rPr>
            </w:pPr>
            <w:r w:rsidRPr="00B27A6E">
              <w:rPr>
                <w:iCs/>
              </w:rPr>
              <w:t xml:space="preserve">Aitu un kazu bruceloze (izņemot </w:t>
            </w:r>
            <w:proofErr w:type="spellStart"/>
            <w:r w:rsidRPr="00B27A6E">
              <w:rPr>
                <w:i/>
                <w:iCs/>
              </w:rPr>
              <w:t>B.ovis</w:t>
            </w:r>
            <w:proofErr w:type="spellEnd"/>
            <w:r w:rsidRPr="00B27A6E">
              <w:rPr>
                <w:i/>
                <w:iCs/>
              </w:rPr>
              <w:t>)</w:t>
            </w:r>
          </w:p>
        </w:tc>
        <w:tc>
          <w:tcPr>
            <w:tcW w:w="2616" w:type="dxa"/>
          </w:tcPr>
          <w:p w14:paraId="56D061DE" w14:textId="77777777" w:rsidR="005F5CB6" w:rsidRPr="00B27A6E" w:rsidRDefault="005F5CB6" w:rsidP="00B27A6E">
            <w:pPr>
              <w:rPr>
                <w:iCs/>
              </w:rPr>
            </w:pPr>
            <w:proofErr w:type="spellStart"/>
            <w:r w:rsidRPr="00B27A6E">
              <w:rPr>
                <w:i/>
                <w:iCs/>
              </w:rPr>
              <w:t>Brucella</w:t>
            </w:r>
            <w:proofErr w:type="spellEnd"/>
            <w:r w:rsidRPr="00B27A6E">
              <w:rPr>
                <w:i/>
                <w:iCs/>
              </w:rPr>
              <w:t xml:space="preserve"> </w:t>
            </w:r>
            <w:proofErr w:type="spellStart"/>
            <w:r w:rsidRPr="00B27A6E">
              <w:rPr>
                <w:i/>
                <w:iCs/>
              </w:rPr>
              <w:t>melitensis</w:t>
            </w:r>
            <w:proofErr w:type="spellEnd"/>
          </w:p>
        </w:tc>
        <w:tc>
          <w:tcPr>
            <w:tcW w:w="2904" w:type="dxa"/>
          </w:tcPr>
          <w:p w14:paraId="56D061DF" w14:textId="73334208" w:rsidR="005F5CB6" w:rsidRPr="00B27A6E" w:rsidRDefault="005F5CB6" w:rsidP="00B27A6E">
            <w:pPr>
              <w:rPr>
                <w:iCs/>
              </w:rPr>
            </w:pPr>
            <w:r w:rsidRPr="00B27A6E">
              <w:rPr>
                <w:iCs/>
              </w:rPr>
              <w:t>Antilopju dzimta (</w:t>
            </w:r>
            <w:proofErr w:type="spellStart"/>
            <w:r w:rsidRPr="00B27A6E">
              <w:rPr>
                <w:i/>
                <w:iCs/>
              </w:rPr>
              <w:t>Antilocapridae</w:t>
            </w:r>
            <w:proofErr w:type="spellEnd"/>
            <w:r w:rsidRPr="00B27A6E">
              <w:rPr>
                <w:iCs/>
              </w:rPr>
              <w:t xml:space="preserve">), </w:t>
            </w:r>
            <w:r w:rsidR="00486197">
              <w:rPr>
                <w:iCs/>
              </w:rPr>
              <w:br/>
            </w:r>
            <w:r w:rsidRPr="00B27A6E">
              <w:rPr>
                <w:iCs/>
              </w:rPr>
              <w:t>vēršu dzimta (</w:t>
            </w:r>
            <w:proofErr w:type="spellStart"/>
            <w:r w:rsidRPr="00B27A6E">
              <w:rPr>
                <w:i/>
                <w:iCs/>
              </w:rPr>
              <w:t>Bovidae</w:t>
            </w:r>
            <w:proofErr w:type="spellEnd"/>
            <w:r w:rsidRPr="00B27A6E">
              <w:rPr>
                <w:iCs/>
              </w:rPr>
              <w:t>), kamieļu dzimta (</w:t>
            </w:r>
            <w:proofErr w:type="spellStart"/>
            <w:r w:rsidRPr="00B27A6E">
              <w:rPr>
                <w:i/>
                <w:iCs/>
              </w:rPr>
              <w:t>Camelidae</w:t>
            </w:r>
            <w:proofErr w:type="spellEnd"/>
            <w:r w:rsidRPr="00B27A6E">
              <w:rPr>
                <w:iCs/>
              </w:rPr>
              <w:t xml:space="preserve">), </w:t>
            </w:r>
            <w:r w:rsidR="00486197">
              <w:rPr>
                <w:iCs/>
              </w:rPr>
              <w:br/>
            </w:r>
            <w:r w:rsidRPr="00B27A6E">
              <w:rPr>
                <w:iCs/>
              </w:rPr>
              <w:t>briežu dzimta (</w:t>
            </w:r>
            <w:proofErr w:type="spellStart"/>
            <w:r w:rsidRPr="00B27A6E">
              <w:rPr>
                <w:i/>
                <w:iCs/>
              </w:rPr>
              <w:t>Cervidae</w:t>
            </w:r>
            <w:proofErr w:type="spellEnd"/>
            <w:r w:rsidRPr="00B27A6E">
              <w:rPr>
                <w:iCs/>
              </w:rPr>
              <w:t>), žirafu dzimta (</w:t>
            </w:r>
            <w:proofErr w:type="spellStart"/>
            <w:r w:rsidRPr="00B27A6E">
              <w:rPr>
                <w:i/>
                <w:iCs/>
              </w:rPr>
              <w:t>Giraffidae</w:t>
            </w:r>
            <w:proofErr w:type="spellEnd"/>
            <w:r w:rsidRPr="00B27A6E">
              <w:rPr>
                <w:iCs/>
              </w:rPr>
              <w:t>), nīlzirgu dzimta (</w:t>
            </w:r>
            <w:proofErr w:type="spellStart"/>
            <w:r w:rsidRPr="00B27A6E">
              <w:rPr>
                <w:i/>
                <w:iCs/>
              </w:rPr>
              <w:t>Hippopotamidae</w:t>
            </w:r>
            <w:proofErr w:type="spellEnd"/>
            <w:r w:rsidRPr="00B27A6E">
              <w:rPr>
                <w:iCs/>
              </w:rPr>
              <w:t xml:space="preserve">) un </w:t>
            </w:r>
            <w:proofErr w:type="spellStart"/>
            <w:r w:rsidRPr="00B27A6E">
              <w:rPr>
                <w:iCs/>
              </w:rPr>
              <w:t>pundurbriežu</w:t>
            </w:r>
            <w:proofErr w:type="spellEnd"/>
            <w:r w:rsidRPr="00B27A6E">
              <w:rPr>
                <w:iCs/>
              </w:rPr>
              <w:t xml:space="preserve"> dzimta (</w:t>
            </w:r>
            <w:proofErr w:type="spellStart"/>
            <w:r w:rsidRPr="00B27A6E">
              <w:rPr>
                <w:i/>
                <w:iCs/>
              </w:rPr>
              <w:t>Tragulidae</w:t>
            </w:r>
            <w:proofErr w:type="spellEnd"/>
            <w:r w:rsidRPr="00B27A6E">
              <w:rPr>
                <w:iCs/>
              </w:rPr>
              <w:t>)</w:t>
            </w:r>
            <w:r w:rsidR="007A38B3" w:rsidRPr="00B27A6E">
              <w:rPr>
                <w:iCs/>
              </w:rPr>
              <w:t>"</w:t>
            </w:r>
          </w:p>
        </w:tc>
      </w:tr>
    </w:tbl>
    <w:p w14:paraId="56D061E1" w14:textId="77777777" w:rsidR="005F5CB6" w:rsidRDefault="005F5CB6" w:rsidP="0017488E">
      <w:pPr>
        <w:jc w:val="both"/>
        <w:rPr>
          <w:sz w:val="28"/>
          <w:szCs w:val="28"/>
        </w:rPr>
      </w:pPr>
    </w:p>
    <w:p w14:paraId="56D061E2" w14:textId="4B80699A" w:rsidR="005F5CB6" w:rsidRDefault="005F5CB6" w:rsidP="00174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Izteikt 1.pielikuma I </w:t>
      </w:r>
      <w:r w:rsidR="007A38B3">
        <w:rPr>
          <w:sz w:val="28"/>
          <w:szCs w:val="28"/>
        </w:rPr>
        <w:t>daļas 25.punktu šādā redakcijā:</w:t>
      </w:r>
    </w:p>
    <w:p w14:paraId="18601F9A" w14:textId="77777777" w:rsidR="007A38B3" w:rsidRDefault="007A38B3" w:rsidP="001748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60"/>
        <w:gridCol w:w="2616"/>
        <w:gridCol w:w="2904"/>
      </w:tblGrid>
      <w:tr w:rsidR="005F5CB6" w:rsidRPr="00486197" w14:paraId="56D061E7" w14:textId="77777777" w:rsidTr="00486197">
        <w:tc>
          <w:tcPr>
            <w:tcW w:w="828" w:type="dxa"/>
          </w:tcPr>
          <w:p w14:paraId="56D061E3" w14:textId="4FB03410" w:rsidR="005F5CB6" w:rsidRPr="00486197" w:rsidRDefault="007A38B3" w:rsidP="00640E88">
            <w:pPr>
              <w:jc w:val="both"/>
              <w:rPr>
                <w:i/>
                <w:iCs/>
              </w:rPr>
            </w:pPr>
            <w:r w:rsidRPr="00486197">
              <w:rPr>
                <w:color w:val="000000"/>
              </w:rPr>
              <w:t>"</w:t>
            </w:r>
            <w:r w:rsidR="005F5CB6" w:rsidRPr="00486197">
              <w:rPr>
                <w:color w:val="000000"/>
              </w:rPr>
              <w:t>25.</w:t>
            </w:r>
          </w:p>
        </w:tc>
        <w:tc>
          <w:tcPr>
            <w:tcW w:w="2760" w:type="dxa"/>
          </w:tcPr>
          <w:p w14:paraId="56D061E4" w14:textId="77777777" w:rsidR="005F5CB6" w:rsidRPr="00486197" w:rsidRDefault="005F5CB6" w:rsidP="00486197">
            <w:pPr>
              <w:rPr>
                <w:iCs/>
              </w:rPr>
            </w:pPr>
            <w:r w:rsidRPr="00486197">
              <w:rPr>
                <w:iCs/>
              </w:rPr>
              <w:t>Virālā hemorāģiskā septicēmija</w:t>
            </w:r>
          </w:p>
        </w:tc>
        <w:tc>
          <w:tcPr>
            <w:tcW w:w="2616" w:type="dxa"/>
          </w:tcPr>
          <w:p w14:paraId="56D061E5" w14:textId="77777777" w:rsidR="005F5CB6" w:rsidRPr="00486197" w:rsidRDefault="005F5CB6" w:rsidP="00486197">
            <w:pPr>
              <w:rPr>
                <w:iCs/>
              </w:rPr>
            </w:pPr>
            <w:proofErr w:type="spellStart"/>
            <w:r w:rsidRPr="00486197">
              <w:rPr>
                <w:i/>
                <w:iCs/>
              </w:rPr>
              <w:t>Rhabdoviridae</w:t>
            </w:r>
            <w:proofErr w:type="spellEnd"/>
            <w:r w:rsidRPr="00486197">
              <w:rPr>
                <w:iCs/>
              </w:rPr>
              <w:t xml:space="preserve"> dzimta, </w:t>
            </w:r>
            <w:proofErr w:type="spellStart"/>
            <w:r w:rsidRPr="00486197">
              <w:rPr>
                <w:i/>
                <w:iCs/>
              </w:rPr>
              <w:t>Novirhabdovirus</w:t>
            </w:r>
            <w:proofErr w:type="spellEnd"/>
          </w:p>
        </w:tc>
        <w:tc>
          <w:tcPr>
            <w:tcW w:w="2904" w:type="dxa"/>
          </w:tcPr>
          <w:p w14:paraId="56D061E6" w14:textId="2564FF40" w:rsidR="005F5CB6" w:rsidRPr="00486197" w:rsidRDefault="005F5CB6" w:rsidP="00486197">
            <w:pPr>
              <w:rPr>
                <w:iCs/>
              </w:rPr>
            </w:pPr>
            <w:r w:rsidRPr="00486197">
              <w:rPr>
                <w:iCs/>
              </w:rPr>
              <w:t>Siļķu ģints (</w:t>
            </w:r>
            <w:proofErr w:type="spellStart"/>
            <w:r w:rsidRPr="00486197">
              <w:rPr>
                <w:i/>
                <w:iCs/>
              </w:rPr>
              <w:t>Clupea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spp</w:t>
            </w:r>
            <w:proofErr w:type="spellEnd"/>
            <w:r w:rsidRPr="00486197">
              <w:rPr>
                <w:i/>
                <w:iCs/>
              </w:rPr>
              <w:t>.</w:t>
            </w:r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sīgu ģints (</w:t>
            </w:r>
            <w:proofErr w:type="spellStart"/>
            <w:r w:rsidRPr="00486197">
              <w:rPr>
                <w:i/>
                <w:iCs/>
              </w:rPr>
              <w:t>Coregonus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sp</w:t>
            </w:r>
            <w:proofErr w:type="spellEnd"/>
            <w:r w:rsidRPr="00486197">
              <w:rPr>
                <w:i/>
                <w:iCs/>
              </w:rPr>
              <w:t>.</w:t>
            </w:r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līdaka (</w:t>
            </w:r>
            <w:proofErr w:type="spellStart"/>
            <w:r w:rsidRPr="00486197">
              <w:rPr>
                <w:i/>
                <w:iCs/>
              </w:rPr>
              <w:t>Esox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lucius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</w:t>
            </w:r>
            <w:proofErr w:type="spellStart"/>
            <w:r w:rsidRPr="00486197">
              <w:rPr>
                <w:iCs/>
              </w:rPr>
              <w:t>pikša</w:t>
            </w:r>
            <w:proofErr w:type="spellEnd"/>
            <w:r w:rsidRPr="00486197">
              <w:rPr>
                <w:iCs/>
              </w:rPr>
              <w:t xml:space="preserve"> (</w:t>
            </w:r>
            <w:r w:rsidRPr="00486197">
              <w:rPr>
                <w:i/>
                <w:iCs/>
              </w:rPr>
              <w:t xml:space="preserve">Gadus </w:t>
            </w:r>
            <w:proofErr w:type="spellStart"/>
            <w:r w:rsidRPr="00486197">
              <w:rPr>
                <w:i/>
                <w:iCs/>
              </w:rPr>
              <w:t>aeglefinus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Klusā okeāna menca (</w:t>
            </w:r>
            <w:r w:rsidRPr="00486197">
              <w:rPr>
                <w:i/>
                <w:iCs/>
              </w:rPr>
              <w:t xml:space="preserve">Gadus </w:t>
            </w:r>
            <w:proofErr w:type="spellStart"/>
            <w:r w:rsidRPr="00486197">
              <w:rPr>
                <w:i/>
                <w:iCs/>
              </w:rPr>
              <w:t>macrocephalus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Atlantijas menca (</w:t>
            </w:r>
            <w:r w:rsidRPr="00486197">
              <w:rPr>
                <w:i/>
                <w:iCs/>
              </w:rPr>
              <w:t xml:space="preserve">Gadus </w:t>
            </w:r>
            <w:proofErr w:type="spellStart"/>
            <w:r w:rsidRPr="00486197">
              <w:rPr>
                <w:i/>
                <w:iCs/>
              </w:rPr>
              <w:t>morhua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Klusā okeāna lasis (</w:t>
            </w:r>
            <w:proofErr w:type="spellStart"/>
            <w:r w:rsidRPr="00486197">
              <w:rPr>
                <w:i/>
                <w:iCs/>
              </w:rPr>
              <w:t>Oncorhynchus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spp</w:t>
            </w:r>
            <w:proofErr w:type="spellEnd"/>
            <w:r w:rsidRPr="00486197">
              <w:rPr>
                <w:i/>
                <w:iCs/>
              </w:rPr>
              <w:t>.</w:t>
            </w:r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varavīksnes forele (</w:t>
            </w:r>
            <w:proofErr w:type="spellStart"/>
            <w:r w:rsidRPr="00486197">
              <w:rPr>
                <w:i/>
                <w:iCs/>
              </w:rPr>
              <w:t>Oncorhynchus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mykiss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ūsainā jūras vēdzele (</w:t>
            </w:r>
            <w:proofErr w:type="spellStart"/>
            <w:r w:rsidRPr="00486197">
              <w:rPr>
                <w:i/>
                <w:iCs/>
              </w:rPr>
              <w:t>Onos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mustelus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taimiņš (</w:t>
            </w:r>
            <w:proofErr w:type="spellStart"/>
            <w:r w:rsidRPr="00486197">
              <w:rPr>
                <w:i/>
                <w:iCs/>
              </w:rPr>
              <w:t>Salmo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trutta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akmeņplekste (</w:t>
            </w:r>
            <w:proofErr w:type="spellStart"/>
            <w:r w:rsidRPr="00486197">
              <w:rPr>
                <w:i/>
                <w:iCs/>
              </w:rPr>
              <w:t>Scophtalmus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maximus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brētliņa (</w:t>
            </w:r>
            <w:proofErr w:type="spellStart"/>
            <w:r w:rsidRPr="00486197">
              <w:rPr>
                <w:i/>
                <w:iCs/>
              </w:rPr>
              <w:t>Sprattus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sprattus</w:t>
            </w:r>
            <w:proofErr w:type="spellEnd"/>
            <w:r w:rsidRPr="00486197">
              <w:rPr>
                <w:iCs/>
              </w:rPr>
              <w:t>)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Cs/>
              </w:rPr>
              <w:t xml:space="preserve"> </w:t>
            </w:r>
            <w:r w:rsidRPr="00486197">
              <w:rPr>
                <w:bCs/>
                <w:iCs/>
              </w:rPr>
              <w:t>plekste (</w:t>
            </w:r>
            <w:proofErr w:type="spellStart"/>
            <w:r w:rsidRPr="00486197">
              <w:rPr>
                <w:bCs/>
                <w:i/>
                <w:iCs/>
              </w:rPr>
              <w:t>Paralichthys</w:t>
            </w:r>
            <w:proofErr w:type="spellEnd"/>
            <w:r w:rsidRPr="00486197">
              <w:rPr>
                <w:bCs/>
                <w:i/>
                <w:iCs/>
              </w:rPr>
              <w:t xml:space="preserve"> </w:t>
            </w:r>
            <w:proofErr w:type="spellStart"/>
            <w:r w:rsidRPr="00486197">
              <w:rPr>
                <w:bCs/>
                <w:i/>
                <w:iCs/>
              </w:rPr>
              <w:t>olivaceus</w:t>
            </w:r>
            <w:proofErr w:type="spellEnd"/>
            <w:r w:rsidRPr="00486197">
              <w:rPr>
                <w:iCs/>
              </w:rPr>
              <w:t>)</w:t>
            </w:r>
            <w:r w:rsidR="007A38B3" w:rsidRPr="00486197">
              <w:rPr>
                <w:iCs/>
              </w:rPr>
              <w:t>"</w:t>
            </w:r>
          </w:p>
        </w:tc>
      </w:tr>
    </w:tbl>
    <w:p w14:paraId="56D061E8" w14:textId="77777777" w:rsidR="005F5CB6" w:rsidRDefault="005F5CB6" w:rsidP="0017488E">
      <w:pPr>
        <w:rPr>
          <w:sz w:val="28"/>
          <w:szCs w:val="28"/>
        </w:rPr>
      </w:pPr>
    </w:p>
    <w:p w14:paraId="56D061E9" w14:textId="77777777" w:rsidR="005F5CB6" w:rsidRDefault="005F5CB6" w:rsidP="0017488E">
      <w:pPr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CF6C0C">
        <w:rPr>
          <w:sz w:val="28"/>
          <w:szCs w:val="28"/>
        </w:rPr>
        <w:t>. Svītrot 1.pielikuma II daļas 2.</w:t>
      </w:r>
      <w:r>
        <w:rPr>
          <w:sz w:val="28"/>
          <w:szCs w:val="28"/>
        </w:rPr>
        <w:t>,</w:t>
      </w:r>
      <w:r w:rsidRPr="00CF6C0C">
        <w:rPr>
          <w:sz w:val="28"/>
          <w:szCs w:val="28"/>
        </w:rPr>
        <w:t xml:space="preserve"> 3., 8., 9. un 12.punktu</w:t>
      </w:r>
      <w:r>
        <w:rPr>
          <w:sz w:val="28"/>
          <w:szCs w:val="28"/>
        </w:rPr>
        <w:t>.</w:t>
      </w:r>
    </w:p>
    <w:p w14:paraId="56D061EA" w14:textId="77777777" w:rsidR="005F5CB6" w:rsidRDefault="005F5CB6" w:rsidP="0017488E">
      <w:pPr>
        <w:rPr>
          <w:sz w:val="28"/>
          <w:szCs w:val="28"/>
        </w:rPr>
      </w:pPr>
    </w:p>
    <w:p w14:paraId="56D061EB" w14:textId="77777777" w:rsidR="005F5CB6" w:rsidRDefault="005F5CB6" w:rsidP="0017488E">
      <w:pPr>
        <w:rPr>
          <w:sz w:val="28"/>
          <w:szCs w:val="28"/>
        </w:rPr>
      </w:pPr>
      <w:r>
        <w:rPr>
          <w:sz w:val="28"/>
          <w:szCs w:val="28"/>
        </w:rPr>
        <w:tab/>
        <w:t>15. Papildināt 1.pielikuma II daļu ar 94. un 95.punktu šādā redakcijā:</w:t>
      </w:r>
    </w:p>
    <w:p w14:paraId="7A5F3432" w14:textId="77777777" w:rsidR="007A38B3" w:rsidRDefault="007A38B3" w:rsidP="001748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60"/>
        <w:gridCol w:w="2616"/>
        <w:gridCol w:w="2904"/>
      </w:tblGrid>
      <w:tr w:rsidR="005F5CB6" w:rsidRPr="00486197" w14:paraId="56D061F0" w14:textId="77777777" w:rsidTr="00486197">
        <w:tc>
          <w:tcPr>
            <w:tcW w:w="828" w:type="dxa"/>
          </w:tcPr>
          <w:p w14:paraId="56D061EC" w14:textId="6FF4DCEB" w:rsidR="005F5CB6" w:rsidRPr="00486197" w:rsidRDefault="007A38B3" w:rsidP="00640E88">
            <w:pPr>
              <w:rPr>
                <w:i/>
                <w:iCs/>
              </w:rPr>
            </w:pPr>
            <w:r w:rsidRPr="00486197">
              <w:t>"</w:t>
            </w:r>
            <w:r w:rsidR="005F5CB6" w:rsidRPr="00486197">
              <w:t>94.</w:t>
            </w:r>
          </w:p>
        </w:tc>
        <w:tc>
          <w:tcPr>
            <w:tcW w:w="2760" w:type="dxa"/>
          </w:tcPr>
          <w:p w14:paraId="56D061ED" w14:textId="77777777" w:rsidR="005F5CB6" w:rsidRPr="00486197" w:rsidRDefault="005F5CB6" w:rsidP="00640E88">
            <w:pPr>
              <w:rPr>
                <w:i/>
                <w:iCs/>
              </w:rPr>
            </w:pPr>
            <w:proofErr w:type="spellStart"/>
            <w:r w:rsidRPr="00486197">
              <w:t>Šmalenbergas</w:t>
            </w:r>
            <w:proofErr w:type="spellEnd"/>
            <w:r w:rsidRPr="00486197">
              <w:t xml:space="preserve"> vīruss</w:t>
            </w:r>
          </w:p>
        </w:tc>
        <w:tc>
          <w:tcPr>
            <w:tcW w:w="2616" w:type="dxa"/>
          </w:tcPr>
          <w:p w14:paraId="56D061EE" w14:textId="77777777" w:rsidR="005F5CB6" w:rsidRPr="00486197" w:rsidRDefault="005F5CB6" w:rsidP="00640E88">
            <w:pPr>
              <w:rPr>
                <w:i/>
                <w:iCs/>
              </w:rPr>
            </w:pPr>
            <w:proofErr w:type="spellStart"/>
            <w:r w:rsidRPr="00486197">
              <w:rPr>
                <w:i/>
                <w:iCs/>
              </w:rPr>
              <w:t>Bunyaviridae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r w:rsidRPr="00486197">
              <w:rPr>
                <w:iCs/>
              </w:rPr>
              <w:t>dzimta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Orthobunuavirus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r w:rsidRPr="00486197">
              <w:rPr>
                <w:iCs/>
              </w:rPr>
              <w:t>ģints</w:t>
            </w:r>
            <w:r w:rsidR="00E913B7" w:rsidRPr="00486197">
              <w:rPr>
                <w:iCs/>
              </w:rPr>
              <w:t>,</w:t>
            </w:r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Simbu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Cs/>
              </w:rPr>
              <w:t>serogrupa</w:t>
            </w:r>
            <w:proofErr w:type="spellEnd"/>
          </w:p>
        </w:tc>
        <w:tc>
          <w:tcPr>
            <w:tcW w:w="2904" w:type="dxa"/>
          </w:tcPr>
          <w:p w14:paraId="56D061EF" w14:textId="77777777" w:rsidR="005F5CB6" w:rsidRPr="00486197" w:rsidRDefault="005F5CB6" w:rsidP="00640E88">
            <w:pPr>
              <w:rPr>
                <w:i/>
                <w:iCs/>
              </w:rPr>
            </w:pPr>
            <w:r w:rsidRPr="00486197">
              <w:t>Aitas, kazas, govis un citi uzņēmīgie dzīvnieki</w:t>
            </w:r>
          </w:p>
        </w:tc>
      </w:tr>
      <w:tr w:rsidR="005F5CB6" w:rsidRPr="00486197" w14:paraId="56D061F5" w14:textId="77777777" w:rsidTr="00486197">
        <w:tc>
          <w:tcPr>
            <w:tcW w:w="828" w:type="dxa"/>
          </w:tcPr>
          <w:p w14:paraId="56D061F1" w14:textId="77777777" w:rsidR="005F5CB6" w:rsidRPr="00486197" w:rsidRDefault="005F5CB6" w:rsidP="00640E88">
            <w:r w:rsidRPr="00486197">
              <w:t>95.</w:t>
            </w:r>
          </w:p>
        </w:tc>
        <w:tc>
          <w:tcPr>
            <w:tcW w:w="2760" w:type="dxa"/>
          </w:tcPr>
          <w:p w14:paraId="56D061F2" w14:textId="77777777" w:rsidR="005F5CB6" w:rsidRPr="00486197" w:rsidRDefault="005F5CB6" w:rsidP="00640E88">
            <w:r w:rsidRPr="00486197">
              <w:t>Epizootiskais čūlu sindroms</w:t>
            </w:r>
          </w:p>
        </w:tc>
        <w:tc>
          <w:tcPr>
            <w:tcW w:w="2616" w:type="dxa"/>
          </w:tcPr>
          <w:p w14:paraId="56D061F3" w14:textId="77777777" w:rsidR="005F5CB6" w:rsidRPr="00486197" w:rsidRDefault="005F5CB6" w:rsidP="00640E88">
            <w:pPr>
              <w:rPr>
                <w:i/>
                <w:iCs/>
              </w:rPr>
            </w:pPr>
            <w:proofErr w:type="spellStart"/>
            <w:r w:rsidRPr="00486197">
              <w:rPr>
                <w:i/>
                <w:iCs/>
              </w:rPr>
              <w:t>Aphanomyces</w:t>
            </w:r>
            <w:proofErr w:type="spellEnd"/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invadans</w:t>
            </w:r>
            <w:proofErr w:type="spellEnd"/>
          </w:p>
        </w:tc>
        <w:tc>
          <w:tcPr>
            <w:tcW w:w="2904" w:type="dxa"/>
          </w:tcPr>
          <w:p w14:paraId="56D061F4" w14:textId="750D751D" w:rsidR="005F5CB6" w:rsidRPr="00486197" w:rsidRDefault="005F5CB6" w:rsidP="00640E88">
            <w:proofErr w:type="spellStart"/>
            <w:r w:rsidRPr="00486197">
              <w:rPr>
                <w:i/>
                <w:iCs/>
              </w:rPr>
              <w:t>Catla</w:t>
            </w:r>
            <w:proofErr w:type="spellEnd"/>
            <w:r w:rsidRPr="00486197">
              <w:t xml:space="preserve">, </w:t>
            </w:r>
            <w:proofErr w:type="spellStart"/>
            <w:r w:rsidRPr="00486197">
              <w:rPr>
                <w:i/>
                <w:iCs/>
              </w:rPr>
              <w:t>Channa</w:t>
            </w:r>
            <w:proofErr w:type="spellEnd"/>
            <w:r w:rsidRPr="00486197">
              <w:t xml:space="preserve">, </w:t>
            </w:r>
            <w:proofErr w:type="spellStart"/>
            <w:r w:rsidRPr="00486197">
              <w:rPr>
                <w:i/>
                <w:iCs/>
              </w:rPr>
              <w:t>Labeo</w:t>
            </w:r>
            <w:proofErr w:type="spellEnd"/>
            <w:r w:rsidRPr="00486197">
              <w:t xml:space="preserve">, </w:t>
            </w:r>
            <w:proofErr w:type="spellStart"/>
            <w:r w:rsidRPr="00486197">
              <w:rPr>
                <w:i/>
                <w:iCs/>
              </w:rPr>
              <w:t>Mastacembelus</w:t>
            </w:r>
            <w:proofErr w:type="spellEnd"/>
            <w:r w:rsidRPr="00486197">
              <w:t xml:space="preserve">, </w:t>
            </w:r>
            <w:proofErr w:type="spellStart"/>
            <w:r w:rsidRPr="00486197">
              <w:t>kefales</w:t>
            </w:r>
            <w:proofErr w:type="spellEnd"/>
            <w:r w:rsidRPr="00486197">
              <w:t xml:space="preserve"> (</w:t>
            </w:r>
            <w:proofErr w:type="spellStart"/>
            <w:r w:rsidRPr="00486197">
              <w:rPr>
                <w:i/>
                <w:iCs/>
              </w:rPr>
              <w:t>Mugil</w:t>
            </w:r>
            <w:proofErr w:type="spellEnd"/>
            <w:r w:rsidRPr="00486197">
              <w:t xml:space="preserve">), </w:t>
            </w:r>
            <w:proofErr w:type="spellStart"/>
            <w:r w:rsidRPr="00486197">
              <w:rPr>
                <w:i/>
                <w:iCs/>
              </w:rPr>
              <w:t>Puntius</w:t>
            </w:r>
            <w:proofErr w:type="spellEnd"/>
            <w:r w:rsidRPr="00486197">
              <w:t xml:space="preserve"> un </w:t>
            </w:r>
            <w:proofErr w:type="spellStart"/>
            <w:r w:rsidRPr="00486197">
              <w:rPr>
                <w:i/>
                <w:iCs/>
              </w:rPr>
              <w:t>Trichogaster</w:t>
            </w:r>
            <w:proofErr w:type="spellEnd"/>
            <w:r w:rsidRPr="00486197">
              <w:t xml:space="preserve"> ģinšu zivis</w:t>
            </w:r>
            <w:r w:rsidR="007A38B3" w:rsidRPr="00486197">
              <w:t>"</w:t>
            </w:r>
          </w:p>
        </w:tc>
      </w:tr>
    </w:tbl>
    <w:p w14:paraId="56D061F6" w14:textId="77777777" w:rsidR="005F5CB6" w:rsidRDefault="005F5CB6" w:rsidP="0017488E">
      <w:pPr>
        <w:rPr>
          <w:sz w:val="28"/>
          <w:szCs w:val="28"/>
        </w:rPr>
      </w:pPr>
    </w:p>
    <w:p w14:paraId="78C2940F" w14:textId="77777777" w:rsidR="00AC1138" w:rsidRDefault="00AC11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D061F7" w14:textId="5BB6EAD9" w:rsidR="005F5CB6" w:rsidRDefault="005F5CB6" w:rsidP="00174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481B3B">
        <w:rPr>
          <w:sz w:val="28"/>
          <w:szCs w:val="28"/>
        </w:rPr>
        <w:t>.</w:t>
      </w:r>
      <w:bookmarkStart w:id="1" w:name="p10"/>
      <w:bookmarkEnd w:id="1"/>
      <w:r>
        <w:rPr>
          <w:sz w:val="28"/>
          <w:szCs w:val="28"/>
        </w:rPr>
        <w:t xml:space="preserve"> Papildināt 1.pielikuma III daļu ar 30. un 31.punktu šādā redakcijā:</w:t>
      </w:r>
    </w:p>
    <w:p w14:paraId="182DB575" w14:textId="77777777" w:rsidR="00486197" w:rsidRDefault="00486197" w:rsidP="0017488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60"/>
        <w:gridCol w:w="2616"/>
        <w:gridCol w:w="2904"/>
      </w:tblGrid>
      <w:tr w:rsidR="005F5CB6" w:rsidRPr="00171C33" w14:paraId="56D061FC" w14:textId="77777777" w:rsidTr="00486197">
        <w:tc>
          <w:tcPr>
            <w:tcW w:w="828" w:type="dxa"/>
          </w:tcPr>
          <w:p w14:paraId="56D061F8" w14:textId="267D8D91" w:rsidR="005F5CB6" w:rsidRPr="00486197" w:rsidRDefault="007A38B3" w:rsidP="00486197">
            <w:pPr>
              <w:rPr>
                <w:i/>
                <w:iCs/>
              </w:rPr>
            </w:pPr>
            <w:r w:rsidRPr="00486197">
              <w:t>"</w:t>
            </w:r>
            <w:r w:rsidR="005F5CB6" w:rsidRPr="00486197">
              <w:t>30.</w:t>
            </w:r>
          </w:p>
        </w:tc>
        <w:tc>
          <w:tcPr>
            <w:tcW w:w="2760" w:type="dxa"/>
          </w:tcPr>
          <w:p w14:paraId="56D061F9" w14:textId="77777777" w:rsidR="005F5CB6" w:rsidRPr="00486197" w:rsidRDefault="005F5CB6" w:rsidP="00486197">
            <w:pPr>
              <w:rPr>
                <w:i/>
                <w:iCs/>
              </w:rPr>
            </w:pPr>
            <w:proofErr w:type="spellStart"/>
            <w:r w:rsidRPr="00486197">
              <w:rPr>
                <w:i/>
              </w:rPr>
              <w:t>Maedi</w:t>
            </w:r>
            <w:r w:rsidR="00E913B7" w:rsidRPr="00486197">
              <w:rPr>
                <w:i/>
              </w:rPr>
              <w:t>-</w:t>
            </w:r>
            <w:r w:rsidRPr="00486197">
              <w:rPr>
                <w:i/>
              </w:rPr>
              <w:t>visna</w:t>
            </w:r>
            <w:proofErr w:type="spellEnd"/>
            <w:r w:rsidRPr="00486197">
              <w:t xml:space="preserve"> slimība</w:t>
            </w:r>
          </w:p>
        </w:tc>
        <w:tc>
          <w:tcPr>
            <w:tcW w:w="2616" w:type="dxa"/>
          </w:tcPr>
          <w:p w14:paraId="56D061FA" w14:textId="77777777" w:rsidR="005F5CB6" w:rsidRPr="00486197" w:rsidRDefault="005F5CB6" w:rsidP="00486197">
            <w:pPr>
              <w:rPr>
                <w:i/>
                <w:iCs/>
              </w:rPr>
            </w:pPr>
            <w:proofErr w:type="spellStart"/>
            <w:r w:rsidRPr="00486197">
              <w:rPr>
                <w:i/>
                <w:iCs/>
              </w:rPr>
              <w:t>Retroviridae</w:t>
            </w:r>
            <w:proofErr w:type="spellEnd"/>
            <w:r w:rsidRPr="00486197">
              <w:t xml:space="preserve"> dzimta, </w:t>
            </w:r>
            <w:proofErr w:type="spellStart"/>
            <w:r w:rsidRPr="00486197">
              <w:rPr>
                <w:i/>
                <w:iCs/>
              </w:rPr>
              <w:t>Orthoretrovirinae</w:t>
            </w:r>
            <w:proofErr w:type="spellEnd"/>
            <w:r w:rsidRPr="00486197">
              <w:t xml:space="preserve"> apakšdzimta, </w:t>
            </w:r>
            <w:proofErr w:type="spellStart"/>
            <w:r w:rsidRPr="00486197">
              <w:rPr>
                <w:i/>
                <w:iCs/>
              </w:rPr>
              <w:t>Lentivirus</w:t>
            </w:r>
            <w:proofErr w:type="spellEnd"/>
          </w:p>
        </w:tc>
        <w:tc>
          <w:tcPr>
            <w:tcW w:w="2904" w:type="dxa"/>
          </w:tcPr>
          <w:p w14:paraId="56D061FB" w14:textId="77777777" w:rsidR="005F5CB6" w:rsidRPr="00486197" w:rsidRDefault="005F5CB6" w:rsidP="00486197">
            <w:pPr>
              <w:rPr>
                <w:i/>
                <w:iCs/>
              </w:rPr>
            </w:pPr>
            <w:r w:rsidRPr="00486197">
              <w:t>Aitas un kazas</w:t>
            </w:r>
          </w:p>
        </w:tc>
      </w:tr>
      <w:tr w:rsidR="005F5CB6" w:rsidRPr="00171C33" w14:paraId="56D06201" w14:textId="77777777" w:rsidTr="00486197">
        <w:tc>
          <w:tcPr>
            <w:tcW w:w="828" w:type="dxa"/>
          </w:tcPr>
          <w:p w14:paraId="56D061FD" w14:textId="77777777" w:rsidR="005F5CB6" w:rsidRPr="00486197" w:rsidRDefault="005F5CB6" w:rsidP="00486197">
            <w:pPr>
              <w:rPr>
                <w:i/>
                <w:iCs/>
              </w:rPr>
            </w:pPr>
            <w:r w:rsidRPr="00486197">
              <w:t>31.</w:t>
            </w:r>
          </w:p>
        </w:tc>
        <w:tc>
          <w:tcPr>
            <w:tcW w:w="2760" w:type="dxa"/>
          </w:tcPr>
          <w:p w14:paraId="56D061FE" w14:textId="21C00A63" w:rsidR="005F5CB6" w:rsidRPr="00486197" w:rsidRDefault="005F5CB6" w:rsidP="00486197">
            <w:pPr>
              <w:rPr>
                <w:i/>
                <w:iCs/>
              </w:rPr>
            </w:pPr>
            <w:r w:rsidRPr="00486197">
              <w:t>Kazu artrīts</w:t>
            </w:r>
            <w:r w:rsidR="00486197">
              <w:t>–</w:t>
            </w:r>
            <w:r w:rsidRPr="00486197">
              <w:t>encefalīts</w:t>
            </w:r>
          </w:p>
        </w:tc>
        <w:tc>
          <w:tcPr>
            <w:tcW w:w="2616" w:type="dxa"/>
          </w:tcPr>
          <w:p w14:paraId="56D061FF" w14:textId="77777777" w:rsidR="005F5CB6" w:rsidRPr="00486197" w:rsidRDefault="005F5CB6" w:rsidP="00486197">
            <w:pPr>
              <w:rPr>
                <w:i/>
                <w:iCs/>
              </w:rPr>
            </w:pPr>
            <w:proofErr w:type="spellStart"/>
            <w:r w:rsidRPr="00486197">
              <w:rPr>
                <w:i/>
                <w:iCs/>
              </w:rPr>
              <w:t>Retroviridae</w:t>
            </w:r>
            <w:proofErr w:type="spellEnd"/>
            <w:r w:rsidRPr="00486197">
              <w:t xml:space="preserve"> dzimta,</w:t>
            </w:r>
            <w:r w:rsidRPr="00486197">
              <w:rPr>
                <w:i/>
                <w:iCs/>
              </w:rPr>
              <w:t xml:space="preserve"> </w:t>
            </w:r>
            <w:proofErr w:type="spellStart"/>
            <w:r w:rsidRPr="00486197">
              <w:rPr>
                <w:i/>
                <w:iCs/>
              </w:rPr>
              <w:t>Orthoretrovirinae</w:t>
            </w:r>
            <w:proofErr w:type="spellEnd"/>
            <w:r w:rsidRPr="00486197">
              <w:t xml:space="preserve"> apakšdzimta, </w:t>
            </w:r>
            <w:proofErr w:type="spellStart"/>
            <w:r w:rsidRPr="00486197">
              <w:rPr>
                <w:i/>
                <w:iCs/>
              </w:rPr>
              <w:t>Lentivirus</w:t>
            </w:r>
            <w:proofErr w:type="spellEnd"/>
          </w:p>
        </w:tc>
        <w:tc>
          <w:tcPr>
            <w:tcW w:w="2904" w:type="dxa"/>
          </w:tcPr>
          <w:p w14:paraId="56D06200" w14:textId="30CEA6BF" w:rsidR="005F5CB6" w:rsidRPr="00486197" w:rsidRDefault="005F5CB6" w:rsidP="00486197">
            <w:pPr>
              <w:rPr>
                <w:i/>
                <w:iCs/>
              </w:rPr>
            </w:pPr>
            <w:r w:rsidRPr="00486197">
              <w:t>Aitas un kazas</w:t>
            </w:r>
            <w:r w:rsidR="007A38B3" w:rsidRPr="00486197">
              <w:t>"</w:t>
            </w:r>
          </w:p>
        </w:tc>
      </w:tr>
    </w:tbl>
    <w:p w14:paraId="56D06202" w14:textId="77777777" w:rsidR="005F5CB6" w:rsidRDefault="005F5CB6" w:rsidP="00B914D8">
      <w:pPr>
        <w:pStyle w:val="naisf"/>
        <w:spacing w:before="0" w:after="0"/>
        <w:ind w:firstLine="0"/>
        <w:rPr>
          <w:sz w:val="28"/>
          <w:szCs w:val="28"/>
        </w:rPr>
      </w:pPr>
    </w:p>
    <w:p w14:paraId="7326EB7D" w14:textId="77777777" w:rsidR="007A38B3" w:rsidRDefault="007A38B3" w:rsidP="00B914D8">
      <w:pPr>
        <w:pStyle w:val="naisf"/>
        <w:spacing w:before="0" w:after="0"/>
        <w:ind w:firstLine="0"/>
        <w:rPr>
          <w:sz w:val="28"/>
          <w:szCs w:val="28"/>
        </w:rPr>
      </w:pPr>
    </w:p>
    <w:p w14:paraId="3724FCF1" w14:textId="77777777" w:rsidR="007A38B3" w:rsidRDefault="007A38B3" w:rsidP="00B914D8">
      <w:pPr>
        <w:pStyle w:val="naisf"/>
        <w:spacing w:before="0" w:after="0"/>
        <w:ind w:firstLine="0"/>
        <w:rPr>
          <w:sz w:val="28"/>
          <w:szCs w:val="28"/>
        </w:rPr>
      </w:pPr>
    </w:p>
    <w:p w14:paraId="56D06203" w14:textId="7C43825B" w:rsidR="005F5CB6" w:rsidRDefault="007A38B3" w:rsidP="007A38B3">
      <w:pPr>
        <w:pStyle w:val="naisf"/>
        <w:tabs>
          <w:tab w:val="left" w:pos="6379"/>
          <w:tab w:val="left" w:pos="6663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5F5CB6">
        <w:rPr>
          <w:sz w:val="28"/>
          <w:szCs w:val="28"/>
        </w:rPr>
        <w:t>Dombrovskis</w:t>
      </w:r>
    </w:p>
    <w:p w14:paraId="56D06204" w14:textId="77777777" w:rsidR="00097814" w:rsidRDefault="00097814" w:rsidP="007A38B3">
      <w:pPr>
        <w:pStyle w:val="naisf"/>
        <w:tabs>
          <w:tab w:val="left" w:pos="6379"/>
        </w:tabs>
        <w:spacing w:before="0" w:after="0"/>
        <w:ind w:firstLine="720"/>
        <w:rPr>
          <w:sz w:val="28"/>
          <w:szCs w:val="28"/>
        </w:rPr>
      </w:pPr>
    </w:p>
    <w:p w14:paraId="21087DFF" w14:textId="77777777" w:rsidR="007A38B3" w:rsidRDefault="007A38B3" w:rsidP="007A38B3">
      <w:pPr>
        <w:pStyle w:val="naisf"/>
        <w:tabs>
          <w:tab w:val="left" w:pos="6379"/>
        </w:tabs>
        <w:spacing w:before="0" w:after="0"/>
        <w:ind w:firstLine="720"/>
        <w:rPr>
          <w:sz w:val="28"/>
          <w:szCs w:val="28"/>
        </w:rPr>
      </w:pPr>
    </w:p>
    <w:p w14:paraId="5DD66E4F" w14:textId="77777777" w:rsidR="007A38B3" w:rsidRDefault="007A38B3" w:rsidP="007A38B3">
      <w:pPr>
        <w:pStyle w:val="naisf"/>
        <w:tabs>
          <w:tab w:val="left" w:pos="6379"/>
        </w:tabs>
        <w:spacing w:before="0" w:after="0"/>
        <w:ind w:firstLine="720"/>
        <w:rPr>
          <w:sz w:val="28"/>
          <w:szCs w:val="28"/>
        </w:rPr>
      </w:pPr>
    </w:p>
    <w:p w14:paraId="56D06205" w14:textId="4C90AD03" w:rsidR="005F5CB6" w:rsidRPr="00483EF7" w:rsidRDefault="007A38B3" w:rsidP="007A38B3">
      <w:pPr>
        <w:pStyle w:val="naisf"/>
        <w:tabs>
          <w:tab w:val="left" w:pos="6379"/>
          <w:tab w:val="left" w:pos="6663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  <w:t xml:space="preserve">Laimdota </w:t>
      </w:r>
      <w:r w:rsidR="005F5CB6">
        <w:rPr>
          <w:sz w:val="28"/>
          <w:szCs w:val="28"/>
        </w:rPr>
        <w:t>Straujuma</w:t>
      </w:r>
    </w:p>
    <w:sectPr w:rsidR="005F5CB6" w:rsidRPr="00483EF7" w:rsidSect="0095779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620D" w14:textId="77777777" w:rsidR="002529E6" w:rsidRDefault="002529E6" w:rsidP="007D5EBE">
      <w:r>
        <w:separator/>
      </w:r>
    </w:p>
  </w:endnote>
  <w:endnote w:type="continuationSeparator" w:id="0">
    <w:p w14:paraId="56D0620E" w14:textId="77777777" w:rsidR="002529E6" w:rsidRDefault="002529E6" w:rsidP="007D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624D" w14:textId="77777777" w:rsidR="007A38B3" w:rsidRPr="007A38B3" w:rsidRDefault="007A38B3" w:rsidP="007A38B3">
    <w:pPr>
      <w:pStyle w:val="Footer"/>
      <w:rPr>
        <w:sz w:val="16"/>
        <w:szCs w:val="16"/>
      </w:rPr>
    </w:pPr>
    <w:r w:rsidRPr="007A38B3">
      <w:rPr>
        <w:sz w:val="16"/>
        <w:szCs w:val="16"/>
      </w:rPr>
      <w:t>N2658_3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CAD0" w14:textId="76584D7B" w:rsidR="007A38B3" w:rsidRPr="007A38B3" w:rsidRDefault="007A38B3">
    <w:pPr>
      <w:pStyle w:val="Footer"/>
      <w:rPr>
        <w:sz w:val="16"/>
        <w:szCs w:val="16"/>
      </w:rPr>
    </w:pPr>
    <w:r w:rsidRPr="007A38B3">
      <w:rPr>
        <w:sz w:val="16"/>
        <w:szCs w:val="16"/>
      </w:rPr>
      <w:t>N2658_3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620B" w14:textId="77777777" w:rsidR="002529E6" w:rsidRDefault="002529E6" w:rsidP="007D5EBE">
      <w:r>
        <w:separator/>
      </w:r>
    </w:p>
  </w:footnote>
  <w:footnote w:type="continuationSeparator" w:id="0">
    <w:p w14:paraId="56D0620C" w14:textId="77777777" w:rsidR="002529E6" w:rsidRDefault="002529E6" w:rsidP="007D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620F" w14:textId="77777777" w:rsidR="005F5CB6" w:rsidRDefault="00EB5B7E">
    <w:pPr>
      <w:pStyle w:val="Header"/>
      <w:jc w:val="center"/>
    </w:pPr>
    <w:r>
      <w:fldChar w:fldCharType="begin"/>
    </w:r>
    <w:r w:rsidR="0086366D">
      <w:instrText>PAGE   \* MERGEFORMAT</w:instrText>
    </w:r>
    <w:r>
      <w:fldChar w:fldCharType="separate"/>
    </w:r>
    <w:r w:rsidR="00203570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D628" w14:textId="0F74F9E1" w:rsidR="007A38B3" w:rsidRDefault="007A38B3" w:rsidP="007A38B3">
    <w:pPr>
      <w:pStyle w:val="Header"/>
      <w:jc w:val="center"/>
    </w:pPr>
    <w:r>
      <w:rPr>
        <w:noProof/>
      </w:rPr>
      <w:drawing>
        <wp:inline distT="0" distB="0" distL="0" distR="0" wp14:anchorId="1508B679" wp14:editId="14B8C54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405"/>
    <w:multiLevelType w:val="hybridMultilevel"/>
    <w:tmpl w:val="80221C44"/>
    <w:lvl w:ilvl="0" w:tplc="A554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DA5825"/>
    <w:multiLevelType w:val="multilevel"/>
    <w:tmpl w:val="B7BAD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7B06"/>
    <w:multiLevelType w:val="hybridMultilevel"/>
    <w:tmpl w:val="D5605774"/>
    <w:lvl w:ilvl="0" w:tplc="702E2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9C1939"/>
    <w:multiLevelType w:val="hybridMultilevel"/>
    <w:tmpl w:val="241CC5C0"/>
    <w:lvl w:ilvl="0" w:tplc="85A22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B6C"/>
    <w:rsid w:val="00012130"/>
    <w:rsid w:val="00013A1B"/>
    <w:rsid w:val="00022B70"/>
    <w:rsid w:val="00026DE7"/>
    <w:rsid w:val="00036255"/>
    <w:rsid w:val="000448E3"/>
    <w:rsid w:val="00074284"/>
    <w:rsid w:val="00081500"/>
    <w:rsid w:val="00094781"/>
    <w:rsid w:val="00097814"/>
    <w:rsid w:val="000A6678"/>
    <w:rsid w:val="000D073F"/>
    <w:rsid w:val="0013002F"/>
    <w:rsid w:val="001336A8"/>
    <w:rsid w:val="00142C67"/>
    <w:rsid w:val="001445C8"/>
    <w:rsid w:val="00171C33"/>
    <w:rsid w:val="0017488E"/>
    <w:rsid w:val="0019298F"/>
    <w:rsid w:val="001B352C"/>
    <w:rsid w:val="001D0ADA"/>
    <w:rsid w:val="001D5F55"/>
    <w:rsid w:val="001E2D01"/>
    <w:rsid w:val="001E7666"/>
    <w:rsid w:val="00203570"/>
    <w:rsid w:val="00210C9C"/>
    <w:rsid w:val="0021494E"/>
    <w:rsid w:val="00215800"/>
    <w:rsid w:val="00224DFA"/>
    <w:rsid w:val="0023618F"/>
    <w:rsid w:val="00244932"/>
    <w:rsid w:val="002526B2"/>
    <w:rsid w:val="002529E6"/>
    <w:rsid w:val="00255F1C"/>
    <w:rsid w:val="00261F03"/>
    <w:rsid w:val="00262D78"/>
    <w:rsid w:val="00263F34"/>
    <w:rsid w:val="00264762"/>
    <w:rsid w:val="002713FB"/>
    <w:rsid w:val="00280A3F"/>
    <w:rsid w:val="002945D4"/>
    <w:rsid w:val="002A3782"/>
    <w:rsid w:val="002E025B"/>
    <w:rsid w:val="002E081D"/>
    <w:rsid w:val="002F085D"/>
    <w:rsid w:val="00322B09"/>
    <w:rsid w:val="0035018C"/>
    <w:rsid w:val="00364488"/>
    <w:rsid w:val="00373A46"/>
    <w:rsid w:val="0037518E"/>
    <w:rsid w:val="003A5495"/>
    <w:rsid w:val="003C600B"/>
    <w:rsid w:val="003D3E56"/>
    <w:rsid w:val="003E0C1F"/>
    <w:rsid w:val="003E36AC"/>
    <w:rsid w:val="003E5247"/>
    <w:rsid w:val="003E7D40"/>
    <w:rsid w:val="003F4E1E"/>
    <w:rsid w:val="004022A5"/>
    <w:rsid w:val="004106C0"/>
    <w:rsid w:val="00412333"/>
    <w:rsid w:val="00412F7F"/>
    <w:rsid w:val="00432AA3"/>
    <w:rsid w:val="00434152"/>
    <w:rsid w:val="0045128F"/>
    <w:rsid w:val="0045378D"/>
    <w:rsid w:val="004657E9"/>
    <w:rsid w:val="00470B4E"/>
    <w:rsid w:val="00474E63"/>
    <w:rsid w:val="00481B3B"/>
    <w:rsid w:val="00483EF7"/>
    <w:rsid w:val="0048522E"/>
    <w:rsid w:val="00486197"/>
    <w:rsid w:val="00492942"/>
    <w:rsid w:val="0049587D"/>
    <w:rsid w:val="004A24C8"/>
    <w:rsid w:val="004A6263"/>
    <w:rsid w:val="004D039D"/>
    <w:rsid w:val="004D059C"/>
    <w:rsid w:val="004D2532"/>
    <w:rsid w:val="004D25A0"/>
    <w:rsid w:val="004D5089"/>
    <w:rsid w:val="0050226F"/>
    <w:rsid w:val="00516628"/>
    <w:rsid w:val="00522C1D"/>
    <w:rsid w:val="0052385B"/>
    <w:rsid w:val="0055033D"/>
    <w:rsid w:val="00565302"/>
    <w:rsid w:val="00576902"/>
    <w:rsid w:val="00576B86"/>
    <w:rsid w:val="00585B6C"/>
    <w:rsid w:val="00586E7F"/>
    <w:rsid w:val="005912BB"/>
    <w:rsid w:val="005A0E7A"/>
    <w:rsid w:val="005A1D1C"/>
    <w:rsid w:val="005A4C59"/>
    <w:rsid w:val="005C0B3B"/>
    <w:rsid w:val="005D2437"/>
    <w:rsid w:val="005F3FA3"/>
    <w:rsid w:val="005F5CB6"/>
    <w:rsid w:val="005F6A8A"/>
    <w:rsid w:val="006007FB"/>
    <w:rsid w:val="00613C9D"/>
    <w:rsid w:val="006154C0"/>
    <w:rsid w:val="006238D7"/>
    <w:rsid w:val="006373F5"/>
    <w:rsid w:val="00640E88"/>
    <w:rsid w:val="00643142"/>
    <w:rsid w:val="00664F11"/>
    <w:rsid w:val="0067411C"/>
    <w:rsid w:val="0068281E"/>
    <w:rsid w:val="00683B45"/>
    <w:rsid w:val="0069221A"/>
    <w:rsid w:val="00696CA1"/>
    <w:rsid w:val="00697DC3"/>
    <w:rsid w:val="006A4D6E"/>
    <w:rsid w:val="006B2736"/>
    <w:rsid w:val="006B4E97"/>
    <w:rsid w:val="006B659A"/>
    <w:rsid w:val="006C1C76"/>
    <w:rsid w:val="006C2CAA"/>
    <w:rsid w:val="006E4288"/>
    <w:rsid w:val="006F75E5"/>
    <w:rsid w:val="007014BD"/>
    <w:rsid w:val="007027B8"/>
    <w:rsid w:val="007028BD"/>
    <w:rsid w:val="0073719A"/>
    <w:rsid w:val="00745018"/>
    <w:rsid w:val="00755D95"/>
    <w:rsid w:val="00765D8B"/>
    <w:rsid w:val="00773C42"/>
    <w:rsid w:val="007A38B3"/>
    <w:rsid w:val="007A47BD"/>
    <w:rsid w:val="007A65D9"/>
    <w:rsid w:val="007B2839"/>
    <w:rsid w:val="007C285C"/>
    <w:rsid w:val="007C2917"/>
    <w:rsid w:val="007D49B2"/>
    <w:rsid w:val="007D5EBE"/>
    <w:rsid w:val="007D6555"/>
    <w:rsid w:val="00824258"/>
    <w:rsid w:val="00833FCF"/>
    <w:rsid w:val="00834E61"/>
    <w:rsid w:val="0085269A"/>
    <w:rsid w:val="008610B4"/>
    <w:rsid w:val="0086366D"/>
    <w:rsid w:val="00871499"/>
    <w:rsid w:val="00871F3D"/>
    <w:rsid w:val="00877C7E"/>
    <w:rsid w:val="00882172"/>
    <w:rsid w:val="00894F81"/>
    <w:rsid w:val="008A46E5"/>
    <w:rsid w:val="008B09DB"/>
    <w:rsid w:val="008C1D28"/>
    <w:rsid w:val="008F2353"/>
    <w:rsid w:val="008F2670"/>
    <w:rsid w:val="008F2F5F"/>
    <w:rsid w:val="008F3D1B"/>
    <w:rsid w:val="008F4210"/>
    <w:rsid w:val="00900EE0"/>
    <w:rsid w:val="00916C5D"/>
    <w:rsid w:val="00922BCC"/>
    <w:rsid w:val="0095779F"/>
    <w:rsid w:val="00973007"/>
    <w:rsid w:val="00994D23"/>
    <w:rsid w:val="009A02B4"/>
    <w:rsid w:val="009A5039"/>
    <w:rsid w:val="009B69FB"/>
    <w:rsid w:val="009C01D0"/>
    <w:rsid w:val="009E44D6"/>
    <w:rsid w:val="009E7FAB"/>
    <w:rsid w:val="009F1E9A"/>
    <w:rsid w:val="009F3840"/>
    <w:rsid w:val="00A01525"/>
    <w:rsid w:val="00A171EC"/>
    <w:rsid w:val="00A23F6D"/>
    <w:rsid w:val="00A33CFF"/>
    <w:rsid w:val="00A7259D"/>
    <w:rsid w:val="00A7494C"/>
    <w:rsid w:val="00A918DD"/>
    <w:rsid w:val="00A92892"/>
    <w:rsid w:val="00A9610E"/>
    <w:rsid w:val="00AA5F33"/>
    <w:rsid w:val="00AB5DDA"/>
    <w:rsid w:val="00AC1138"/>
    <w:rsid w:val="00AD231F"/>
    <w:rsid w:val="00AD461D"/>
    <w:rsid w:val="00AD735A"/>
    <w:rsid w:val="00AE2BB7"/>
    <w:rsid w:val="00AF462A"/>
    <w:rsid w:val="00B01B2C"/>
    <w:rsid w:val="00B10E93"/>
    <w:rsid w:val="00B127D7"/>
    <w:rsid w:val="00B25BD0"/>
    <w:rsid w:val="00B27A6E"/>
    <w:rsid w:val="00B360E7"/>
    <w:rsid w:val="00B4662E"/>
    <w:rsid w:val="00B5176D"/>
    <w:rsid w:val="00B51DDD"/>
    <w:rsid w:val="00B60E52"/>
    <w:rsid w:val="00B67406"/>
    <w:rsid w:val="00B914D8"/>
    <w:rsid w:val="00B94143"/>
    <w:rsid w:val="00B971DA"/>
    <w:rsid w:val="00BA6AAC"/>
    <w:rsid w:val="00BC2105"/>
    <w:rsid w:val="00BC5422"/>
    <w:rsid w:val="00BC602A"/>
    <w:rsid w:val="00BD2E7A"/>
    <w:rsid w:val="00BE7382"/>
    <w:rsid w:val="00BF04C2"/>
    <w:rsid w:val="00C03CE8"/>
    <w:rsid w:val="00C20D41"/>
    <w:rsid w:val="00C252E7"/>
    <w:rsid w:val="00C50E5D"/>
    <w:rsid w:val="00C6354B"/>
    <w:rsid w:val="00C83AB4"/>
    <w:rsid w:val="00C9211B"/>
    <w:rsid w:val="00CB4013"/>
    <w:rsid w:val="00CC3A7A"/>
    <w:rsid w:val="00CD5910"/>
    <w:rsid w:val="00CD79A4"/>
    <w:rsid w:val="00CF6C0C"/>
    <w:rsid w:val="00D02E79"/>
    <w:rsid w:val="00D1083C"/>
    <w:rsid w:val="00D1108C"/>
    <w:rsid w:val="00D31C10"/>
    <w:rsid w:val="00D61837"/>
    <w:rsid w:val="00D6376F"/>
    <w:rsid w:val="00DB77D4"/>
    <w:rsid w:val="00DC300F"/>
    <w:rsid w:val="00DE132E"/>
    <w:rsid w:val="00DE5361"/>
    <w:rsid w:val="00DF1BD3"/>
    <w:rsid w:val="00DF69D3"/>
    <w:rsid w:val="00DF6A2A"/>
    <w:rsid w:val="00E0256D"/>
    <w:rsid w:val="00E20619"/>
    <w:rsid w:val="00E23167"/>
    <w:rsid w:val="00E35D92"/>
    <w:rsid w:val="00E45CC9"/>
    <w:rsid w:val="00E503CE"/>
    <w:rsid w:val="00E75607"/>
    <w:rsid w:val="00E80437"/>
    <w:rsid w:val="00E90A57"/>
    <w:rsid w:val="00E913B7"/>
    <w:rsid w:val="00EA0D7E"/>
    <w:rsid w:val="00EB59AF"/>
    <w:rsid w:val="00EB5B7E"/>
    <w:rsid w:val="00EB66CA"/>
    <w:rsid w:val="00ED2A7F"/>
    <w:rsid w:val="00EE0760"/>
    <w:rsid w:val="00EE1DFD"/>
    <w:rsid w:val="00EF4CC3"/>
    <w:rsid w:val="00EF6A7C"/>
    <w:rsid w:val="00F00ADE"/>
    <w:rsid w:val="00F032A1"/>
    <w:rsid w:val="00F075CA"/>
    <w:rsid w:val="00F16342"/>
    <w:rsid w:val="00F2597A"/>
    <w:rsid w:val="00F36AAB"/>
    <w:rsid w:val="00F41E9A"/>
    <w:rsid w:val="00F47793"/>
    <w:rsid w:val="00F5458C"/>
    <w:rsid w:val="00F61460"/>
    <w:rsid w:val="00F62E84"/>
    <w:rsid w:val="00F6660C"/>
    <w:rsid w:val="00F7076C"/>
    <w:rsid w:val="00F95EBE"/>
    <w:rsid w:val="00F9636A"/>
    <w:rsid w:val="00F96723"/>
    <w:rsid w:val="00FB042E"/>
    <w:rsid w:val="00FC7A49"/>
    <w:rsid w:val="00FD75EA"/>
    <w:rsid w:val="00FD79F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85B6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585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E1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E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7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E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3142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uiPriority w:val="99"/>
    <w:rsid w:val="00643142"/>
    <w:rPr>
      <w:rFonts w:cs="Times New Roman"/>
      <w:color w:val="666666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85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5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52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522E"/>
    <w:rPr>
      <w:rFonts w:cs="Times New Roman"/>
      <w:b/>
      <w:bCs/>
    </w:rPr>
  </w:style>
  <w:style w:type="paragraph" w:customStyle="1" w:styleId="tvhtmlmktable">
    <w:name w:val="tv_html mk_table"/>
    <w:basedOn w:val="Normal"/>
    <w:uiPriority w:val="99"/>
    <w:rsid w:val="00171C33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vhtmlmktable1">
    <w:name w:val="tv_html mk_table1"/>
    <w:basedOn w:val="DefaultParagraphFont"/>
    <w:uiPriority w:val="99"/>
    <w:rsid w:val="00171C33"/>
    <w:rPr>
      <w:rFonts w:cs="Times New Roman"/>
    </w:rPr>
  </w:style>
  <w:style w:type="table" w:styleId="TableGrid">
    <w:name w:val="Table Grid"/>
    <w:basedOn w:val="TableNormal"/>
    <w:uiPriority w:val="99"/>
    <w:rsid w:val="00171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09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85B6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585B6C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semiHidden/>
    <w:locked/>
    <w:rsid w:val="003F4E1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6723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sid w:val="003F4E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7406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3F4E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3142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uiPriority w:val="99"/>
    <w:rsid w:val="00643142"/>
    <w:rPr>
      <w:rFonts w:cs="Times New Roman"/>
      <w:color w:val="666666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85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522E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locked/>
    <w:rsid w:val="004852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522E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locked/>
    <w:rsid w:val="0048522E"/>
    <w:rPr>
      <w:rFonts w:cs="Times New Roman"/>
      <w:b/>
      <w:bCs/>
    </w:rPr>
  </w:style>
  <w:style w:type="paragraph" w:customStyle="1" w:styleId="tvhtmlmktable">
    <w:name w:val="tv_html mk_table"/>
    <w:basedOn w:val="Normal"/>
    <w:uiPriority w:val="99"/>
    <w:rsid w:val="00171C33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vhtmlmktable1">
    <w:name w:val="tv_html mk_table1"/>
    <w:basedOn w:val="DefaultParagraphFont"/>
    <w:uiPriority w:val="99"/>
    <w:rsid w:val="00171C33"/>
    <w:rPr>
      <w:rFonts w:cs="Times New Roman"/>
    </w:rPr>
  </w:style>
  <w:style w:type="table" w:styleId="TableGrid">
    <w:name w:val="Table Grid"/>
    <w:basedOn w:val="TableNormal"/>
    <w:uiPriority w:val="99"/>
    <w:rsid w:val="00171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0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73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73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373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7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kumi.lv/doc.php?id=2445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kumi.lv/doc.php?id=24450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4450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kumi.lv/doc.php?id=2445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4450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3630-2E31-4C3C-A126-9C8D8E25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1087</Words>
  <Characters>8128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2009</vt:lpstr>
      <vt:lpstr>2009</vt:lpstr>
    </vt:vector>
  </TitlesOfParts>
  <Company>ZM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Sigita.Rubene</dc:creator>
  <cp:keywords/>
  <dc:description/>
  <cp:lastModifiedBy>Leontīne Babkina</cp:lastModifiedBy>
  <cp:revision>9</cp:revision>
  <cp:lastPrinted>2013-10-01T06:45:00Z</cp:lastPrinted>
  <dcterms:created xsi:type="dcterms:W3CDTF">2013-09-04T12:42:00Z</dcterms:created>
  <dcterms:modified xsi:type="dcterms:W3CDTF">2013-10-31T14:18:00Z</dcterms:modified>
</cp:coreProperties>
</file>