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D21F5" w14:textId="77777777" w:rsidR="00CB0097" w:rsidRPr="00CB0097" w:rsidRDefault="00CB0097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5ACA119" w14:textId="77777777" w:rsidR="00CB0097" w:rsidRPr="00CB0097" w:rsidRDefault="00CB0097" w:rsidP="00F5458C">
      <w:pPr>
        <w:tabs>
          <w:tab w:val="left" w:pos="6663"/>
        </w:tabs>
        <w:rPr>
          <w:sz w:val="28"/>
          <w:szCs w:val="28"/>
        </w:rPr>
      </w:pPr>
    </w:p>
    <w:p w14:paraId="2AAD27E8" w14:textId="77777777" w:rsidR="00CB0097" w:rsidRPr="00CB0097" w:rsidRDefault="00CB0097" w:rsidP="00F5458C">
      <w:pPr>
        <w:tabs>
          <w:tab w:val="left" w:pos="6663"/>
        </w:tabs>
        <w:rPr>
          <w:sz w:val="28"/>
          <w:szCs w:val="28"/>
        </w:rPr>
      </w:pPr>
    </w:p>
    <w:p w14:paraId="4FE0B15E" w14:textId="77777777" w:rsidR="00CB0097" w:rsidRPr="00CB0097" w:rsidRDefault="00CB0097" w:rsidP="00F5458C">
      <w:pPr>
        <w:tabs>
          <w:tab w:val="left" w:pos="6663"/>
        </w:tabs>
        <w:rPr>
          <w:sz w:val="28"/>
          <w:szCs w:val="28"/>
        </w:rPr>
      </w:pPr>
    </w:p>
    <w:p w14:paraId="7A0144ED" w14:textId="77777777" w:rsidR="00CB0097" w:rsidRPr="00CB0097" w:rsidRDefault="00CB0097" w:rsidP="00F5458C">
      <w:pPr>
        <w:tabs>
          <w:tab w:val="left" w:pos="6663"/>
        </w:tabs>
        <w:rPr>
          <w:sz w:val="28"/>
          <w:szCs w:val="28"/>
        </w:rPr>
      </w:pPr>
    </w:p>
    <w:p w14:paraId="1DBE39E0" w14:textId="6A4343B4" w:rsidR="00CB0097" w:rsidRPr="00CB0097" w:rsidRDefault="00CB0097" w:rsidP="00F5458C">
      <w:pPr>
        <w:tabs>
          <w:tab w:val="left" w:pos="6663"/>
        </w:tabs>
        <w:rPr>
          <w:sz w:val="28"/>
          <w:szCs w:val="28"/>
        </w:rPr>
      </w:pPr>
      <w:r w:rsidRPr="00CB0097">
        <w:rPr>
          <w:sz w:val="28"/>
          <w:szCs w:val="28"/>
        </w:rPr>
        <w:t xml:space="preserve">2013.gada </w:t>
      </w:r>
      <w:r w:rsidR="000116EA">
        <w:rPr>
          <w:sz w:val="28"/>
          <w:szCs w:val="28"/>
        </w:rPr>
        <w:t>6.augustā</w:t>
      </w:r>
      <w:r w:rsidRPr="00CB0097">
        <w:rPr>
          <w:sz w:val="28"/>
          <w:szCs w:val="28"/>
        </w:rPr>
        <w:tab/>
        <w:t>Noteikumi Nr.</w:t>
      </w:r>
      <w:r w:rsidR="000116EA">
        <w:rPr>
          <w:sz w:val="28"/>
          <w:szCs w:val="28"/>
        </w:rPr>
        <w:t xml:space="preserve"> 514</w:t>
      </w:r>
    </w:p>
    <w:p w14:paraId="25BF10EE" w14:textId="7F9F2FAA" w:rsidR="00CB0097" w:rsidRPr="00CB0097" w:rsidRDefault="00CB0097" w:rsidP="00F5458C">
      <w:pPr>
        <w:tabs>
          <w:tab w:val="left" w:pos="6663"/>
        </w:tabs>
        <w:rPr>
          <w:sz w:val="28"/>
          <w:szCs w:val="28"/>
        </w:rPr>
      </w:pPr>
      <w:r w:rsidRPr="00CB0097">
        <w:rPr>
          <w:sz w:val="28"/>
          <w:szCs w:val="28"/>
        </w:rPr>
        <w:t>Rīgā</w:t>
      </w:r>
      <w:r w:rsidRPr="00CB0097">
        <w:rPr>
          <w:sz w:val="28"/>
          <w:szCs w:val="28"/>
        </w:rPr>
        <w:tab/>
        <w:t xml:space="preserve">(prot. Nr. </w:t>
      </w:r>
      <w:r w:rsidR="000116EA">
        <w:rPr>
          <w:sz w:val="28"/>
          <w:szCs w:val="28"/>
        </w:rPr>
        <w:t>42 45</w:t>
      </w:r>
      <w:bookmarkStart w:id="0" w:name="_GoBack"/>
      <w:bookmarkEnd w:id="0"/>
      <w:r w:rsidRPr="00CB0097">
        <w:rPr>
          <w:sz w:val="28"/>
          <w:szCs w:val="28"/>
        </w:rPr>
        <w:t>.§)</w:t>
      </w:r>
    </w:p>
    <w:p w14:paraId="1AE8883A" w14:textId="2E2B6061" w:rsidR="00C42286" w:rsidRPr="00CB0097" w:rsidRDefault="00C42286" w:rsidP="00E221D8">
      <w:pPr>
        <w:pStyle w:val="Footer"/>
        <w:tabs>
          <w:tab w:val="clear" w:pos="4153"/>
          <w:tab w:val="clear" w:pos="8306"/>
        </w:tabs>
        <w:rPr>
          <w:szCs w:val="28"/>
        </w:rPr>
      </w:pPr>
    </w:p>
    <w:p w14:paraId="1AE8883B" w14:textId="59881D53" w:rsidR="00C42286" w:rsidRPr="00CB0097" w:rsidRDefault="00C42286" w:rsidP="00E221D8">
      <w:pPr>
        <w:pStyle w:val="Footer"/>
        <w:tabs>
          <w:tab w:val="clear" w:pos="4153"/>
          <w:tab w:val="clear" w:pos="8306"/>
        </w:tabs>
        <w:jc w:val="center"/>
        <w:rPr>
          <w:szCs w:val="28"/>
        </w:rPr>
      </w:pPr>
      <w:r w:rsidRPr="00CB0097">
        <w:rPr>
          <w:b/>
          <w:bCs/>
          <w:szCs w:val="28"/>
        </w:rPr>
        <w:t xml:space="preserve">Grozījumi Ministru kabineta 2010.gada 21.decembra noteikumos Nr.1130 </w:t>
      </w:r>
      <w:r w:rsidR="00CB0097" w:rsidRPr="00CB0097">
        <w:rPr>
          <w:b/>
          <w:bCs/>
          <w:szCs w:val="28"/>
        </w:rPr>
        <w:t>"</w:t>
      </w:r>
      <w:r w:rsidRPr="00CB0097">
        <w:rPr>
          <w:b/>
          <w:bCs/>
          <w:szCs w:val="28"/>
        </w:rPr>
        <w:t>Noteikumi par dabīgā minerālūdens un avota ūdens obligātajām nekaitīguma un marķējuma prasībām un kārtību, kādā izsniedz atļaujas dabīgā minerālūdens izplatīšanai un sedz izsniegšanas izmaksas</w:t>
      </w:r>
      <w:r w:rsidR="00CB0097" w:rsidRPr="00CB0097">
        <w:rPr>
          <w:b/>
          <w:bCs/>
          <w:szCs w:val="28"/>
        </w:rPr>
        <w:t>"</w:t>
      </w:r>
    </w:p>
    <w:p w14:paraId="1AE8883C" w14:textId="77777777" w:rsidR="00C42286" w:rsidRPr="00CB0097" w:rsidRDefault="00C42286" w:rsidP="00E221D8">
      <w:pPr>
        <w:pStyle w:val="Footer"/>
        <w:tabs>
          <w:tab w:val="clear" w:pos="4153"/>
          <w:tab w:val="clear" w:pos="8306"/>
        </w:tabs>
        <w:rPr>
          <w:szCs w:val="28"/>
        </w:rPr>
      </w:pPr>
    </w:p>
    <w:p w14:paraId="1AE8883D" w14:textId="77777777" w:rsidR="00C42286" w:rsidRPr="00CB0097" w:rsidRDefault="00C42286" w:rsidP="00E221D8">
      <w:pPr>
        <w:pStyle w:val="BodyText2"/>
        <w:jc w:val="right"/>
        <w:rPr>
          <w:szCs w:val="28"/>
        </w:rPr>
      </w:pPr>
      <w:r w:rsidRPr="00CB0097">
        <w:rPr>
          <w:szCs w:val="28"/>
        </w:rPr>
        <w:t>Izdoti saskaņā ar</w:t>
      </w:r>
    </w:p>
    <w:p w14:paraId="7BCBB699" w14:textId="77777777" w:rsidR="002455AD" w:rsidRDefault="00C42286" w:rsidP="00434D61">
      <w:pPr>
        <w:pStyle w:val="BodyText2"/>
        <w:jc w:val="right"/>
        <w:rPr>
          <w:szCs w:val="28"/>
        </w:rPr>
      </w:pPr>
      <w:r w:rsidRPr="00CB0097">
        <w:rPr>
          <w:szCs w:val="28"/>
        </w:rPr>
        <w:t xml:space="preserve">Pārtikas aprites uzraudzības </w:t>
      </w:r>
    </w:p>
    <w:p w14:paraId="1AE8883E" w14:textId="77D7926E" w:rsidR="00C42286" w:rsidRPr="00CB0097" w:rsidRDefault="00C42286" w:rsidP="00434D61">
      <w:pPr>
        <w:pStyle w:val="BodyText2"/>
        <w:jc w:val="right"/>
        <w:rPr>
          <w:szCs w:val="28"/>
        </w:rPr>
      </w:pPr>
      <w:r w:rsidRPr="00CB0097">
        <w:rPr>
          <w:szCs w:val="28"/>
        </w:rPr>
        <w:t>likuma 4.panta otro un 10.</w:t>
      </w:r>
      <w:r w:rsidRPr="00CB0097">
        <w:rPr>
          <w:szCs w:val="28"/>
          <w:vertAlign w:val="superscript"/>
        </w:rPr>
        <w:t>1</w:t>
      </w:r>
      <w:r w:rsidR="00107CD9" w:rsidRPr="00107CD9">
        <w:rPr>
          <w:szCs w:val="28"/>
          <w:vertAlign w:val="superscript"/>
        </w:rPr>
        <w:t> </w:t>
      </w:r>
      <w:r w:rsidRPr="00CB0097">
        <w:rPr>
          <w:szCs w:val="28"/>
        </w:rPr>
        <w:t xml:space="preserve">daļu, </w:t>
      </w:r>
    </w:p>
    <w:p w14:paraId="2DCA3A5F" w14:textId="77777777" w:rsidR="002455AD" w:rsidRDefault="00C42286" w:rsidP="00434D61">
      <w:pPr>
        <w:pStyle w:val="BodyText2"/>
        <w:jc w:val="right"/>
        <w:rPr>
          <w:szCs w:val="28"/>
        </w:rPr>
      </w:pPr>
      <w:r w:rsidRPr="00CB0097">
        <w:rPr>
          <w:szCs w:val="28"/>
        </w:rPr>
        <w:t xml:space="preserve">20.panta otro daļu un </w:t>
      </w:r>
    </w:p>
    <w:p w14:paraId="7FAF37C9" w14:textId="77777777" w:rsidR="002455AD" w:rsidRDefault="00C42286" w:rsidP="00434D61">
      <w:pPr>
        <w:pStyle w:val="BodyText2"/>
        <w:jc w:val="right"/>
        <w:rPr>
          <w:szCs w:val="28"/>
        </w:rPr>
      </w:pPr>
      <w:r w:rsidRPr="00CB0097">
        <w:rPr>
          <w:szCs w:val="28"/>
        </w:rPr>
        <w:t xml:space="preserve">Patērētāju tiesību aizsardzības </w:t>
      </w:r>
    </w:p>
    <w:p w14:paraId="1AE8883F" w14:textId="7FFC20BD" w:rsidR="00C42286" w:rsidRPr="00CB0097" w:rsidRDefault="00C42286" w:rsidP="00434D61">
      <w:pPr>
        <w:pStyle w:val="BodyText2"/>
        <w:jc w:val="right"/>
        <w:rPr>
          <w:szCs w:val="28"/>
        </w:rPr>
      </w:pPr>
      <w:r w:rsidRPr="00CB0097">
        <w:rPr>
          <w:szCs w:val="28"/>
        </w:rPr>
        <w:t>likuma 21.panta pirmo daļu</w:t>
      </w:r>
    </w:p>
    <w:p w14:paraId="1AE88840" w14:textId="77777777" w:rsidR="00C42286" w:rsidRPr="00CB0097" w:rsidRDefault="00C42286" w:rsidP="00674DFC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</w:p>
    <w:p w14:paraId="1AE88841" w14:textId="7F516CA0" w:rsidR="00C42286" w:rsidRPr="00CB0097" w:rsidRDefault="00C42286" w:rsidP="006461C6">
      <w:pPr>
        <w:pStyle w:val="Footer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CB0097">
        <w:rPr>
          <w:szCs w:val="28"/>
        </w:rPr>
        <w:t>1.</w:t>
      </w:r>
      <w:r w:rsidR="00107CD9">
        <w:rPr>
          <w:szCs w:val="28"/>
        </w:rPr>
        <w:t> </w:t>
      </w:r>
      <w:r w:rsidRPr="00CB0097">
        <w:rPr>
          <w:szCs w:val="28"/>
        </w:rPr>
        <w:t xml:space="preserve">Izdarīt Ministru kabineta 2010.gada 21.decembra noteikumos Nr.1130 </w:t>
      </w:r>
      <w:r w:rsidR="00CB0097" w:rsidRPr="00CB0097">
        <w:rPr>
          <w:szCs w:val="28"/>
        </w:rPr>
        <w:t>"</w:t>
      </w:r>
      <w:r w:rsidRPr="00CB0097">
        <w:rPr>
          <w:szCs w:val="28"/>
        </w:rPr>
        <w:t>Noteikumi par dabīgā minerālūdens un avota ūdens obligātajām nekaitīguma un marķējuma prasībām un kārtību, kādā izsniedz atļaujas dabīgā minerālūdens izplatīšanai un sedz izsniegšanas izmaksas</w:t>
      </w:r>
      <w:r w:rsidR="00CB0097" w:rsidRPr="00CB0097">
        <w:rPr>
          <w:szCs w:val="28"/>
        </w:rPr>
        <w:t>"</w:t>
      </w:r>
      <w:r w:rsidRPr="00CB0097">
        <w:rPr>
          <w:szCs w:val="28"/>
        </w:rPr>
        <w:t xml:space="preserve"> (Latvijas Vēstnesis, 2010, 204.nr.) šādus grozījumus:</w:t>
      </w:r>
    </w:p>
    <w:p w14:paraId="1AE88843" w14:textId="6BB37644" w:rsidR="00C42286" w:rsidRPr="00CB0097" w:rsidRDefault="00C42286" w:rsidP="006461C6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1.1.</w:t>
      </w:r>
      <w:r w:rsidR="00107CD9">
        <w:rPr>
          <w:rFonts w:ascii="Times New Roman" w:hAnsi="Times New Roman"/>
          <w:sz w:val="28"/>
          <w:szCs w:val="28"/>
        </w:rPr>
        <w:t> </w:t>
      </w:r>
      <w:r w:rsidRPr="00CB0097">
        <w:rPr>
          <w:rFonts w:ascii="Times New Roman" w:hAnsi="Times New Roman"/>
          <w:sz w:val="28"/>
          <w:szCs w:val="28"/>
        </w:rPr>
        <w:t xml:space="preserve">aizstāt 47.1.apakšpunktā skaitli un vārdu </w:t>
      </w:r>
      <w:r w:rsidR="00CB0097" w:rsidRPr="00CB0097">
        <w:rPr>
          <w:rFonts w:ascii="Times New Roman" w:hAnsi="Times New Roman"/>
          <w:sz w:val="28"/>
          <w:szCs w:val="28"/>
        </w:rPr>
        <w:t>"</w:t>
      </w:r>
      <w:r w:rsidRPr="00CB0097">
        <w:rPr>
          <w:rFonts w:ascii="Times New Roman" w:hAnsi="Times New Roman"/>
          <w:sz w:val="28"/>
          <w:szCs w:val="28"/>
        </w:rPr>
        <w:t>100</w:t>
      </w:r>
      <w:r w:rsidR="00107CD9">
        <w:rPr>
          <w:rFonts w:ascii="Times New Roman" w:hAnsi="Times New Roman"/>
          <w:sz w:val="28"/>
          <w:szCs w:val="28"/>
        </w:rPr>
        <w:t> </w:t>
      </w:r>
      <w:r w:rsidRPr="00CB0097">
        <w:rPr>
          <w:rFonts w:ascii="Times New Roman" w:hAnsi="Times New Roman"/>
          <w:sz w:val="28"/>
          <w:szCs w:val="28"/>
        </w:rPr>
        <w:t>latu</w:t>
      </w:r>
      <w:r w:rsidR="00CB0097" w:rsidRPr="00CB0097">
        <w:rPr>
          <w:rFonts w:ascii="Times New Roman" w:hAnsi="Times New Roman"/>
          <w:sz w:val="28"/>
          <w:szCs w:val="28"/>
        </w:rPr>
        <w:t>"</w:t>
      </w:r>
      <w:r w:rsidRPr="00CB0097">
        <w:rPr>
          <w:rFonts w:ascii="Times New Roman" w:hAnsi="Times New Roman"/>
          <w:sz w:val="28"/>
          <w:szCs w:val="28"/>
        </w:rPr>
        <w:t xml:space="preserve"> ar skaitli un vārdu </w:t>
      </w:r>
      <w:r w:rsidR="00CB0097" w:rsidRPr="00CB0097">
        <w:rPr>
          <w:rFonts w:ascii="Times New Roman" w:hAnsi="Times New Roman"/>
          <w:sz w:val="28"/>
          <w:szCs w:val="28"/>
        </w:rPr>
        <w:t>"</w:t>
      </w:r>
      <w:r w:rsidRPr="00CB0097">
        <w:rPr>
          <w:rFonts w:ascii="Times New Roman" w:hAnsi="Times New Roman"/>
          <w:sz w:val="28"/>
          <w:szCs w:val="28"/>
        </w:rPr>
        <w:t>142,29</w:t>
      </w:r>
      <w:r w:rsidR="00107CD9">
        <w:rPr>
          <w:rFonts w:ascii="Times New Roman" w:hAnsi="Times New Roman"/>
          <w:sz w:val="28"/>
          <w:szCs w:val="28"/>
        </w:rPr>
        <w:t> </w:t>
      </w:r>
      <w:proofErr w:type="spellStart"/>
      <w:r w:rsidRPr="00CB009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CB0097" w:rsidRPr="00CB0097">
        <w:rPr>
          <w:rFonts w:ascii="Times New Roman" w:hAnsi="Times New Roman"/>
          <w:sz w:val="28"/>
          <w:szCs w:val="28"/>
        </w:rPr>
        <w:t>"</w:t>
      </w:r>
      <w:r w:rsidRPr="00CB0097">
        <w:rPr>
          <w:rFonts w:ascii="Times New Roman" w:hAnsi="Times New Roman"/>
          <w:sz w:val="28"/>
          <w:szCs w:val="28"/>
        </w:rPr>
        <w:t>;</w:t>
      </w:r>
    </w:p>
    <w:p w14:paraId="1AE88845" w14:textId="7AF87514" w:rsidR="00C42286" w:rsidRPr="00CB0097" w:rsidRDefault="00C42286" w:rsidP="006461C6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1.2.</w:t>
      </w:r>
      <w:r w:rsidR="00107CD9">
        <w:rPr>
          <w:rFonts w:ascii="Times New Roman" w:hAnsi="Times New Roman"/>
          <w:sz w:val="28"/>
          <w:szCs w:val="28"/>
        </w:rPr>
        <w:t> </w:t>
      </w:r>
      <w:r w:rsidRPr="00CB0097">
        <w:rPr>
          <w:rFonts w:ascii="Times New Roman" w:hAnsi="Times New Roman"/>
          <w:sz w:val="28"/>
          <w:szCs w:val="28"/>
        </w:rPr>
        <w:t xml:space="preserve">aizstāt 47.2.apakšpunktā skaitli un vārdu </w:t>
      </w:r>
      <w:r w:rsidR="00CB0097" w:rsidRPr="00CB0097">
        <w:rPr>
          <w:rFonts w:ascii="Times New Roman" w:hAnsi="Times New Roman"/>
          <w:sz w:val="28"/>
          <w:szCs w:val="28"/>
        </w:rPr>
        <w:t>"</w:t>
      </w:r>
      <w:r w:rsidRPr="00CB0097">
        <w:rPr>
          <w:rFonts w:ascii="Times New Roman" w:hAnsi="Times New Roman"/>
          <w:sz w:val="28"/>
          <w:szCs w:val="28"/>
        </w:rPr>
        <w:t>30</w:t>
      </w:r>
      <w:r w:rsidR="00107CD9">
        <w:rPr>
          <w:rFonts w:ascii="Times New Roman" w:hAnsi="Times New Roman"/>
          <w:sz w:val="28"/>
          <w:szCs w:val="28"/>
        </w:rPr>
        <w:t> </w:t>
      </w:r>
      <w:r w:rsidRPr="00CB0097">
        <w:rPr>
          <w:rFonts w:ascii="Times New Roman" w:hAnsi="Times New Roman"/>
          <w:sz w:val="28"/>
          <w:szCs w:val="28"/>
        </w:rPr>
        <w:t>latu</w:t>
      </w:r>
      <w:r w:rsidR="00CB0097" w:rsidRPr="00CB0097">
        <w:rPr>
          <w:rFonts w:ascii="Times New Roman" w:hAnsi="Times New Roman"/>
          <w:sz w:val="28"/>
          <w:szCs w:val="28"/>
        </w:rPr>
        <w:t>"</w:t>
      </w:r>
      <w:r w:rsidRPr="00CB0097">
        <w:rPr>
          <w:rFonts w:ascii="Times New Roman" w:hAnsi="Times New Roman"/>
          <w:sz w:val="28"/>
          <w:szCs w:val="28"/>
        </w:rPr>
        <w:t xml:space="preserve"> ar skaitli un vārdu </w:t>
      </w:r>
      <w:r w:rsidR="00CB0097" w:rsidRPr="00CB0097">
        <w:rPr>
          <w:rFonts w:ascii="Times New Roman" w:hAnsi="Times New Roman"/>
          <w:sz w:val="28"/>
          <w:szCs w:val="28"/>
        </w:rPr>
        <w:t>"</w:t>
      </w:r>
      <w:r w:rsidRPr="00CB0097">
        <w:rPr>
          <w:rFonts w:ascii="Times New Roman" w:hAnsi="Times New Roman"/>
          <w:sz w:val="28"/>
          <w:szCs w:val="28"/>
        </w:rPr>
        <w:t>42,69</w:t>
      </w:r>
      <w:r w:rsidR="00107CD9">
        <w:rPr>
          <w:rFonts w:ascii="Times New Roman" w:hAnsi="Times New Roman"/>
          <w:sz w:val="28"/>
          <w:szCs w:val="28"/>
        </w:rPr>
        <w:t> </w:t>
      </w:r>
      <w:proofErr w:type="spellStart"/>
      <w:r w:rsidRPr="00CB009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CB0097" w:rsidRPr="00CB0097">
        <w:rPr>
          <w:rFonts w:ascii="Times New Roman" w:hAnsi="Times New Roman"/>
          <w:sz w:val="28"/>
          <w:szCs w:val="28"/>
        </w:rPr>
        <w:t>"</w:t>
      </w:r>
      <w:r w:rsidRPr="00CB0097">
        <w:rPr>
          <w:rFonts w:ascii="Times New Roman" w:hAnsi="Times New Roman"/>
          <w:sz w:val="28"/>
          <w:szCs w:val="28"/>
        </w:rPr>
        <w:t>;</w:t>
      </w:r>
    </w:p>
    <w:p w14:paraId="1AE88846" w14:textId="77777777" w:rsidR="00C42286" w:rsidRPr="00CB0097" w:rsidRDefault="00C42286" w:rsidP="006461C6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AE8884C" w14:textId="79E5BB67" w:rsidR="00C42286" w:rsidRPr="00CB0097" w:rsidRDefault="00C42286" w:rsidP="006461C6">
      <w:pPr>
        <w:ind w:firstLine="720"/>
        <w:rPr>
          <w:noProof/>
          <w:sz w:val="28"/>
          <w:szCs w:val="28"/>
          <w:lang w:eastAsia="en-US"/>
        </w:rPr>
      </w:pPr>
      <w:r w:rsidRPr="00CB0097">
        <w:rPr>
          <w:noProof/>
          <w:sz w:val="28"/>
          <w:szCs w:val="28"/>
          <w:lang w:eastAsia="en-US"/>
        </w:rPr>
        <w:t xml:space="preserve">2. </w:t>
      </w:r>
      <w:r w:rsidR="00377926">
        <w:rPr>
          <w:noProof/>
          <w:sz w:val="28"/>
          <w:szCs w:val="28"/>
          <w:lang w:eastAsia="en-US"/>
        </w:rPr>
        <w:t> </w:t>
      </w:r>
      <w:r w:rsidRPr="00CB0097">
        <w:rPr>
          <w:noProof/>
          <w:sz w:val="28"/>
          <w:szCs w:val="28"/>
          <w:lang w:eastAsia="en-US"/>
        </w:rPr>
        <w:t>Noteikumi stājas spēkā</w:t>
      </w:r>
      <w:r w:rsidR="00135D5A" w:rsidRPr="00CB0097">
        <w:rPr>
          <w:noProof/>
          <w:sz w:val="28"/>
          <w:szCs w:val="28"/>
          <w:lang w:eastAsia="en-US"/>
        </w:rPr>
        <w:t xml:space="preserve"> 2014.gada 1.janvārī</w:t>
      </w:r>
      <w:r w:rsidRPr="00CB0097">
        <w:rPr>
          <w:noProof/>
          <w:sz w:val="28"/>
          <w:szCs w:val="28"/>
          <w:lang w:eastAsia="en-US"/>
        </w:rPr>
        <w:t>.</w:t>
      </w:r>
    </w:p>
    <w:p w14:paraId="1AE8884D" w14:textId="77777777" w:rsidR="00C42286" w:rsidRPr="00CB0097" w:rsidRDefault="00C42286" w:rsidP="00CB0097">
      <w:pPr>
        <w:pStyle w:val="Heading3"/>
        <w:keepNext w:val="0"/>
        <w:widowControl w:val="0"/>
        <w:tabs>
          <w:tab w:val="left" w:pos="6660"/>
        </w:tabs>
        <w:ind w:firstLine="0"/>
        <w:rPr>
          <w:lang w:val="lv-LV"/>
        </w:rPr>
      </w:pPr>
    </w:p>
    <w:p w14:paraId="1AE8884E" w14:textId="77777777" w:rsidR="00C42286" w:rsidRPr="00CB0097" w:rsidRDefault="00C42286" w:rsidP="00CB0097">
      <w:pPr>
        <w:pStyle w:val="Heading3"/>
        <w:keepNext w:val="0"/>
        <w:widowControl w:val="0"/>
        <w:tabs>
          <w:tab w:val="left" w:pos="6660"/>
        </w:tabs>
        <w:ind w:firstLine="0"/>
        <w:rPr>
          <w:lang w:val="lv-LV"/>
        </w:rPr>
      </w:pPr>
    </w:p>
    <w:p w14:paraId="1D49ADDB" w14:textId="77777777" w:rsidR="00CB0097" w:rsidRPr="00CB0097" w:rsidRDefault="00CB0097" w:rsidP="00CB0097">
      <w:pPr>
        <w:rPr>
          <w:sz w:val="28"/>
          <w:szCs w:val="28"/>
          <w:lang w:eastAsia="en-US"/>
        </w:rPr>
      </w:pPr>
    </w:p>
    <w:p w14:paraId="1AE8884F" w14:textId="1B006C5A" w:rsidR="00C42286" w:rsidRPr="00CB0097" w:rsidRDefault="00C42286" w:rsidP="00CB0097">
      <w:pPr>
        <w:pStyle w:val="Heading3"/>
        <w:keepNext w:val="0"/>
        <w:widowControl w:val="0"/>
        <w:tabs>
          <w:tab w:val="clear" w:pos="6732"/>
          <w:tab w:val="left" w:pos="6521"/>
        </w:tabs>
        <w:ind w:firstLine="720"/>
        <w:rPr>
          <w:lang w:val="lv-LV"/>
        </w:rPr>
      </w:pPr>
      <w:r w:rsidRPr="00CB0097">
        <w:rPr>
          <w:lang w:val="lv-LV"/>
        </w:rPr>
        <w:t>Ministru prezidents</w:t>
      </w:r>
      <w:r w:rsidR="00CB0097">
        <w:rPr>
          <w:lang w:val="lv-LV"/>
        </w:rPr>
        <w:tab/>
      </w:r>
      <w:r w:rsidRPr="00CB0097">
        <w:rPr>
          <w:lang w:val="lv-LV"/>
        </w:rPr>
        <w:t>V</w:t>
      </w:r>
      <w:r w:rsidR="00135D5A" w:rsidRPr="00CB0097">
        <w:rPr>
          <w:lang w:val="lv-LV"/>
        </w:rPr>
        <w:t xml:space="preserve">aldis </w:t>
      </w:r>
      <w:r w:rsidRPr="00CB0097">
        <w:rPr>
          <w:lang w:val="lv-LV"/>
        </w:rPr>
        <w:t>Dombrovskis</w:t>
      </w:r>
    </w:p>
    <w:p w14:paraId="1AE88850" w14:textId="77777777" w:rsidR="00C42286" w:rsidRPr="00CB0097" w:rsidRDefault="00C42286" w:rsidP="00CB0097">
      <w:pPr>
        <w:pStyle w:val="Heading3"/>
        <w:keepNext w:val="0"/>
        <w:widowControl w:val="0"/>
        <w:ind w:firstLine="0"/>
        <w:rPr>
          <w:lang w:val="lv-LV"/>
        </w:rPr>
      </w:pPr>
    </w:p>
    <w:p w14:paraId="2A25E110" w14:textId="77777777" w:rsidR="00CB0097" w:rsidRPr="00CB0097" w:rsidRDefault="00CB0097" w:rsidP="00CB0097">
      <w:pPr>
        <w:rPr>
          <w:sz w:val="28"/>
          <w:szCs w:val="28"/>
          <w:lang w:eastAsia="en-US"/>
        </w:rPr>
      </w:pPr>
    </w:p>
    <w:p w14:paraId="0A37E49A" w14:textId="77777777" w:rsidR="00CB0097" w:rsidRPr="00CB0097" w:rsidRDefault="00CB0097" w:rsidP="00CB0097">
      <w:pPr>
        <w:rPr>
          <w:sz w:val="28"/>
          <w:szCs w:val="28"/>
          <w:lang w:eastAsia="en-US"/>
        </w:rPr>
      </w:pPr>
    </w:p>
    <w:p w14:paraId="1AE88851" w14:textId="72524231" w:rsidR="00C42286" w:rsidRPr="00CB0097" w:rsidRDefault="00135D5A" w:rsidP="00CB0097">
      <w:pPr>
        <w:pStyle w:val="Heading3"/>
        <w:keepNext w:val="0"/>
        <w:widowControl w:val="0"/>
        <w:tabs>
          <w:tab w:val="clear" w:pos="6732"/>
          <w:tab w:val="left" w:pos="6521"/>
        </w:tabs>
        <w:ind w:firstLine="720"/>
        <w:rPr>
          <w:lang w:val="lv-LV"/>
        </w:rPr>
      </w:pPr>
      <w:r w:rsidRPr="00CB0097">
        <w:rPr>
          <w:lang w:val="lv-LV"/>
        </w:rPr>
        <w:t>Zemkopības ministre</w:t>
      </w:r>
      <w:r w:rsidRPr="00CB0097">
        <w:rPr>
          <w:lang w:val="lv-LV"/>
        </w:rPr>
        <w:tab/>
      </w:r>
      <w:r w:rsidR="00C42286" w:rsidRPr="00CB0097">
        <w:rPr>
          <w:lang w:val="lv-LV"/>
        </w:rPr>
        <w:t>L</w:t>
      </w:r>
      <w:r w:rsidRPr="00CB0097">
        <w:rPr>
          <w:lang w:val="lv-LV"/>
        </w:rPr>
        <w:t xml:space="preserve">aimdota </w:t>
      </w:r>
      <w:r w:rsidR="00C42286" w:rsidRPr="00CB0097">
        <w:rPr>
          <w:lang w:val="lv-LV"/>
        </w:rPr>
        <w:t>Straujuma</w:t>
      </w:r>
    </w:p>
    <w:sectPr w:rsidR="00C42286" w:rsidRPr="00CB0097" w:rsidSect="00D74A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8885D" w14:textId="77777777" w:rsidR="00AE66AD" w:rsidRDefault="00AE66AD">
      <w:pPr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separator/>
      </w:r>
    </w:p>
  </w:endnote>
  <w:endnote w:type="continuationSeparator" w:id="0">
    <w:p w14:paraId="1AE8885E" w14:textId="77777777" w:rsidR="00AE66AD" w:rsidRDefault="00AE66AD">
      <w:pPr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8863" w14:textId="77777777" w:rsidR="00C42286" w:rsidRPr="00674DFC" w:rsidRDefault="00C42286" w:rsidP="009C0CCA">
    <w:pPr>
      <w:pStyle w:val="Footer"/>
      <w:tabs>
        <w:tab w:val="clear" w:pos="4153"/>
        <w:tab w:val="clear" w:pos="8306"/>
      </w:tabs>
      <w:jc w:val="both"/>
      <w:rPr>
        <w:sz w:val="20"/>
      </w:rPr>
    </w:pPr>
    <w:r w:rsidRPr="00A66E27">
      <w:rPr>
        <w:sz w:val="20"/>
        <w:highlight w:val="yellow"/>
      </w:rPr>
      <w:t>ZMNot_</w:t>
    </w:r>
    <w:r>
      <w:rPr>
        <w:sz w:val="20"/>
        <w:highlight w:val="yellow"/>
      </w:rPr>
      <w:t>16</w:t>
    </w:r>
    <w:r w:rsidRPr="00A66E27">
      <w:rPr>
        <w:sz w:val="20"/>
        <w:highlight w:val="yellow"/>
      </w:rPr>
      <w:t>0</w:t>
    </w:r>
    <w:r>
      <w:rPr>
        <w:sz w:val="20"/>
        <w:highlight w:val="yellow"/>
      </w:rPr>
      <w:t>4</w:t>
    </w:r>
    <w:r w:rsidRPr="00A66E27">
      <w:rPr>
        <w:sz w:val="20"/>
        <w:highlight w:val="yellow"/>
      </w:rPr>
      <w:t>1</w:t>
    </w:r>
    <w:r>
      <w:rPr>
        <w:sz w:val="20"/>
        <w:highlight w:val="yellow"/>
      </w:rPr>
      <w:t>3</w:t>
    </w:r>
    <w:r w:rsidRPr="00A66E27">
      <w:rPr>
        <w:sz w:val="20"/>
        <w:highlight w:val="yellow"/>
      </w:rPr>
      <w:t>;</w:t>
    </w:r>
    <w:r w:rsidRPr="00674DFC">
      <w:rPr>
        <w:sz w:val="20"/>
      </w:rPr>
      <w:t xml:space="preserve"> </w:t>
    </w:r>
    <w:r w:rsidRPr="00674DFC">
      <w:rPr>
        <w:bCs/>
        <w:sz w:val="20"/>
      </w:rPr>
      <w:t>Grozījumi Ministru kabineta 20</w:t>
    </w:r>
    <w:r>
      <w:rPr>
        <w:bCs/>
        <w:sz w:val="20"/>
      </w:rPr>
      <w:t>04</w:t>
    </w:r>
    <w:r w:rsidRPr="00674DFC">
      <w:rPr>
        <w:bCs/>
        <w:sz w:val="20"/>
      </w:rPr>
      <w:t>.gada 2</w:t>
    </w:r>
    <w:r>
      <w:rPr>
        <w:bCs/>
        <w:sz w:val="20"/>
      </w:rPr>
      <w:t>9</w:t>
    </w:r>
    <w:r w:rsidRPr="00674DFC">
      <w:rPr>
        <w:bCs/>
        <w:sz w:val="20"/>
      </w:rPr>
      <w:t>.jū</w:t>
    </w:r>
    <w:r>
      <w:rPr>
        <w:bCs/>
        <w:sz w:val="20"/>
      </w:rPr>
      <w:t>n</w:t>
    </w:r>
    <w:r w:rsidRPr="00674DFC">
      <w:rPr>
        <w:bCs/>
        <w:sz w:val="20"/>
      </w:rPr>
      <w:t>ija noteikumos Nr.5</w:t>
    </w:r>
    <w:r>
      <w:rPr>
        <w:bCs/>
        <w:sz w:val="20"/>
      </w:rPr>
      <w:t xml:space="preserve">68 </w:t>
    </w:r>
    <w:r w:rsidRPr="00674DFC">
      <w:rPr>
        <w:bCs/>
        <w:sz w:val="20"/>
      </w:rPr>
      <w:t>„</w:t>
    </w:r>
    <w:r>
      <w:rPr>
        <w:bCs/>
        <w:sz w:val="20"/>
      </w:rPr>
      <w:t>Dzīvo organismu reģistrācijas kārtība</w:t>
    </w:r>
    <w:r w:rsidRPr="00674DFC">
      <w:rPr>
        <w:bCs/>
        <w:sz w:val="20"/>
      </w:rPr>
      <w:t>”</w:t>
    </w:r>
  </w:p>
  <w:p w14:paraId="1AE88864" w14:textId="77777777" w:rsidR="00C42286" w:rsidRPr="00674DFC" w:rsidRDefault="00C42286" w:rsidP="009C0CCA">
    <w:pPr>
      <w:pStyle w:val="Footer"/>
      <w:jc w:val="both"/>
      <w:rPr>
        <w:b/>
      </w:rPr>
    </w:pPr>
  </w:p>
  <w:p w14:paraId="1AE88865" w14:textId="77777777" w:rsidR="00C42286" w:rsidRPr="009C0CCA" w:rsidRDefault="00C42286" w:rsidP="009C0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10F43" w14:textId="438D98A6" w:rsidR="00CB0097" w:rsidRPr="00CB0097" w:rsidRDefault="00CB0097">
    <w:pPr>
      <w:pStyle w:val="Footer"/>
      <w:rPr>
        <w:sz w:val="16"/>
        <w:szCs w:val="16"/>
      </w:rPr>
    </w:pPr>
    <w:r w:rsidRPr="00CB0097">
      <w:rPr>
        <w:sz w:val="16"/>
        <w:szCs w:val="16"/>
      </w:rPr>
      <w:t>N1851_3</w:t>
    </w:r>
    <w:r>
      <w:rPr>
        <w:sz w:val="16"/>
        <w:szCs w:val="16"/>
      </w:rPr>
      <w:t xml:space="preserve"> v_sk.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107CD9">
      <w:rPr>
        <w:sz w:val="16"/>
        <w:szCs w:val="16"/>
      </w:rPr>
      <w:t>141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8885B" w14:textId="77777777" w:rsidR="00AE66AD" w:rsidRDefault="00AE66AD">
      <w:pPr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separator/>
      </w:r>
    </w:p>
  </w:footnote>
  <w:footnote w:type="continuationSeparator" w:id="0">
    <w:p w14:paraId="1AE8885C" w14:textId="77777777" w:rsidR="00AE66AD" w:rsidRDefault="00AE66AD">
      <w:pPr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885F" w14:textId="77777777" w:rsidR="00C42286" w:rsidRDefault="00906CE1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22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88860" w14:textId="77777777" w:rsidR="00C42286" w:rsidRDefault="00C422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8861" w14:textId="77777777" w:rsidR="00C42286" w:rsidRDefault="00906CE1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22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6EA">
      <w:rPr>
        <w:rStyle w:val="PageNumber"/>
      </w:rPr>
      <w:t>2</w:t>
    </w:r>
    <w:r>
      <w:rPr>
        <w:rStyle w:val="PageNumber"/>
      </w:rPr>
      <w:fldChar w:fldCharType="end"/>
    </w:r>
  </w:p>
  <w:p w14:paraId="1AE88862" w14:textId="77777777" w:rsidR="00C42286" w:rsidRDefault="00C422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1CAD6" w14:textId="36834C6B" w:rsidR="00CB0097" w:rsidRDefault="00CB0097" w:rsidP="00CB0097">
    <w:pPr>
      <w:pStyle w:val="Header"/>
      <w:jc w:val="center"/>
    </w:pPr>
    <w:r>
      <w:rPr>
        <w:lang w:eastAsia="lv-LV"/>
      </w:rPr>
      <w:drawing>
        <wp:inline distT="0" distB="0" distL="0" distR="0" wp14:anchorId="32F0673E" wp14:editId="6ACC3111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D8"/>
    <w:rsid w:val="00002B1F"/>
    <w:rsid w:val="000116EA"/>
    <w:rsid w:val="00020548"/>
    <w:rsid w:val="000224CD"/>
    <w:rsid w:val="00053FD8"/>
    <w:rsid w:val="00060461"/>
    <w:rsid w:val="000612C4"/>
    <w:rsid w:val="000B0482"/>
    <w:rsid w:val="00107CD9"/>
    <w:rsid w:val="00112CA7"/>
    <w:rsid w:val="00134DC2"/>
    <w:rsid w:val="00135D5A"/>
    <w:rsid w:val="0014027F"/>
    <w:rsid w:val="00180BD7"/>
    <w:rsid w:val="001841E7"/>
    <w:rsid w:val="001B0E54"/>
    <w:rsid w:val="001B1C73"/>
    <w:rsid w:val="001F4581"/>
    <w:rsid w:val="00207A36"/>
    <w:rsid w:val="002455AD"/>
    <w:rsid w:val="00251FE9"/>
    <w:rsid w:val="002629EB"/>
    <w:rsid w:val="00271669"/>
    <w:rsid w:val="00282DD7"/>
    <w:rsid w:val="002C14C7"/>
    <w:rsid w:val="002F3FFC"/>
    <w:rsid w:val="00302BA0"/>
    <w:rsid w:val="00323D19"/>
    <w:rsid w:val="00332D5B"/>
    <w:rsid w:val="00355C9C"/>
    <w:rsid w:val="0036111E"/>
    <w:rsid w:val="00366154"/>
    <w:rsid w:val="00377926"/>
    <w:rsid w:val="0038000B"/>
    <w:rsid w:val="00384F55"/>
    <w:rsid w:val="00392E5B"/>
    <w:rsid w:val="003B2A70"/>
    <w:rsid w:val="003D1105"/>
    <w:rsid w:val="003F2164"/>
    <w:rsid w:val="00434D61"/>
    <w:rsid w:val="004404A7"/>
    <w:rsid w:val="00440640"/>
    <w:rsid w:val="004520B9"/>
    <w:rsid w:val="00474C51"/>
    <w:rsid w:val="00490903"/>
    <w:rsid w:val="004C3277"/>
    <w:rsid w:val="004E10C1"/>
    <w:rsid w:val="0051578E"/>
    <w:rsid w:val="0052466B"/>
    <w:rsid w:val="0055550A"/>
    <w:rsid w:val="00594A54"/>
    <w:rsid w:val="005A5808"/>
    <w:rsid w:val="005C7E7D"/>
    <w:rsid w:val="00603471"/>
    <w:rsid w:val="006420AC"/>
    <w:rsid w:val="006461C6"/>
    <w:rsid w:val="00674DFC"/>
    <w:rsid w:val="006B2426"/>
    <w:rsid w:val="006C6B05"/>
    <w:rsid w:val="006E41C6"/>
    <w:rsid w:val="00704680"/>
    <w:rsid w:val="00764C97"/>
    <w:rsid w:val="00774215"/>
    <w:rsid w:val="00776E12"/>
    <w:rsid w:val="007779F2"/>
    <w:rsid w:val="0079144F"/>
    <w:rsid w:val="007971CF"/>
    <w:rsid w:val="007A2EFC"/>
    <w:rsid w:val="007F163B"/>
    <w:rsid w:val="00821D08"/>
    <w:rsid w:val="00822FFD"/>
    <w:rsid w:val="0082646A"/>
    <w:rsid w:val="0082743C"/>
    <w:rsid w:val="00840BD8"/>
    <w:rsid w:val="0086768D"/>
    <w:rsid w:val="00867BBD"/>
    <w:rsid w:val="008702FE"/>
    <w:rsid w:val="00883492"/>
    <w:rsid w:val="0089259C"/>
    <w:rsid w:val="00892C7F"/>
    <w:rsid w:val="008B2843"/>
    <w:rsid w:val="008E34DB"/>
    <w:rsid w:val="00906CE1"/>
    <w:rsid w:val="009154BE"/>
    <w:rsid w:val="009431F9"/>
    <w:rsid w:val="009C0CCA"/>
    <w:rsid w:val="009E44A4"/>
    <w:rsid w:val="009E571C"/>
    <w:rsid w:val="009F4129"/>
    <w:rsid w:val="00A630FA"/>
    <w:rsid w:val="00A66E27"/>
    <w:rsid w:val="00A911C6"/>
    <w:rsid w:val="00AB0928"/>
    <w:rsid w:val="00AC63E9"/>
    <w:rsid w:val="00AE4DB4"/>
    <w:rsid w:val="00AE66AD"/>
    <w:rsid w:val="00BB0265"/>
    <w:rsid w:val="00C035B8"/>
    <w:rsid w:val="00C03C39"/>
    <w:rsid w:val="00C42286"/>
    <w:rsid w:val="00C80B97"/>
    <w:rsid w:val="00CB0097"/>
    <w:rsid w:val="00CB0BCC"/>
    <w:rsid w:val="00CC28DC"/>
    <w:rsid w:val="00CD1798"/>
    <w:rsid w:val="00CF114B"/>
    <w:rsid w:val="00CF791A"/>
    <w:rsid w:val="00D041A6"/>
    <w:rsid w:val="00D45A1E"/>
    <w:rsid w:val="00D64FA6"/>
    <w:rsid w:val="00D74A62"/>
    <w:rsid w:val="00D75BAF"/>
    <w:rsid w:val="00DB3B2F"/>
    <w:rsid w:val="00DD5F60"/>
    <w:rsid w:val="00DF1480"/>
    <w:rsid w:val="00E05BA2"/>
    <w:rsid w:val="00E10CC2"/>
    <w:rsid w:val="00E15AB5"/>
    <w:rsid w:val="00E221D8"/>
    <w:rsid w:val="00E43D81"/>
    <w:rsid w:val="00E743E2"/>
    <w:rsid w:val="00EB4256"/>
    <w:rsid w:val="00EC4DC5"/>
    <w:rsid w:val="00EC7A37"/>
    <w:rsid w:val="00ED32C2"/>
    <w:rsid w:val="00F13957"/>
    <w:rsid w:val="00F42293"/>
    <w:rsid w:val="00F56A12"/>
    <w:rsid w:val="00F8108D"/>
    <w:rsid w:val="00F9292F"/>
    <w:rsid w:val="00FA795B"/>
    <w:rsid w:val="00FB4C41"/>
    <w:rsid w:val="00FC5217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88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2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noProof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  <w:noProof/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  <w:rPr>
      <w:noProof/>
      <w:sz w:val="28"/>
      <w:szCs w:val="20"/>
      <w:lang w:eastAsia="en-US"/>
    </w:r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Hyperlink">
    <w:name w:val="Hyperlink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noProof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271669"/>
    <w:rPr>
      <w:rFonts w:ascii="Times New Roman" w:hAnsi="Times New Roman" w:cs="Times New Roman"/>
      <w:noProof/>
      <w:sz w:val="2"/>
      <w:lang w:eastAsia="en-US"/>
    </w:rPr>
  </w:style>
  <w:style w:type="character" w:styleId="CommentReference">
    <w:name w:val="annotation reference"/>
    <w:uiPriority w:val="99"/>
    <w:semiHidden/>
    <w:rsid w:val="00C03C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3C39"/>
    <w:rPr>
      <w:noProof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C03C39"/>
    <w:rPr>
      <w:rFonts w:ascii="Times New Roman" w:hAnsi="Times New Roman" w:cs="Times New Roman"/>
      <w:noProof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3C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03C39"/>
    <w:rPr>
      <w:rFonts w:ascii="Times New Roman" w:hAnsi="Times New Roman" w:cs="Times New Roman"/>
      <w:b/>
      <w:bCs/>
      <w:noProof/>
      <w:sz w:val="20"/>
      <w:szCs w:val="20"/>
      <w:lang w:eastAsia="en-US"/>
    </w:rPr>
  </w:style>
  <w:style w:type="paragraph" w:customStyle="1" w:styleId="tv2131">
    <w:name w:val="tv2131"/>
    <w:basedOn w:val="Normal"/>
    <w:uiPriority w:val="99"/>
    <w:rsid w:val="00821D08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2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noProof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Virsraksts 3 Rakstz.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  <w:noProof/>
      <w:sz w:val="28"/>
      <w:szCs w:val="20"/>
      <w:lang w:eastAsia="en-US"/>
    </w:rPr>
  </w:style>
  <w:style w:type="character" w:customStyle="1" w:styleId="BodyTextChar">
    <w:name w:val="Pamatteksts Rakstz.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Kājene Rakstz.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Pamatteksts 2 Rakstz.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BodyTextIndentChar">
    <w:name w:val="Pamatteksts ar atkāpi Rakstz.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HeaderChar">
    <w:name w:val="Galvene Rakstz.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  <w:rPr>
      <w:noProof/>
      <w:sz w:val="28"/>
      <w:szCs w:val="20"/>
      <w:lang w:eastAsia="en-US"/>
    </w:r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Hyperlink">
    <w:name w:val="Hyperlink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noProof/>
      <w:sz w:val="16"/>
      <w:szCs w:val="16"/>
      <w:lang w:eastAsia="en-US"/>
    </w:rPr>
  </w:style>
  <w:style w:type="character" w:customStyle="1" w:styleId="BalloonTextChar">
    <w:name w:val="Balonteksts Rakstz."/>
    <w:link w:val="BalloonText"/>
    <w:uiPriority w:val="99"/>
    <w:semiHidden/>
    <w:locked/>
    <w:rsid w:val="00271669"/>
    <w:rPr>
      <w:rFonts w:ascii="Times New Roman" w:hAnsi="Times New Roman" w:cs="Times New Roman"/>
      <w:noProof/>
      <w:sz w:val="2"/>
      <w:lang w:eastAsia="en-US"/>
    </w:rPr>
  </w:style>
  <w:style w:type="character" w:styleId="CommentReference">
    <w:name w:val="annotation reference"/>
    <w:uiPriority w:val="99"/>
    <w:semiHidden/>
    <w:rsid w:val="00C03C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3C39"/>
    <w:rPr>
      <w:noProof/>
      <w:sz w:val="20"/>
      <w:szCs w:val="20"/>
      <w:lang w:eastAsia="en-US"/>
    </w:rPr>
  </w:style>
  <w:style w:type="character" w:customStyle="1" w:styleId="CommentTextChar">
    <w:name w:val="Komentāra teksts Rakstz."/>
    <w:link w:val="CommentText"/>
    <w:uiPriority w:val="99"/>
    <w:semiHidden/>
    <w:locked/>
    <w:rsid w:val="00C03C39"/>
    <w:rPr>
      <w:rFonts w:ascii="Times New Roman" w:hAnsi="Times New Roman" w:cs="Times New Roman"/>
      <w:noProof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3C39"/>
    <w:rPr>
      <w:b/>
      <w:bCs/>
    </w:rPr>
  </w:style>
  <w:style w:type="character" w:customStyle="1" w:styleId="CommentSubjectChar">
    <w:name w:val="Komentāra tēma Rakstz."/>
    <w:link w:val="CommentSubject"/>
    <w:uiPriority w:val="99"/>
    <w:semiHidden/>
    <w:locked/>
    <w:rsid w:val="00C03C39"/>
    <w:rPr>
      <w:rFonts w:ascii="Times New Roman" w:hAnsi="Times New Roman" w:cs="Times New Roman"/>
      <w:b/>
      <w:bCs/>
      <w:noProof/>
      <w:sz w:val="20"/>
      <w:szCs w:val="20"/>
      <w:lang w:eastAsia="en-US"/>
    </w:rPr>
  </w:style>
  <w:style w:type="paragraph" w:customStyle="1" w:styleId="tv2131">
    <w:name w:val="tv2131"/>
    <w:basedOn w:val="Normal"/>
    <w:uiPriority w:val="99"/>
    <w:rsid w:val="00821D08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2012</vt:lpstr>
      <vt:lpstr>2012</vt:lpstr>
    </vt:vector>
  </TitlesOfParts>
  <Company>zm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Iveta Bluma;Edgars.Riekstins@zm.gov.lv</dc:creator>
  <cp:lastModifiedBy>Leontīne Babkina</cp:lastModifiedBy>
  <cp:revision>10</cp:revision>
  <cp:lastPrinted>2013-07-25T07:52:00Z</cp:lastPrinted>
  <dcterms:created xsi:type="dcterms:W3CDTF">2013-07-18T09:45:00Z</dcterms:created>
  <dcterms:modified xsi:type="dcterms:W3CDTF">2013-08-07T11:34:00Z</dcterms:modified>
</cp:coreProperties>
</file>