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02" w:rsidRPr="003A6D82" w:rsidRDefault="001F4202" w:rsidP="00F81B12">
      <w:pPr>
        <w:pStyle w:val="Pamatteksts"/>
        <w:rPr>
          <w:color w:val="000000"/>
          <w:sz w:val="28"/>
          <w:lang w:val="lv-LV"/>
        </w:rPr>
      </w:pPr>
      <w:r w:rsidRPr="003A6D82">
        <w:rPr>
          <w:color w:val="000000"/>
          <w:sz w:val="28"/>
          <w:lang w:val="lv-LV"/>
        </w:rPr>
        <w:t>2012.gada</w:t>
      </w:r>
      <w:r w:rsidRPr="003A6D82">
        <w:rPr>
          <w:color w:val="000000"/>
          <w:sz w:val="28"/>
          <w:lang w:val="lv-LV"/>
        </w:rPr>
        <w:tab/>
        <w:t>.martā</w:t>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t>Noteikumi Nr.</w:t>
      </w:r>
    </w:p>
    <w:p w:rsidR="001F4202" w:rsidRPr="003A6D82" w:rsidRDefault="001F4202" w:rsidP="00F81B12">
      <w:pPr>
        <w:pStyle w:val="Pamatteksts"/>
        <w:rPr>
          <w:color w:val="000000"/>
          <w:sz w:val="28"/>
          <w:lang w:val="lv-LV"/>
        </w:rPr>
      </w:pPr>
      <w:r w:rsidRPr="003A6D82">
        <w:rPr>
          <w:color w:val="000000"/>
          <w:sz w:val="28"/>
          <w:lang w:val="lv-LV"/>
        </w:rPr>
        <w:t>Rīgā</w:t>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r>
      <w:r w:rsidRPr="003A6D82">
        <w:rPr>
          <w:color w:val="000000"/>
          <w:sz w:val="28"/>
          <w:lang w:val="lv-LV"/>
        </w:rPr>
        <w:tab/>
        <w:t>(prot. Nr.</w:t>
      </w:r>
      <w:r w:rsidRPr="003A6D82">
        <w:rPr>
          <w:color w:val="000000"/>
          <w:sz w:val="28"/>
          <w:lang w:val="lv-LV"/>
        </w:rPr>
        <w:tab/>
        <w:t>.§)</w:t>
      </w:r>
    </w:p>
    <w:p w:rsidR="001F4202" w:rsidRPr="003A6D82" w:rsidRDefault="001F4202" w:rsidP="000E3148">
      <w:pPr>
        <w:pStyle w:val="Pamatteksts"/>
        <w:jc w:val="center"/>
        <w:rPr>
          <w:b/>
          <w:color w:val="000000"/>
          <w:sz w:val="28"/>
          <w:szCs w:val="28"/>
          <w:lang w:val="lv-LV"/>
        </w:rPr>
      </w:pPr>
    </w:p>
    <w:p w:rsidR="001F4202" w:rsidRPr="003A6D82" w:rsidRDefault="001F4202" w:rsidP="000E3148">
      <w:pPr>
        <w:jc w:val="center"/>
        <w:rPr>
          <w:b/>
          <w:sz w:val="28"/>
          <w:szCs w:val="28"/>
          <w:lang w:val="lv-LV"/>
        </w:rPr>
      </w:pPr>
      <w:r w:rsidRPr="003A6D82">
        <w:rPr>
          <w:b/>
          <w:color w:val="000000"/>
          <w:sz w:val="28"/>
          <w:szCs w:val="28"/>
          <w:lang w:val="lv-LV"/>
        </w:rPr>
        <w:t xml:space="preserve">Grozījumi Ministru kabineta </w:t>
      </w:r>
      <w:r w:rsidRPr="003A6D82">
        <w:rPr>
          <w:b/>
          <w:sz w:val="28"/>
          <w:szCs w:val="28"/>
          <w:lang w:val="lv-LV"/>
        </w:rPr>
        <w:t>2010.gada 27.jūlija noteikumos Nr.704 „</w:t>
      </w:r>
      <w:r w:rsidRPr="003A6D82">
        <w:rPr>
          <w:b/>
          <w:bCs/>
          <w:sz w:val="28"/>
          <w:szCs w:val="28"/>
          <w:lang w:val="lv-LV"/>
        </w:rPr>
        <w:t>Noteikumi par robežšķērsošanas vietām un tajās veicamajām pārbaudēm”</w:t>
      </w:r>
    </w:p>
    <w:p w:rsidR="001F4202" w:rsidRPr="003A6D82" w:rsidRDefault="001F4202" w:rsidP="000E3148">
      <w:pPr>
        <w:pStyle w:val="Apakvirsraksts"/>
        <w:jc w:val="center"/>
        <w:rPr>
          <w:color w:val="000000"/>
          <w:szCs w:val="28"/>
          <w:lang w:val="lv-LV"/>
        </w:rPr>
      </w:pPr>
    </w:p>
    <w:p w:rsidR="001F4202" w:rsidRPr="003A6D82" w:rsidRDefault="001F4202" w:rsidP="00F81B12">
      <w:pPr>
        <w:pStyle w:val="Apakvirsraksts"/>
        <w:jc w:val="right"/>
        <w:rPr>
          <w:b w:val="0"/>
          <w:color w:val="000000"/>
          <w:lang w:val="lv-LV"/>
        </w:rPr>
      </w:pPr>
      <w:r w:rsidRPr="003A6D82">
        <w:rPr>
          <w:b w:val="0"/>
          <w:color w:val="000000"/>
          <w:lang w:val="lv-LV"/>
        </w:rPr>
        <w:t>Izdoti saskaņā ar</w:t>
      </w:r>
    </w:p>
    <w:p w:rsidR="001F4202" w:rsidRPr="003A6D82" w:rsidRDefault="001F4202" w:rsidP="00F81B12">
      <w:pPr>
        <w:jc w:val="right"/>
        <w:rPr>
          <w:iCs/>
          <w:sz w:val="28"/>
          <w:szCs w:val="28"/>
          <w:lang w:val="lv-LV"/>
        </w:rPr>
      </w:pPr>
      <w:r w:rsidRPr="003A6D82">
        <w:rPr>
          <w:iCs/>
          <w:sz w:val="28"/>
          <w:szCs w:val="28"/>
          <w:lang w:val="lv-LV"/>
        </w:rPr>
        <w:t>Latvijas Republikas valsts robežas</w:t>
      </w:r>
    </w:p>
    <w:p w:rsidR="001F4202" w:rsidRPr="003A6D82" w:rsidRDefault="001F4202" w:rsidP="00F81B12">
      <w:pPr>
        <w:jc w:val="right"/>
        <w:rPr>
          <w:iCs/>
          <w:sz w:val="28"/>
          <w:szCs w:val="28"/>
          <w:lang w:val="lv-LV"/>
        </w:rPr>
      </w:pPr>
      <w:r w:rsidRPr="003A6D82">
        <w:rPr>
          <w:iCs/>
          <w:sz w:val="28"/>
          <w:szCs w:val="28"/>
          <w:lang w:val="lv-LV"/>
        </w:rPr>
        <w:t>likuma 10.panta divpadsmito daļu,</w:t>
      </w:r>
    </w:p>
    <w:p w:rsidR="001F4202" w:rsidRPr="003A6D82" w:rsidRDefault="001F4202" w:rsidP="00F81B12">
      <w:pPr>
        <w:jc w:val="right"/>
        <w:rPr>
          <w:iCs/>
          <w:sz w:val="28"/>
          <w:szCs w:val="28"/>
          <w:lang w:val="lv-LV"/>
        </w:rPr>
      </w:pPr>
      <w:r w:rsidRPr="003A6D82">
        <w:rPr>
          <w:iCs/>
          <w:sz w:val="28"/>
          <w:szCs w:val="28"/>
          <w:lang w:val="lv-LV"/>
        </w:rPr>
        <w:t>22.panta septīto daļu un</w:t>
      </w:r>
    </w:p>
    <w:p w:rsidR="001F4202" w:rsidRPr="003A6D82" w:rsidRDefault="001F4202" w:rsidP="00F81B12">
      <w:pPr>
        <w:jc w:val="right"/>
        <w:rPr>
          <w:bCs/>
          <w:color w:val="000000"/>
          <w:sz w:val="28"/>
          <w:szCs w:val="28"/>
          <w:lang w:val="lv-LV"/>
        </w:rPr>
      </w:pPr>
      <w:r w:rsidRPr="003A6D82">
        <w:rPr>
          <w:iCs/>
          <w:sz w:val="28"/>
          <w:szCs w:val="28"/>
          <w:lang w:val="lv-LV"/>
        </w:rPr>
        <w:t>24.panta pirmo daļu</w:t>
      </w:r>
    </w:p>
    <w:p w:rsidR="001F4202" w:rsidRPr="003A6D82" w:rsidRDefault="001F4202" w:rsidP="00F81B12">
      <w:pPr>
        <w:jc w:val="both"/>
        <w:rPr>
          <w:color w:val="000000"/>
          <w:sz w:val="28"/>
          <w:szCs w:val="20"/>
          <w:lang w:val="lv-LV"/>
        </w:rPr>
      </w:pPr>
    </w:p>
    <w:p w:rsidR="001F4202" w:rsidRPr="003A6D82" w:rsidRDefault="001F4202" w:rsidP="00E773F3">
      <w:pPr>
        <w:ind w:firstLine="720"/>
        <w:jc w:val="both"/>
        <w:rPr>
          <w:color w:val="000000"/>
          <w:sz w:val="28"/>
          <w:szCs w:val="28"/>
          <w:lang w:val="lv-LV"/>
        </w:rPr>
      </w:pPr>
      <w:r w:rsidRPr="003A6D82">
        <w:rPr>
          <w:color w:val="000000"/>
          <w:sz w:val="28"/>
          <w:szCs w:val="28"/>
          <w:lang w:val="lv-LV"/>
        </w:rPr>
        <w:t xml:space="preserve">Izdarīt Ministru kabineta </w:t>
      </w:r>
      <w:r w:rsidRPr="003A6D82">
        <w:rPr>
          <w:sz w:val="28"/>
          <w:szCs w:val="28"/>
          <w:lang w:val="lv-LV"/>
        </w:rPr>
        <w:t>2010.gada 27.jūlija noteikumos Nr.704 „</w:t>
      </w:r>
      <w:r w:rsidRPr="003A6D82">
        <w:rPr>
          <w:bCs/>
          <w:sz w:val="28"/>
          <w:szCs w:val="28"/>
          <w:lang w:val="lv-LV"/>
        </w:rPr>
        <w:t>Noteikumi par robežšķērsošanas vietām un tajās veicamajām pārbaudēm”</w:t>
      </w:r>
      <w:r w:rsidRPr="003A6D82">
        <w:rPr>
          <w:color w:val="000000"/>
          <w:sz w:val="28"/>
          <w:szCs w:val="28"/>
          <w:lang w:val="lv-LV"/>
        </w:rPr>
        <w:t xml:space="preserve"> (Latvijas Vēstnesis, 2010, 127.nr.; 2011, 183.nr.) šādus grozījumus:</w:t>
      </w:r>
    </w:p>
    <w:p w:rsidR="001F4202" w:rsidRPr="003A6D82" w:rsidRDefault="001F4202" w:rsidP="00E773F3">
      <w:pPr>
        <w:ind w:firstLine="720"/>
        <w:jc w:val="both"/>
        <w:rPr>
          <w:color w:val="000000"/>
          <w:sz w:val="28"/>
          <w:szCs w:val="28"/>
          <w:lang w:val="lv-LV"/>
        </w:rPr>
      </w:pPr>
    </w:p>
    <w:p w:rsidR="003A6D82" w:rsidRPr="003A6D82" w:rsidRDefault="00C24E9B" w:rsidP="003A6D82">
      <w:pPr>
        <w:ind w:firstLine="709"/>
        <w:jc w:val="both"/>
        <w:rPr>
          <w:sz w:val="28"/>
          <w:szCs w:val="28"/>
          <w:lang w:val="lv-LV"/>
        </w:rPr>
      </w:pPr>
      <w:r>
        <w:rPr>
          <w:color w:val="000000"/>
          <w:sz w:val="28"/>
          <w:szCs w:val="28"/>
          <w:lang w:val="lv-LV"/>
        </w:rPr>
        <w:t>1</w:t>
      </w:r>
      <w:r w:rsidR="001F4202" w:rsidRPr="003A6D82">
        <w:rPr>
          <w:color w:val="000000"/>
          <w:sz w:val="28"/>
          <w:szCs w:val="28"/>
          <w:lang w:val="lv-LV"/>
        </w:rPr>
        <w:t xml:space="preserve">. </w:t>
      </w:r>
      <w:r w:rsidR="003A6D82">
        <w:rPr>
          <w:sz w:val="28"/>
          <w:szCs w:val="28"/>
          <w:lang w:val="lv-LV"/>
        </w:rPr>
        <w:t>I</w:t>
      </w:r>
      <w:r w:rsidR="003A6D82" w:rsidRPr="003A6D82">
        <w:rPr>
          <w:sz w:val="28"/>
          <w:szCs w:val="28"/>
          <w:lang w:val="lv-LV"/>
        </w:rPr>
        <w:t>zteikt 1.pielikuma 1.piezīmi šādā redakcijā:</w:t>
      </w:r>
    </w:p>
    <w:p w:rsidR="003A6D82" w:rsidRPr="003A6D82" w:rsidRDefault="003A6D82" w:rsidP="003A6D82">
      <w:pPr>
        <w:ind w:firstLine="709"/>
        <w:jc w:val="both"/>
        <w:rPr>
          <w:sz w:val="28"/>
          <w:szCs w:val="28"/>
          <w:lang w:val="lv-LV"/>
        </w:rPr>
      </w:pPr>
      <w:r w:rsidRPr="003A6D82">
        <w:rPr>
          <w:sz w:val="28"/>
          <w:szCs w:val="28"/>
          <w:lang w:val="lv-LV"/>
        </w:rPr>
        <w:t>„</w:t>
      </w:r>
      <w:r w:rsidRPr="003A6D82">
        <w:rPr>
          <w:sz w:val="28"/>
          <w:szCs w:val="28"/>
          <w:vertAlign w:val="superscript"/>
          <w:lang w:val="lv-LV"/>
        </w:rPr>
        <w:t>1</w:t>
      </w:r>
      <w:r w:rsidRPr="003A6D82">
        <w:rPr>
          <w:i/>
          <w:iCs/>
          <w:sz w:val="28"/>
          <w:szCs w:val="28"/>
          <w:lang w:val="lv-LV"/>
        </w:rPr>
        <w:t> </w:t>
      </w:r>
      <w:r w:rsidRPr="003A6D82">
        <w:rPr>
          <w:sz w:val="28"/>
          <w:szCs w:val="28"/>
          <w:lang w:val="lv-LV"/>
        </w:rPr>
        <w:t>Saskaņā ar normatīvajiem aktiem par nodokļu atvieglojuma piemērošanu atļauts šķērsot valsts robežu ar personīgajā bagāžā esošajām mantām un precēm, transportlīdzekļos un īpašos konteineros esošo degvielu un smērvielām, kam ir piemērojams atbrīvojums no muitas nodokļa samaksas.”</w:t>
      </w:r>
    </w:p>
    <w:p w:rsidR="003A6D82" w:rsidRPr="003A6D82" w:rsidRDefault="003A6D82" w:rsidP="00DE4DCC">
      <w:pPr>
        <w:ind w:firstLine="720"/>
        <w:jc w:val="both"/>
        <w:rPr>
          <w:color w:val="000000"/>
          <w:sz w:val="28"/>
          <w:szCs w:val="28"/>
          <w:lang w:val="lv-LV"/>
        </w:rPr>
      </w:pPr>
    </w:p>
    <w:p w:rsidR="001F4202" w:rsidRPr="003A6D82" w:rsidRDefault="00C24E9B" w:rsidP="00DE4DCC">
      <w:pPr>
        <w:ind w:firstLine="720"/>
        <w:jc w:val="both"/>
        <w:rPr>
          <w:color w:val="000000"/>
          <w:sz w:val="28"/>
          <w:szCs w:val="28"/>
          <w:lang w:val="lv-LV"/>
        </w:rPr>
      </w:pPr>
      <w:r>
        <w:rPr>
          <w:color w:val="000000"/>
          <w:sz w:val="28"/>
          <w:szCs w:val="28"/>
          <w:lang w:val="lv-LV"/>
        </w:rPr>
        <w:t>2</w:t>
      </w:r>
      <w:r w:rsidR="003A6D82">
        <w:rPr>
          <w:color w:val="000000"/>
          <w:sz w:val="28"/>
          <w:szCs w:val="28"/>
          <w:lang w:val="lv-LV"/>
        </w:rPr>
        <w:t xml:space="preserve">. </w:t>
      </w:r>
      <w:r w:rsidR="001F4202" w:rsidRPr="003A6D82">
        <w:rPr>
          <w:color w:val="000000"/>
          <w:sz w:val="28"/>
          <w:szCs w:val="28"/>
          <w:lang w:val="lv-LV"/>
        </w:rPr>
        <w:t>Izteikt 2.pielikuma 11.punktu šādā redakcijā:</w:t>
      </w:r>
    </w:p>
    <w:tbl>
      <w:tblPr>
        <w:tblW w:w="9156" w:type="dxa"/>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567"/>
        <w:gridCol w:w="1134"/>
        <w:gridCol w:w="993"/>
        <w:gridCol w:w="567"/>
        <w:gridCol w:w="503"/>
        <w:gridCol w:w="914"/>
        <w:gridCol w:w="851"/>
        <w:gridCol w:w="901"/>
        <w:gridCol w:w="800"/>
        <w:gridCol w:w="935"/>
        <w:gridCol w:w="991"/>
      </w:tblGrid>
      <w:tr w:rsidR="001F4202" w:rsidRPr="003A6D82" w:rsidTr="008F360F">
        <w:tc>
          <w:tcPr>
            <w:tcW w:w="567" w:type="dxa"/>
            <w:tcBorders>
              <w:top w:val="outset" w:sz="6" w:space="0" w:color="auto"/>
              <w:bottom w:val="outset" w:sz="6" w:space="0" w:color="auto"/>
              <w:right w:val="outset" w:sz="6" w:space="0" w:color="auto"/>
            </w:tcBorders>
          </w:tcPr>
          <w:p w:rsidR="001F4202" w:rsidRPr="003A6D82" w:rsidRDefault="001F4202" w:rsidP="00DE4DCC">
            <w:pPr>
              <w:rPr>
                <w:szCs w:val="16"/>
                <w:lang w:val="lv-LV" w:eastAsia="lv-LV"/>
              </w:rPr>
            </w:pPr>
            <w:r w:rsidRPr="003A6D82">
              <w:rPr>
                <w:szCs w:val="16"/>
                <w:lang w:val="lv-LV" w:eastAsia="lv-LV"/>
              </w:rPr>
              <w:t>„11.</w:t>
            </w:r>
          </w:p>
        </w:tc>
        <w:tc>
          <w:tcPr>
            <w:tcW w:w="1134" w:type="dxa"/>
            <w:tcBorders>
              <w:top w:val="outset" w:sz="6" w:space="0" w:color="auto"/>
              <w:left w:val="outset" w:sz="6" w:space="0" w:color="auto"/>
              <w:bottom w:val="outset" w:sz="6" w:space="0" w:color="auto"/>
              <w:right w:val="outset" w:sz="6" w:space="0" w:color="auto"/>
            </w:tcBorders>
          </w:tcPr>
          <w:p w:rsidR="001F4202" w:rsidRPr="003A6D82" w:rsidRDefault="001F4202" w:rsidP="00DE4DCC">
            <w:pPr>
              <w:rPr>
                <w:szCs w:val="16"/>
                <w:lang w:val="lv-LV" w:eastAsia="lv-LV"/>
              </w:rPr>
            </w:pPr>
            <w:r w:rsidRPr="003A6D82">
              <w:rPr>
                <w:szCs w:val="16"/>
                <w:lang w:val="lv-LV" w:eastAsia="lv-LV"/>
              </w:rPr>
              <w:t>Pāternieki</w:t>
            </w:r>
          </w:p>
        </w:tc>
        <w:tc>
          <w:tcPr>
            <w:tcW w:w="993" w:type="dxa"/>
            <w:tcBorders>
              <w:top w:val="outset" w:sz="6" w:space="0" w:color="auto"/>
              <w:left w:val="outset" w:sz="6" w:space="0" w:color="auto"/>
              <w:bottom w:val="outset" w:sz="6" w:space="0" w:color="auto"/>
              <w:right w:val="outset" w:sz="6" w:space="0" w:color="auto"/>
            </w:tcBorders>
          </w:tcPr>
          <w:p w:rsidR="001F4202" w:rsidRPr="003A6D82" w:rsidRDefault="001F4202" w:rsidP="00640EF3">
            <w:pPr>
              <w:jc w:val="center"/>
              <w:rPr>
                <w:szCs w:val="16"/>
                <w:lang w:val="lv-LV" w:eastAsia="lv-LV"/>
              </w:rPr>
            </w:pPr>
            <w:r w:rsidRPr="003A6D82">
              <w:rPr>
                <w:szCs w:val="16"/>
                <w:lang w:val="lv-LV" w:eastAsia="lv-LV"/>
              </w:rPr>
              <w:t>visu dien-nakti</w:t>
            </w:r>
            <w:r w:rsidRPr="003A6D82">
              <w:rPr>
                <w:szCs w:val="16"/>
                <w:vertAlign w:val="superscript"/>
                <w:lang w:val="lv-LV" w:eastAsia="lv-LV"/>
              </w:rPr>
              <w:t>10</w:t>
            </w:r>
          </w:p>
        </w:tc>
        <w:tc>
          <w:tcPr>
            <w:tcW w:w="567" w:type="dxa"/>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w:t>
            </w:r>
          </w:p>
        </w:tc>
        <w:tc>
          <w:tcPr>
            <w:tcW w:w="503" w:type="dxa"/>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w:t>
            </w:r>
          </w:p>
        </w:tc>
        <w:tc>
          <w:tcPr>
            <w:tcW w:w="914" w:type="dxa"/>
            <w:tcBorders>
              <w:top w:val="outset" w:sz="6" w:space="0" w:color="auto"/>
              <w:left w:val="outset" w:sz="6" w:space="0" w:color="auto"/>
              <w:bottom w:val="outset" w:sz="6" w:space="0" w:color="auto"/>
              <w:right w:val="outset" w:sz="6" w:space="0" w:color="auto"/>
            </w:tcBorders>
          </w:tcPr>
          <w:p w:rsidR="001F4202" w:rsidRPr="003A6D82" w:rsidRDefault="001F4202" w:rsidP="008F360F">
            <w:pPr>
              <w:jc w:val="center"/>
              <w:rPr>
                <w:szCs w:val="16"/>
                <w:lang w:val="lv-LV" w:eastAsia="lv-LV"/>
              </w:rPr>
            </w:pPr>
            <w:r w:rsidRPr="003A6D82">
              <w:rPr>
                <w:szCs w:val="16"/>
                <w:lang w:val="lv-LV" w:eastAsia="lv-LV"/>
              </w:rPr>
              <w:t>visu dien-nakti</w:t>
            </w:r>
            <w:r w:rsidRPr="003A6D82">
              <w:rPr>
                <w:szCs w:val="16"/>
                <w:vertAlign w:val="superscript"/>
                <w:lang w:val="lv-LV" w:eastAsia="lv-LV"/>
              </w:rPr>
              <w:t>11</w:t>
            </w:r>
          </w:p>
        </w:tc>
        <w:tc>
          <w:tcPr>
            <w:tcW w:w="851" w:type="dxa"/>
            <w:tcBorders>
              <w:top w:val="outset" w:sz="6" w:space="0" w:color="auto"/>
              <w:left w:val="outset" w:sz="6" w:space="0" w:color="auto"/>
              <w:bottom w:val="outset" w:sz="6" w:space="0" w:color="auto"/>
              <w:right w:val="outset" w:sz="6" w:space="0" w:color="auto"/>
            </w:tcBorders>
          </w:tcPr>
          <w:p w:rsidR="001F4202" w:rsidRPr="003A6D82" w:rsidRDefault="001F4202" w:rsidP="008F360F">
            <w:pPr>
              <w:jc w:val="center"/>
              <w:rPr>
                <w:szCs w:val="16"/>
                <w:lang w:val="lv-LV" w:eastAsia="lv-LV"/>
              </w:rPr>
            </w:pPr>
            <w:r w:rsidRPr="003A6D82">
              <w:rPr>
                <w:szCs w:val="16"/>
                <w:lang w:val="lv-LV" w:eastAsia="lv-LV"/>
              </w:rPr>
              <w:t>visu dien-nakti</w:t>
            </w:r>
            <w:r w:rsidRPr="003A6D82">
              <w:rPr>
                <w:szCs w:val="16"/>
                <w:vertAlign w:val="superscript"/>
                <w:lang w:val="lv-LV" w:eastAsia="lv-LV"/>
              </w:rPr>
              <w:t>11</w:t>
            </w:r>
          </w:p>
        </w:tc>
        <w:tc>
          <w:tcPr>
            <w:tcW w:w="901" w:type="dxa"/>
            <w:tcBorders>
              <w:top w:val="outset" w:sz="6" w:space="0" w:color="auto"/>
              <w:left w:val="outset" w:sz="6" w:space="0" w:color="auto"/>
              <w:bottom w:val="outset" w:sz="6" w:space="0" w:color="auto"/>
              <w:right w:val="outset" w:sz="6" w:space="0" w:color="auto"/>
            </w:tcBorders>
          </w:tcPr>
          <w:p w:rsidR="001F4202" w:rsidRPr="003A6D82" w:rsidRDefault="001F4202" w:rsidP="00222699">
            <w:pPr>
              <w:pStyle w:val="tvhtml"/>
              <w:spacing w:before="0" w:beforeAutospacing="0" w:after="0" w:afterAutospacing="0"/>
              <w:jc w:val="center"/>
              <w:rPr>
                <w:rFonts w:ascii="Times New Roman" w:hAnsi="Times New Roman"/>
                <w:sz w:val="24"/>
                <w:szCs w:val="24"/>
              </w:rPr>
            </w:pPr>
            <w:r w:rsidRPr="003A6D82">
              <w:rPr>
                <w:rFonts w:ascii="Times New Roman" w:hAnsi="Times New Roman"/>
                <w:sz w:val="24"/>
                <w:szCs w:val="24"/>
              </w:rPr>
              <w:t>9.00–</w:t>
            </w:r>
          </w:p>
          <w:p w:rsidR="001F4202" w:rsidRPr="003A6D82" w:rsidRDefault="001F4202" w:rsidP="003F6DD3">
            <w:pPr>
              <w:pStyle w:val="tvhtml"/>
              <w:spacing w:before="0" w:beforeAutospacing="0" w:after="0" w:afterAutospacing="0"/>
              <w:jc w:val="center"/>
              <w:rPr>
                <w:sz w:val="24"/>
              </w:rPr>
            </w:pPr>
            <w:r w:rsidRPr="003A6D82">
              <w:rPr>
                <w:rFonts w:ascii="Times New Roman" w:hAnsi="Times New Roman"/>
                <w:sz w:val="24"/>
                <w:szCs w:val="24"/>
              </w:rPr>
              <w:t>21.00</w:t>
            </w:r>
            <w:r w:rsidRPr="003A6D82">
              <w:rPr>
                <w:rFonts w:ascii="Times New Roman" w:hAnsi="Times New Roman"/>
                <w:sz w:val="24"/>
                <w:szCs w:val="24"/>
                <w:vertAlign w:val="superscript"/>
              </w:rPr>
              <w:t>1</w:t>
            </w:r>
            <w:r w:rsidRPr="003A6D82">
              <w:rPr>
                <w:rFonts w:ascii="Times New Roman" w:hAnsi="Times New Roman"/>
                <w:sz w:val="24"/>
                <w:vertAlign w:val="superscript"/>
              </w:rPr>
              <w:t>1</w:t>
            </w:r>
          </w:p>
        </w:tc>
        <w:tc>
          <w:tcPr>
            <w:tcW w:w="800" w:type="dxa"/>
            <w:tcBorders>
              <w:top w:val="outset" w:sz="6" w:space="0" w:color="auto"/>
              <w:left w:val="outset" w:sz="6" w:space="0" w:color="auto"/>
              <w:bottom w:val="outset" w:sz="6" w:space="0" w:color="auto"/>
              <w:right w:val="outset" w:sz="6" w:space="0" w:color="auto"/>
            </w:tcBorders>
          </w:tcPr>
          <w:p w:rsidR="001F4202" w:rsidRPr="003A6D82" w:rsidRDefault="001F4202" w:rsidP="00640EF3">
            <w:pPr>
              <w:jc w:val="center"/>
              <w:rPr>
                <w:szCs w:val="16"/>
                <w:lang w:val="lv-LV" w:eastAsia="lv-LV"/>
              </w:rPr>
            </w:pPr>
            <w:r w:rsidRPr="003A6D82">
              <w:rPr>
                <w:szCs w:val="16"/>
                <w:lang w:val="lv-LV" w:eastAsia="lv-LV"/>
              </w:rPr>
              <w:t>visu dien-nakti</w:t>
            </w:r>
            <w:r w:rsidRPr="003A6D82">
              <w:rPr>
                <w:szCs w:val="16"/>
                <w:vertAlign w:val="superscript"/>
                <w:lang w:val="lv-LV" w:eastAsia="lv-LV"/>
              </w:rPr>
              <w:t>11</w:t>
            </w:r>
          </w:p>
        </w:tc>
        <w:tc>
          <w:tcPr>
            <w:tcW w:w="935" w:type="dxa"/>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visu dien-nakti</w:t>
            </w:r>
          </w:p>
        </w:tc>
        <w:tc>
          <w:tcPr>
            <w:tcW w:w="991" w:type="dxa"/>
            <w:tcBorders>
              <w:top w:val="outset" w:sz="6" w:space="0" w:color="auto"/>
              <w:left w:val="outset" w:sz="6" w:space="0" w:color="auto"/>
              <w:bottom w:val="outset" w:sz="6" w:space="0" w:color="auto"/>
            </w:tcBorders>
          </w:tcPr>
          <w:p w:rsidR="001F4202" w:rsidRPr="003A6D82" w:rsidRDefault="001F4202" w:rsidP="00DE4DCC">
            <w:pPr>
              <w:jc w:val="center"/>
              <w:rPr>
                <w:szCs w:val="16"/>
                <w:lang w:val="lv-LV" w:eastAsia="lv-LV"/>
              </w:rPr>
            </w:pPr>
            <w:r w:rsidRPr="003A6D82">
              <w:rPr>
                <w:szCs w:val="16"/>
                <w:lang w:val="lv-LV" w:eastAsia="lv-LV"/>
              </w:rPr>
              <w:t>visu dien-nakti”</w:t>
            </w:r>
          </w:p>
        </w:tc>
      </w:tr>
    </w:tbl>
    <w:p w:rsidR="001F4202" w:rsidRPr="003A6D82" w:rsidRDefault="001F4202" w:rsidP="00DE4DCC">
      <w:pPr>
        <w:ind w:firstLine="720"/>
        <w:jc w:val="both"/>
        <w:rPr>
          <w:color w:val="000000"/>
          <w:sz w:val="28"/>
          <w:szCs w:val="28"/>
          <w:lang w:val="lv-LV"/>
        </w:rPr>
      </w:pPr>
    </w:p>
    <w:p w:rsidR="001F4202" w:rsidRPr="003A6D82" w:rsidRDefault="00C24E9B" w:rsidP="00DE4DCC">
      <w:pPr>
        <w:ind w:firstLine="720"/>
        <w:jc w:val="both"/>
        <w:rPr>
          <w:color w:val="000000"/>
          <w:sz w:val="28"/>
          <w:szCs w:val="28"/>
          <w:lang w:val="lv-LV"/>
        </w:rPr>
      </w:pPr>
      <w:r>
        <w:rPr>
          <w:color w:val="000000"/>
          <w:sz w:val="28"/>
          <w:szCs w:val="28"/>
          <w:lang w:val="lv-LV"/>
        </w:rPr>
        <w:t>3</w:t>
      </w:r>
      <w:r w:rsidR="001F4202" w:rsidRPr="003A6D82">
        <w:rPr>
          <w:color w:val="000000"/>
          <w:sz w:val="28"/>
          <w:szCs w:val="28"/>
          <w:lang w:val="lv-LV"/>
        </w:rPr>
        <w:t>. Izteikt 2.pielikuma 20.punktu šādā redakcijā:</w:t>
      </w:r>
    </w:p>
    <w:tbl>
      <w:tblPr>
        <w:tblW w:w="5014"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68"/>
        <w:gridCol w:w="951"/>
        <w:gridCol w:w="1090"/>
        <w:gridCol w:w="440"/>
        <w:gridCol w:w="441"/>
        <w:gridCol w:w="1084"/>
        <w:gridCol w:w="916"/>
        <w:gridCol w:w="760"/>
        <w:gridCol w:w="974"/>
        <w:gridCol w:w="974"/>
        <w:gridCol w:w="1060"/>
      </w:tblGrid>
      <w:tr w:rsidR="001F4202" w:rsidRPr="003A6D82" w:rsidTr="008F360F">
        <w:tc>
          <w:tcPr>
            <w:tcW w:w="255" w:type="pct"/>
            <w:tcBorders>
              <w:top w:val="outset" w:sz="6" w:space="0" w:color="auto"/>
              <w:bottom w:val="outset" w:sz="6" w:space="0" w:color="auto"/>
              <w:right w:val="outset" w:sz="6" w:space="0" w:color="auto"/>
            </w:tcBorders>
          </w:tcPr>
          <w:p w:rsidR="001F4202" w:rsidRPr="003A6D82" w:rsidRDefault="001F4202" w:rsidP="00DE4DCC">
            <w:pPr>
              <w:rPr>
                <w:szCs w:val="16"/>
                <w:lang w:val="lv-LV" w:eastAsia="lv-LV"/>
              </w:rPr>
            </w:pPr>
            <w:r w:rsidRPr="003A6D82">
              <w:rPr>
                <w:szCs w:val="16"/>
                <w:lang w:val="lv-LV" w:eastAsia="lv-LV"/>
              </w:rPr>
              <w:t>„20.</w:t>
            </w:r>
          </w:p>
        </w:tc>
        <w:tc>
          <w:tcPr>
            <w:tcW w:w="519" w:type="pct"/>
            <w:tcBorders>
              <w:top w:val="outset" w:sz="6" w:space="0" w:color="auto"/>
              <w:left w:val="outset" w:sz="6" w:space="0" w:color="auto"/>
              <w:bottom w:val="outset" w:sz="6" w:space="0" w:color="auto"/>
              <w:right w:val="outset" w:sz="6" w:space="0" w:color="auto"/>
            </w:tcBorders>
          </w:tcPr>
          <w:p w:rsidR="001F4202" w:rsidRPr="003A6D82" w:rsidRDefault="001F4202" w:rsidP="00DE4DCC">
            <w:pPr>
              <w:rPr>
                <w:szCs w:val="16"/>
                <w:lang w:val="lv-LV" w:eastAsia="lv-LV"/>
              </w:rPr>
            </w:pPr>
            <w:r w:rsidRPr="003A6D82">
              <w:rPr>
                <w:szCs w:val="16"/>
                <w:lang w:val="lv-LV" w:eastAsia="lv-LV"/>
              </w:rPr>
              <w:t>Silene</w:t>
            </w:r>
          </w:p>
        </w:tc>
        <w:tc>
          <w:tcPr>
            <w:tcW w:w="595" w:type="pct"/>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visu diennakti</w:t>
            </w:r>
          </w:p>
        </w:tc>
        <w:tc>
          <w:tcPr>
            <w:tcW w:w="240" w:type="pct"/>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w:t>
            </w:r>
          </w:p>
        </w:tc>
        <w:tc>
          <w:tcPr>
            <w:tcW w:w="241" w:type="pct"/>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w:t>
            </w:r>
          </w:p>
        </w:tc>
        <w:tc>
          <w:tcPr>
            <w:tcW w:w="592" w:type="pct"/>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w:t>
            </w:r>
          </w:p>
        </w:tc>
        <w:tc>
          <w:tcPr>
            <w:tcW w:w="500" w:type="pct"/>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w:t>
            </w:r>
          </w:p>
        </w:tc>
        <w:tc>
          <w:tcPr>
            <w:tcW w:w="415" w:type="pct"/>
            <w:tcBorders>
              <w:top w:val="outset" w:sz="6" w:space="0" w:color="auto"/>
              <w:left w:val="outset" w:sz="6" w:space="0" w:color="auto"/>
              <w:bottom w:val="outset" w:sz="6" w:space="0" w:color="auto"/>
              <w:right w:val="outset" w:sz="6" w:space="0" w:color="auto"/>
            </w:tcBorders>
          </w:tcPr>
          <w:p w:rsidR="001F4202" w:rsidRPr="003A6D82" w:rsidRDefault="001F4202" w:rsidP="00F67EC2">
            <w:pPr>
              <w:pStyle w:val="tvhtml"/>
              <w:spacing w:before="0" w:beforeAutospacing="0" w:after="0" w:afterAutospacing="0"/>
              <w:jc w:val="center"/>
              <w:rPr>
                <w:rFonts w:ascii="Times New Roman" w:hAnsi="Times New Roman"/>
                <w:sz w:val="24"/>
                <w:szCs w:val="24"/>
              </w:rPr>
            </w:pPr>
            <w:r w:rsidRPr="003A6D82">
              <w:rPr>
                <w:rFonts w:ascii="Times New Roman" w:hAnsi="Times New Roman"/>
                <w:sz w:val="24"/>
                <w:szCs w:val="24"/>
              </w:rPr>
              <w:t>9.00–</w:t>
            </w:r>
          </w:p>
          <w:p w:rsidR="001F4202" w:rsidRPr="003A6D82" w:rsidRDefault="001F4202" w:rsidP="00F67EC2">
            <w:pPr>
              <w:pStyle w:val="tvhtml"/>
              <w:spacing w:before="0" w:beforeAutospacing="0" w:after="0" w:afterAutospacing="0"/>
              <w:jc w:val="center"/>
              <w:rPr>
                <w:rFonts w:ascii="Times New Roman" w:hAnsi="Times New Roman"/>
                <w:sz w:val="24"/>
              </w:rPr>
            </w:pPr>
            <w:r w:rsidRPr="003A6D82">
              <w:rPr>
                <w:rFonts w:ascii="Times New Roman" w:hAnsi="Times New Roman"/>
                <w:sz w:val="24"/>
                <w:szCs w:val="24"/>
              </w:rPr>
              <w:t>21.00</w:t>
            </w:r>
            <w:r w:rsidRPr="003A6D82">
              <w:rPr>
                <w:rFonts w:ascii="Times New Roman" w:hAnsi="Times New Roman"/>
                <w:sz w:val="24"/>
                <w:vertAlign w:val="superscript"/>
              </w:rPr>
              <w:t>12</w:t>
            </w:r>
          </w:p>
        </w:tc>
        <w:tc>
          <w:tcPr>
            <w:tcW w:w="532" w:type="pct"/>
            <w:tcBorders>
              <w:top w:val="outset" w:sz="6" w:space="0" w:color="auto"/>
              <w:left w:val="outset" w:sz="6" w:space="0" w:color="auto"/>
              <w:bottom w:val="outset" w:sz="6" w:space="0" w:color="auto"/>
              <w:right w:val="outset" w:sz="6" w:space="0" w:color="auto"/>
            </w:tcBorders>
          </w:tcPr>
          <w:p w:rsidR="001F4202" w:rsidRPr="003A6D82" w:rsidRDefault="001F4202" w:rsidP="00F67EC2">
            <w:pPr>
              <w:pStyle w:val="tvhtml"/>
              <w:spacing w:before="0" w:beforeAutospacing="0" w:after="0" w:afterAutospacing="0"/>
              <w:jc w:val="center"/>
              <w:rPr>
                <w:rFonts w:ascii="Times New Roman" w:hAnsi="Times New Roman"/>
                <w:sz w:val="24"/>
                <w:szCs w:val="24"/>
              </w:rPr>
            </w:pPr>
            <w:r w:rsidRPr="003A6D82">
              <w:rPr>
                <w:rFonts w:ascii="Times New Roman" w:hAnsi="Times New Roman"/>
                <w:sz w:val="24"/>
                <w:szCs w:val="24"/>
              </w:rPr>
              <w:t>9.00–</w:t>
            </w:r>
          </w:p>
          <w:p w:rsidR="001F4202" w:rsidRPr="003A6D82" w:rsidRDefault="001F4202" w:rsidP="00F67EC2">
            <w:pPr>
              <w:pStyle w:val="tvhtml"/>
              <w:spacing w:before="0" w:beforeAutospacing="0" w:after="0" w:afterAutospacing="0"/>
              <w:jc w:val="center"/>
              <w:rPr>
                <w:rFonts w:ascii="Times New Roman" w:hAnsi="Times New Roman"/>
                <w:sz w:val="24"/>
              </w:rPr>
            </w:pPr>
            <w:r w:rsidRPr="003A6D82">
              <w:rPr>
                <w:rFonts w:ascii="Times New Roman" w:hAnsi="Times New Roman"/>
                <w:sz w:val="24"/>
                <w:szCs w:val="24"/>
              </w:rPr>
              <w:t>21.00</w:t>
            </w:r>
            <w:r w:rsidRPr="003A6D82">
              <w:rPr>
                <w:rFonts w:ascii="Times New Roman" w:hAnsi="Times New Roman"/>
                <w:sz w:val="24"/>
                <w:vertAlign w:val="superscript"/>
              </w:rPr>
              <w:t>12</w:t>
            </w:r>
          </w:p>
        </w:tc>
        <w:tc>
          <w:tcPr>
            <w:tcW w:w="532" w:type="pct"/>
            <w:tcBorders>
              <w:top w:val="outset" w:sz="6" w:space="0" w:color="auto"/>
              <w:left w:val="outset" w:sz="6" w:space="0" w:color="auto"/>
              <w:bottom w:val="outset" w:sz="6" w:space="0" w:color="auto"/>
              <w:right w:val="outset" w:sz="6" w:space="0" w:color="auto"/>
            </w:tcBorders>
          </w:tcPr>
          <w:p w:rsidR="001F4202" w:rsidRPr="003A6D82" w:rsidRDefault="001F4202" w:rsidP="00DE4DCC">
            <w:pPr>
              <w:jc w:val="center"/>
              <w:rPr>
                <w:szCs w:val="16"/>
                <w:lang w:val="lv-LV" w:eastAsia="lv-LV"/>
              </w:rPr>
            </w:pPr>
            <w:r w:rsidRPr="003A6D82">
              <w:rPr>
                <w:szCs w:val="16"/>
                <w:lang w:val="lv-LV" w:eastAsia="lv-LV"/>
              </w:rPr>
              <w:t>visu diennakti</w:t>
            </w:r>
          </w:p>
        </w:tc>
        <w:tc>
          <w:tcPr>
            <w:tcW w:w="579" w:type="pct"/>
            <w:tcBorders>
              <w:top w:val="outset" w:sz="6" w:space="0" w:color="auto"/>
              <w:left w:val="outset" w:sz="6" w:space="0" w:color="auto"/>
              <w:bottom w:val="outset" w:sz="6" w:space="0" w:color="auto"/>
            </w:tcBorders>
          </w:tcPr>
          <w:p w:rsidR="001F4202" w:rsidRPr="003A6D82" w:rsidRDefault="001F4202" w:rsidP="00DE4DCC">
            <w:pPr>
              <w:jc w:val="center"/>
              <w:rPr>
                <w:szCs w:val="16"/>
                <w:lang w:val="lv-LV" w:eastAsia="lv-LV"/>
              </w:rPr>
            </w:pPr>
            <w:r w:rsidRPr="003A6D82">
              <w:rPr>
                <w:szCs w:val="16"/>
                <w:lang w:val="lv-LV" w:eastAsia="lv-LV"/>
              </w:rPr>
              <w:t>visu diennakti”</w:t>
            </w:r>
          </w:p>
        </w:tc>
      </w:tr>
    </w:tbl>
    <w:p w:rsidR="001F4202" w:rsidRPr="003A6D82" w:rsidRDefault="001F4202" w:rsidP="00DE4DCC">
      <w:pPr>
        <w:ind w:firstLine="720"/>
        <w:jc w:val="both"/>
        <w:rPr>
          <w:color w:val="000000"/>
          <w:sz w:val="28"/>
          <w:szCs w:val="28"/>
          <w:lang w:val="lv-LV"/>
        </w:rPr>
      </w:pPr>
    </w:p>
    <w:p w:rsidR="001F4202" w:rsidRPr="003A6D82" w:rsidRDefault="00C24E9B" w:rsidP="00843A60">
      <w:pPr>
        <w:ind w:firstLine="720"/>
        <w:jc w:val="both"/>
        <w:rPr>
          <w:color w:val="000000"/>
          <w:sz w:val="28"/>
          <w:szCs w:val="28"/>
          <w:lang w:val="lv-LV"/>
        </w:rPr>
      </w:pPr>
      <w:r>
        <w:rPr>
          <w:color w:val="000000"/>
          <w:sz w:val="28"/>
          <w:szCs w:val="28"/>
          <w:lang w:val="lv-LV"/>
        </w:rPr>
        <w:t>4</w:t>
      </w:r>
      <w:r w:rsidR="001F4202" w:rsidRPr="003A6D82">
        <w:rPr>
          <w:color w:val="000000"/>
          <w:sz w:val="28"/>
          <w:szCs w:val="28"/>
          <w:lang w:val="lv-LV"/>
        </w:rPr>
        <w:t>. Papildināt 2.pielikumu ar 10., 11. un 12.piezīmi šādā redakcijā:</w:t>
      </w:r>
    </w:p>
    <w:p w:rsidR="001F4202" w:rsidRPr="003A6D82" w:rsidRDefault="001F4202" w:rsidP="0086389A">
      <w:pPr>
        <w:ind w:firstLine="720"/>
        <w:jc w:val="both"/>
        <w:rPr>
          <w:sz w:val="28"/>
          <w:szCs w:val="28"/>
          <w:lang w:val="lv-LV"/>
        </w:rPr>
      </w:pPr>
      <w:r w:rsidRPr="003A6D82">
        <w:rPr>
          <w:sz w:val="28"/>
          <w:szCs w:val="28"/>
          <w:lang w:val="lv-LV"/>
        </w:rPr>
        <w:t>„</w:t>
      </w:r>
      <w:r w:rsidRPr="003A6D82">
        <w:rPr>
          <w:sz w:val="28"/>
          <w:szCs w:val="28"/>
          <w:vertAlign w:val="superscript"/>
          <w:lang w:val="lv-LV"/>
        </w:rPr>
        <w:t>10</w:t>
      </w:r>
      <w:r w:rsidRPr="003A6D82">
        <w:rPr>
          <w:sz w:val="28"/>
          <w:szCs w:val="28"/>
          <w:lang w:val="lv-LV"/>
        </w:rPr>
        <w:t> Kustības ierobežojumi uz laiku</w:t>
      </w:r>
      <w:r w:rsidR="005402B3" w:rsidRPr="003A6D82">
        <w:rPr>
          <w:sz w:val="28"/>
          <w:szCs w:val="28"/>
          <w:lang w:val="lv-LV"/>
        </w:rPr>
        <w:t xml:space="preserve">, </w:t>
      </w:r>
      <w:r w:rsidRPr="003A6D82">
        <w:rPr>
          <w:sz w:val="28"/>
          <w:szCs w:val="28"/>
          <w:lang w:val="lv-LV"/>
        </w:rPr>
        <w:t xml:space="preserve">līdz 2012.gada 15.oktobrim </w:t>
      </w:r>
      <w:r w:rsidR="005402B3" w:rsidRPr="003A6D82">
        <w:rPr>
          <w:sz w:val="28"/>
          <w:szCs w:val="28"/>
          <w:lang w:val="lv-LV"/>
        </w:rPr>
        <w:t xml:space="preserve">kontroli veic </w:t>
      </w:r>
      <w:r w:rsidRPr="003A6D82">
        <w:rPr>
          <w:sz w:val="28"/>
          <w:szCs w:val="28"/>
          <w:lang w:val="lv-LV"/>
        </w:rPr>
        <w:t>tikai fiziskām personām.</w:t>
      </w:r>
    </w:p>
    <w:p w:rsidR="001F4202" w:rsidRPr="003A6D82" w:rsidRDefault="001F4202" w:rsidP="0086389A">
      <w:pPr>
        <w:ind w:firstLine="720"/>
        <w:jc w:val="both"/>
        <w:rPr>
          <w:sz w:val="28"/>
          <w:szCs w:val="28"/>
          <w:lang w:val="lv-LV"/>
        </w:rPr>
      </w:pPr>
      <w:r w:rsidRPr="003A6D82">
        <w:rPr>
          <w:sz w:val="28"/>
          <w:szCs w:val="28"/>
          <w:vertAlign w:val="superscript"/>
          <w:lang w:val="lv-LV"/>
        </w:rPr>
        <w:t>11</w:t>
      </w:r>
      <w:r w:rsidRPr="003A6D82">
        <w:rPr>
          <w:sz w:val="28"/>
          <w:szCs w:val="28"/>
          <w:lang w:val="lv-LV"/>
        </w:rPr>
        <w:t xml:space="preserve"> Kustības ierobežojumi uz laiku, līdz 2012.gada 15.oktobrim neveic kontroli.</w:t>
      </w:r>
    </w:p>
    <w:p w:rsidR="001F4202" w:rsidRPr="003A6D82" w:rsidRDefault="001F4202" w:rsidP="00184374">
      <w:pPr>
        <w:ind w:firstLine="720"/>
        <w:jc w:val="both"/>
        <w:rPr>
          <w:sz w:val="28"/>
          <w:szCs w:val="28"/>
          <w:lang w:val="lv-LV"/>
        </w:rPr>
      </w:pPr>
      <w:r w:rsidRPr="003A6D82">
        <w:rPr>
          <w:sz w:val="28"/>
          <w:szCs w:val="28"/>
          <w:vertAlign w:val="superscript"/>
          <w:lang w:val="lv-LV"/>
        </w:rPr>
        <w:t>12</w:t>
      </w:r>
      <w:r w:rsidRPr="003A6D82">
        <w:rPr>
          <w:sz w:val="28"/>
          <w:szCs w:val="28"/>
          <w:lang w:val="lv-LV"/>
        </w:rPr>
        <w:t xml:space="preserve"> Izmaiņas uz laiku, līdz 2012.gada 15.oktobrim kontroli veic visu diennakti.”</w:t>
      </w:r>
    </w:p>
    <w:p w:rsidR="001F4202" w:rsidRPr="003A6D82" w:rsidRDefault="001F4202" w:rsidP="00843A60">
      <w:pPr>
        <w:ind w:firstLine="720"/>
        <w:jc w:val="both"/>
        <w:rPr>
          <w:color w:val="000000"/>
          <w:sz w:val="28"/>
          <w:szCs w:val="28"/>
          <w:lang w:val="lv-LV"/>
        </w:rPr>
      </w:pPr>
    </w:p>
    <w:p w:rsidR="001F4202" w:rsidRPr="003A6D82" w:rsidRDefault="00C24E9B" w:rsidP="00843A60">
      <w:pPr>
        <w:ind w:firstLine="720"/>
        <w:jc w:val="both"/>
        <w:rPr>
          <w:color w:val="000000"/>
          <w:sz w:val="28"/>
          <w:szCs w:val="28"/>
          <w:lang w:val="lv-LV"/>
        </w:rPr>
      </w:pPr>
      <w:r>
        <w:rPr>
          <w:color w:val="000000"/>
          <w:sz w:val="28"/>
          <w:szCs w:val="28"/>
          <w:lang w:val="lv-LV"/>
        </w:rPr>
        <w:t>5</w:t>
      </w:r>
      <w:r w:rsidR="001F4202" w:rsidRPr="003A6D82">
        <w:rPr>
          <w:color w:val="000000"/>
          <w:sz w:val="28"/>
          <w:szCs w:val="28"/>
          <w:lang w:val="lv-LV"/>
        </w:rPr>
        <w:t>. Izteikt 3.pielikuma 3. un 4.punktu šādā redakcijā:</w:t>
      </w:r>
    </w:p>
    <w:tbl>
      <w:tblPr>
        <w:tblW w:w="5000"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447"/>
        <w:gridCol w:w="1116"/>
        <w:gridCol w:w="1114"/>
        <w:gridCol w:w="421"/>
        <w:gridCol w:w="971"/>
        <w:gridCol w:w="1411"/>
        <w:gridCol w:w="557"/>
        <w:gridCol w:w="1426"/>
        <w:gridCol w:w="693"/>
        <w:gridCol w:w="976"/>
      </w:tblGrid>
      <w:tr w:rsidR="001F4202" w:rsidRPr="003A6D82" w:rsidTr="00005B68">
        <w:trPr>
          <w:cantSplit/>
          <w:trHeight w:val="232"/>
        </w:trPr>
        <w:tc>
          <w:tcPr>
            <w:tcW w:w="447" w:type="dxa"/>
            <w:tcBorders>
              <w:top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„3.</w:t>
            </w:r>
          </w:p>
        </w:tc>
        <w:tc>
          <w:tcPr>
            <w:tcW w:w="1116"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Pāternieki</w:t>
            </w:r>
          </w:p>
        </w:tc>
        <w:tc>
          <w:tcPr>
            <w:tcW w:w="1114"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Pāternieki</w:t>
            </w:r>
          </w:p>
        </w:tc>
        <w:tc>
          <w:tcPr>
            <w:tcW w:w="421"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jc w:val="center"/>
              <w:rPr>
                <w:szCs w:val="16"/>
                <w:lang w:val="lv-LV" w:eastAsia="lv-LV"/>
              </w:rPr>
            </w:pPr>
            <w:r w:rsidRPr="003A6D82">
              <w:rPr>
                <w:szCs w:val="16"/>
                <w:lang w:val="lv-LV" w:eastAsia="lv-LV"/>
              </w:rPr>
              <w:t>–</w:t>
            </w:r>
          </w:p>
        </w:tc>
        <w:tc>
          <w:tcPr>
            <w:tcW w:w="971"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autoceļš</w:t>
            </w:r>
          </w:p>
        </w:tc>
        <w:tc>
          <w:tcPr>
            <w:tcW w:w="1411"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B101A3">
            <w:pPr>
              <w:jc w:val="center"/>
              <w:rPr>
                <w:szCs w:val="16"/>
                <w:lang w:val="lv-LV" w:eastAsia="lv-LV"/>
              </w:rPr>
            </w:pPr>
            <w:r w:rsidRPr="003A6D82">
              <w:rPr>
                <w:szCs w:val="16"/>
                <w:lang w:val="lv-LV" w:eastAsia="lv-LV"/>
              </w:rPr>
              <w:t>visu diennakti</w:t>
            </w:r>
            <w:r w:rsidRPr="003A6D82">
              <w:rPr>
                <w:szCs w:val="16"/>
                <w:vertAlign w:val="superscript"/>
                <w:lang w:val="lv-LV" w:eastAsia="lv-LV"/>
              </w:rPr>
              <w:t>7</w:t>
            </w:r>
          </w:p>
        </w:tc>
        <w:tc>
          <w:tcPr>
            <w:tcW w:w="557"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jc w:val="center"/>
              <w:rPr>
                <w:szCs w:val="16"/>
                <w:lang w:val="lv-LV" w:eastAsia="lv-LV"/>
              </w:rPr>
            </w:pPr>
            <w:r w:rsidRPr="003A6D82">
              <w:rPr>
                <w:szCs w:val="16"/>
                <w:lang w:val="lv-LV" w:eastAsia="lv-LV"/>
              </w:rPr>
              <w:t>–</w:t>
            </w:r>
          </w:p>
        </w:tc>
        <w:tc>
          <w:tcPr>
            <w:tcW w:w="1426"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jc w:val="center"/>
              <w:rPr>
                <w:szCs w:val="16"/>
                <w:lang w:val="lv-LV" w:eastAsia="lv-LV"/>
              </w:rPr>
            </w:pPr>
            <w:r w:rsidRPr="003A6D82">
              <w:rPr>
                <w:szCs w:val="16"/>
                <w:lang w:val="lv-LV" w:eastAsia="lv-LV"/>
              </w:rPr>
              <w:t>visu diennakti</w:t>
            </w:r>
            <w:r w:rsidRPr="003A6D82">
              <w:rPr>
                <w:szCs w:val="16"/>
                <w:vertAlign w:val="superscript"/>
                <w:lang w:val="lv-LV" w:eastAsia="lv-LV"/>
              </w:rPr>
              <w:t>7</w:t>
            </w:r>
          </w:p>
        </w:tc>
        <w:tc>
          <w:tcPr>
            <w:tcW w:w="693"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B101A3">
            <w:pPr>
              <w:pStyle w:val="tvhtml"/>
              <w:spacing w:before="0" w:beforeAutospacing="0" w:after="0" w:afterAutospacing="0"/>
              <w:jc w:val="center"/>
              <w:rPr>
                <w:rFonts w:ascii="Times New Roman" w:hAnsi="Times New Roman"/>
                <w:sz w:val="24"/>
                <w:szCs w:val="24"/>
              </w:rPr>
            </w:pPr>
            <w:r w:rsidRPr="003A6D82">
              <w:rPr>
                <w:rFonts w:ascii="Times New Roman" w:hAnsi="Times New Roman"/>
                <w:sz w:val="24"/>
                <w:szCs w:val="24"/>
              </w:rPr>
              <w:t>9.00–</w:t>
            </w:r>
          </w:p>
          <w:p w:rsidR="001F4202" w:rsidRPr="003A6D82" w:rsidRDefault="001F4202" w:rsidP="00B101A3">
            <w:pPr>
              <w:jc w:val="center"/>
              <w:rPr>
                <w:szCs w:val="16"/>
                <w:lang w:val="lv-LV" w:eastAsia="lv-LV"/>
              </w:rPr>
            </w:pPr>
            <w:r w:rsidRPr="003A6D82">
              <w:rPr>
                <w:lang w:val="lv-LV"/>
              </w:rPr>
              <w:t>21.00</w:t>
            </w:r>
            <w:r w:rsidRPr="003A6D82">
              <w:rPr>
                <w:szCs w:val="16"/>
                <w:vertAlign w:val="superscript"/>
                <w:lang w:val="lv-LV" w:eastAsia="lv-LV"/>
              </w:rPr>
              <w:t>7</w:t>
            </w:r>
          </w:p>
        </w:tc>
        <w:tc>
          <w:tcPr>
            <w:tcW w:w="976" w:type="dxa"/>
            <w:tcBorders>
              <w:top w:val="outset" w:sz="6" w:space="0" w:color="auto"/>
              <w:left w:val="outset" w:sz="6" w:space="0" w:color="auto"/>
              <w:bottom w:val="outset" w:sz="6" w:space="0" w:color="auto"/>
            </w:tcBorders>
            <w:vAlign w:val="center"/>
          </w:tcPr>
          <w:p w:rsidR="001F4202" w:rsidRPr="003A6D82" w:rsidRDefault="001F4202" w:rsidP="00DE4DCC">
            <w:pPr>
              <w:jc w:val="center"/>
              <w:rPr>
                <w:szCs w:val="16"/>
                <w:lang w:val="lv-LV" w:eastAsia="lv-LV"/>
              </w:rPr>
            </w:pPr>
            <w:r w:rsidRPr="003A6D82">
              <w:rPr>
                <w:szCs w:val="16"/>
                <w:lang w:val="lv-LV" w:eastAsia="lv-LV"/>
              </w:rPr>
              <w:t>visu dien-nakti</w:t>
            </w:r>
            <w:r w:rsidRPr="003A6D82">
              <w:rPr>
                <w:szCs w:val="16"/>
                <w:vertAlign w:val="superscript"/>
                <w:lang w:val="lv-LV" w:eastAsia="lv-LV"/>
              </w:rPr>
              <w:t>7</w:t>
            </w:r>
          </w:p>
        </w:tc>
      </w:tr>
      <w:tr w:rsidR="001F4202" w:rsidRPr="003A6D82" w:rsidTr="00005B68">
        <w:trPr>
          <w:cantSplit/>
        </w:trPr>
        <w:tc>
          <w:tcPr>
            <w:tcW w:w="447" w:type="dxa"/>
            <w:tcBorders>
              <w:top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4.</w:t>
            </w:r>
          </w:p>
        </w:tc>
        <w:tc>
          <w:tcPr>
            <w:tcW w:w="1116"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Silene</w:t>
            </w:r>
          </w:p>
        </w:tc>
        <w:tc>
          <w:tcPr>
            <w:tcW w:w="1114"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Silene</w:t>
            </w:r>
          </w:p>
        </w:tc>
        <w:tc>
          <w:tcPr>
            <w:tcW w:w="421"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jc w:val="center"/>
              <w:rPr>
                <w:szCs w:val="16"/>
                <w:lang w:val="lv-LV" w:eastAsia="lv-LV"/>
              </w:rPr>
            </w:pPr>
            <w:r w:rsidRPr="003A6D82">
              <w:rPr>
                <w:szCs w:val="16"/>
                <w:lang w:val="lv-LV" w:eastAsia="lv-LV"/>
              </w:rPr>
              <w:t>–</w:t>
            </w:r>
          </w:p>
        </w:tc>
        <w:tc>
          <w:tcPr>
            <w:tcW w:w="971" w:type="dxa"/>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rPr>
                <w:szCs w:val="16"/>
                <w:lang w:val="lv-LV" w:eastAsia="lv-LV"/>
              </w:rPr>
            </w:pPr>
            <w:r w:rsidRPr="003A6D82">
              <w:rPr>
                <w:szCs w:val="16"/>
                <w:lang w:val="lv-LV" w:eastAsia="lv-LV"/>
              </w:rPr>
              <w:t>autoceļš</w:t>
            </w:r>
          </w:p>
        </w:tc>
        <w:tc>
          <w:tcPr>
            <w:tcW w:w="3394" w:type="dxa"/>
            <w:gridSpan w:val="3"/>
            <w:tcBorders>
              <w:top w:val="outset" w:sz="6" w:space="0" w:color="auto"/>
              <w:left w:val="outset" w:sz="6" w:space="0" w:color="auto"/>
              <w:bottom w:val="outset" w:sz="6" w:space="0" w:color="auto"/>
              <w:right w:val="outset" w:sz="6" w:space="0" w:color="auto"/>
            </w:tcBorders>
            <w:vAlign w:val="center"/>
          </w:tcPr>
          <w:p w:rsidR="001F4202" w:rsidRPr="003A6D82" w:rsidRDefault="001F4202" w:rsidP="00DE4DCC">
            <w:pPr>
              <w:jc w:val="center"/>
              <w:rPr>
                <w:szCs w:val="16"/>
                <w:lang w:val="lv-LV" w:eastAsia="lv-LV"/>
              </w:rPr>
            </w:pPr>
            <w:r w:rsidRPr="003A6D82">
              <w:rPr>
                <w:szCs w:val="16"/>
                <w:lang w:val="lv-LV" w:eastAsia="lv-LV"/>
              </w:rPr>
              <w:t>–</w:t>
            </w:r>
          </w:p>
        </w:tc>
        <w:tc>
          <w:tcPr>
            <w:tcW w:w="1669" w:type="dxa"/>
            <w:gridSpan w:val="2"/>
            <w:tcBorders>
              <w:top w:val="outset" w:sz="6" w:space="0" w:color="auto"/>
              <w:left w:val="outset" w:sz="6" w:space="0" w:color="auto"/>
              <w:bottom w:val="outset" w:sz="6" w:space="0" w:color="auto"/>
            </w:tcBorders>
            <w:vAlign w:val="center"/>
          </w:tcPr>
          <w:p w:rsidR="001F4202" w:rsidRPr="003A6D82" w:rsidRDefault="001F4202" w:rsidP="008C2917">
            <w:pPr>
              <w:pStyle w:val="tvhtml"/>
              <w:spacing w:before="0" w:beforeAutospacing="0" w:after="0" w:afterAutospacing="0"/>
              <w:jc w:val="center"/>
              <w:rPr>
                <w:sz w:val="24"/>
              </w:rPr>
            </w:pPr>
            <w:r w:rsidRPr="003A6D82">
              <w:rPr>
                <w:rFonts w:ascii="Times New Roman" w:hAnsi="Times New Roman"/>
                <w:sz w:val="24"/>
                <w:szCs w:val="24"/>
              </w:rPr>
              <w:t>9.00–21.00</w:t>
            </w:r>
            <w:r w:rsidRPr="003A6D82">
              <w:rPr>
                <w:rFonts w:ascii="Times New Roman" w:hAnsi="Times New Roman"/>
                <w:sz w:val="24"/>
                <w:vertAlign w:val="superscript"/>
              </w:rPr>
              <w:t>8</w:t>
            </w:r>
            <w:r w:rsidR="001C13FF" w:rsidRPr="003A6D82">
              <w:rPr>
                <w:rFonts w:ascii="Times New Roman" w:hAnsi="Times New Roman"/>
                <w:sz w:val="24"/>
              </w:rPr>
              <w:t>”</w:t>
            </w:r>
          </w:p>
        </w:tc>
      </w:tr>
    </w:tbl>
    <w:p w:rsidR="001F4202" w:rsidRPr="003A6D82" w:rsidRDefault="001F4202" w:rsidP="00E773F3">
      <w:pPr>
        <w:ind w:firstLine="720"/>
        <w:jc w:val="both"/>
        <w:rPr>
          <w:color w:val="000000"/>
          <w:sz w:val="28"/>
          <w:szCs w:val="28"/>
          <w:lang w:val="lv-LV"/>
        </w:rPr>
      </w:pPr>
    </w:p>
    <w:p w:rsidR="001F4202" w:rsidRPr="003A6D82" w:rsidRDefault="00C24E9B" w:rsidP="00E773F3">
      <w:pPr>
        <w:ind w:firstLine="720"/>
        <w:jc w:val="both"/>
        <w:rPr>
          <w:color w:val="000000"/>
          <w:sz w:val="28"/>
          <w:szCs w:val="28"/>
          <w:lang w:val="lv-LV"/>
        </w:rPr>
      </w:pPr>
      <w:r>
        <w:rPr>
          <w:color w:val="000000"/>
          <w:sz w:val="28"/>
          <w:szCs w:val="28"/>
          <w:lang w:val="lv-LV"/>
        </w:rPr>
        <w:t>6</w:t>
      </w:r>
      <w:r w:rsidR="001F4202" w:rsidRPr="003A6D82">
        <w:rPr>
          <w:color w:val="000000"/>
          <w:sz w:val="28"/>
          <w:szCs w:val="28"/>
          <w:lang w:val="lv-LV"/>
        </w:rPr>
        <w:t>. Papildināt 3.pielikumu ar 7. un 8.piezīmi šādā redakcijā:</w:t>
      </w:r>
    </w:p>
    <w:p w:rsidR="001F4202" w:rsidRPr="003A6D82" w:rsidRDefault="001F4202" w:rsidP="00D27663">
      <w:pPr>
        <w:ind w:firstLine="720"/>
        <w:jc w:val="both"/>
        <w:rPr>
          <w:sz w:val="28"/>
          <w:szCs w:val="28"/>
          <w:lang w:val="lv-LV"/>
        </w:rPr>
      </w:pPr>
      <w:r w:rsidRPr="003A6D82">
        <w:rPr>
          <w:color w:val="000000"/>
          <w:sz w:val="28"/>
          <w:szCs w:val="28"/>
          <w:lang w:val="lv-LV"/>
        </w:rPr>
        <w:t>„</w:t>
      </w:r>
      <w:r w:rsidRPr="003A6D82">
        <w:rPr>
          <w:color w:val="000000"/>
          <w:sz w:val="28"/>
          <w:szCs w:val="28"/>
          <w:vertAlign w:val="superscript"/>
          <w:lang w:val="lv-LV"/>
        </w:rPr>
        <w:t>7</w:t>
      </w:r>
      <w:r w:rsidRPr="003A6D82">
        <w:rPr>
          <w:color w:val="000000"/>
          <w:sz w:val="28"/>
          <w:szCs w:val="28"/>
          <w:lang w:val="lv-LV"/>
        </w:rPr>
        <w:t xml:space="preserve"> </w:t>
      </w:r>
      <w:r w:rsidRPr="003A6D82">
        <w:rPr>
          <w:sz w:val="28"/>
          <w:szCs w:val="28"/>
          <w:lang w:val="lv-LV"/>
        </w:rPr>
        <w:t>Kontroli neveic līdz 2012.gada 15.oktobrim.</w:t>
      </w:r>
    </w:p>
    <w:p w:rsidR="001F4202" w:rsidRPr="003A6D82" w:rsidRDefault="001F4202" w:rsidP="00CF2606">
      <w:pPr>
        <w:ind w:firstLine="720"/>
        <w:jc w:val="both"/>
        <w:rPr>
          <w:color w:val="000000"/>
          <w:sz w:val="28"/>
          <w:szCs w:val="28"/>
          <w:lang w:val="lv-LV"/>
        </w:rPr>
      </w:pPr>
      <w:r w:rsidRPr="003A6D82">
        <w:rPr>
          <w:sz w:val="28"/>
          <w:szCs w:val="28"/>
          <w:vertAlign w:val="superscript"/>
          <w:lang w:val="lv-LV"/>
        </w:rPr>
        <w:t>8</w:t>
      </w:r>
      <w:r w:rsidRPr="003A6D82">
        <w:rPr>
          <w:sz w:val="28"/>
          <w:szCs w:val="28"/>
          <w:lang w:val="lv-LV"/>
        </w:rPr>
        <w:t>  Kontroli veic visu diennakti līdz 2012.gada 15.oktobrim.”</w:t>
      </w:r>
    </w:p>
    <w:p w:rsidR="001F4202" w:rsidRPr="003A6D82" w:rsidRDefault="001F4202" w:rsidP="00B6370C">
      <w:pPr>
        <w:pStyle w:val="Nosaukums"/>
        <w:jc w:val="both"/>
        <w:rPr>
          <w:b w:val="0"/>
          <w:color w:val="000000"/>
          <w:szCs w:val="28"/>
        </w:rPr>
      </w:pPr>
    </w:p>
    <w:p w:rsidR="001F4202" w:rsidRDefault="001F4202" w:rsidP="00B6370C">
      <w:pPr>
        <w:pStyle w:val="Nosaukums"/>
        <w:jc w:val="both"/>
        <w:rPr>
          <w:b w:val="0"/>
          <w:color w:val="000000"/>
          <w:szCs w:val="28"/>
        </w:rPr>
      </w:pPr>
    </w:p>
    <w:p w:rsidR="00C24E9B" w:rsidRPr="003A6D82" w:rsidRDefault="00C24E9B" w:rsidP="00B6370C">
      <w:pPr>
        <w:pStyle w:val="Nosaukums"/>
        <w:jc w:val="both"/>
        <w:rPr>
          <w:b w:val="0"/>
          <w:color w:val="000000"/>
          <w:szCs w:val="28"/>
        </w:rPr>
      </w:pPr>
    </w:p>
    <w:p w:rsidR="001F4202" w:rsidRPr="003A6D82" w:rsidRDefault="001F4202" w:rsidP="00B21E03">
      <w:pPr>
        <w:pStyle w:val="Nosaukums"/>
        <w:ind w:firstLine="720"/>
        <w:jc w:val="both"/>
        <w:rPr>
          <w:b w:val="0"/>
          <w:color w:val="000000"/>
          <w:szCs w:val="28"/>
        </w:rPr>
      </w:pPr>
    </w:p>
    <w:p w:rsidR="001F4202" w:rsidRPr="003A6D82" w:rsidRDefault="001F4202" w:rsidP="00B21E03">
      <w:pPr>
        <w:pStyle w:val="Nosaukums"/>
        <w:ind w:firstLine="720"/>
        <w:jc w:val="both"/>
        <w:rPr>
          <w:b w:val="0"/>
          <w:color w:val="000000"/>
          <w:szCs w:val="28"/>
        </w:rPr>
      </w:pPr>
      <w:r w:rsidRPr="003A6D82">
        <w:rPr>
          <w:b w:val="0"/>
          <w:color w:val="000000"/>
          <w:szCs w:val="28"/>
        </w:rPr>
        <w:t>Ministru prezidents</w:t>
      </w:r>
      <w:r w:rsidRPr="003A6D82">
        <w:rPr>
          <w:b w:val="0"/>
          <w:color w:val="000000"/>
          <w:szCs w:val="28"/>
        </w:rPr>
        <w:tab/>
      </w:r>
      <w:r w:rsidRPr="003A6D82">
        <w:rPr>
          <w:b w:val="0"/>
          <w:color w:val="000000"/>
          <w:szCs w:val="28"/>
        </w:rPr>
        <w:tab/>
      </w:r>
      <w:r w:rsidRPr="003A6D82">
        <w:rPr>
          <w:b w:val="0"/>
          <w:color w:val="000000"/>
          <w:szCs w:val="28"/>
        </w:rPr>
        <w:tab/>
      </w:r>
      <w:r w:rsidRPr="003A6D82">
        <w:rPr>
          <w:b w:val="0"/>
          <w:color w:val="000000"/>
          <w:szCs w:val="28"/>
        </w:rPr>
        <w:tab/>
      </w:r>
      <w:r w:rsidRPr="003A6D82">
        <w:rPr>
          <w:b w:val="0"/>
          <w:color w:val="000000"/>
          <w:szCs w:val="28"/>
        </w:rPr>
        <w:tab/>
      </w:r>
      <w:r w:rsidRPr="003A6D82">
        <w:rPr>
          <w:b w:val="0"/>
          <w:color w:val="000000"/>
          <w:szCs w:val="28"/>
        </w:rPr>
        <w:tab/>
        <w:t>V.Dombrovskis</w:t>
      </w:r>
    </w:p>
    <w:p w:rsidR="001F4202" w:rsidRPr="003A6D82" w:rsidRDefault="001F4202" w:rsidP="004D1987">
      <w:pPr>
        <w:pStyle w:val="Nosaukums"/>
        <w:ind w:firstLine="720"/>
        <w:jc w:val="both"/>
        <w:rPr>
          <w:b w:val="0"/>
          <w:color w:val="000000"/>
          <w:szCs w:val="28"/>
        </w:rPr>
      </w:pPr>
    </w:p>
    <w:p w:rsidR="001F4202" w:rsidRPr="003A6D82" w:rsidRDefault="001F4202" w:rsidP="005A2C18">
      <w:pPr>
        <w:pStyle w:val="Nosaukums"/>
        <w:ind w:firstLine="720"/>
        <w:jc w:val="both"/>
        <w:rPr>
          <w:b w:val="0"/>
          <w:color w:val="000000"/>
          <w:szCs w:val="28"/>
        </w:rPr>
      </w:pPr>
      <w:r w:rsidRPr="003A6D82">
        <w:rPr>
          <w:b w:val="0"/>
          <w:szCs w:val="28"/>
        </w:rPr>
        <w:t>Zemkopības ministre</w:t>
      </w:r>
      <w:r w:rsidRPr="003A6D82">
        <w:rPr>
          <w:b w:val="0"/>
          <w:szCs w:val="28"/>
        </w:rPr>
        <w:tab/>
      </w:r>
      <w:r w:rsidRPr="003A6D82">
        <w:rPr>
          <w:b w:val="0"/>
          <w:szCs w:val="28"/>
        </w:rPr>
        <w:tab/>
      </w:r>
      <w:r w:rsidRPr="003A6D82">
        <w:rPr>
          <w:b w:val="0"/>
          <w:szCs w:val="28"/>
        </w:rPr>
        <w:tab/>
      </w:r>
      <w:r w:rsidRPr="003A6D82">
        <w:rPr>
          <w:b w:val="0"/>
          <w:szCs w:val="28"/>
        </w:rPr>
        <w:tab/>
      </w:r>
      <w:r w:rsidRPr="003A6D82">
        <w:rPr>
          <w:b w:val="0"/>
          <w:szCs w:val="28"/>
        </w:rPr>
        <w:tab/>
      </w:r>
      <w:r w:rsidRPr="003A6D82">
        <w:rPr>
          <w:b w:val="0"/>
          <w:szCs w:val="28"/>
        </w:rPr>
        <w:tab/>
        <w:t>L.Straujuma</w:t>
      </w: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444EA2" w:rsidRPr="003A6D82" w:rsidRDefault="00444EA2" w:rsidP="00EC2B9D">
      <w:pPr>
        <w:pStyle w:val="Nosaukums"/>
        <w:jc w:val="both"/>
        <w:rPr>
          <w:b w:val="0"/>
          <w:color w:val="000000"/>
          <w:sz w:val="20"/>
        </w:rPr>
      </w:pPr>
    </w:p>
    <w:p w:rsidR="00444EA2" w:rsidRDefault="00444EA2" w:rsidP="00EC2B9D">
      <w:pPr>
        <w:pStyle w:val="Nosaukums"/>
        <w:jc w:val="both"/>
        <w:rPr>
          <w:b w:val="0"/>
          <w:color w:val="000000"/>
          <w:sz w:val="20"/>
        </w:rPr>
      </w:pPr>
    </w:p>
    <w:p w:rsidR="00C24E9B" w:rsidRDefault="00C24E9B" w:rsidP="00EC2B9D">
      <w:pPr>
        <w:pStyle w:val="Nosaukums"/>
        <w:jc w:val="both"/>
        <w:rPr>
          <w:b w:val="0"/>
          <w:color w:val="000000"/>
          <w:sz w:val="20"/>
        </w:rPr>
      </w:pPr>
    </w:p>
    <w:p w:rsidR="00C24E9B" w:rsidRDefault="00C24E9B" w:rsidP="00EC2B9D">
      <w:pPr>
        <w:pStyle w:val="Nosaukums"/>
        <w:jc w:val="both"/>
        <w:rPr>
          <w:b w:val="0"/>
          <w:color w:val="000000"/>
          <w:sz w:val="20"/>
        </w:rPr>
      </w:pPr>
    </w:p>
    <w:p w:rsidR="00C24E9B" w:rsidRDefault="00C24E9B" w:rsidP="00EC2B9D">
      <w:pPr>
        <w:pStyle w:val="Nosaukums"/>
        <w:jc w:val="both"/>
        <w:rPr>
          <w:b w:val="0"/>
          <w:color w:val="000000"/>
          <w:sz w:val="20"/>
        </w:rPr>
      </w:pPr>
    </w:p>
    <w:p w:rsidR="00C24E9B" w:rsidRDefault="00C24E9B" w:rsidP="00EC2B9D">
      <w:pPr>
        <w:pStyle w:val="Nosaukums"/>
        <w:jc w:val="both"/>
        <w:rPr>
          <w:b w:val="0"/>
          <w:color w:val="000000"/>
          <w:sz w:val="20"/>
        </w:rPr>
      </w:pPr>
    </w:p>
    <w:p w:rsidR="00C24E9B" w:rsidRPr="003A6D82" w:rsidRDefault="00C24E9B" w:rsidP="00EC2B9D">
      <w:pPr>
        <w:pStyle w:val="Nosaukums"/>
        <w:jc w:val="both"/>
        <w:rPr>
          <w:b w:val="0"/>
          <w:color w:val="000000"/>
          <w:sz w:val="20"/>
        </w:rPr>
      </w:pPr>
    </w:p>
    <w:p w:rsidR="00444EA2" w:rsidRPr="003A6D82" w:rsidRDefault="00444EA2" w:rsidP="00EC2B9D">
      <w:pPr>
        <w:pStyle w:val="Nosaukums"/>
        <w:jc w:val="both"/>
        <w:rPr>
          <w:b w:val="0"/>
          <w:color w:val="000000"/>
          <w:sz w:val="20"/>
        </w:rPr>
      </w:pPr>
    </w:p>
    <w:p w:rsidR="001F4202" w:rsidRPr="003A6D82" w:rsidRDefault="001F4202" w:rsidP="00EC2B9D">
      <w:pPr>
        <w:pStyle w:val="Nosaukums"/>
        <w:jc w:val="both"/>
        <w:rPr>
          <w:b w:val="0"/>
          <w:color w:val="000000"/>
          <w:sz w:val="20"/>
        </w:rPr>
      </w:pPr>
    </w:p>
    <w:p w:rsidR="001F4202" w:rsidRPr="003A6D82" w:rsidRDefault="00C24E9B" w:rsidP="00912528">
      <w:pPr>
        <w:jc w:val="both"/>
        <w:rPr>
          <w:sz w:val="20"/>
          <w:szCs w:val="20"/>
          <w:lang w:val="lv-LV"/>
        </w:rPr>
      </w:pPr>
      <w:r>
        <w:rPr>
          <w:sz w:val="20"/>
          <w:szCs w:val="20"/>
          <w:lang w:val="lv-LV"/>
        </w:rPr>
        <w:t>2012.03.20</w:t>
      </w:r>
      <w:r w:rsidR="00225E62" w:rsidRPr="003A6D82">
        <w:rPr>
          <w:sz w:val="20"/>
          <w:szCs w:val="20"/>
          <w:lang w:val="lv-LV"/>
        </w:rPr>
        <w:t>. 1</w:t>
      </w:r>
      <w:r w:rsidR="00E54816" w:rsidRPr="003A6D82">
        <w:rPr>
          <w:sz w:val="20"/>
          <w:szCs w:val="20"/>
          <w:lang w:val="lv-LV"/>
        </w:rPr>
        <w:t>0</w:t>
      </w:r>
      <w:r w:rsidR="00225E62" w:rsidRPr="003A6D82">
        <w:rPr>
          <w:sz w:val="20"/>
          <w:szCs w:val="20"/>
          <w:lang w:val="lv-LV"/>
        </w:rPr>
        <w:t>:</w:t>
      </w:r>
      <w:r>
        <w:rPr>
          <w:sz w:val="20"/>
          <w:szCs w:val="20"/>
          <w:lang w:val="lv-LV"/>
        </w:rPr>
        <w:t>1</w:t>
      </w:r>
      <w:r w:rsidR="00E54816" w:rsidRPr="003A6D82">
        <w:rPr>
          <w:sz w:val="20"/>
          <w:szCs w:val="20"/>
          <w:lang w:val="lv-LV"/>
        </w:rPr>
        <w:t>5</w:t>
      </w:r>
    </w:p>
    <w:p w:rsidR="00E20736" w:rsidRDefault="00E20736" w:rsidP="00912528">
      <w:pPr>
        <w:jc w:val="both"/>
        <w:rPr>
          <w:sz w:val="20"/>
          <w:szCs w:val="20"/>
        </w:rPr>
      </w:pPr>
      <w:fldSimple w:instr=" NUMWORDS   \* MERGEFORMAT ">
        <w:r>
          <w:rPr>
            <w:noProof/>
            <w:sz w:val="20"/>
            <w:szCs w:val="20"/>
          </w:rPr>
          <w:t>250</w:t>
        </w:r>
      </w:fldSimple>
    </w:p>
    <w:p w:rsidR="001F4202" w:rsidRPr="003A6D82" w:rsidRDefault="00225E62" w:rsidP="00912528">
      <w:pPr>
        <w:jc w:val="both"/>
        <w:rPr>
          <w:sz w:val="20"/>
          <w:szCs w:val="20"/>
          <w:lang w:val="lv-LV"/>
        </w:rPr>
      </w:pPr>
      <w:r w:rsidRPr="003A6D82">
        <w:rPr>
          <w:sz w:val="20"/>
          <w:szCs w:val="20"/>
          <w:lang w:val="lv-LV"/>
        </w:rPr>
        <w:t>L.Gurecka</w:t>
      </w:r>
    </w:p>
    <w:p w:rsidR="001F4202" w:rsidRPr="003A6D82" w:rsidRDefault="001F4202" w:rsidP="00B0572D">
      <w:pPr>
        <w:jc w:val="both"/>
        <w:rPr>
          <w:sz w:val="20"/>
          <w:szCs w:val="20"/>
          <w:lang w:val="lv-LV"/>
        </w:rPr>
      </w:pPr>
      <w:r w:rsidRPr="003A6D82">
        <w:rPr>
          <w:sz w:val="20"/>
          <w:szCs w:val="20"/>
          <w:lang w:val="lv-LV"/>
        </w:rPr>
        <w:t xml:space="preserve">67027063, </w:t>
      </w:r>
      <w:r w:rsidRPr="00E20736">
        <w:rPr>
          <w:sz w:val="20"/>
          <w:szCs w:val="20"/>
          <w:lang w:val="lv-LV"/>
        </w:rPr>
        <w:t>Linda.Gurecka@zm.gov.lv</w:t>
      </w:r>
    </w:p>
    <w:sectPr w:rsidR="001F4202" w:rsidRPr="003A6D82" w:rsidSect="00054663">
      <w:headerReference w:type="even" r:id="rId7"/>
      <w:headerReference w:type="default" r:id="rId8"/>
      <w:footerReference w:type="default" r:id="rId9"/>
      <w:footerReference w:type="first" r:id="rId10"/>
      <w:pgSz w:w="11907" w:h="16840" w:code="9"/>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56" w:rsidRDefault="00265656">
      <w:r>
        <w:separator/>
      </w:r>
    </w:p>
  </w:endnote>
  <w:endnote w:type="continuationSeparator" w:id="0">
    <w:p w:rsidR="00265656" w:rsidRDefault="00265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02" w:rsidRPr="00BC1DD7" w:rsidRDefault="001F4202" w:rsidP="00BC1DD7">
    <w:pPr>
      <w:pStyle w:val="Nosaukums"/>
      <w:jc w:val="both"/>
      <w:rPr>
        <w:b w:val="0"/>
        <w:sz w:val="20"/>
      </w:rPr>
    </w:pPr>
    <w:r w:rsidRPr="00A27C7B">
      <w:rPr>
        <w:b w:val="0"/>
        <w:sz w:val="20"/>
      </w:rPr>
      <w:t>ZM</w:t>
    </w:r>
    <w:r w:rsidR="00C24E9B">
      <w:rPr>
        <w:b w:val="0"/>
        <w:sz w:val="20"/>
      </w:rPr>
      <w:t>Not_20</w:t>
    </w:r>
    <w:r w:rsidR="00022334">
      <w:rPr>
        <w:b w:val="0"/>
        <w:sz w:val="20"/>
      </w:rPr>
      <w:t>0312</w:t>
    </w:r>
    <w:r w:rsidRPr="00A27C7B">
      <w:rPr>
        <w:b w:val="0"/>
        <w:sz w:val="20"/>
      </w:rPr>
      <w:t>_</w:t>
    </w:r>
    <w:r w:rsidR="00022334">
      <w:rPr>
        <w:b w:val="0"/>
        <w:sz w:val="20"/>
      </w:rPr>
      <w:t>RKP</w:t>
    </w:r>
    <w:r w:rsidRPr="00A27C7B">
      <w:rPr>
        <w:b w:val="0"/>
        <w:sz w:val="20"/>
      </w:rPr>
      <w:t xml:space="preserve">; </w:t>
    </w:r>
    <w:r w:rsidRPr="00A27C7B">
      <w:rPr>
        <w:b w:val="0"/>
        <w:color w:val="000000"/>
        <w:sz w:val="20"/>
      </w:rPr>
      <w:t xml:space="preserve">Grozījumi Ministru kabineta </w:t>
    </w:r>
    <w:r w:rsidRPr="00A27C7B">
      <w:rPr>
        <w:b w:val="0"/>
        <w:sz w:val="20"/>
      </w:rPr>
      <w:t>2010.gada 27.jūlija noteikumos Nr.704 „</w:t>
    </w:r>
    <w:r w:rsidRPr="00A27C7B">
      <w:rPr>
        <w:b w:val="0"/>
        <w:bCs/>
        <w:sz w:val="20"/>
      </w:rPr>
      <w:t>Noteikumi par robežšķērsošanas vietām un tajās veicamajām pārbaudēm”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02" w:rsidRPr="00A27C7B" w:rsidRDefault="001F4202" w:rsidP="00B057A9">
    <w:pPr>
      <w:pStyle w:val="Nosaukums"/>
      <w:jc w:val="both"/>
      <w:rPr>
        <w:b w:val="0"/>
        <w:sz w:val="20"/>
      </w:rPr>
    </w:pPr>
    <w:r w:rsidRPr="00A27C7B">
      <w:rPr>
        <w:b w:val="0"/>
        <w:sz w:val="20"/>
      </w:rPr>
      <w:t>ZM</w:t>
    </w:r>
    <w:r w:rsidR="00C24E9B">
      <w:rPr>
        <w:b w:val="0"/>
        <w:sz w:val="20"/>
      </w:rPr>
      <w:t>Not_20</w:t>
    </w:r>
    <w:r w:rsidRPr="00A27C7B">
      <w:rPr>
        <w:b w:val="0"/>
        <w:sz w:val="20"/>
      </w:rPr>
      <w:t>0</w:t>
    </w:r>
    <w:r>
      <w:rPr>
        <w:b w:val="0"/>
        <w:sz w:val="20"/>
      </w:rPr>
      <w:t>3</w:t>
    </w:r>
    <w:r w:rsidRPr="00A27C7B">
      <w:rPr>
        <w:b w:val="0"/>
        <w:sz w:val="20"/>
      </w:rPr>
      <w:t>1</w:t>
    </w:r>
    <w:r>
      <w:rPr>
        <w:b w:val="0"/>
        <w:sz w:val="20"/>
      </w:rPr>
      <w:t>2_RKP</w:t>
    </w:r>
    <w:r w:rsidRPr="00A27C7B">
      <w:rPr>
        <w:b w:val="0"/>
        <w:sz w:val="20"/>
      </w:rPr>
      <w:t xml:space="preserve">; </w:t>
    </w:r>
    <w:r w:rsidRPr="00A27C7B">
      <w:rPr>
        <w:b w:val="0"/>
        <w:color w:val="000000"/>
        <w:sz w:val="20"/>
      </w:rPr>
      <w:t xml:space="preserve">Grozījumi Ministru kabineta </w:t>
    </w:r>
    <w:r w:rsidRPr="00A27C7B">
      <w:rPr>
        <w:b w:val="0"/>
        <w:sz w:val="20"/>
      </w:rPr>
      <w:t>2010.gada 27.jūlija noteikumos Nr.704 „</w:t>
    </w:r>
    <w:r w:rsidRPr="00A27C7B">
      <w:rPr>
        <w:b w:val="0"/>
        <w:bCs/>
        <w:sz w:val="20"/>
      </w:rPr>
      <w:t>Noteikumi par robežšķērsošanas vietām un tajās veicamajām pārbaudēm”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56" w:rsidRDefault="00265656">
      <w:r>
        <w:separator/>
      </w:r>
    </w:p>
  </w:footnote>
  <w:footnote w:type="continuationSeparator" w:id="0">
    <w:p w:rsidR="00265656" w:rsidRDefault="00265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02" w:rsidRDefault="003449E5" w:rsidP="00010FF9">
    <w:pPr>
      <w:pStyle w:val="Galvene"/>
      <w:framePr w:wrap="around" w:vAnchor="text" w:hAnchor="margin" w:xAlign="center" w:y="1"/>
      <w:rPr>
        <w:rStyle w:val="Lappusesnumurs"/>
      </w:rPr>
    </w:pPr>
    <w:r>
      <w:rPr>
        <w:rStyle w:val="Lappusesnumurs"/>
      </w:rPr>
      <w:fldChar w:fldCharType="begin"/>
    </w:r>
    <w:r w:rsidR="001F4202">
      <w:rPr>
        <w:rStyle w:val="Lappusesnumurs"/>
      </w:rPr>
      <w:instrText xml:space="preserve">PAGE  </w:instrText>
    </w:r>
    <w:r>
      <w:rPr>
        <w:rStyle w:val="Lappusesnumurs"/>
      </w:rPr>
      <w:fldChar w:fldCharType="end"/>
    </w:r>
  </w:p>
  <w:p w:rsidR="001F4202" w:rsidRDefault="001F420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02" w:rsidRDefault="003449E5" w:rsidP="00010FF9">
    <w:pPr>
      <w:pStyle w:val="Galvene"/>
      <w:framePr w:wrap="around" w:vAnchor="text" w:hAnchor="margin" w:xAlign="center" w:y="1"/>
      <w:jc w:val="center"/>
      <w:rPr>
        <w:rStyle w:val="Lappusesnumurs"/>
      </w:rPr>
    </w:pPr>
    <w:r>
      <w:rPr>
        <w:rStyle w:val="Lappusesnumurs"/>
      </w:rPr>
      <w:fldChar w:fldCharType="begin"/>
    </w:r>
    <w:r w:rsidR="001F4202">
      <w:rPr>
        <w:rStyle w:val="Lappusesnumurs"/>
      </w:rPr>
      <w:instrText xml:space="preserve">PAGE  </w:instrText>
    </w:r>
    <w:r>
      <w:rPr>
        <w:rStyle w:val="Lappusesnumurs"/>
      </w:rPr>
      <w:fldChar w:fldCharType="separate"/>
    </w:r>
    <w:r w:rsidR="00E20736">
      <w:rPr>
        <w:rStyle w:val="Lappusesnumurs"/>
        <w:noProof/>
      </w:rPr>
      <w:t>2</w:t>
    </w:r>
    <w:r>
      <w:rPr>
        <w:rStyle w:val="Lappusesnumurs"/>
      </w:rPr>
      <w:fldChar w:fldCharType="end"/>
    </w:r>
  </w:p>
  <w:p w:rsidR="001F4202" w:rsidRPr="00010FF9" w:rsidRDefault="001F4202" w:rsidP="00010FF9">
    <w:pPr>
      <w:pStyle w:val="Galvene"/>
      <w:framePr w:wrap="around" w:vAnchor="text" w:hAnchor="margin" w:xAlign="center" w:y="1"/>
      <w:jc w:val="center"/>
      <w:rPr>
        <w:rStyle w:val="Lappusesnumurs"/>
        <w:color w:val="FFFFFF"/>
      </w:rPr>
    </w:pPr>
  </w:p>
  <w:p w:rsidR="001F4202" w:rsidRPr="00010FF9" w:rsidRDefault="001F4202" w:rsidP="00010FF9">
    <w:pPr>
      <w:pStyle w:val="Galve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1B12"/>
    <w:rsid w:val="00003F26"/>
    <w:rsid w:val="00005B68"/>
    <w:rsid w:val="00010FF9"/>
    <w:rsid w:val="0001685F"/>
    <w:rsid w:val="00022334"/>
    <w:rsid w:val="00023EB2"/>
    <w:rsid w:val="00024FF0"/>
    <w:rsid w:val="00027616"/>
    <w:rsid w:val="00037084"/>
    <w:rsid w:val="000405E5"/>
    <w:rsid w:val="0004289E"/>
    <w:rsid w:val="000468F2"/>
    <w:rsid w:val="00047679"/>
    <w:rsid w:val="00053BD8"/>
    <w:rsid w:val="00054663"/>
    <w:rsid w:val="00054C7B"/>
    <w:rsid w:val="00061EFF"/>
    <w:rsid w:val="0006212A"/>
    <w:rsid w:val="00066E65"/>
    <w:rsid w:val="0008462C"/>
    <w:rsid w:val="00090137"/>
    <w:rsid w:val="000925AE"/>
    <w:rsid w:val="00093315"/>
    <w:rsid w:val="000A2FB3"/>
    <w:rsid w:val="000A3BFC"/>
    <w:rsid w:val="000A4832"/>
    <w:rsid w:val="000B28D6"/>
    <w:rsid w:val="000B2D8F"/>
    <w:rsid w:val="000B5558"/>
    <w:rsid w:val="000B5A1E"/>
    <w:rsid w:val="000C128E"/>
    <w:rsid w:val="000C279E"/>
    <w:rsid w:val="000D34DE"/>
    <w:rsid w:val="000D43A5"/>
    <w:rsid w:val="000E3148"/>
    <w:rsid w:val="000E69D5"/>
    <w:rsid w:val="00105122"/>
    <w:rsid w:val="001138C0"/>
    <w:rsid w:val="00116569"/>
    <w:rsid w:val="00122E27"/>
    <w:rsid w:val="001451CB"/>
    <w:rsid w:val="00147DD4"/>
    <w:rsid w:val="00161342"/>
    <w:rsid w:val="00161D6F"/>
    <w:rsid w:val="001775CE"/>
    <w:rsid w:val="00183934"/>
    <w:rsid w:val="00184374"/>
    <w:rsid w:val="00187CE6"/>
    <w:rsid w:val="001932D5"/>
    <w:rsid w:val="001952D0"/>
    <w:rsid w:val="0019712F"/>
    <w:rsid w:val="001972D0"/>
    <w:rsid w:val="001A0268"/>
    <w:rsid w:val="001A068A"/>
    <w:rsid w:val="001A068C"/>
    <w:rsid w:val="001A0EF3"/>
    <w:rsid w:val="001A629C"/>
    <w:rsid w:val="001B0D28"/>
    <w:rsid w:val="001B540B"/>
    <w:rsid w:val="001C13FF"/>
    <w:rsid w:val="001C2CD7"/>
    <w:rsid w:val="001C6D41"/>
    <w:rsid w:val="001C753F"/>
    <w:rsid w:val="001C7A9C"/>
    <w:rsid w:val="001E1D4A"/>
    <w:rsid w:val="001E4BC0"/>
    <w:rsid w:val="001E5907"/>
    <w:rsid w:val="001F0DCB"/>
    <w:rsid w:val="001F4202"/>
    <w:rsid w:val="001F633D"/>
    <w:rsid w:val="00203828"/>
    <w:rsid w:val="0020660E"/>
    <w:rsid w:val="00207524"/>
    <w:rsid w:val="00210551"/>
    <w:rsid w:val="00222699"/>
    <w:rsid w:val="00223868"/>
    <w:rsid w:val="002252BD"/>
    <w:rsid w:val="00225E62"/>
    <w:rsid w:val="00226507"/>
    <w:rsid w:val="002300D8"/>
    <w:rsid w:val="0023371D"/>
    <w:rsid w:val="002342C9"/>
    <w:rsid w:val="00244398"/>
    <w:rsid w:val="002445D0"/>
    <w:rsid w:val="00253B1B"/>
    <w:rsid w:val="00254202"/>
    <w:rsid w:val="0025452E"/>
    <w:rsid w:val="002579AA"/>
    <w:rsid w:val="00257D91"/>
    <w:rsid w:val="002605FB"/>
    <w:rsid w:val="00265656"/>
    <w:rsid w:val="00270EE0"/>
    <w:rsid w:val="00277851"/>
    <w:rsid w:val="00284CAA"/>
    <w:rsid w:val="002865D7"/>
    <w:rsid w:val="00286978"/>
    <w:rsid w:val="00287FD1"/>
    <w:rsid w:val="0029035F"/>
    <w:rsid w:val="00290440"/>
    <w:rsid w:val="00294A9E"/>
    <w:rsid w:val="00295466"/>
    <w:rsid w:val="00296480"/>
    <w:rsid w:val="00297ABA"/>
    <w:rsid w:val="002A054A"/>
    <w:rsid w:val="002A2EF0"/>
    <w:rsid w:val="002A6AB0"/>
    <w:rsid w:val="002B04CE"/>
    <w:rsid w:val="002B5C27"/>
    <w:rsid w:val="002C531F"/>
    <w:rsid w:val="002C7CEB"/>
    <w:rsid w:val="002D05AB"/>
    <w:rsid w:val="002D41DD"/>
    <w:rsid w:val="002D479E"/>
    <w:rsid w:val="002D6B00"/>
    <w:rsid w:val="002E4930"/>
    <w:rsid w:val="002E4D6C"/>
    <w:rsid w:val="002F06B4"/>
    <w:rsid w:val="00300FDF"/>
    <w:rsid w:val="0030244D"/>
    <w:rsid w:val="00304BCF"/>
    <w:rsid w:val="00313B26"/>
    <w:rsid w:val="00315529"/>
    <w:rsid w:val="0031609B"/>
    <w:rsid w:val="00323153"/>
    <w:rsid w:val="00331A14"/>
    <w:rsid w:val="0034001C"/>
    <w:rsid w:val="00342DE6"/>
    <w:rsid w:val="003443E9"/>
    <w:rsid w:val="003449E5"/>
    <w:rsid w:val="00354527"/>
    <w:rsid w:val="00361E1A"/>
    <w:rsid w:val="0036673C"/>
    <w:rsid w:val="003674C5"/>
    <w:rsid w:val="00371FCF"/>
    <w:rsid w:val="00372EF5"/>
    <w:rsid w:val="00380367"/>
    <w:rsid w:val="003805B5"/>
    <w:rsid w:val="00387049"/>
    <w:rsid w:val="00394094"/>
    <w:rsid w:val="003A5288"/>
    <w:rsid w:val="003A6D82"/>
    <w:rsid w:val="003B216F"/>
    <w:rsid w:val="003B4995"/>
    <w:rsid w:val="003B5E14"/>
    <w:rsid w:val="003C512F"/>
    <w:rsid w:val="003D0699"/>
    <w:rsid w:val="003D1AA8"/>
    <w:rsid w:val="003D23D9"/>
    <w:rsid w:val="003D43EA"/>
    <w:rsid w:val="003E48CA"/>
    <w:rsid w:val="003F3272"/>
    <w:rsid w:val="003F4414"/>
    <w:rsid w:val="003F6DD3"/>
    <w:rsid w:val="003F7101"/>
    <w:rsid w:val="00405327"/>
    <w:rsid w:val="00406431"/>
    <w:rsid w:val="00406545"/>
    <w:rsid w:val="00411156"/>
    <w:rsid w:val="00412BCD"/>
    <w:rsid w:val="00414B1B"/>
    <w:rsid w:val="00420517"/>
    <w:rsid w:val="004247E8"/>
    <w:rsid w:val="00425ED4"/>
    <w:rsid w:val="00434DFF"/>
    <w:rsid w:val="0043585B"/>
    <w:rsid w:val="00436232"/>
    <w:rsid w:val="00442645"/>
    <w:rsid w:val="00443B1E"/>
    <w:rsid w:val="004442D7"/>
    <w:rsid w:val="00444EA2"/>
    <w:rsid w:val="00446E28"/>
    <w:rsid w:val="004607A4"/>
    <w:rsid w:val="00463462"/>
    <w:rsid w:val="00463970"/>
    <w:rsid w:val="00463DEB"/>
    <w:rsid w:val="0046487A"/>
    <w:rsid w:val="00474429"/>
    <w:rsid w:val="00474B9A"/>
    <w:rsid w:val="00491C7F"/>
    <w:rsid w:val="00496626"/>
    <w:rsid w:val="004979B7"/>
    <w:rsid w:val="004B053F"/>
    <w:rsid w:val="004B24AD"/>
    <w:rsid w:val="004B493F"/>
    <w:rsid w:val="004B6BCB"/>
    <w:rsid w:val="004C0A31"/>
    <w:rsid w:val="004C1728"/>
    <w:rsid w:val="004C2D7D"/>
    <w:rsid w:val="004D1987"/>
    <w:rsid w:val="004D4258"/>
    <w:rsid w:val="004D59A7"/>
    <w:rsid w:val="004E28B9"/>
    <w:rsid w:val="004F05EB"/>
    <w:rsid w:val="004F120A"/>
    <w:rsid w:val="0050253A"/>
    <w:rsid w:val="005033E4"/>
    <w:rsid w:val="00512177"/>
    <w:rsid w:val="005123CF"/>
    <w:rsid w:val="0051292D"/>
    <w:rsid w:val="0052528C"/>
    <w:rsid w:val="0053253B"/>
    <w:rsid w:val="00533D8D"/>
    <w:rsid w:val="00536B23"/>
    <w:rsid w:val="005402B3"/>
    <w:rsid w:val="00554710"/>
    <w:rsid w:val="005577CE"/>
    <w:rsid w:val="0056226E"/>
    <w:rsid w:val="0057034D"/>
    <w:rsid w:val="00576ABD"/>
    <w:rsid w:val="00582893"/>
    <w:rsid w:val="00594E5D"/>
    <w:rsid w:val="005956B2"/>
    <w:rsid w:val="005A2C18"/>
    <w:rsid w:val="005B25FB"/>
    <w:rsid w:val="005C2E0B"/>
    <w:rsid w:val="005C2F08"/>
    <w:rsid w:val="005C3E8E"/>
    <w:rsid w:val="005C7F00"/>
    <w:rsid w:val="005D2096"/>
    <w:rsid w:val="005D4078"/>
    <w:rsid w:val="005D623C"/>
    <w:rsid w:val="005D70B0"/>
    <w:rsid w:val="005E4616"/>
    <w:rsid w:val="005E509E"/>
    <w:rsid w:val="005E6A2A"/>
    <w:rsid w:val="005F0BBC"/>
    <w:rsid w:val="005F5F15"/>
    <w:rsid w:val="00600F28"/>
    <w:rsid w:val="00614F46"/>
    <w:rsid w:val="00615977"/>
    <w:rsid w:val="00616DBB"/>
    <w:rsid w:val="00620804"/>
    <w:rsid w:val="00627E63"/>
    <w:rsid w:val="00630AB5"/>
    <w:rsid w:val="00640EF3"/>
    <w:rsid w:val="00641615"/>
    <w:rsid w:val="00642EDA"/>
    <w:rsid w:val="00645629"/>
    <w:rsid w:val="00651AAF"/>
    <w:rsid w:val="00651FAE"/>
    <w:rsid w:val="006677D6"/>
    <w:rsid w:val="00676D2F"/>
    <w:rsid w:val="006856F0"/>
    <w:rsid w:val="00685AC5"/>
    <w:rsid w:val="0069758F"/>
    <w:rsid w:val="006A3E74"/>
    <w:rsid w:val="006A5C0D"/>
    <w:rsid w:val="006B1150"/>
    <w:rsid w:val="006B63BE"/>
    <w:rsid w:val="006D231A"/>
    <w:rsid w:val="006E2763"/>
    <w:rsid w:val="006E6E33"/>
    <w:rsid w:val="006F5E77"/>
    <w:rsid w:val="006F7A1D"/>
    <w:rsid w:val="00703C23"/>
    <w:rsid w:val="00712EE0"/>
    <w:rsid w:val="007203BB"/>
    <w:rsid w:val="00736CC9"/>
    <w:rsid w:val="00741312"/>
    <w:rsid w:val="0074222B"/>
    <w:rsid w:val="0074243D"/>
    <w:rsid w:val="0074306B"/>
    <w:rsid w:val="0075023A"/>
    <w:rsid w:val="00755B16"/>
    <w:rsid w:val="00761F0B"/>
    <w:rsid w:val="00764CCA"/>
    <w:rsid w:val="00771F90"/>
    <w:rsid w:val="00773480"/>
    <w:rsid w:val="00773A25"/>
    <w:rsid w:val="00775A0F"/>
    <w:rsid w:val="00780BB4"/>
    <w:rsid w:val="007830FE"/>
    <w:rsid w:val="00783B42"/>
    <w:rsid w:val="00784C2F"/>
    <w:rsid w:val="007965BB"/>
    <w:rsid w:val="007A36C2"/>
    <w:rsid w:val="007A6D77"/>
    <w:rsid w:val="007B6FB1"/>
    <w:rsid w:val="007C0FC3"/>
    <w:rsid w:val="007C34F2"/>
    <w:rsid w:val="007C3F13"/>
    <w:rsid w:val="007D4DDE"/>
    <w:rsid w:val="007E1BB9"/>
    <w:rsid w:val="007E47BA"/>
    <w:rsid w:val="007E58B5"/>
    <w:rsid w:val="007F04ED"/>
    <w:rsid w:val="007F31B5"/>
    <w:rsid w:val="00813DBE"/>
    <w:rsid w:val="00816625"/>
    <w:rsid w:val="00832070"/>
    <w:rsid w:val="00836DB6"/>
    <w:rsid w:val="00840613"/>
    <w:rsid w:val="00843A60"/>
    <w:rsid w:val="0085005D"/>
    <w:rsid w:val="008522EA"/>
    <w:rsid w:val="0085394D"/>
    <w:rsid w:val="008563F5"/>
    <w:rsid w:val="0086389A"/>
    <w:rsid w:val="008640B6"/>
    <w:rsid w:val="00865046"/>
    <w:rsid w:val="00866D75"/>
    <w:rsid w:val="0086743B"/>
    <w:rsid w:val="00870EE1"/>
    <w:rsid w:val="00871724"/>
    <w:rsid w:val="00872D93"/>
    <w:rsid w:val="00881427"/>
    <w:rsid w:val="00881B14"/>
    <w:rsid w:val="00882E1F"/>
    <w:rsid w:val="0088418A"/>
    <w:rsid w:val="00887E06"/>
    <w:rsid w:val="008909A2"/>
    <w:rsid w:val="0089273A"/>
    <w:rsid w:val="00896F81"/>
    <w:rsid w:val="008975C5"/>
    <w:rsid w:val="008A1789"/>
    <w:rsid w:val="008A1D58"/>
    <w:rsid w:val="008A246D"/>
    <w:rsid w:val="008A43F8"/>
    <w:rsid w:val="008A568C"/>
    <w:rsid w:val="008B05FD"/>
    <w:rsid w:val="008B40A0"/>
    <w:rsid w:val="008C2917"/>
    <w:rsid w:val="008D1389"/>
    <w:rsid w:val="008D398A"/>
    <w:rsid w:val="008D5AC4"/>
    <w:rsid w:val="008D71C5"/>
    <w:rsid w:val="008E1B37"/>
    <w:rsid w:val="008E3A75"/>
    <w:rsid w:val="008E4CB6"/>
    <w:rsid w:val="008E6340"/>
    <w:rsid w:val="008E73AD"/>
    <w:rsid w:val="008E7E92"/>
    <w:rsid w:val="008F360F"/>
    <w:rsid w:val="00902B0F"/>
    <w:rsid w:val="009057AF"/>
    <w:rsid w:val="00906424"/>
    <w:rsid w:val="009077B8"/>
    <w:rsid w:val="009109A8"/>
    <w:rsid w:val="00912528"/>
    <w:rsid w:val="00915B0D"/>
    <w:rsid w:val="00921D11"/>
    <w:rsid w:val="00922939"/>
    <w:rsid w:val="00923463"/>
    <w:rsid w:val="0093790E"/>
    <w:rsid w:val="009460F3"/>
    <w:rsid w:val="00951A11"/>
    <w:rsid w:val="00952C76"/>
    <w:rsid w:val="00953841"/>
    <w:rsid w:val="009640F1"/>
    <w:rsid w:val="00973A15"/>
    <w:rsid w:val="00985CDF"/>
    <w:rsid w:val="009958EC"/>
    <w:rsid w:val="009A2641"/>
    <w:rsid w:val="009A2BB4"/>
    <w:rsid w:val="009A5381"/>
    <w:rsid w:val="009A559E"/>
    <w:rsid w:val="009B19B2"/>
    <w:rsid w:val="009B47F3"/>
    <w:rsid w:val="009B6607"/>
    <w:rsid w:val="009B7EEF"/>
    <w:rsid w:val="009C086C"/>
    <w:rsid w:val="009C2E5B"/>
    <w:rsid w:val="009C69B4"/>
    <w:rsid w:val="009C7F09"/>
    <w:rsid w:val="009E1E47"/>
    <w:rsid w:val="009F0FF5"/>
    <w:rsid w:val="00A02D9A"/>
    <w:rsid w:val="00A03E22"/>
    <w:rsid w:val="00A04F32"/>
    <w:rsid w:val="00A05329"/>
    <w:rsid w:val="00A0733D"/>
    <w:rsid w:val="00A10401"/>
    <w:rsid w:val="00A16362"/>
    <w:rsid w:val="00A20A98"/>
    <w:rsid w:val="00A25C62"/>
    <w:rsid w:val="00A27C7B"/>
    <w:rsid w:val="00A34B84"/>
    <w:rsid w:val="00A37CA6"/>
    <w:rsid w:val="00A50C17"/>
    <w:rsid w:val="00A54F1E"/>
    <w:rsid w:val="00A56B23"/>
    <w:rsid w:val="00A618D3"/>
    <w:rsid w:val="00A623F4"/>
    <w:rsid w:val="00A66A7A"/>
    <w:rsid w:val="00A802E9"/>
    <w:rsid w:val="00A8385F"/>
    <w:rsid w:val="00A83BB6"/>
    <w:rsid w:val="00A86E54"/>
    <w:rsid w:val="00A92143"/>
    <w:rsid w:val="00A949D4"/>
    <w:rsid w:val="00A9569C"/>
    <w:rsid w:val="00AA13DD"/>
    <w:rsid w:val="00AA2D3F"/>
    <w:rsid w:val="00AB74D7"/>
    <w:rsid w:val="00AC055F"/>
    <w:rsid w:val="00AC56BB"/>
    <w:rsid w:val="00AC6891"/>
    <w:rsid w:val="00AC68EB"/>
    <w:rsid w:val="00AC6AD5"/>
    <w:rsid w:val="00AD1947"/>
    <w:rsid w:val="00AD4D7B"/>
    <w:rsid w:val="00AE6625"/>
    <w:rsid w:val="00AF7842"/>
    <w:rsid w:val="00B02B7E"/>
    <w:rsid w:val="00B0572D"/>
    <w:rsid w:val="00B057A9"/>
    <w:rsid w:val="00B101A3"/>
    <w:rsid w:val="00B16671"/>
    <w:rsid w:val="00B21E03"/>
    <w:rsid w:val="00B224C6"/>
    <w:rsid w:val="00B30E1D"/>
    <w:rsid w:val="00B331AD"/>
    <w:rsid w:val="00B33DAE"/>
    <w:rsid w:val="00B36DD1"/>
    <w:rsid w:val="00B40A78"/>
    <w:rsid w:val="00B4594E"/>
    <w:rsid w:val="00B47351"/>
    <w:rsid w:val="00B51CEE"/>
    <w:rsid w:val="00B5339D"/>
    <w:rsid w:val="00B55B1F"/>
    <w:rsid w:val="00B56A84"/>
    <w:rsid w:val="00B56FD6"/>
    <w:rsid w:val="00B6370C"/>
    <w:rsid w:val="00B70B4E"/>
    <w:rsid w:val="00B75F45"/>
    <w:rsid w:val="00B91DC4"/>
    <w:rsid w:val="00B92138"/>
    <w:rsid w:val="00B92322"/>
    <w:rsid w:val="00BA0A14"/>
    <w:rsid w:val="00BA452F"/>
    <w:rsid w:val="00BA484E"/>
    <w:rsid w:val="00BB2CB6"/>
    <w:rsid w:val="00BB74A4"/>
    <w:rsid w:val="00BB78E4"/>
    <w:rsid w:val="00BC1DD7"/>
    <w:rsid w:val="00BD1714"/>
    <w:rsid w:val="00BD5379"/>
    <w:rsid w:val="00BE1951"/>
    <w:rsid w:val="00BE2585"/>
    <w:rsid w:val="00BE34ED"/>
    <w:rsid w:val="00C01FFC"/>
    <w:rsid w:val="00C1655A"/>
    <w:rsid w:val="00C23F8C"/>
    <w:rsid w:val="00C24E9B"/>
    <w:rsid w:val="00C26459"/>
    <w:rsid w:val="00C268DD"/>
    <w:rsid w:val="00C37788"/>
    <w:rsid w:val="00C37A89"/>
    <w:rsid w:val="00C42B01"/>
    <w:rsid w:val="00C47E9F"/>
    <w:rsid w:val="00C50D69"/>
    <w:rsid w:val="00C55116"/>
    <w:rsid w:val="00C56351"/>
    <w:rsid w:val="00C67DE6"/>
    <w:rsid w:val="00C729BD"/>
    <w:rsid w:val="00C757CA"/>
    <w:rsid w:val="00C85415"/>
    <w:rsid w:val="00C8589B"/>
    <w:rsid w:val="00C91321"/>
    <w:rsid w:val="00C9325C"/>
    <w:rsid w:val="00C94A3A"/>
    <w:rsid w:val="00CA097C"/>
    <w:rsid w:val="00CA47F9"/>
    <w:rsid w:val="00CB47B7"/>
    <w:rsid w:val="00CB7D81"/>
    <w:rsid w:val="00CC0081"/>
    <w:rsid w:val="00CC2AF3"/>
    <w:rsid w:val="00CC5E15"/>
    <w:rsid w:val="00CD1CE5"/>
    <w:rsid w:val="00CD4291"/>
    <w:rsid w:val="00CE088F"/>
    <w:rsid w:val="00CE6F57"/>
    <w:rsid w:val="00CF2606"/>
    <w:rsid w:val="00D01C1A"/>
    <w:rsid w:val="00D16D3E"/>
    <w:rsid w:val="00D17E22"/>
    <w:rsid w:val="00D17FC2"/>
    <w:rsid w:val="00D27663"/>
    <w:rsid w:val="00D32C71"/>
    <w:rsid w:val="00D351FE"/>
    <w:rsid w:val="00D356DB"/>
    <w:rsid w:val="00D451A8"/>
    <w:rsid w:val="00D46A44"/>
    <w:rsid w:val="00D47A9B"/>
    <w:rsid w:val="00D5001F"/>
    <w:rsid w:val="00D51625"/>
    <w:rsid w:val="00D604F0"/>
    <w:rsid w:val="00D61526"/>
    <w:rsid w:val="00D631AC"/>
    <w:rsid w:val="00D65177"/>
    <w:rsid w:val="00D65DD2"/>
    <w:rsid w:val="00D6607E"/>
    <w:rsid w:val="00D661DA"/>
    <w:rsid w:val="00D7505D"/>
    <w:rsid w:val="00D76E87"/>
    <w:rsid w:val="00D77108"/>
    <w:rsid w:val="00D77F98"/>
    <w:rsid w:val="00D86067"/>
    <w:rsid w:val="00D879CC"/>
    <w:rsid w:val="00D936D9"/>
    <w:rsid w:val="00D97E28"/>
    <w:rsid w:val="00DB43EE"/>
    <w:rsid w:val="00DB77FF"/>
    <w:rsid w:val="00DE13CC"/>
    <w:rsid w:val="00DE4939"/>
    <w:rsid w:val="00DE4DCC"/>
    <w:rsid w:val="00E07C10"/>
    <w:rsid w:val="00E16F37"/>
    <w:rsid w:val="00E20736"/>
    <w:rsid w:val="00E2598F"/>
    <w:rsid w:val="00E2605E"/>
    <w:rsid w:val="00E319A6"/>
    <w:rsid w:val="00E333D1"/>
    <w:rsid w:val="00E36859"/>
    <w:rsid w:val="00E36909"/>
    <w:rsid w:val="00E54816"/>
    <w:rsid w:val="00E5771F"/>
    <w:rsid w:val="00E6473E"/>
    <w:rsid w:val="00E74813"/>
    <w:rsid w:val="00E758C6"/>
    <w:rsid w:val="00E773F3"/>
    <w:rsid w:val="00EA0952"/>
    <w:rsid w:val="00EA159A"/>
    <w:rsid w:val="00EA5716"/>
    <w:rsid w:val="00EA701D"/>
    <w:rsid w:val="00EC0A49"/>
    <w:rsid w:val="00EC19FF"/>
    <w:rsid w:val="00EC2B9D"/>
    <w:rsid w:val="00EC76D2"/>
    <w:rsid w:val="00EC7CC2"/>
    <w:rsid w:val="00EC7E14"/>
    <w:rsid w:val="00ED1D36"/>
    <w:rsid w:val="00ED1F6B"/>
    <w:rsid w:val="00ED3468"/>
    <w:rsid w:val="00EE34DA"/>
    <w:rsid w:val="00EF1AAF"/>
    <w:rsid w:val="00EF1BD8"/>
    <w:rsid w:val="00F1563D"/>
    <w:rsid w:val="00F163BE"/>
    <w:rsid w:val="00F237A8"/>
    <w:rsid w:val="00F23B66"/>
    <w:rsid w:val="00F23F71"/>
    <w:rsid w:val="00F25372"/>
    <w:rsid w:val="00F3374C"/>
    <w:rsid w:val="00F3483D"/>
    <w:rsid w:val="00F35BDD"/>
    <w:rsid w:val="00F40686"/>
    <w:rsid w:val="00F44391"/>
    <w:rsid w:val="00F46753"/>
    <w:rsid w:val="00F526A6"/>
    <w:rsid w:val="00F67EC2"/>
    <w:rsid w:val="00F7071B"/>
    <w:rsid w:val="00F7537F"/>
    <w:rsid w:val="00F81B12"/>
    <w:rsid w:val="00F86346"/>
    <w:rsid w:val="00F912EF"/>
    <w:rsid w:val="00FA249A"/>
    <w:rsid w:val="00FB081A"/>
    <w:rsid w:val="00FB3369"/>
    <w:rsid w:val="00FC26A4"/>
    <w:rsid w:val="00FC51C6"/>
    <w:rsid w:val="00FC5E2C"/>
    <w:rsid w:val="00FD1CC2"/>
    <w:rsid w:val="00FD20A4"/>
    <w:rsid w:val="00FE159E"/>
    <w:rsid w:val="00FE4979"/>
    <w:rsid w:val="00FE58DA"/>
    <w:rsid w:val="00FF10C0"/>
    <w:rsid w:val="00FF12B9"/>
    <w:rsid w:val="00FF44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81B12"/>
    <w:rPr>
      <w:sz w:val="24"/>
      <w:szCs w:val="24"/>
      <w:lang w:val="en-GB" w:eastAsia="en-US"/>
    </w:rPr>
  </w:style>
  <w:style w:type="paragraph" w:styleId="Virsraksts1">
    <w:name w:val="heading 1"/>
    <w:basedOn w:val="Parastais"/>
    <w:next w:val="Parastais"/>
    <w:link w:val="Virsraksts1Rakstz"/>
    <w:uiPriority w:val="99"/>
    <w:qFormat/>
    <w:rsid w:val="00F81B12"/>
    <w:pPr>
      <w:keepNext/>
      <w:jc w:val="center"/>
      <w:outlineLvl w:val="0"/>
    </w:pPr>
    <w:rPr>
      <w:b/>
      <w:bCs/>
      <w:lang w:val="lv-LV"/>
    </w:rPr>
  </w:style>
  <w:style w:type="paragraph" w:styleId="Virsraksts4">
    <w:name w:val="heading 4"/>
    <w:basedOn w:val="Parastais"/>
    <w:next w:val="Parastais"/>
    <w:link w:val="Virsraksts4Rakstz"/>
    <w:uiPriority w:val="99"/>
    <w:qFormat/>
    <w:rsid w:val="00F81B1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FF5450"/>
    <w:rPr>
      <w:rFonts w:asciiTheme="majorHAnsi" w:eastAsiaTheme="majorEastAsia" w:hAnsiTheme="majorHAnsi" w:cstheme="majorBidi"/>
      <w:b/>
      <w:bCs/>
      <w:kern w:val="32"/>
      <w:sz w:val="32"/>
      <w:szCs w:val="32"/>
      <w:lang w:val="en-GB" w:eastAsia="en-US"/>
    </w:rPr>
  </w:style>
  <w:style w:type="character" w:customStyle="1" w:styleId="Virsraksts4Rakstz">
    <w:name w:val="Virsraksts 4 Rakstz."/>
    <w:basedOn w:val="Noklusjumarindkopasfonts"/>
    <w:link w:val="Virsraksts4"/>
    <w:uiPriority w:val="9"/>
    <w:semiHidden/>
    <w:rsid w:val="00FF5450"/>
    <w:rPr>
      <w:rFonts w:asciiTheme="minorHAnsi" w:eastAsiaTheme="minorEastAsia" w:hAnsiTheme="minorHAnsi" w:cstheme="minorBidi"/>
      <w:b/>
      <w:bCs/>
      <w:sz w:val="28"/>
      <w:szCs w:val="28"/>
      <w:lang w:val="en-GB" w:eastAsia="en-US"/>
    </w:rPr>
  </w:style>
  <w:style w:type="paragraph" w:styleId="Pamatteksts">
    <w:name w:val="Body Text"/>
    <w:basedOn w:val="Parastais"/>
    <w:link w:val="PamattekstsRakstz"/>
    <w:uiPriority w:val="99"/>
    <w:rsid w:val="00F81B12"/>
    <w:pPr>
      <w:jc w:val="both"/>
    </w:pPr>
  </w:style>
  <w:style w:type="character" w:customStyle="1" w:styleId="PamattekstsRakstz">
    <w:name w:val="Pamatteksts Rakstz."/>
    <w:basedOn w:val="Noklusjumarindkopasfonts"/>
    <w:link w:val="Pamatteksts"/>
    <w:uiPriority w:val="99"/>
    <w:semiHidden/>
    <w:rsid w:val="00FF5450"/>
    <w:rPr>
      <w:sz w:val="24"/>
      <w:szCs w:val="24"/>
      <w:lang w:val="en-GB" w:eastAsia="en-US"/>
    </w:rPr>
  </w:style>
  <w:style w:type="paragraph" w:styleId="Nosaukums">
    <w:name w:val="Title"/>
    <w:basedOn w:val="Parastais"/>
    <w:link w:val="NosaukumsRakstz"/>
    <w:uiPriority w:val="99"/>
    <w:qFormat/>
    <w:rsid w:val="00F81B12"/>
    <w:pPr>
      <w:jc w:val="center"/>
    </w:pPr>
    <w:rPr>
      <w:b/>
      <w:sz w:val="28"/>
      <w:szCs w:val="20"/>
      <w:lang w:val="lv-LV"/>
    </w:rPr>
  </w:style>
  <w:style w:type="character" w:customStyle="1" w:styleId="NosaukumsRakstz">
    <w:name w:val="Nosaukums Rakstz."/>
    <w:basedOn w:val="Noklusjumarindkopasfonts"/>
    <w:link w:val="Nosaukums"/>
    <w:uiPriority w:val="99"/>
    <w:locked/>
    <w:rsid w:val="00420517"/>
    <w:rPr>
      <w:rFonts w:cs="Times New Roman"/>
      <w:b/>
      <w:sz w:val="28"/>
      <w:lang w:eastAsia="en-US"/>
    </w:rPr>
  </w:style>
  <w:style w:type="paragraph" w:styleId="Apakvirsraksts">
    <w:name w:val="Subtitle"/>
    <w:basedOn w:val="Parastais"/>
    <w:link w:val="ApakvirsrakstsRakstz"/>
    <w:uiPriority w:val="99"/>
    <w:qFormat/>
    <w:rsid w:val="00F81B12"/>
    <w:rPr>
      <w:b/>
      <w:color w:val="FF0000"/>
      <w:sz w:val="28"/>
      <w:szCs w:val="20"/>
      <w:lang w:val="en-AU"/>
    </w:rPr>
  </w:style>
  <w:style w:type="character" w:customStyle="1" w:styleId="ApakvirsrakstsRakstz">
    <w:name w:val="Apakšvirsraksts Rakstz."/>
    <w:basedOn w:val="Noklusjumarindkopasfonts"/>
    <w:link w:val="Apakvirsraksts"/>
    <w:uiPriority w:val="11"/>
    <w:rsid w:val="00FF5450"/>
    <w:rPr>
      <w:rFonts w:asciiTheme="majorHAnsi" w:eastAsiaTheme="majorEastAsia" w:hAnsiTheme="majorHAnsi" w:cstheme="majorBidi"/>
      <w:sz w:val="24"/>
      <w:szCs w:val="24"/>
      <w:lang w:val="en-GB" w:eastAsia="en-US"/>
    </w:rPr>
  </w:style>
  <w:style w:type="character" w:styleId="Lappusesnumurs">
    <w:name w:val="page number"/>
    <w:basedOn w:val="Noklusjumarindkopasfonts"/>
    <w:uiPriority w:val="99"/>
    <w:rsid w:val="00F81B12"/>
    <w:rPr>
      <w:rFonts w:cs="Times New Roman"/>
    </w:rPr>
  </w:style>
  <w:style w:type="paragraph" w:styleId="Galvene">
    <w:name w:val="header"/>
    <w:basedOn w:val="Parastais"/>
    <w:link w:val="GalveneRakstz"/>
    <w:uiPriority w:val="99"/>
    <w:rsid w:val="00F81B12"/>
    <w:pPr>
      <w:tabs>
        <w:tab w:val="center" w:pos="4320"/>
        <w:tab w:val="right" w:pos="8640"/>
      </w:tabs>
    </w:pPr>
  </w:style>
  <w:style w:type="character" w:customStyle="1" w:styleId="GalveneRakstz">
    <w:name w:val="Galvene Rakstz."/>
    <w:basedOn w:val="Noklusjumarindkopasfonts"/>
    <w:link w:val="Galvene"/>
    <w:uiPriority w:val="99"/>
    <w:semiHidden/>
    <w:rsid w:val="00FF5450"/>
    <w:rPr>
      <w:sz w:val="24"/>
      <w:szCs w:val="24"/>
      <w:lang w:val="en-GB" w:eastAsia="en-US"/>
    </w:rPr>
  </w:style>
  <w:style w:type="paragraph" w:styleId="Kjene">
    <w:name w:val="footer"/>
    <w:basedOn w:val="Parastais"/>
    <w:link w:val="KjeneRakstz"/>
    <w:uiPriority w:val="99"/>
    <w:rsid w:val="00F81B12"/>
    <w:pPr>
      <w:tabs>
        <w:tab w:val="center" w:pos="4153"/>
        <w:tab w:val="right" w:pos="8306"/>
      </w:tabs>
    </w:pPr>
  </w:style>
  <w:style w:type="character" w:customStyle="1" w:styleId="KjeneRakstz">
    <w:name w:val="Kājene Rakstz."/>
    <w:basedOn w:val="Noklusjumarindkopasfonts"/>
    <w:link w:val="Kjene"/>
    <w:uiPriority w:val="99"/>
    <w:semiHidden/>
    <w:rsid w:val="00FF5450"/>
    <w:rPr>
      <w:sz w:val="24"/>
      <w:szCs w:val="24"/>
      <w:lang w:val="en-GB" w:eastAsia="en-US"/>
    </w:rPr>
  </w:style>
  <w:style w:type="table" w:styleId="Reatabula">
    <w:name w:val="Table Grid"/>
    <w:basedOn w:val="Parastatabula"/>
    <w:uiPriority w:val="99"/>
    <w:rsid w:val="00F81B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ais"/>
    <w:uiPriority w:val="99"/>
    <w:rsid w:val="002A054A"/>
    <w:pPr>
      <w:spacing w:before="100" w:beforeAutospacing="1" w:after="100" w:afterAutospacing="1"/>
    </w:pPr>
    <w:rPr>
      <w:rFonts w:ascii="Arial Unicode MS" w:hAnsi="Arial Unicode MS" w:cs="Arial Unicode MS"/>
    </w:rPr>
  </w:style>
  <w:style w:type="character" w:styleId="Hipersaite">
    <w:name w:val="Hyperlink"/>
    <w:basedOn w:val="Noklusjumarindkopasfonts"/>
    <w:uiPriority w:val="99"/>
    <w:rsid w:val="00CC2AF3"/>
    <w:rPr>
      <w:rFonts w:cs="Times New Roman"/>
      <w:color w:val="0000FF"/>
      <w:u w:val="single"/>
    </w:rPr>
  </w:style>
  <w:style w:type="paragraph" w:customStyle="1" w:styleId="CharChar">
    <w:name w:val="Char Char"/>
    <w:basedOn w:val="Parastais"/>
    <w:uiPriority w:val="99"/>
    <w:rsid w:val="00EA701D"/>
    <w:pPr>
      <w:spacing w:before="40"/>
    </w:pPr>
    <w:rPr>
      <w:lang w:val="pl-PL" w:eastAsia="pl-PL"/>
    </w:rPr>
  </w:style>
  <w:style w:type="paragraph" w:styleId="Balonteksts">
    <w:name w:val="Balloon Text"/>
    <w:basedOn w:val="Parastais"/>
    <w:link w:val="BalontekstsRakstz"/>
    <w:uiPriority w:val="99"/>
    <w:semiHidden/>
    <w:rsid w:val="009A264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5450"/>
    <w:rPr>
      <w:sz w:val="0"/>
      <w:szCs w:val="0"/>
      <w:lang w:val="en-GB" w:eastAsia="en-US"/>
    </w:rPr>
  </w:style>
  <w:style w:type="character" w:styleId="Komentraatsauce">
    <w:name w:val="annotation reference"/>
    <w:basedOn w:val="Noklusjumarindkopasfonts"/>
    <w:uiPriority w:val="99"/>
    <w:semiHidden/>
    <w:rsid w:val="00AA13DD"/>
    <w:rPr>
      <w:rFonts w:cs="Times New Roman"/>
      <w:sz w:val="16"/>
      <w:szCs w:val="16"/>
    </w:rPr>
  </w:style>
  <w:style w:type="paragraph" w:styleId="Komentrateksts">
    <w:name w:val="annotation text"/>
    <w:basedOn w:val="Parastais"/>
    <w:link w:val="KomentratekstsRakstz"/>
    <w:uiPriority w:val="99"/>
    <w:semiHidden/>
    <w:rsid w:val="00AA13DD"/>
    <w:rPr>
      <w:sz w:val="20"/>
      <w:szCs w:val="20"/>
    </w:rPr>
  </w:style>
  <w:style w:type="character" w:customStyle="1" w:styleId="KomentratekstsRakstz">
    <w:name w:val="Komentāra teksts Rakstz."/>
    <w:basedOn w:val="Noklusjumarindkopasfonts"/>
    <w:link w:val="Komentrateksts"/>
    <w:uiPriority w:val="99"/>
    <w:semiHidden/>
    <w:rsid w:val="00FF5450"/>
    <w:rPr>
      <w:sz w:val="20"/>
      <w:szCs w:val="20"/>
      <w:lang w:val="en-GB" w:eastAsia="en-US"/>
    </w:rPr>
  </w:style>
  <w:style w:type="paragraph" w:styleId="Komentratma">
    <w:name w:val="annotation subject"/>
    <w:basedOn w:val="Komentrateksts"/>
    <w:next w:val="Komentrateksts"/>
    <w:link w:val="KomentratmaRakstz"/>
    <w:uiPriority w:val="99"/>
    <w:semiHidden/>
    <w:rsid w:val="00AA13DD"/>
    <w:rPr>
      <w:b/>
      <w:bCs/>
    </w:rPr>
  </w:style>
  <w:style w:type="character" w:customStyle="1" w:styleId="KomentratmaRakstz">
    <w:name w:val="Komentāra tēma Rakstz."/>
    <w:basedOn w:val="KomentratekstsRakstz"/>
    <w:link w:val="Komentratma"/>
    <w:uiPriority w:val="99"/>
    <w:semiHidden/>
    <w:rsid w:val="00FF5450"/>
    <w:rPr>
      <w:b/>
      <w:bCs/>
    </w:rPr>
  </w:style>
  <w:style w:type="paragraph" w:customStyle="1" w:styleId="naislab">
    <w:name w:val="naislab"/>
    <w:basedOn w:val="Parastais"/>
    <w:uiPriority w:val="99"/>
    <w:rsid w:val="00420517"/>
    <w:pPr>
      <w:spacing w:before="75" w:after="75"/>
      <w:jc w:val="right"/>
    </w:pPr>
    <w:rPr>
      <w:lang w:val="en-US"/>
    </w:rPr>
  </w:style>
  <w:style w:type="paragraph" w:customStyle="1" w:styleId="saistitie">
    <w:name w:val="saistitie"/>
    <w:basedOn w:val="Parastais"/>
    <w:uiPriority w:val="99"/>
    <w:rsid w:val="00952C76"/>
    <w:pPr>
      <w:spacing w:before="100" w:beforeAutospacing="1" w:after="100" w:afterAutospacing="1"/>
      <w:jc w:val="both"/>
    </w:pPr>
    <w:rPr>
      <w:b/>
      <w:bCs/>
      <w:color w:val="000000"/>
      <w:sz w:val="30"/>
      <w:szCs w:val="30"/>
      <w:lang w:val="en-US"/>
    </w:rPr>
  </w:style>
  <w:style w:type="paragraph" w:styleId="Sarakstarindkopa">
    <w:name w:val="List Paragraph"/>
    <w:basedOn w:val="Parastais"/>
    <w:uiPriority w:val="99"/>
    <w:qFormat/>
    <w:rsid w:val="00F25372"/>
    <w:pPr>
      <w:ind w:left="720"/>
      <w:contextualSpacing/>
    </w:pPr>
  </w:style>
  <w:style w:type="paragraph" w:customStyle="1" w:styleId="tvhtml">
    <w:name w:val="tv_html"/>
    <w:basedOn w:val="Parastais"/>
    <w:uiPriority w:val="99"/>
    <w:rsid w:val="00116569"/>
    <w:pPr>
      <w:spacing w:before="100" w:beforeAutospacing="1" w:after="100" w:afterAutospacing="1"/>
    </w:pPr>
    <w:rPr>
      <w:rFonts w:ascii="Verdana" w:hAnsi="Verdana"/>
      <w:sz w:val="16"/>
      <w:szCs w:val="16"/>
      <w:lang w:val="lv-LV" w:eastAsia="lv-LV"/>
    </w:rPr>
  </w:style>
  <w:style w:type="paragraph" w:customStyle="1" w:styleId="CharCharCharCharCharCharCharCharCharCharCharCharChar">
    <w:name w:val="Char Char Char Char Char Char Char Char Char Char Char Char Char"/>
    <w:basedOn w:val="Parastais"/>
    <w:rsid w:val="003A6D82"/>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397821171">
      <w:marLeft w:val="41"/>
      <w:marRight w:val="41"/>
      <w:marTop w:val="82"/>
      <w:marBottom w:val="82"/>
      <w:divBdr>
        <w:top w:val="none" w:sz="0" w:space="0" w:color="auto"/>
        <w:left w:val="none" w:sz="0" w:space="0" w:color="auto"/>
        <w:bottom w:val="none" w:sz="0" w:space="0" w:color="auto"/>
        <w:right w:val="none" w:sz="0" w:space="0" w:color="auto"/>
      </w:divBdr>
      <w:divsChild>
        <w:div w:id="1397821170">
          <w:marLeft w:val="0"/>
          <w:marRight w:val="0"/>
          <w:marTop w:val="240"/>
          <w:marBottom w:val="0"/>
          <w:divBdr>
            <w:top w:val="none" w:sz="0" w:space="0" w:color="auto"/>
            <w:left w:val="none" w:sz="0" w:space="0" w:color="auto"/>
            <w:bottom w:val="none" w:sz="0" w:space="0" w:color="auto"/>
            <w:right w:val="none" w:sz="0" w:space="0" w:color="auto"/>
          </w:divBdr>
        </w:div>
      </w:divsChild>
    </w:div>
    <w:div w:id="1397821173">
      <w:marLeft w:val="41"/>
      <w:marRight w:val="41"/>
      <w:marTop w:val="82"/>
      <w:marBottom w:val="82"/>
      <w:divBdr>
        <w:top w:val="none" w:sz="0" w:space="0" w:color="auto"/>
        <w:left w:val="none" w:sz="0" w:space="0" w:color="auto"/>
        <w:bottom w:val="none" w:sz="0" w:space="0" w:color="auto"/>
        <w:right w:val="none" w:sz="0" w:space="0" w:color="auto"/>
      </w:divBdr>
      <w:divsChild>
        <w:div w:id="1397821172">
          <w:marLeft w:val="0"/>
          <w:marRight w:val="0"/>
          <w:marTop w:val="240"/>
          <w:marBottom w:val="0"/>
          <w:divBdr>
            <w:top w:val="none" w:sz="0" w:space="0" w:color="auto"/>
            <w:left w:val="none" w:sz="0" w:space="0" w:color="auto"/>
            <w:bottom w:val="none" w:sz="0" w:space="0" w:color="auto"/>
            <w:right w:val="none" w:sz="0" w:space="0" w:color="auto"/>
          </w:divBdr>
        </w:div>
      </w:divsChild>
    </w:div>
    <w:div w:id="1397821175">
      <w:marLeft w:val="41"/>
      <w:marRight w:val="41"/>
      <w:marTop w:val="82"/>
      <w:marBottom w:val="82"/>
      <w:divBdr>
        <w:top w:val="none" w:sz="0" w:space="0" w:color="auto"/>
        <w:left w:val="none" w:sz="0" w:space="0" w:color="auto"/>
        <w:bottom w:val="none" w:sz="0" w:space="0" w:color="auto"/>
        <w:right w:val="none" w:sz="0" w:space="0" w:color="auto"/>
      </w:divBdr>
      <w:divsChild>
        <w:div w:id="13978211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38EE-6664-47C1-82DF-1823BD3E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1860</Characters>
  <Application>Microsoft Office Word</Application>
  <DocSecurity>0</DocSecurity>
  <Lines>169</Lines>
  <Paragraphs>70</Paragraphs>
  <ScaleCrop>false</ScaleCrop>
  <Company>Zemkopības ministrija</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27.jūlija noteikumos Nr.704 „Noteikumi par robežšķērsošanas vietām un tajās veicamajām pārbaudēm”</dc:title>
  <dc:subject>Noteikumu projekts</dc:subject>
  <dc:creator>Linda Gurecka</dc:creator>
  <cp:keywords/>
  <dc:description>Linda.Gurecka@zm.gov.lv, 67027063</dc:description>
  <cp:lastModifiedBy>Renārs Žagars</cp:lastModifiedBy>
  <cp:revision>4</cp:revision>
  <cp:lastPrinted>2012-03-20T07:36:00Z</cp:lastPrinted>
  <dcterms:created xsi:type="dcterms:W3CDTF">2012-03-20T08:13:00Z</dcterms:created>
  <dcterms:modified xsi:type="dcterms:W3CDTF">2012-03-20T09:15:00Z</dcterms:modified>
</cp:coreProperties>
</file>