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61" w:rsidRPr="00833461" w:rsidRDefault="00833461" w:rsidP="00096D80">
      <w:pPr>
        <w:spacing w:line="240" w:lineRule="auto"/>
        <w:ind w:right="-9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2011.gada</w:t>
      </w:r>
      <w:r>
        <w:rPr>
          <w:rFonts w:ascii="Times New Roman" w:eastAsia="Times New Roman" w:hAnsi="Times New Roman" w:cs="Times New Roman"/>
          <w:sz w:val="28"/>
          <w:szCs w:val="28"/>
          <w:lang w:eastAsia="lv-LV"/>
        </w:rPr>
        <w:tab/>
        <w:t>.</w:t>
      </w:r>
      <w:r w:rsidR="007D310C">
        <w:rPr>
          <w:rFonts w:ascii="Times New Roman" w:eastAsia="Times New Roman" w:hAnsi="Times New Roman" w:cs="Times New Roman"/>
          <w:sz w:val="28"/>
          <w:szCs w:val="28"/>
          <w:lang w:eastAsia="lv-LV"/>
        </w:rPr>
        <w:t>augustā</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833461">
        <w:rPr>
          <w:rFonts w:ascii="Times New Roman" w:eastAsia="Times New Roman" w:hAnsi="Times New Roman" w:cs="Times New Roman"/>
          <w:sz w:val="28"/>
          <w:szCs w:val="28"/>
          <w:lang w:eastAsia="lv-LV"/>
        </w:rPr>
        <w:tab/>
      </w:r>
      <w:r w:rsidRPr="00833461">
        <w:rPr>
          <w:rFonts w:ascii="Times New Roman" w:eastAsia="Times New Roman" w:hAnsi="Times New Roman" w:cs="Times New Roman"/>
          <w:sz w:val="28"/>
          <w:szCs w:val="28"/>
          <w:lang w:eastAsia="lv-LV"/>
        </w:rPr>
        <w:tab/>
      </w:r>
      <w:r w:rsidRPr="00833461">
        <w:rPr>
          <w:rFonts w:ascii="Times New Roman" w:eastAsia="Times New Roman" w:hAnsi="Times New Roman" w:cs="Times New Roman"/>
          <w:sz w:val="28"/>
          <w:szCs w:val="28"/>
          <w:lang w:eastAsia="lv-LV"/>
        </w:rPr>
        <w:tab/>
      </w:r>
      <w:r w:rsidRPr="00833461">
        <w:rPr>
          <w:rFonts w:ascii="Times New Roman" w:eastAsia="Times New Roman" w:hAnsi="Times New Roman" w:cs="Times New Roman"/>
          <w:sz w:val="28"/>
          <w:szCs w:val="28"/>
          <w:lang w:eastAsia="lv-LV"/>
        </w:rPr>
        <w:tab/>
      </w:r>
      <w:r w:rsidR="007B4500">
        <w:rPr>
          <w:rFonts w:ascii="Times New Roman" w:eastAsia="Times New Roman" w:hAnsi="Times New Roman" w:cs="Times New Roman"/>
          <w:sz w:val="28"/>
          <w:szCs w:val="28"/>
          <w:lang w:eastAsia="lv-LV"/>
        </w:rPr>
        <w:t xml:space="preserve"> </w:t>
      </w:r>
      <w:r w:rsidRPr="00833461">
        <w:rPr>
          <w:rFonts w:ascii="Times New Roman" w:eastAsia="Times New Roman" w:hAnsi="Times New Roman" w:cs="Times New Roman"/>
          <w:sz w:val="28"/>
          <w:szCs w:val="28"/>
          <w:lang w:eastAsia="lv-LV"/>
        </w:rPr>
        <w:t>Noteikumi Nr.</w:t>
      </w:r>
    </w:p>
    <w:p w:rsidR="00833461" w:rsidRPr="00833461" w:rsidRDefault="00833461" w:rsidP="00096D80">
      <w:pPr>
        <w:spacing w:line="240" w:lineRule="auto"/>
        <w:ind w:right="-9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833461">
        <w:rPr>
          <w:rFonts w:ascii="Times New Roman" w:eastAsia="Times New Roman" w:hAnsi="Times New Roman" w:cs="Times New Roman"/>
          <w:sz w:val="28"/>
          <w:szCs w:val="28"/>
          <w:lang w:eastAsia="lv-LV"/>
        </w:rPr>
        <w:tab/>
      </w:r>
      <w:r w:rsidRPr="00833461">
        <w:rPr>
          <w:rFonts w:ascii="Times New Roman" w:eastAsia="Times New Roman" w:hAnsi="Times New Roman" w:cs="Times New Roman"/>
          <w:sz w:val="28"/>
          <w:szCs w:val="28"/>
          <w:lang w:eastAsia="lv-LV"/>
        </w:rPr>
        <w:tab/>
        <w:t>(prot. Nr.</w:t>
      </w:r>
      <w:r w:rsidRPr="00833461">
        <w:rPr>
          <w:rFonts w:ascii="Times New Roman" w:eastAsia="Times New Roman" w:hAnsi="Times New Roman" w:cs="Times New Roman"/>
          <w:sz w:val="28"/>
          <w:szCs w:val="28"/>
          <w:lang w:eastAsia="lv-LV"/>
        </w:rPr>
        <w:tab/>
        <w:t>.§)</w:t>
      </w:r>
    </w:p>
    <w:p w:rsidR="00833461" w:rsidRDefault="00833461" w:rsidP="006B4212">
      <w:pPr>
        <w:spacing w:line="240" w:lineRule="auto"/>
        <w:jc w:val="center"/>
        <w:rPr>
          <w:rFonts w:ascii="Times New Roman" w:hAnsi="Times New Roman" w:cs="Times New Roman"/>
          <w:b/>
          <w:sz w:val="28"/>
          <w:szCs w:val="28"/>
        </w:rPr>
      </w:pPr>
    </w:p>
    <w:p w:rsidR="00227992" w:rsidRPr="00227992" w:rsidRDefault="00227992" w:rsidP="006B4212">
      <w:pPr>
        <w:spacing w:line="240" w:lineRule="auto"/>
        <w:jc w:val="center"/>
        <w:rPr>
          <w:rFonts w:ascii="Times New Roman" w:hAnsi="Times New Roman" w:cs="Times New Roman"/>
          <w:b/>
          <w:sz w:val="28"/>
          <w:szCs w:val="28"/>
        </w:rPr>
      </w:pPr>
      <w:r w:rsidRPr="00227992">
        <w:rPr>
          <w:rFonts w:ascii="Times New Roman" w:hAnsi="Times New Roman" w:cs="Times New Roman"/>
          <w:b/>
          <w:sz w:val="28"/>
          <w:szCs w:val="28"/>
        </w:rPr>
        <w:t xml:space="preserve">Grozījumi Ministru kabineta 2010.gada 16.marta noteikumos Nr.268 </w:t>
      </w:r>
      <w:r>
        <w:rPr>
          <w:rFonts w:ascii="Times New Roman" w:hAnsi="Times New Roman" w:cs="Times New Roman"/>
          <w:b/>
          <w:sz w:val="28"/>
          <w:szCs w:val="28"/>
        </w:rPr>
        <w:t>„</w:t>
      </w:r>
      <w:r w:rsidRPr="00227992">
        <w:rPr>
          <w:rFonts w:ascii="Times New Roman" w:hAnsi="Times New Roman" w:cs="Times New Roman"/>
          <w:b/>
          <w:sz w:val="28"/>
          <w:szCs w:val="28"/>
        </w:rPr>
        <w:t xml:space="preserve">Valsts un Eiropas Savienības atbalsta piešķiršanas kārtība pasākuma </w:t>
      </w:r>
      <w:r>
        <w:rPr>
          <w:rFonts w:ascii="Times New Roman" w:hAnsi="Times New Roman" w:cs="Times New Roman"/>
          <w:b/>
          <w:sz w:val="28"/>
          <w:szCs w:val="28"/>
        </w:rPr>
        <w:t>„</w:t>
      </w:r>
      <w:r w:rsidRPr="00227992">
        <w:rPr>
          <w:rFonts w:ascii="Times New Roman" w:hAnsi="Times New Roman" w:cs="Times New Roman"/>
          <w:b/>
          <w:sz w:val="28"/>
          <w:szCs w:val="28"/>
        </w:rPr>
        <w:t>Atbalsts uzņēmumu radīšanai un attīstībai (ietverot ar lauksaimniecību nesaistītu darbību dažādošanu)</w:t>
      </w:r>
      <w:r>
        <w:rPr>
          <w:rFonts w:ascii="Times New Roman" w:hAnsi="Times New Roman" w:cs="Times New Roman"/>
          <w:b/>
          <w:sz w:val="28"/>
          <w:szCs w:val="28"/>
        </w:rPr>
        <w:t>”</w:t>
      </w:r>
      <w:r w:rsidRPr="00227992">
        <w:rPr>
          <w:rFonts w:ascii="Times New Roman" w:hAnsi="Times New Roman" w:cs="Times New Roman"/>
          <w:b/>
          <w:sz w:val="28"/>
          <w:szCs w:val="28"/>
        </w:rPr>
        <w:t xml:space="preserve"> </w:t>
      </w:r>
      <w:proofErr w:type="spellStart"/>
      <w:r w:rsidRPr="00227992">
        <w:rPr>
          <w:rFonts w:ascii="Times New Roman" w:hAnsi="Times New Roman" w:cs="Times New Roman"/>
          <w:b/>
          <w:sz w:val="28"/>
          <w:szCs w:val="28"/>
        </w:rPr>
        <w:t>apakšpasākumam</w:t>
      </w:r>
      <w:proofErr w:type="spellEnd"/>
      <w:r w:rsidRPr="00227992">
        <w:rPr>
          <w:rFonts w:ascii="Times New Roman" w:hAnsi="Times New Roman" w:cs="Times New Roman"/>
          <w:b/>
          <w:sz w:val="28"/>
          <w:szCs w:val="28"/>
        </w:rPr>
        <w:t xml:space="preserve"> </w:t>
      </w:r>
      <w:r>
        <w:rPr>
          <w:rFonts w:ascii="Times New Roman" w:hAnsi="Times New Roman" w:cs="Times New Roman"/>
          <w:b/>
          <w:sz w:val="28"/>
          <w:szCs w:val="28"/>
        </w:rPr>
        <w:t>„</w:t>
      </w:r>
      <w:r w:rsidRPr="00227992">
        <w:rPr>
          <w:rFonts w:ascii="Times New Roman" w:hAnsi="Times New Roman" w:cs="Times New Roman"/>
          <w:b/>
          <w:sz w:val="28"/>
          <w:szCs w:val="28"/>
        </w:rPr>
        <w:t>Enerģijas ražošana no lauksaimnieciskas un mežsaimnieciskas izcelsmes biomasas</w:t>
      </w:r>
      <w:r>
        <w:rPr>
          <w:rFonts w:ascii="Times New Roman" w:hAnsi="Times New Roman" w:cs="Times New Roman"/>
          <w:b/>
          <w:sz w:val="28"/>
          <w:szCs w:val="28"/>
        </w:rPr>
        <w:t>””</w:t>
      </w:r>
    </w:p>
    <w:p w:rsidR="00227992" w:rsidRDefault="00227992" w:rsidP="00096D80">
      <w:pPr>
        <w:spacing w:line="240" w:lineRule="auto"/>
        <w:ind w:right="-99"/>
        <w:jc w:val="right"/>
        <w:rPr>
          <w:rFonts w:ascii="Times New Roman" w:hAnsi="Times New Roman" w:cs="Times New Roman"/>
          <w:sz w:val="28"/>
          <w:szCs w:val="28"/>
        </w:rPr>
      </w:pPr>
    </w:p>
    <w:p w:rsidR="00605E43" w:rsidRPr="00605E43" w:rsidRDefault="00605E43" w:rsidP="00096D80">
      <w:pPr>
        <w:spacing w:line="240" w:lineRule="auto"/>
        <w:ind w:right="-99" w:firstLine="4820"/>
        <w:jc w:val="right"/>
        <w:rPr>
          <w:rFonts w:ascii="Times New Roman" w:hAnsi="Times New Roman" w:cs="Times New Roman"/>
          <w:sz w:val="28"/>
          <w:szCs w:val="28"/>
        </w:rPr>
      </w:pPr>
      <w:r w:rsidRPr="00605E43">
        <w:rPr>
          <w:rFonts w:ascii="Times New Roman" w:hAnsi="Times New Roman" w:cs="Times New Roman"/>
          <w:sz w:val="28"/>
          <w:szCs w:val="28"/>
        </w:rPr>
        <w:t>Izdoti saskaņā ar</w:t>
      </w:r>
    </w:p>
    <w:p w:rsidR="00605E43" w:rsidRPr="00605E43" w:rsidRDefault="00605E43" w:rsidP="00096D80">
      <w:pPr>
        <w:spacing w:line="240" w:lineRule="auto"/>
        <w:ind w:right="-99" w:firstLine="4820"/>
        <w:jc w:val="right"/>
        <w:rPr>
          <w:rFonts w:ascii="Times New Roman" w:hAnsi="Times New Roman" w:cs="Times New Roman"/>
          <w:sz w:val="28"/>
          <w:szCs w:val="28"/>
        </w:rPr>
      </w:pPr>
      <w:r w:rsidRPr="00605E43">
        <w:rPr>
          <w:rFonts w:ascii="Times New Roman" w:hAnsi="Times New Roman" w:cs="Times New Roman"/>
          <w:sz w:val="28"/>
          <w:szCs w:val="28"/>
        </w:rPr>
        <w:t>Lauksaimniecības un</w:t>
      </w:r>
    </w:p>
    <w:p w:rsidR="00605E43" w:rsidRPr="00605E43" w:rsidRDefault="00605E43" w:rsidP="00096D80">
      <w:pPr>
        <w:spacing w:line="240" w:lineRule="auto"/>
        <w:ind w:right="-99" w:firstLine="4820"/>
        <w:jc w:val="right"/>
        <w:rPr>
          <w:rFonts w:ascii="Times New Roman" w:hAnsi="Times New Roman" w:cs="Times New Roman"/>
          <w:sz w:val="28"/>
          <w:szCs w:val="28"/>
        </w:rPr>
      </w:pPr>
      <w:r w:rsidRPr="00605E43">
        <w:rPr>
          <w:rFonts w:ascii="Times New Roman" w:hAnsi="Times New Roman" w:cs="Times New Roman"/>
          <w:sz w:val="28"/>
          <w:szCs w:val="28"/>
        </w:rPr>
        <w:t>lauku attīstības likuma</w:t>
      </w:r>
    </w:p>
    <w:p w:rsidR="00833461" w:rsidRPr="00227992" w:rsidRDefault="00605E43" w:rsidP="00096D80">
      <w:pPr>
        <w:spacing w:line="240" w:lineRule="auto"/>
        <w:ind w:right="-99" w:firstLine="4820"/>
        <w:jc w:val="right"/>
        <w:rPr>
          <w:rFonts w:ascii="Times New Roman" w:hAnsi="Times New Roman" w:cs="Times New Roman"/>
          <w:sz w:val="28"/>
          <w:szCs w:val="28"/>
        </w:rPr>
      </w:pPr>
      <w:r w:rsidRPr="00605E43">
        <w:rPr>
          <w:rFonts w:ascii="Times New Roman" w:hAnsi="Times New Roman" w:cs="Times New Roman"/>
          <w:sz w:val="28"/>
          <w:szCs w:val="28"/>
        </w:rPr>
        <w:t>5.panta ceturto daļu</w:t>
      </w:r>
    </w:p>
    <w:p w:rsidR="00227992" w:rsidRPr="00227992" w:rsidRDefault="00227992" w:rsidP="00096D80">
      <w:pPr>
        <w:spacing w:line="240" w:lineRule="auto"/>
        <w:ind w:right="-99"/>
        <w:jc w:val="both"/>
        <w:rPr>
          <w:rFonts w:ascii="Times New Roman" w:hAnsi="Times New Roman" w:cs="Times New Roman"/>
          <w:sz w:val="28"/>
          <w:szCs w:val="28"/>
        </w:rPr>
      </w:pPr>
    </w:p>
    <w:p w:rsidR="00227992" w:rsidRPr="00227992" w:rsidRDefault="00227992" w:rsidP="006B4212">
      <w:pPr>
        <w:spacing w:line="240" w:lineRule="auto"/>
        <w:ind w:firstLine="720"/>
        <w:jc w:val="both"/>
        <w:rPr>
          <w:rFonts w:ascii="Times New Roman" w:hAnsi="Times New Roman" w:cs="Times New Roman"/>
          <w:sz w:val="28"/>
          <w:szCs w:val="28"/>
        </w:rPr>
      </w:pPr>
      <w:r w:rsidRPr="00227992">
        <w:rPr>
          <w:rFonts w:ascii="Times New Roman" w:hAnsi="Times New Roman" w:cs="Times New Roman"/>
          <w:sz w:val="28"/>
          <w:szCs w:val="28"/>
        </w:rPr>
        <w:t xml:space="preserve">Izdarīt Ministru kabineta 2010.gada 16.marta noteikumos Nr.268 </w:t>
      </w:r>
      <w:r>
        <w:rPr>
          <w:rFonts w:ascii="Times New Roman" w:hAnsi="Times New Roman" w:cs="Times New Roman"/>
          <w:sz w:val="28"/>
          <w:szCs w:val="28"/>
        </w:rPr>
        <w:t>„</w:t>
      </w:r>
      <w:r w:rsidRPr="00227992">
        <w:rPr>
          <w:rFonts w:ascii="Times New Roman" w:hAnsi="Times New Roman" w:cs="Times New Roman"/>
          <w:sz w:val="28"/>
          <w:szCs w:val="28"/>
        </w:rPr>
        <w:t xml:space="preserve">Valsts un Eiropas Savienības atbalsta piešķiršanas kārtība pasākuma </w:t>
      </w:r>
      <w:r>
        <w:rPr>
          <w:rFonts w:ascii="Times New Roman" w:hAnsi="Times New Roman" w:cs="Times New Roman"/>
          <w:sz w:val="28"/>
          <w:szCs w:val="28"/>
        </w:rPr>
        <w:t>„</w:t>
      </w:r>
      <w:r w:rsidRPr="00227992">
        <w:rPr>
          <w:rFonts w:ascii="Times New Roman" w:hAnsi="Times New Roman" w:cs="Times New Roman"/>
          <w:sz w:val="28"/>
          <w:szCs w:val="28"/>
        </w:rPr>
        <w:t>Atbalsts uzņēmumu radīšanai un attīstībai (ietverot ar lauksaimniecību nesaistītu darbību dažādošanu)</w:t>
      </w:r>
      <w:r>
        <w:rPr>
          <w:rFonts w:ascii="Times New Roman" w:hAnsi="Times New Roman" w:cs="Times New Roman"/>
          <w:sz w:val="28"/>
          <w:szCs w:val="28"/>
        </w:rPr>
        <w:t>”</w:t>
      </w:r>
      <w:r w:rsidRPr="00227992">
        <w:rPr>
          <w:rFonts w:ascii="Times New Roman" w:hAnsi="Times New Roman" w:cs="Times New Roman"/>
          <w:sz w:val="28"/>
          <w:szCs w:val="28"/>
        </w:rPr>
        <w:t xml:space="preserve"> </w:t>
      </w:r>
      <w:proofErr w:type="spellStart"/>
      <w:r w:rsidRPr="00227992">
        <w:rPr>
          <w:rFonts w:ascii="Times New Roman" w:hAnsi="Times New Roman" w:cs="Times New Roman"/>
          <w:sz w:val="28"/>
          <w:szCs w:val="28"/>
        </w:rPr>
        <w:t>apakšpasākumam</w:t>
      </w:r>
      <w:proofErr w:type="spellEnd"/>
      <w:r w:rsidRPr="00227992">
        <w:rPr>
          <w:rFonts w:ascii="Times New Roman" w:hAnsi="Times New Roman" w:cs="Times New Roman"/>
          <w:sz w:val="28"/>
          <w:szCs w:val="28"/>
        </w:rPr>
        <w:t xml:space="preserve"> </w:t>
      </w:r>
      <w:r>
        <w:rPr>
          <w:rFonts w:ascii="Times New Roman" w:hAnsi="Times New Roman" w:cs="Times New Roman"/>
          <w:sz w:val="28"/>
          <w:szCs w:val="28"/>
        </w:rPr>
        <w:t>„</w:t>
      </w:r>
      <w:r w:rsidRPr="00227992">
        <w:rPr>
          <w:rFonts w:ascii="Times New Roman" w:hAnsi="Times New Roman" w:cs="Times New Roman"/>
          <w:sz w:val="28"/>
          <w:szCs w:val="28"/>
        </w:rPr>
        <w:t>Enerģijas ražošana no lauksaimnieciskas un mežsaimnieciskas izcelsmes biomasas</w:t>
      </w:r>
      <w:r>
        <w:rPr>
          <w:rFonts w:ascii="Times New Roman" w:hAnsi="Times New Roman" w:cs="Times New Roman"/>
          <w:sz w:val="28"/>
          <w:szCs w:val="28"/>
        </w:rPr>
        <w:t>””</w:t>
      </w:r>
      <w:r w:rsidRPr="00227992">
        <w:rPr>
          <w:rFonts w:ascii="Times New Roman" w:hAnsi="Times New Roman" w:cs="Times New Roman"/>
          <w:sz w:val="28"/>
          <w:szCs w:val="28"/>
        </w:rPr>
        <w:t xml:space="preserve"> (Latvijas Vēstnesis, 2010, 49., 76.nr.</w:t>
      </w:r>
      <w:r>
        <w:rPr>
          <w:rFonts w:ascii="Times New Roman" w:hAnsi="Times New Roman" w:cs="Times New Roman"/>
          <w:sz w:val="28"/>
          <w:szCs w:val="28"/>
        </w:rPr>
        <w:t>, 2011, 69.nr.</w:t>
      </w:r>
      <w:r w:rsidRPr="00227992">
        <w:rPr>
          <w:rFonts w:ascii="Times New Roman" w:hAnsi="Times New Roman" w:cs="Times New Roman"/>
          <w:sz w:val="28"/>
          <w:szCs w:val="28"/>
        </w:rPr>
        <w:t>) šādus grozījumus:</w:t>
      </w:r>
    </w:p>
    <w:p w:rsidR="00CA2F30" w:rsidRPr="00227992" w:rsidRDefault="00CA2F30" w:rsidP="006B4212">
      <w:pPr>
        <w:spacing w:line="240" w:lineRule="auto"/>
        <w:ind w:firstLine="720"/>
        <w:jc w:val="both"/>
        <w:rPr>
          <w:rFonts w:ascii="Times New Roman" w:hAnsi="Times New Roman" w:cs="Times New Roman"/>
        </w:rPr>
      </w:pPr>
    </w:p>
    <w:p w:rsidR="00B248CB" w:rsidRPr="00227992" w:rsidRDefault="00B248CB"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1. Izteikt 3.punktu šādā redakcijā:</w:t>
      </w:r>
    </w:p>
    <w:p w:rsidR="00B248CB" w:rsidRPr="00227992" w:rsidRDefault="00B248CB"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w:t>
      </w:r>
      <w:r w:rsidR="00CA2F30" w:rsidRPr="00227992">
        <w:rPr>
          <w:rFonts w:ascii="Times New Roman" w:eastAsia="Times New Roman" w:hAnsi="Times New Roman" w:cs="Times New Roman"/>
          <w:sz w:val="28"/>
          <w:lang w:eastAsia="lv-LV"/>
        </w:rPr>
        <w:t xml:space="preserve">3. </w:t>
      </w:r>
      <w:proofErr w:type="spellStart"/>
      <w:r w:rsidR="00CA2F30" w:rsidRPr="00227992">
        <w:rPr>
          <w:rFonts w:ascii="Times New Roman" w:eastAsia="Times New Roman" w:hAnsi="Times New Roman" w:cs="Times New Roman"/>
          <w:sz w:val="28"/>
          <w:lang w:eastAsia="lv-LV"/>
        </w:rPr>
        <w:t>Apakšpasākuma</w:t>
      </w:r>
      <w:proofErr w:type="spellEnd"/>
      <w:r w:rsidR="00CA2F30" w:rsidRPr="00227992">
        <w:rPr>
          <w:rFonts w:ascii="Times New Roman" w:eastAsia="Times New Roman" w:hAnsi="Times New Roman" w:cs="Times New Roman"/>
          <w:sz w:val="28"/>
          <w:lang w:eastAsia="lv-LV"/>
        </w:rPr>
        <w:t xml:space="preserve"> mērķis ir atbalstīt komersantus, kas nodrošina enerģijas ražošanu no lauksaimnieciskas vai mežsaimnieciskas izcelsmes biomasas, paredzot </w:t>
      </w:r>
      <w:r w:rsidR="00CA2F30" w:rsidRPr="00594A8B">
        <w:rPr>
          <w:rFonts w:ascii="Times New Roman" w:eastAsia="Times New Roman" w:hAnsi="Times New Roman" w:cs="Times New Roman"/>
          <w:sz w:val="28"/>
          <w:lang w:eastAsia="lv-LV"/>
        </w:rPr>
        <w:t>pārdot</w:t>
      </w:r>
      <w:r w:rsidR="00CA2F30" w:rsidRPr="00227992">
        <w:rPr>
          <w:rFonts w:ascii="Times New Roman" w:eastAsia="Times New Roman" w:hAnsi="Times New Roman" w:cs="Times New Roman"/>
          <w:sz w:val="28"/>
          <w:lang w:eastAsia="lv-LV"/>
        </w:rPr>
        <w:t xml:space="preserve"> biogāzes koģenerācijas veidā saražoto elektroenerģiju. Ar biogāzi saprot anaerobās fermentācijas procesā iegūtu gāzi, ja dzīvnieku izcelsmes blakusprodukti un atvasinātie produkti, kas nav paredzēti cilvēku patēriņam, saskaņā ar Eiropas Parlamenta un Padomes 2009.gada 21.oktobra Regulu Nr.1069/2009, ar ko nosaka veselības aizsardzības noteikumus attiecībā uz dzīvnieku izcelsmes blakusproduktiem un atvasinātajiem produktiem, kuri nav paredzēti cilvēku patēriņam, un ar ko atceļ Regulu (EK) Nr.1774/2002</w:t>
      </w:r>
      <w:r w:rsidR="00464AEF">
        <w:rPr>
          <w:rFonts w:ascii="Times New Roman" w:eastAsia="Times New Roman" w:hAnsi="Times New Roman" w:cs="Times New Roman"/>
          <w:sz w:val="28"/>
          <w:lang w:eastAsia="lv-LV"/>
        </w:rPr>
        <w:t>, veido vismaz 30% no izejvielām fermentācijas proces</w:t>
      </w:r>
      <w:r w:rsidR="00AE4351">
        <w:rPr>
          <w:rFonts w:ascii="Times New Roman" w:eastAsia="Times New Roman" w:hAnsi="Times New Roman" w:cs="Times New Roman"/>
          <w:sz w:val="28"/>
          <w:lang w:eastAsia="lv-LV"/>
        </w:rPr>
        <w:t>a nodrošināšanai</w:t>
      </w:r>
      <w:r w:rsidR="00D269BF" w:rsidRPr="00227992">
        <w:rPr>
          <w:rFonts w:ascii="Times New Roman" w:eastAsia="Times New Roman" w:hAnsi="Times New Roman" w:cs="Times New Roman"/>
          <w:sz w:val="28"/>
          <w:lang w:eastAsia="lv-LV"/>
        </w:rPr>
        <w:t>.</w:t>
      </w:r>
      <w:r w:rsidRPr="00227992">
        <w:rPr>
          <w:rFonts w:ascii="Times New Roman" w:eastAsia="Times New Roman" w:hAnsi="Times New Roman" w:cs="Times New Roman"/>
          <w:sz w:val="28"/>
          <w:lang w:eastAsia="lv-LV"/>
        </w:rPr>
        <w:t>”</w:t>
      </w:r>
    </w:p>
    <w:p w:rsidR="0002228C" w:rsidRDefault="0002228C" w:rsidP="006B4212">
      <w:pPr>
        <w:spacing w:line="240" w:lineRule="auto"/>
        <w:ind w:firstLine="720"/>
        <w:jc w:val="both"/>
        <w:rPr>
          <w:rFonts w:ascii="Times New Roman" w:hAnsi="Times New Roman" w:cs="Times New Roman"/>
          <w:sz w:val="28"/>
        </w:rPr>
      </w:pPr>
    </w:p>
    <w:p w:rsidR="00606A77" w:rsidRPr="00227992" w:rsidRDefault="00B248CB" w:rsidP="006B4212">
      <w:pPr>
        <w:spacing w:line="240" w:lineRule="auto"/>
        <w:ind w:firstLine="720"/>
        <w:jc w:val="both"/>
        <w:rPr>
          <w:rFonts w:ascii="Times New Roman" w:hAnsi="Times New Roman" w:cs="Times New Roman"/>
          <w:sz w:val="28"/>
        </w:rPr>
      </w:pPr>
      <w:r w:rsidRPr="00227992">
        <w:rPr>
          <w:rFonts w:ascii="Times New Roman" w:hAnsi="Times New Roman" w:cs="Times New Roman"/>
          <w:sz w:val="28"/>
        </w:rPr>
        <w:t>2. Izteikt 9.6.apakšpunkt šādā redakcijā:</w:t>
      </w:r>
    </w:p>
    <w:p w:rsidR="00CA2F30" w:rsidRPr="00227992" w:rsidRDefault="00B248CB"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w:t>
      </w:r>
      <w:r w:rsidR="00CA2F30" w:rsidRPr="00227992">
        <w:rPr>
          <w:rFonts w:ascii="Times New Roman" w:eastAsia="Times New Roman" w:hAnsi="Times New Roman" w:cs="Times New Roman"/>
          <w:sz w:val="28"/>
          <w:lang w:eastAsia="lv-LV"/>
        </w:rPr>
        <w:t xml:space="preserve">9.6. </w:t>
      </w:r>
      <w:r w:rsidR="00464AEF">
        <w:rPr>
          <w:rFonts w:ascii="Times New Roman" w:eastAsia="Times New Roman" w:hAnsi="Times New Roman" w:cs="Times New Roman"/>
          <w:sz w:val="28"/>
          <w:lang w:eastAsia="lv-LV"/>
        </w:rPr>
        <w:t>projektu realizē atbalsta pretendenta īpašumā esošajā saimniecībā, kas ražo</w:t>
      </w:r>
      <w:r w:rsidR="00464AEF" w:rsidRPr="00227992">
        <w:rPr>
          <w:rFonts w:ascii="Times New Roman" w:eastAsia="Times New Roman" w:hAnsi="Times New Roman" w:cs="Times New Roman"/>
          <w:sz w:val="28"/>
          <w:lang w:eastAsia="lv-LV"/>
        </w:rPr>
        <w:t xml:space="preserve"> Līguma par Eiropas Savienības darbību I pielikumā minēto lauksaimniecības un mežsaimniecības produkciju</w:t>
      </w:r>
      <w:r w:rsidR="00464AEF">
        <w:rPr>
          <w:rFonts w:ascii="Times New Roman" w:eastAsia="Times New Roman" w:hAnsi="Times New Roman" w:cs="Times New Roman"/>
          <w:sz w:val="28"/>
          <w:lang w:eastAsia="lv-LV"/>
        </w:rPr>
        <w:t>, un ar ko nodrošina vismaz 70 procentu no kopējām izejvielām enerģijas ražošanai</w:t>
      </w:r>
      <w:r w:rsidR="001434CA">
        <w:rPr>
          <w:rFonts w:ascii="Times New Roman" w:eastAsia="Times New Roman" w:hAnsi="Times New Roman" w:cs="Times New Roman"/>
          <w:sz w:val="28"/>
          <w:lang w:eastAsia="lv-LV"/>
        </w:rPr>
        <w:t>.</w:t>
      </w:r>
      <w:r w:rsidR="00464AEF">
        <w:rPr>
          <w:rFonts w:ascii="Times New Roman" w:eastAsia="Times New Roman" w:hAnsi="Times New Roman" w:cs="Times New Roman"/>
          <w:sz w:val="28"/>
          <w:lang w:eastAsia="lv-LV"/>
        </w:rPr>
        <w:t>;”</w:t>
      </w:r>
    </w:p>
    <w:p w:rsidR="0002228C" w:rsidRDefault="0002228C" w:rsidP="00096D80">
      <w:pPr>
        <w:spacing w:line="240" w:lineRule="auto"/>
        <w:ind w:right="-99" w:firstLine="720"/>
        <w:jc w:val="both"/>
        <w:rPr>
          <w:rFonts w:ascii="Times New Roman" w:eastAsia="Times New Roman" w:hAnsi="Times New Roman" w:cs="Times New Roman"/>
          <w:sz w:val="28"/>
          <w:lang w:eastAsia="lv-LV"/>
        </w:rPr>
      </w:pPr>
    </w:p>
    <w:p w:rsidR="00B248CB" w:rsidRPr="00227992" w:rsidRDefault="00B248CB" w:rsidP="00096D80">
      <w:pPr>
        <w:spacing w:line="240" w:lineRule="auto"/>
        <w:ind w:right="-99"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3. Papildināt noteikumus ar 9.6.</w:t>
      </w:r>
      <w:r w:rsidRPr="00227992">
        <w:rPr>
          <w:rFonts w:ascii="Times New Roman" w:eastAsia="Times New Roman" w:hAnsi="Times New Roman" w:cs="Times New Roman"/>
          <w:sz w:val="28"/>
          <w:vertAlign w:val="superscript"/>
          <w:lang w:eastAsia="lv-LV"/>
        </w:rPr>
        <w:t>1</w:t>
      </w:r>
      <w:r w:rsidRPr="00227992">
        <w:rPr>
          <w:rFonts w:ascii="Times New Roman" w:eastAsia="Times New Roman" w:hAnsi="Times New Roman" w:cs="Times New Roman"/>
          <w:sz w:val="28"/>
          <w:lang w:eastAsia="lv-LV"/>
        </w:rPr>
        <w:t xml:space="preserve"> apakšpunktu šādā redakcijā: </w:t>
      </w:r>
    </w:p>
    <w:p w:rsidR="00CA2F30" w:rsidRDefault="00B248CB"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lastRenderedPageBreak/>
        <w:t>„</w:t>
      </w:r>
      <w:r w:rsidR="00D255A1" w:rsidRPr="00251E9A">
        <w:rPr>
          <w:rFonts w:ascii="Times New Roman" w:eastAsia="Times New Roman" w:hAnsi="Times New Roman" w:cs="Times New Roman"/>
          <w:sz w:val="28"/>
          <w:lang w:eastAsia="lv-LV"/>
        </w:rPr>
        <w:t>9.6.</w:t>
      </w:r>
      <w:r w:rsidR="00D255A1" w:rsidRPr="00251E9A">
        <w:rPr>
          <w:rFonts w:ascii="Times New Roman" w:eastAsia="Times New Roman" w:hAnsi="Times New Roman" w:cs="Times New Roman"/>
          <w:sz w:val="28"/>
          <w:vertAlign w:val="superscript"/>
          <w:lang w:eastAsia="lv-LV"/>
        </w:rPr>
        <w:t>1</w:t>
      </w:r>
      <w:r w:rsidR="00D255A1" w:rsidRPr="00251E9A">
        <w:rPr>
          <w:rFonts w:ascii="Times New Roman" w:eastAsia="Times New Roman" w:hAnsi="Times New Roman" w:cs="Times New Roman"/>
          <w:sz w:val="28"/>
          <w:lang w:eastAsia="lv-LV"/>
        </w:rPr>
        <w:t xml:space="preserve"> 2011.gada 1.janvār</w:t>
      </w:r>
      <w:r w:rsidR="00F12B45">
        <w:rPr>
          <w:rFonts w:ascii="Times New Roman" w:eastAsia="Times New Roman" w:hAnsi="Times New Roman" w:cs="Times New Roman"/>
          <w:sz w:val="28"/>
          <w:lang w:eastAsia="lv-LV"/>
        </w:rPr>
        <w:t>ī</w:t>
      </w:r>
      <w:r w:rsidR="00D255A1" w:rsidRPr="00251E9A">
        <w:rPr>
          <w:rFonts w:ascii="Times New Roman" w:eastAsia="Times New Roman" w:hAnsi="Times New Roman" w:cs="Times New Roman"/>
          <w:sz w:val="28"/>
          <w:lang w:eastAsia="lv-LV"/>
        </w:rPr>
        <w:t xml:space="preserve"> un līdz projekta uzraudzības perioda beigām atbalsta pretendenta īpašumā ir vismaz 1,4 dzīvnieku vienības uz plānotās jaudas 10 kilovatiem (elektroenerģijas).</w:t>
      </w:r>
      <w:r w:rsidRPr="00251E9A">
        <w:rPr>
          <w:rFonts w:ascii="Times New Roman" w:eastAsia="Times New Roman" w:hAnsi="Times New Roman" w:cs="Times New Roman"/>
          <w:sz w:val="28"/>
          <w:lang w:eastAsia="lv-LV"/>
        </w:rPr>
        <w:t>;</w:t>
      </w:r>
      <w:r w:rsidRPr="00227992">
        <w:rPr>
          <w:rFonts w:ascii="Times New Roman" w:eastAsia="Times New Roman" w:hAnsi="Times New Roman" w:cs="Times New Roman"/>
          <w:sz w:val="28"/>
          <w:lang w:eastAsia="lv-LV"/>
        </w:rPr>
        <w:t>”</w:t>
      </w:r>
    </w:p>
    <w:p w:rsidR="006501FC" w:rsidRDefault="006501FC" w:rsidP="006B4212">
      <w:pPr>
        <w:spacing w:line="240" w:lineRule="auto"/>
        <w:ind w:firstLine="720"/>
        <w:jc w:val="both"/>
        <w:rPr>
          <w:rFonts w:ascii="Times New Roman" w:eastAsia="Times New Roman" w:hAnsi="Times New Roman" w:cs="Times New Roman"/>
          <w:sz w:val="28"/>
          <w:lang w:eastAsia="lv-LV"/>
        </w:rPr>
      </w:pPr>
      <w:bookmarkStart w:id="0" w:name="_GoBack"/>
      <w:bookmarkEnd w:id="0"/>
    </w:p>
    <w:p w:rsidR="006501FC" w:rsidRDefault="006501FC"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4. Izteikt 13.punku šādā redakcijā:</w:t>
      </w:r>
    </w:p>
    <w:p w:rsidR="006501FC" w:rsidRPr="00227992" w:rsidRDefault="006501FC"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„13.</w:t>
      </w:r>
      <w:r w:rsidRPr="006501FC">
        <w:t xml:space="preserve"> </w:t>
      </w:r>
      <w:r w:rsidRPr="006501FC">
        <w:rPr>
          <w:rFonts w:ascii="Times New Roman" w:eastAsia="Times New Roman" w:hAnsi="Times New Roman" w:cs="Times New Roman"/>
          <w:sz w:val="28"/>
          <w:lang w:eastAsia="lv-LV"/>
        </w:rPr>
        <w:t>Šo noteikumu 5.punktā minētā atbalsta pretendenta ekonomiskās dzīvotspējas rādītājs ir pozitīva naudas plūsma projekta iesnieguma iesniegšanas gadā, kā arī visos īstenošanas gados un gadā pēc projekta īstenošanas, bet ne mazāk kā trīs gadus pēc kārtas. Naudas plūsmā naudas atlikumam katra mēneša beigās jābūt pozitīvam. Projekta iesniegumā norādītā naudas plūsma projekta iesnieguma iesniegšanas gadā, visos īstenošanas gados un gadā pēc projekta īstenošanas apliecina iespēju projektu ieviest un sasniegt mērķi.</w:t>
      </w:r>
      <w:r>
        <w:rPr>
          <w:rFonts w:ascii="Times New Roman" w:eastAsia="Times New Roman" w:hAnsi="Times New Roman" w:cs="Times New Roman"/>
          <w:sz w:val="28"/>
          <w:lang w:eastAsia="lv-LV"/>
        </w:rPr>
        <w:t xml:space="preserve"> Naudas plūsmas aprēķinos iekļautajiem ieņēmumiem ir jābūt </w:t>
      </w:r>
      <w:r w:rsidR="0000753A">
        <w:rPr>
          <w:rFonts w:ascii="Times New Roman" w:eastAsia="Times New Roman" w:hAnsi="Times New Roman" w:cs="Times New Roman"/>
          <w:sz w:val="28"/>
          <w:lang w:eastAsia="lv-LV"/>
        </w:rPr>
        <w:t xml:space="preserve">dokumentāli </w:t>
      </w:r>
      <w:r w:rsidRPr="0000753A">
        <w:rPr>
          <w:rFonts w:ascii="Times New Roman" w:eastAsia="Times New Roman" w:hAnsi="Times New Roman" w:cs="Times New Roman"/>
          <w:sz w:val="28"/>
          <w:lang w:eastAsia="lv-LV"/>
        </w:rPr>
        <w:t>pamatotiem</w:t>
      </w:r>
      <w:r>
        <w:rPr>
          <w:rFonts w:ascii="Times New Roman" w:eastAsia="Times New Roman" w:hAnsi="Times New Roman" w:cs="Times New Roman"/>
          <w:sz w:val="28"/>
          <w:lang w:eastAsia="lv-LV"/>
        </w:rPr>
        <w:t>.”</w:t>
      </w:r>
    </w:p>
    <w:p w:rsidR="0002228C" w:rsidRDefault="0002228C" w:rsidP="006B4212">
      <w:pPr>
        <w:spacing w:line="240" w:lineRule="auto"/>
        <w:ind w:firstLine="720"/>
        <w:jc w:val="both"/>
        <w:rPr>
          <w:rFonts w:ascii="Times New Roman" w:eastAsia="Times New Roman" w:hAnsi="Times New Roman" w:cs="Times New Roman"/>
          <w:sz w:val="28"/>
          <w:lang w:eastAsia="lv-LV"/>
        </w:rPr>
      </w:pPr>
    </w:p>
    <w:p w:rsidR="00D269BF" w:rsidRPr="00227992" w:rsidRDefault="006501FC"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5</w:t>
      </w:r>
      <w:r w:rsidR="00B248CB" w:rsidRPr="00227992">
        <w:rPr>
          <w:rFonts w:ascii="Times New Roman" w:eastAsia="Times New Roman" w:hAnsi="Times New Roman" w:cs="Times New Roman"/>
          <w:sz w:val="28"/>
          <w:lang w:eastAsia="lv-LV"/>
        </w:rPr>
        <w:t>. Izteikt 14.punktu šādā redakcijā:</w:t>
      </w:r>
    </w:p>
    <w:p w:rsidR="00730DF3" w:rsidRPr="00227992" w:rsidRDefault="00B248CB"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w:t>
      </w:r>
      <w:r w:rsidR="00730DF3" w:rsidRPr="00227992">
        <w:rPr>
          <w:rFonts w:ascii="Times New Roman" w:eastAsia="Times New Roman" w:hAnsi="Times New Roman" w:cs="Times New Roman"/>
          <w:sz w:val="28"/>
          <w:lang w:eastAsia="lv-LV"/>
        </w:rPr>
        <w:t xml:space="preserve">14. Lai pieteiktos atbalsta saņemšanai, atbalsta pretendents personīgi vai elektroniska dokumenta formā saskaņā ar Elektronisko dokumentu likumu Lauku atbalsta dienestā iesniedz: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 xml:space="preserve">14.1. projekta iesniegumu (1.pielikums) divos eksemplāros (ja iesniedz papīra formā), biznesa plānu un atbalsta pretendenta deklarāciju saskaņā ar normatīvajiem aktiem par kārtību, kādā piešķir valsts un Eiropas Savienības atbalstu lauku un zivsaimniecības attīstībai;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 xml:space="preserve">14.2. deklarāciju saskaņā ar normatīvajiem aktiem par komercsabiedrību deklarēšanas kārtību atbilstoši mazajai (sīkajai) vai vidējai komercsabiedrībai;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 xml:space="preserve">14.3. Valsts ieņēmumu dienesta izziņu par nodokļu samaksu un vidējo strādājošo darbinieku skaitu sabiedrībā pēdējos divos pārskata gados atsevišķi pa gadiem (izziņai jābūt izsniegtai ne agrāk kā mēnesi pirms projekta iesnieguma iesniegšanas).;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 xml:space="preserve">14.4. šo noteikumu 5.1.apakšpunktā minētais atbalsta pretendents – gada pārskatu (pilnu komplektu) par pēdējo noslēgto gadu pirms projekta iesniegšanas (kopiju) saskaņā ar Gada pārskatu likumu;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 xml:space="preserve">14.5. atbalsta pretendents, kas saskaņā ar Gada pārskatu likumu nesniedz gada pārskatus, – gada ienākumu deklarāciju </w:t>
      </w:r>
      <w:r w:rsidR="00D84519">
        <w:rPr>
          <w:rFonts w:ascii="Times New Roman" w:eastAsia="Times New Roman" w:hAnsi="Times New Roman" w:cs="Times New Roman"/>
          <w:sz w:val="28"/>
          <w:lang w:eastAsia="lv-LV"/>
        </w:rPr>
        <w:t>„</w:t>
      </w:r>
      <w:r w:rsidRPr="00227992">
        <w:rPr>
          <w:rFonts w:ascii="Times New Roman" w:eastAsia="Times New Roman" w:hAnsi="Times New Roman" w:cs="Times New Roman"/>
          <w:sz w:val="28"/>
          <w:lang w:eastAsia="lv-LV"/>
        </w:rPr>
        <w:t>Ieņēmumi no saimnieciskās darbības</w:t>
      </w:r>
      <w:r w:rsidR="00D84519">
        <w:rPr>
          <w:rFonts w:ascii="Times New Roman" w:eastAsia="Times New Roman" w:hAnsi="Times New Roman" w:cs="Times New Roman"/>
          <w:sz w:val="28"/>
          <w:lang w:eastAsia="lv-LV"/>
        </w:rPr>
        <w:t>”</w:t>
      </w:r>
      <w:r w:rsidRPr="00227992">
        <w:rPr>
          <w:rFonts w:ascii="Times New Roman" w:eastAsia="Times New Roman" w:hAnsi="Times New Roman" w:cs="Times New Roman"/>
          <w:sz w:val="28"/>
          <w:lang w:eastAsia="lv-LV"/>
        </w:rPr>
        <w:t xml:space="preserve"> par pēdējo noslēgto gadu pirms projekta iesniegšanas (kopiju) saskaņā ar normatīvajiem aktiem par iedzīvotāju gada ienākumu deklarāciju;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 xml:space="preserve">14.6. zemesgrāmatu nodaļas izdotu nostiprinājuma uzrakstu (ja iesniedz papīra formā, – kopiju) vai zemesgrāmatas apliecību par nekustamo īpašumu (ja iesniedz papīra formā, – kopiju), vai ilgtermiņa nomas līgumu, kas reģistrēts zemesgrāmatā vismaz uz septiņiem gadiem no </w:t>
      </w:r>
      <w:r w:rsidRPr="00227992">
        <w:rPr>
          <w:rFonts w:ascii="Times New Roman" w:eastAsia="Times New Roman" w:hAnsi="Times New Roman" w:cs="Times New Roman"/>
          <w:sz w:val="28"/>
          <w:lang w:eastAsia="lv-LV"/>
        </w:rPr>
        <w:lastRenderedPageBreak/>
        <w:t xml:space="preserve">projekta iesnieguma iesniegšanas dienas (ja iesniedz papīra formā, – kopiju), – par nekustamo īpašumu, kurā paredzēts īstenot projektu;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17363A">
        <w:rPr>
          <w:rFonts w:ascii="Times New Roman" w:eastAsia="Times New Roman" w:hAnsi="Times New Roman" w:cs="Times New Roman"/>
          <w:sz w:val="28"/>
          <w:lang w:eastAsia="lv-LV"/>
        </w:rPr>
        <w:t xml:space="preserve">14.7. </w:t>
      </w:r>
      <w:r w:rsidR="005F487D" w:rsidRPr="005F487D">
        <w:rPr>
          <w:rFonts w:ascii="Times New Roman" w:eastAsia="Times New Roman" w:hAnsi="Times New Roman" w:cs="Times New Roman"/>
          <w:sz w:val="28"/>
          <w:lang w:eastAsia="lv-LV"/>
        </w:rPr>
        <w:t>atļauju par jaunu ražošanas iekārtu ieviešanu saskaņā ar normatīvajiem aktiem par atļaujām elektroenerģijas ražošanas jaudu palielināšanai vai jaunu ražošanas iekārtu ieviešanai;</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 xml:space="preserve">14.8. pretendējot uz finansējumu jaunai būvniecībai vai rekonstrukcijai, kopā ar projekta iesniegumu papildus iesniedz akceptētu būvprojektu (tehniskā projekta stadijā) un tāmi (ja iesniedz papīra formā, – kopiju); </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14.9.</w:t>
      </w:r>
      <w:r w:rsidR="00C1022E" w:rsidRPr="00227992">
        <w:rPr>
          <w:rFonts w:ascii="Times New Roman" w:eastAsia="Times New Roman" w:hAnsi="Times New Roman" w:cs="Times New Roman"/>
          <w:sz w:val="28"/>
          <w:lang w:eastAsia="lv-LV"/>
        </w:rPr>
        <w:t xml:space="preserve"> </w:t>
      </w:r>
      <w:r w:rsidRPr="00227992">
        <w:rPr>
          <w:rFonts w:ascii="Times New Roman" w:eastAsia="Times New Roman" w:hAnsi="Times New Roman" w:cs="Times New Roman"/>
          <w:sz w:val="28"/>
          <w:lang w:eastAsia="lv-LV"/>
        </w:rPr>
        <w:t>iepirkuma procedūru apliecinošus dokumentus saskaņā ar normatīvajiem aktiem par i</w:t>
      </w:r>
      <w:r w:rsidR="00C1022E" w:rsidRPr="00227992">
        <w:rPr>
          <w:rFonts w:ascii="Times New Roman" w:eastAsia="Times New Roman" w:hAnsi="Times New Roman" w:cs="Times New Roman"/>
          <w:sz w:val="28"/>
          <w:lang w:eastAsia="lv-LV"/>
        </w:rPr>
        <w:t>epirkuma procedūras piemērošanu</w:t>
      </w:r>
      <w:r w:rsidRPr="00227992">
        <w:rPr>
          <w:rFonts w:ascii="Times New Roman" w:eastAsia="Times New Roman" w:hAnsi="Times New Roman" w:cs="Times New Roman"/>
          <w:sz w:val="28"/>
          <w:lang w:eastAsia="lv-LV"/>
        </w:rPr>
        <w:t xml:space="preserve">; </w:t>
      </w:r>
    </w:p>
    <w:p w:rsidR="004C31F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14.</w:t>
      </w:r>
      <w:r w:rsidR="00C1022E" w:rsidRPr="00227992">
        <w:rPr>
          <w:rFonts w:ascii="Times New Roman" w:eastAsia="Times New Roman" w:hAnsi="Times New Roman" w:cs="Times New Roman"/>
          <w:sz w:val="28"/>
          <w:lang w:eastAsia="lv-LV"/>
        </w:rPr>
        <w:t>10.</w:t>
      </w:r>
      <w:r w:rsidRPr="00227992">
        <w:rPr>
          <w:rFonts w:ascii="Times New Roman" w:eastAsia="Times New Roman" w:hAnsi="Times New Roman" w:cs="Times New Roman"/>
          <w:sz w:val="28"/>
          <w:lang w:eastAsia="lv-LV"/>
        </w:rPr>
        <w:t xml:space="preserve"> būvatļaujas (ja iesniedz papīra formā) kopiju (uzrāda oriģinālu); </w:t>
      </w:r>
      <w:r w:rsidR="0000753A">
        <w:rPr>
          <w:rFonts w:ascii="Times New Roman" w:eastAsia="Times New Roman" w:hAnsi="Times New Roman" w:cs="Times New Roman"/>
          <w:sz w:val="28"/>
          <w:lang w:eastAsia="lv-LV"/>
        </w:rPr>
        <w:t>14.11. j</w:t>
      </w:r>
      <w:r w:rsidR="0000753A" w:rsidRPr="00227992">
        <w:rPr>
          <w:rFonts w:ascii="Times New Roman" w:eastAsia="Times New Roman" w:hAnsi="Times New Roman" w:cs="Times New Roman"/>
          <w:sz w:val="28"/>
          <w:lang w:eastAsia="lv-LV"/>
        </w:rPr>
        <w:t xml:space="preserve">a projekta īstenošanā atbalsta pretendents plāno ieguldīt privātos vai kādus citus naudas līdzekļus, tas iesniedz </w:t>
      </w:r>
      <w:r w:rsidR="0000753A">
        <w:rPr>
          <w:rFonts w:ascii="Times New Roman" w:eastAsia="Times New Roman" w:hAnsi="Times New Roman" w:cs="Times New Roman"/>
          <w:sz w:val="28"/>
          <w:lang w:eastAsia="lv-LV"/>
        </w:rPr>
        <w:t xml:space="preserve">kopā ar projektu iesniegumu </w:t>
      </w:r>
      <w:r w:rsidR="0000753A" w:rsidRPr="00227992">
        <w:rPr>
          <w:rFonts w:ascii="Times New Roman" w:eastAsia="Times New Roman" w:hAnsi="Times New Roman" w:cs="Times New Roman"/>
          <w:sz w:val="28"/>
          <w:lang w:eastAsia="lv-LV"/>
        </w:rPr>
        <w:t xml:space="preserve">kredītiestādes izziņu par savu finanšu līdzekļu pieejamību projekta īstenošanai, kas apliecina, ka tā finanšu līdzekļi ir uzkrāti </w:t>
      </w:r>
      <w:proofErr w:type="spellStart"/>
      <w:r w:rsidR="0000753A" w:rsidRPr="00227992">
        <w:rPr>
          <w:rFonts w:ascii="Times New Roman" w:eastAsia="Times New Roman" w:hAnsi="Times New Roman" w:cs="Times New Roman"/>
          <w:sz w:val="28"/>
          <w:lang w:eastAsia="lv-LV"/>
        </w:rPr>
        <w:t>termiņdepozītā</w:t>
      </w:r>
      <w:proofErr w:type="spellEnd"/>
      <w:r w:rsidR="0000753A" w:rsidRPr="00227992">
        <w:rPr>
          <w:rFonts w:ascii="Times New Roman" w:eastAsia="Times New Roman" w:hAnsi="Times New Roman" w:cs="Times New Roman"/>
          <w:sz w:val="28"/>
          <w:lang w:eastAsia="lv-LV"/>
        </w:rPr>
        <w:t xml:space="preserve"> vai </w:t>
      </w:r>
      <w:proofErr w:type="spellStart"/>
      <w:r w:rsidR="0000753A" w:rsidRPr="00227992">
        <w:rPr>
          <w:rFonts w:ascii="Times New Roman" w:eastAsia="Times New Roman" w:hAnsi="Times New Roman" w:cs="Times New Roman"/>
          <w:sz w:val="28"/>
          <w:lang w:eastAsia="lv-LV"/>
        </w:rPr>
        <w:t>mērķkrājkontā</w:t>
      </w:r>
      <w:proofErr w:type="spellEnd"/>
      <w:r w:rsidR="0000753A" w:rsidRPr="00227992">
        <w:rPr>
          <w:rFonts w:ascii="Times New Roman" w:eastAsia="Times New Roman" w:hAnsi="Times New Roman" w:cs="Times New Roman"/>
          <w:sz w:val="28"/>
          <w:lang w:eastAsia="lv-LV"/>
        </w:rPr>
        <w:t xml:space="preserve"> uz termiņu, kas nav īsāks par trim mēnešiem no projekta iesniegšanas dienas Lauku atbalsta dienestā</w:t>
      </w:r>
      <w:r w:rsidR="001434CA">
        <w:rPr>
          <w:rFonts w:ascii="Times New Roman" w:eastAsia="Times New Roman" w:hAnsi="Times New Roman" w:cs="Times New Roman"/>
          <w:sz w:val="28"/>
          <w:lang w:eastAsia="lv-LV"/>
        </w:rPr>
        <w:t>;</w:t>
      </w:r>
    </w:p>
    <w:p w:rsidR="00730DF3" w:rsidRPr="00227992" w:rsidRDefault="00730DF3"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14.</w:t>
      </w:r>
      <w:r w:rsidR="00C1022E" w:rsidRPr="00227992">
        <w:rPr>
          <w:rFonts w:ascii="Times New Roman" w:eastAsia="Times New Roman" w:hAnsi="Times New Roman" w:cs="Times New Roman"/>
          <w:sz w:val="28"/>
          <w:lang w:eastAsia="lv-LV"/>
        </w:rPr>
        <w:t>1</w:t>
      </w:r>
      <w:r w:rsidR="004C31F2">
        <w:rPr>
          <w:rFonts w:ascii="Times New Roman" w:eastAsia="Times New Roman" w:hAnsi="Times New Roman" w:cs="Times New Roman"/>
          <w:sz w:val="28"/>
          <w:lang w:eastAsia="lv-LV"/>
        </w:rPr>
        <w:t>2</w:t>
      </w:r>
      <w:r w:rsidRPr="00227992">
        <w:rPr>
          <w:rFonts w:ascii="Times New Roman" w:eastAsia="Times New Roman" w:hAnsi="Times New Roman" w:cs="Times New Roman"/>
          <w:sz w:val="28"/>
          <w:lang w:eastAsia="lv-LV"/>
        </w:rPr>
        <w:t xml:space="preserve">. dokumentus, ko iesniedz kopā ar projekta iesniegumu vai triju mēnešu laikā pēc Lauku atbalsta dienesta lēmuma pieņemšanas par projekta iesnieguma apstiprināšanu: </w:t>
      </w:r>
    </w:p>
    <w:p w:rsidR="003A045F" w:rsidRDefault="00C1022E"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14.1</w:t>
      </w:r>
      <w:r w:rsidR="004C31F2">
        <w:rPr>
          <w:rFonts w:ascii="Times New Roman" w:eastAsia="Times New Roman" w:hAnsi="Times New Roman" w:cs="Times New Roman"/>
          <w:sz w:val="28"/>
          <w:lang w:eastAsia="lv-LV"/>
        </w:rPr>
        <w:t>2</w:t>
      </w:r>
      <w:r w:rsidRPr="00227992">
        <w:rPr>
          <w:rFonts w:ascii="Times New Roman" w:eastAsia="Times New Roman" w:hAnsi="Times New Roman" w:cs="Times New Roman"/>
          <w:sz w:val="28"/>
          <w:lang w:eastAsia="lv-LV"/>
        </w:rPr>
        <w:t>.1. kredītiestādes neatsaucamu izziņu par kredīta piešķiršanu</w:t>
      </w:r>
      <w:r w:rsidR="004C31F2">
        <w:rPr>
          <w:rFonts w:ascii="Times New Roman" w:eastAsia="Times New Roman" w:hAnsi="Times New Roman" w:cs="Times New Roman"/>
          <w:sz w:val="28"/>
          <w:lang w:eastAsia="lv-LV"/>
        </w:rPr>
        <w:t xml:space="preserve"> (2.pielikums)</w:t>
      </w:r>
      <w:r w:rsidRPr="00227992">
        <w:rPr>
          <w:rFonts w:ascii="Times New Roman" w:eastAsia="Times New Roman" w:hAnsi="Times New Roman" w:cs="Times New Roman"/>
          <w:sz w:val="28"/>
          <w:lang w:eastAsia="lv-LV"/>
        </w:rPr>
        <w:t>, ja projekta</w:t>
      </w:r>
      <w:r w:rsidR="003A045F">
        <w:rPr>
          <w:rFonts w:ascii="Times New Roman" w:eastAsia="Times New Roman" w:hAnsi="Times New Roman" w:cs="Times New Roman"/>
          <w:sz w:val="28"/>
          <w:lang w:eastAsia="lv-LV"/>
        </w:rPr>
        <w:t xml:space="preserve"> īstenošanai tiks ņemts kredīts;</w:t>
      </w:r>
      <w:r w:rsidRPr="00227992">
        <w:rPr>
          <w:rFonts w:ascii="Times New Roman" w:eastAsia="Times New Roman" w:hAnsi="Times New Roman" w:cs="Times New Roman"/>
          <w:sz w:val="28"/>
          <w:lang w:eastAsia="lv-LV"/>
        </w:rPr>
        <w:t xml:space="preserve"> </w:t>
      </w:r>
    </w:p>
    <w:p w:rsidR="00D255A1" w:rsidRDefault="003A045F"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14.1</w:t>
      </w:r>
      <w:r w:rsidR="004C31F2">
        <w:rPr>
          <w:rFonts w:ascii="Times New Roman" w:eastAsia="Times New Roman" w:hAnsi="Times New Roman" w:cs="Times New Roman"/>
          <w:sz w:val="28"/>
          <w:lang w:eastAsia="lv-LV"/>
        </w:rPr>
        <w:t>2</w:t>
      </w:r>
      <w:r>
        <w:rPr>
          <w:rFonts w:ascii="Times New Roman" w:eastAsia="Times New Roman" w:hAnsi="Times New Roman" w:cs="Times New Roman"/>
          <w:sz w:val="28"/>
          <w:lang w:eastAsia="lv-LV"/>
        </w:rPr>
        <w:t>.2. t</w:t>
      </w:r>
      <w:r w:rsidR="00AE4351" w:rsidRPr="00AE4351">
        <w:rPr>
          <w:rFonts w:ascii="Times New Roman" w:eastAsia="Times New Roman" w:hAnsi="Times New Roman" w:cs="Times New Roman"/>
          <w:sz w:val="28"/>
          <w:lang w:eastAsia="lv-LV"/>
        </w:rPr>
        <w:t xml:space="preserve">riju mēnešu laikā pēc Lauku atbalsta dienesta lēmuma par projekta iesnieguma apstiprināšanu atbalsta pretendents rakstiski informē Lauku atbalsta dienestu par šo noteikumu </w:t>
      </w:r>
      <w:r w:rsidR="00AE4351">
        <w:rPr>
          <w:rFonts w:ascii="Times New Roman" w:eastAsia="Times New Roman" w:hAnsi="Times New Roman" w:cs="Times New Roman"/>
          <w:sz w:val="28"/>
          <w:lang w:eastAsia="lv-LV"/>
        </w:rPr>
        <w:t>8</w:t>
      </w:r>
      <w:r w:rsidR="00AE4351" w:rsidRPr="00AE4351">
        <w:rPr>
          <w:rFonts w:ascii="Times New Roman" w:eastAsia="Times New Roman" w:hAnsi="Times New Roman" w:cs="Times New Roman"/>
          <w:sz w:val="28"/>
          <w:lang w:eastAsia="lv-LV"/>
        </w:rPr>
        <w:t>.</w:t>
      </w:r>
      <w:r w:rsidR="00AE4351" w:rsidRPr="00AE4351">
        <w:rPr>
          <w:rFonts w:ascii="Times New Roman" w:eastAsia="Times New Roman" w:hAnsi="Times New Roman" w:cs="Times New Roman"/>
          <w:sz w:val="28"/>
          <w:vertAlign w:val="superscript"/>
          <w:lang w:eastAsia="lv-LV"/>
        </w:rPr>
        <w:t>1</w:t>
      </w:r>
      <w:r w:rsidR="00AE4351" w:rsidRPr="00AE4351">
        <w:rPr>
          <w:rFonts w:ascii="Times New Roman" w:eastAsia="Times New Roman" w:hAnsi="Times New Roman" w:cs="Times New Roman"/>
          <w:sz w:val="28"/>
          <w:lang w:eastAsia="lv-LV"/>
        </w:rPr>
        <w:t xml:space="preserve"> punktā minētā aizdevuma saņemšanu, iesniedzot inf</w:t>
      </w:r>
      <w:r>
        <w:rPr>
          <w:rFonts w:ascii="Times New Roman" w:eastAsia="Times New Roman" w:hAnsi="Times New Roman" w:cs="Times New Roman"/>
          <w:sz w:val="28"/>
          <w:lang w:eastAsia="lv-LV"/>
        </w:rPr>
        <w:t>ormāciju personīgi vai pa pastu</w:t>
      </w:r>
      <w:r w:rsidR="0000753A">
        <w:rPr>
          <w:rFonts w:ascii="Times New Roman" w:eastAsia="Times New Roman" w:hAnsi="Times New Roman" w:cs="Times New Roman"/>
          <w:sz w:val="28"/>
          <w:lang w:eastAsia="lv-LV"/>
        </w:rPr>
        <w:t>.</w:t>
      </w:r>
    </w:p>
    <w:p w:rsidR="00DF4460" w:rsidRPr="00227992" w:rsidRDefault="00D255A1"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 xml:space="preserve">14.13. </w:t>
      </w:r>
      <w:r w:rsidRPr="00A14597">
        <w:rPr>
          <w:rFonts w:ascii="Times New Roman" w:eastAsia="Times New Roman" w:hAnsi="Times New Roman" w:cs="Times New Roman"/>
          <w:sz w:val="28"/>
          <w:lang w:eastAsia="lv-LV"/>
        </w:rPr>
        <w:t>14.3., 14.4., 14.5. un 14.7. apakšpunktos minētos dokumentus, ko atbalsta pretendents neiesniedz, Lauku atbalsta dienests saņem no iestādēm Administratīvā procesa likumā noteiktajā kārtībā un termiņā.</w:t>
      </w:r>
      <w:r w:rsidR="00B248CB" w:rsidRPr="00227992">
        <w:rPr>
          <w:rFonts w:ascii="Times New Roman" w:eastAsia="Times New Roman" w:hAnsi="Times New Roman" w:cs="Times New Roman"/>
          <w:sz w:val="28"/>
          <w:lang w:eastAsia="lv-LV"/>
        </w:rPr>
        <w:t>”</w:t>
      </w:r>
    </w:p>
    <w:p w:rsidR="0002228C" w:rsidRDefault="0002228C" w:rsidP="006B4212">
      <w:pPr>
        <w:spacing w:line="240" w:lineRule="auto"/>
        <w:ind w:firstLine="720"/>
        <w:jc w:val="both"/>
        <w:rPr>
          <w:rFonts w:ascii="Times New Roman" w:eastAsia="Times New Roman" w:hAnsi="Times New Roman" w:cs="Times New Roman"/>
          <w:sz w:val="28"/>
          <w:lang w:eastAsia="lv-LV"/>
        </w:rPr>
      </w:pPr>
    </w:p>
    <w:p w:rsidR="00DF4460" w:rsidRPr="00227992" w:rsidRDefault="005F487D"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6</w:t>
      </w:r>
      <w:r w:rsidR="00B248CB" w:rsidRPr="00227992">
        <w:rPr>
          <w:rFonts w:ascii="Times New Roman" w:eastAsia="Times New Roman" w:hAnsi="Times New Roman" w:cs="Times New Roman"/>
          <w:sz w:val="28"/>
          <w:lang w:eastAsia="lv-LV"/>
        </w:rPr>
        <w:t>.Papildināt noteikumus ar 14.</w:t>
      </w:r>
      <w:r w:rsidR="00B248CB" w:rsidRPr="00227992">
        <w:rPr>
          <w:rFonts w:ascii="Times New Roman" w:eastAsia="Times New Roman" w:hAnsi="Times New Roman" w:cs="Times New Roman"/>
          <w:sz w:val="28"/>
          <w:vertAlign w:val="superscript"/>
          <w:lang w:eastAsia="lv-LV"/>
        </w:rPr>
        <w:t>1</w:t>
      </w:r>
      <w:r w:rsidR="00B248CB" w:rsidRPr="00227992">
        <w:rPr>
          <w:rFonts w:ascii="Times New Roman" w:eastAsia="Times New Roman" w:hAnsi="Times New Roman" w:cs="Times New Roman"/>
          <w:sz w:val="28"/>
          <w:lang w:eastAsia="lv-LV"/>
        </w:rPr>
        <w:t xml:space="preserve"> punktu šādā redakcijā:</w:t>
      </w:r>
    </w:p>
    <w:p w:rsidR="00DF4460" w:rsidRPr="00227992" w:rsidRDefault="00B248CB"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w:t>
      </w:r>
      <w:r w:rsidR="00DF4460" w:rsidRPr="00227992">
        <w:rPr>
          <w:rFonts w:ascii="Times New Roman" w:eastAsia="Times New Roman" w:hAnsi="Times New Roman" w:cs="Times New Roman"/>
          <w:sz w:val="28"/>
          <w:lang w:eastAsia="lv-LV"/>
        </w:rPr>
        <w:t>14.</w:t>
      </w:r>
      <w:r w:rsidR="00C1022E" w:rsidRPr="00227992">
        <w:rPr>
          <w:rFonts w:ascii="Times New Roman" w:eastAsia="Times New Roman" w:hAnsi="Times New Roman" w:cs="Times New Roman"/>
          <w:sz w:val="28"/>
          <w:vertAlign w:val="superscript"/>
          <w:lang w:eastAsia="lv-LV"/>
        </w:rPr>
        <w:t>1</w:t>
      </w:r>
      <w:r w:rsidR="00DF4460" w:rsidRPr="00227992">
        <w:rPr>
          <w:rFonts w:ascii="Times New Roman" w:eastAsia="Times New Roman" w:hAnsi="Times New Roman" w:cs="Times New Roman"/>
          <w:sz w:val="28"/>
          <w:lang w:eastAsia="lv-LV"/>
        </w:rPr>
        <w:t xml:space="preserve"> </w:t>
      </w:r>
      <w:r w:rsidR="00C1022E" w:rsidRPr="00227992">
        <w:rPr>
          <w:rFonts w:ascii="Times New Roman" w:eastAsia="Times New Roman" w:hAnsi="Times New Roman" w:cs="Times New Roman"/>
          <w:sz w:val="28"/>
          <w:lang w:eastAsia="lv-LV"/>
        </w:rPr>
        <w:t xml:space="preserve">Projekta </w:t>
      </w:r>
      <w:r w:rsidR="00DF4460" w:rsidRPr="00227992">
        <w:rPr>
          <w:rFonts w:ascii="Times New Roman" w:eastAsia="Times New Roman" w:hAnsi="Times New Roman" w:cs="Times New Roman"/>
          <w:sz w:val="28"/>
          <w:lang w:eastAsia="lv-LV"/>
        </w:rPr>
        <w:t xml:space="preserve">īstenošanu atbalsta </w:t>
      </w:r>
      <w:r w:rsidR="00C1022E" w:rsidRPr="00227992">
        <w:rPr>
          <w:rFonts w:ascii="Times New Roman" w:eastAsia="Times New Roman" w:hAnsi="Times New Roman" w:cs="Times New Roman"/>
          <w:sz w:val="28"/>
          <w:lang w:eastAsia="lv-LV"/>
        </w:rPr>
        <w:t>saņēmējs</w:t>
      </w:r>
      <w:r w:rsidR="00DF4460" w:rsidRPr="00227992">
        <w:rPr>
          <w:rFonts w:ascii="Times New Roman" w:eastAsia="Times New Roman" w:hAnsi="Times New Roman" w:cs="Times New Roman"/>
          <w:sz w:val="28"/>
          <w:lang w:eastAsia="lv-LV"/>
        </w:rPr>
        <w:t xml:space="preserve"> uzsāk ne vēlāk kā sešu mēnešu laikā pēc tam, kad stājies spēkā lēmums par projekta iesnieguma apstiprināšanu.</w:t>
      </w:r>
      <w:r w:rsidRPr="00227992">
        <w:rPr>
          <w:rFonts w:ascii="Times New Roman" w:eastAsia="Times New Roman" w:hAnsi="Times New Roman" w:cs="Times New Roman"/>
          <w:sz w:val="28"/>
          <w:lang w:eastAsia="lv-LV"/>
        </w:rPr>
        <w:t>”</w:t>
      </w:r>
    </w:p>
    <w:p w:rsidR="0002228C" w:rsidRDefault="0002228C" w:rsidP="006B4212">
      <w:pPr>
        <w:spacing w:line="240" w:lineRule="auto"/>
        <w:ind w:firstLine="720"/>
        <w:jc w:val="both"/>
        <w:rPr>
          <w:rFonts w:ascii="Times New Roman" w:eastAsia="Times New Roman" w:hAnsi="Times New Roman" w:cs="Times New Roman"/>
          <w:sz w:val="28"/>
          <w:lang w:eastAsia="lv-LV"/>
        </w:rPr>
      </w:pPr>
    </w:p>
    <w:p w:rsidR="00C1022E" w:rsidRPr="00227992" w:rsidRDefault="005F487D"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7</w:t>
      </w:r>
      <w:r w:rsidR="00B248CB" w:rsidRPr="00227992">
        <w:rPr>
          <w:rFonts w:ascii="Times New Roman" w:eastAsia="Times New Roman" w:hAnsi="Times New Roman" w:cs="Times New Roman"/>
          <w:sz w:val="28"/>
          <w:lang w:eastAsia="lv-LV"/>
        </w:rPr>
        <w:t xml:space="preserve">. Izteikt 17.punktu šādā redakcijā: </w:t>
      </w:r>
    </w:p>
    <w:p w:rsidR="00C1022E" w:rsidRPr="00227992" w:rsidRDefault="00B248CB" w:rsidP="006B4212">
      <w:pPr>
        <w:spacing w:line="240" w:lineRule="auto"/>
        <w:ind w:firstLine="720"/>
        <w:jc w:val="both"/>
        <w:rPr>
          <w:rFonts w:ascii="Times New Roman" w:eastAsia="Times New Roman" w:hAnsi="Times New Roman" w:cs="Times New Roman"/>
          <w:sz w:val="28"/>
          <w:lang w:eastAsia="lv-LV"/>
        </w:rPr>
      </w:pPr>
      <w:r w:rsidRPr="00227992">
        <w:rPr>
          <w:rFonts w:ascii="Times New Roman" w:eastAsia="Times New Roman" w:hAnsi="Times New Roman" w:cs="Times New Roman"/>
          <w:sz w:val="28"/>
          <w:lang w:eastAsia="lv-LV"/>
        </w:rPr>
        <w:t>„</w:t>
      </w:r>
      <w:r w:rsidR="00C1022E" w:rsidRPr="00227992">
        <w:rPr>
          <w:rFonts w:ascii="Times New Roman" w:eastAsia="Times New Roman" w:hAnsi="Times New Roman" w:cs="Times New Roman"/>
          <w:sz w:val="28"/>
          <w:lang w:eastAsia="lv-LV"/>
        </w:rPr>
        <w:t xml:space="preserve">17. Programmēšanas periodā kopējā attiecināmo izmaksu summa </w:t>
      </w:r>
      <w:r w:rsidR="00D725A7" w:rsidRPr="00D725A7">
        <w:rPr>
          <w:rFonts w:ascii="Times New Roman" w:eastAsia="Times New Roman" w:hAnsi="Times New Roman" w:cs="Times New Roman"/>
          <w:sz w:val="28"/>
          <w:lang w:eastAsia="lv-LV"/>
        </w:rPr>
        <w:t xml:space="preserve">vienai atbalsta pretendenta saistīto personu grupai </w:t>
      </w:r>
      <w:r w:rsidR="0002228C">
        <w:rPr>
          <w:rFonts w:ascii="Times New Roman" w:eastAsia="Times New Roman" w:hAnsi="Times New Roman" w:cs="Times New Roman"/>
          <w:sz w:val="28"/>
          <w:lang w:eastAsia="lv-LV"/>
        </w:rPr>
        <w:t xml:space="preserve">nepārsniedz </w:t>
      </w:r>
      <w:r w:rsidR="00300A56">
        <w:rPr>
          <w:rFonts w:ascii="Times New Roman" w:eastAsia="Times New Roman" w:hAnsi="Times New Roman" w:cs="Times New Roman"/>
          <w:sz w:val="28"/>
          <w:lang w:eastAsia="lv-LV"/>
        </w:rPr>
        <w:t>1</w:t>
      </w:r>
      <w:r w:rsidR="0002228C">
        <w:rPr>
          <w:rFonts w:ascii="Times New Roman" w:eastAsia="Times New Roman" w:hAnsi="Times New Roman" w:cs="Times New Roman"/>
          <w:sz w:val="28"/>
          <w:lang w:eastAsia="lv-LV"/>
        </w:rPr>
        <w:t> </w:t>
      </w:r>
      <w:r w:rsidR="00300A56">
        <w:rPr>
          <w:rFonts w:ascii="Times New Roman" w:eastAsia="Times New Roman" w:hAnsi="Times New Roman" w:cs="Times New Roman"/>
          <w:sz w:val="28"/>
          <w:lang w:eastAsia="lv-LV"/>
        </w:rPr>
        <w:t>5</w:t>
      </w:r>
      <w:r w:rsidR="0002228C">
        <w:rPr>
          <w:rFonts w:ascii="Times New Roman" w:eastAsia="Times New Roman" w:hAnsi="Times New Roman" w:cs="Times New Roman"/>
          <w:sz w:val="28"/>
          <w:lang w:eastAsia="lv-LV"/>
        </w:rPr>
        <w:t>00 </w:t>
      </w:r>
      <w:r w:rsidR="00C1022E" w:rsidRPr="00227992">
        <w:rPr>
          <w:rFonts w:ascii="Times New Roman" w:eastAsia="Times New Roman" w:hAnsi="Times New Roman" w:cs="Times New Roman"/>
          <w:sz w:val="28"/>
          <w:lang w:eastAsia="lv-LV"/>
        </w:rPr>
        <w:t xml:space="preserve">000 latu. Kopējo attiecināmo izmaksu summu nosaka, izmantojot ražotnes jaudu un pieņemot, ka investīcijas uz vienu kilovatu elektrības nepārsniedz 3 000 latu par maksimāli pieļaujamās atbalstāmās biogāzes ražotnes jaudu - </w:t>
      </w:r>
      <w:r w:rsidR="00C1022E" w:rsidRPr="00227992">
        <w:rPr>
          <w:rFonts w:ascii="Times New Roman" w:eastAsia="Times New Roman" w:hAnsi="Times New Roman" w:cs="Times New Roman"/>
          <w:sz w:val="28"/>
          <w:lang w:eastAsia="lv-LV"/>
        </w:rPr>
        <w:lastRenderedPageBreak/>
        <w:t>līdz 500</w:t>
      </w:r>
      <w:r w:rsidR="0002228C">
        <w:rPr>
          <w:rFonts w:ascii="Times New Roman" w:eastAsia="Times New Roman" w:hAnsi="Times New Roman" w:cs="Times New Roman"/>
          <w:sz w:val="28"/>
          <w:lang w:eastAsia="lv-LV"/>
        </w:rPr>
        <w:t> </w:t>
      </w:r>
      <w:r w:rsidR="00C1022E" w:rsidRPr="00227992">
        <w:rPr>
          <w:rFonts w:ascii="Times New Roman" w:eastAsia="Times New Roman" w:hAnsi="Times New Roman" w:cs="Times New Roman"/>
          <w:sz w:val="28"/>
          <w:lang w:eastAsia="lv-LV"/>
        </w:rPr>
        <w:t>kilovatiem. Attiecīgo ražotnes jaudu nosaka pēc elektrostacijas atzīšanas par derīgu paralēlam darbam ar sistēmu (saskaņā ar Sistēmas pieslēguma noteikumiem elektroenerģijas ražotājiem). Kopējo attiecināmo izmaksu aprēķinam piemēro mazāko norādīto elektroenerģijas ražošanas jaudu.</w:t>
      </w:r>
      <w:r w:rsidR="00300A56" w:rsidRPr="00300A56">
        <w:rPr>
          <w:rFonts w:ascii="Times New Roman" w:eastAsia="Times New Roman" w:hAnsi="Times New Roman" w:cs="Times New Roman"/>
          <w:sz w:val="28"/>
          <w:lang w:eastAsia="lv-LV"/>
        </w:rPr>
        <w:t xml:space="preserve"> </w:t>
      </w:r>
      <w:r w:rsidR="00300A56" w:rsidRPr="00227992">
        <w:rPr>
          <w:rFonts w:ascii="Times New Roman" w:eastAsia="Times New Roman" w:hAnsi="Times New Roman" w:cs="Times New Roman"/>
          <w:sz w:val="28"/>
          <w:lang w:eastAsia="lv-LV"/>
        </w:rPr>
        <w:t>Projekta iesniegumā norādītās attiecināmās izmaksas palielināt ir aizliegts.</w:t>
      </w:r>
      <w:r w:rsidRPr="00227992">
        <w:rPr>
          <w:rFonts w:ascii="Times New Roman" w:eastAsia="Times New Roman" w:hAnsi="Times New Roman" w:cs="Times New Roman"/>
          <w:sz w:val="28"/>
          <w:lang w:eastAsia="lv-LV"/>
        </w:rPr>
        <w:t>”</w:t>
      </w:r>
    </w:p>
    <w:p w:rsidR="00C1022E" w:rsidRDefault="00C1022E" w:rsidP="006B4212">
      <w:pPr>
        <w:spacing w:line="240" w:lineRule="auto"/>
        <w:ind w:firstLine="720"/>
        <w:jc w:val="both"/>
        <w:rPr>
          <w:rFonts w:ascii="Times New Roman" w:eastAsia="Times New Roman" w:hAnsi="Times New Roman" w:cs="Times New Roman"/>
          <w:sz w:val="28"/>
          <w:lang w:eastAsia="lv-LV"/>
        </w:rPr>
      </w:pPr>
    </w:p>
    <w:p w:rsidR="005F487D" w:rsidRPr="00227992" w:rsidRDefault="005F487D"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8. Svītrot 32.3apakšpunktu.</w:t>
      </w:r>
    </w:p>
    <w:p w:rsidR="00DA7493" w:rsidRDefault="00DA7493" w:rsidP="006B4212">
      <w:pPr>
        <w:spacing w:line="240" w:lineRule="auto"/>
        <w:ind w:firstLine="720"/>
        <w:jc w:val="both"/>
        <w:rPr>
          <w:rFonts w:ascii="Times New Roman" w:eastAsia="Times New Roman" w:hAnsi="Times New Roman" w:cs="Times New Roman"/>
          <w:sz w:val="28"/>
          <w:lang w:eastAsia="lv-LV"/>
        </w:rPr>
      </w:pPr>
    </w:p>
    <w:p w:rsidR="003C43C7" w:rsidRDefault="005F487D" w:rsidP="006B4212">
      <w:pPr>
        <w:spacing w:line="240" w:lineRule="auto"/>
        <w:ind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9</w:t>
      </w:r>
      <w:r w:rsidR="0002228C">
        <w:rPr>
          <w:rFonts w:ascii="Times New Roman" w:eastAsia="Times New Roman" w:hAnsi="Times New Roman" w:cs="Times New Roman"/>
          <w:sz w:val="28"/>
          <w:lang w:eastAsia="lv-LV"/>
        </w:rPr>
        <w:t xml:space="preserve">. </w:t>
      </w:r>
      <w:r w:rsidR="00C07115" w:rsidRPr="00227992">
        <w:rPr>
          <w:rFonts w:ascii="Times New Roman" w:eastAsia="Times New Roman" w:hAnsi="Times New Roman" w:cs="Times New Roman"/>
          <w:sz w:val="28"/>
          <w:lang w:eastAsia="lv-LV"/>
        </w:rPr>
        <w:t>Izteikt 1.pielikuma</w:t>
      </w:r>
      <w:r w:rsidR="003C43C7">
        <w:rPr>
          <w:rFonts w:ascii="Times New Roman" w:eastAsia="Times New Roman" w:hAnsi="Times New Roman" w:cs="Times New Roman"/>
          <w:sz w:val="28"/>
          <w:lang w:eastAsia="lv-LV"/>
        </w:rPr>
        <w:t xml:space="preserve">: </w:t>
      </w:r>
    </w:p>
    <w:p w:rsidR="00A04D05" w:rsidRDefault="005F487D" w:rsidP="001434CA">
      <w:pPr>
        <w:spacing w:line="240" w:lineRule="auto"/>
        <w:ind w:right="-99"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9</w:t>
      </w:r>
      <w:r w:rsidR="003C43C7">
        <w:rPr>
          <w:rFonts w:ascii="Times New Roman" w:eastAsia="Times New Roman" w:hAnsi="Times New Roman" w:cs="Times New Roman"/>
          <w:sz w:val="28"/>
          <w:lang w:eastAsia="lv-LV"/>
        </w:rPr>
        <w:t>.1. Iesnieguma titullapu šādā redakcijā:</w:t>
      </w:r>
    </w:p>
    <w:p w:rsidR="00A04D05" w:rsidRDefault="00A04D05" w:rsidP="00096D80">
      <w:pPr>
        <w:spacing w:line="240" w:lineRule="auto"/>
        <w:ind w:right="-99"/>
        <w:jc w:val="both"/>
        <w:rPr>
          <w:rFonts w:ascii="Times New Roman" w:eastAsia="Times New Roman" w:hAnsi="Times New Roman" w:cs="Times New Roman"/>
          <w:sz w:val="28"/>
          <w:lang w:eastAsia="lv-LV"/>
        </w:rPr>
      </w:pPr>
      <w:r w:rsidRPr="00A04D05">
        <w:rPr>
          <w:noProof/>
          <w:lang w:eastAsia="lv-LV"/>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314325</wp:posOffset>
            </wp:positionV>
            <wp:extent cx="5067300" cy="7877175"/>
            <wp:effectExtent l="0" t="0" r="0" b="952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7877175"/>
                    </a:xfrm>
                    <a:prstGeom prst="rect">
                      <a:avLst/>
                    </a:prstGeom>
                    <a:noFill/>
                    <a:ln>
                      <a:noFill/>
                    </a:ln>
                  </pic:spPr>
                </pic:pic>
              </a:graphicData>
            </a:graphic>
          </wp:anchor>
        </w:drawing>
      </w:r>
      <w:r>
        <w:rPr>
          <w:rFonts w:ascii="Times New Roman" w:eastAsia="Times New Roman" w:hAnsi="Times New Roman" w:cs="Times New Roman"/>
          <w:sz w:val="28"/>
          <w:lang w:eastAsia="lv-LV"/>
        </w:rPr>
        <w:t xml:space="preserve">„  </w:t>
      </w:r>
    </w:p>
    <w:p w:rsidR="003C43C7" w:rsidRDefault="00A04D05" w:rsidP="00A04D05">
      <w:pPr>
        <w:spacing w:line="240" w:lineRule="auto"/>
        <w:ind w:right="-99"/>
        <w:jc w:val="right"/>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w:t>
      </w:r>
    </w:p>
    <w:p w:rsidR="003C43C7" w:rsidRDefault="005F487D" w:rsidP="001434CA">
      <w:pPr>
        <w:spacing w:line="240" w:lineRule="auto"/>
        <w:ind w:right="-99"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9</w:t>
      </w:r>
      <w:r w:rsidR="003C43C7">
        <w:rPr>
          <w:rFonts w:ascii="Times New Roman" w:eastAsia="Times New Roman" w:hAnsi="Times New Roman" w:cs="Times New Roman"/>
          <w:sz w:val="28"/>
          <w:lang w:eastAsia="lv-LV"/>
        </w:rPr>
        <w:t>.2. A sadaļu šādā redakcijā:</w:t>
      </w:r>
    </w:p>
    <w:p w:rsidR="00A04D05" w:rsidRDefault="00A04D05" w:rsidP="00096D80">
      <w:pPr>
        <w:spacing w:line="240" w:lineRule="auto"/>
        <w:ind w:right="-99"/>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lastRenderedPageBreak/>
        <w:t>„</w:t>
      </w:r>
    </w:p>
    <w:p w:rsidR="00A04D05" w:rsidRDefault="00A04D05" w:rsidP="00096D80">
      <w:pPr>
        <w:spacing w:line="240" w:lineRule="auto"/>
        <w:ind w:right="-99"/>
        <w:jc w:val="both"/>
        <w:rPr>
          <w:rFonts w:ascii="Times New Roman" w:eastAsia="Times New Roman" w:hAnsi="Times New Roman" w:cs="Times New Roman"/>
          <w:sz w:val="28"/>
          <w:lang w:eastAsia="lv-LV"/>
        </w:rPr>
      </w:pPr>
      <w:r w:rsidRPr="00A04D05">
        <w:rPr>
          <w:noProof/>
          <w:lang w:eastAsia="lv-LV"/>
        </w:rPr>
        <w:drawing>
          <wp:inline distT="0" distB="0" distL="0" distR="0">
            <wp:extent cx="5427980" cy="7359724"/>
            <wp:effectExtent l="0" t="0" r="127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7980" cy="7359724"/>
                    </a:xfrm>
                    <a:prstGeom prst="rect">
                      <a:avLst/>
                    </a:prstGeom>
                    <a:noFill/>
                    <a:ln>
                      <a:noFill/>
                    </a:ln>
                  </pic:spPr>
                </pic:pic>
              </a:graphicData>
            </a:graphic>
          </wp:inline>
        </w:drawing>
      </w:r>
    </w:p>
    <w:p w:rsidR="00A04D05" w:rsidRDefault="00A04D05" w:rsidP="00096D80">
      <w:pPr>
        <w:spacing w:line="240" w:lineRule="auto"/>
        <w:ind w:right="-99"/>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w:t>
      </w:r>
    </w:p>
    <w:p w:rsidR="00C07115" w:rsidRPr="00227992" w:rsidRDefault="005F487D" w:rsidP="001434CA">
      <w:pPr>
        <w:spacing w:line="240" w:lineRule="auto"/>
        <w:ind w:right="-99" w:firstLine="720"/>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9</w:t>
      </w:r>
      <w:r w:rsidR="003C43C7">
        <w:rPr>
          <w:rFonts w:ascii="Times New Roman" w:eastAsia="Times New Roman" w:hAnsi="Times New Roman" w:cs="Times New Roman"/>
          <w:sz w:val="28"/>
          <w:lang w:eastAsia="lv-LV"/>
        </w:rPr>
        <w:t xml:space="preserve">.3. </w:t>
      </w:r>
      <w:proofErr w:type="spellStart"/>
      <w:r w:rsidR="001434CA">
        <w:rPr>
          <w:rFonts w:ascii="Times New Roman" w:eastAsia="Times New Roman" w:hAnsi="Times New Roman" w:cs="Times New Roman"/>
          <w:sz w:val="28"/>
          <w:lang w:eastAsia="lv-LV"/>
        </w:rPr>
        <w:t>D.</w:t>
      </w:r>
      <w:r w:rsidR="00C07115" w:rsidRPr="00227992">
        <w:rPr>
          <w:rFonts w:ascii="Times New Roman" w:eastAsia="Times New Roman" w:hAnsi="Times New Roman" w:cs="Times New Roman"/>
          <w:sz w:val="28"/>
          <w:lang w:eastAsia="lv-LV"/>
        </w:rPr>
        <w:t>sadaļu</w:t>
      </w:r>
      <w:proofErr w:type="spellEnd"/>
      <w:r w:rsidR="00C07115" w:rsidRPr="00227992">
        <w:rPr>
          <w:rFonts w:ascii="Times New Roman" w:eastAsia="Times New Roman" w:hAnsi="Times New Roman" w:cs="Times New Roman"/>
          <w:sz w:val="28"/>
          <w:lang w:eastAsia="lv-LV"/>
        </w:rPr>
        <w:t xml:space="preserve"> šādā redakcijā:</w:t>
      </w:r>
    </w:p>
    <w:p w:rsidR="00A04D05" w:rsidRDefault="00A04D05" w:rsidP="00096D80">
      <w:pPr>
        <w:spacing w:line="240" w:lineRule="auto"/>
        <w:ind w:right="-99"/>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w:t>
      </w:r>
    </w:p>
    <w:p w:rsidR="00A04D05" w:rsidRDefault="004C31F2" w:rsidP="00096D80">
      <w:pPr>
        <w:spacing w:line="240" w:lineRule="auto"/>
        <w:ind w:right="-99"/>
        <w:jc w:val="both"/>
        <w:rPr>
          <w:rFonts w:ascii="Times New Roman" w:eastAsia="Times New Roman" w:hAnsi="Times New Roman" w:cs="Times New Roman"/>
          <w:sz w:val="28"/>
          <w:lang w:eastAsia="lv-LV"/>
        </w:rPr>
      </w:pPr>
      <w:r w:rsidRPr="004C31F2">
        <w:rPr>
          <w:noProof/>
          <w:lang w:eastAsia="lv-LV"/>
        </w:rPr>
        <w:lastRenderedPageBreak/>
        <w:drawing>
          <wp:inline distT="0" distB="0" distL="0" distR="0">
            <wp:extent cx="5427980" cy="6278136"/>
            <wp:effectExtent l="0" t="0" r="1270" b="889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7980" cy="6278136"/>
                    </a:xfrm>
                    <a:prstGeom prst="rect">
                      <a:avLst/>
                    </a:prstGeom>
                    <a:noFill/>
                    <a:ln>
                      <a:noFill/>
                    </a:ln>
                  </pic:spPr>
                </pic:pic>
              </a:graphicData>
            </a:graphic>
          </wp:inline>
        </w:drawing>
      </w:r>
    </w:p>
    <w:p w:rsidR="00DA7493" w:rsidRDefault="00E83E40" w:rsidP="00096D80">
      <w:pPr>
        <w:spacing w:line="240" w:lineRule="auto"/>
        <w:ind w:right="-99"/>
        <w:jc w:val="both"/>
        <w:rPr>
          <w:rFonts w:ascii="Times New Roman" w:eastAsia="Times New Roman" w:hAnsi="Times New Roman" w:cs="Times New Roman"/>
          <w:sz w:val="28"/>
          <w:lang w:eastAsia="lv-LV"/>
        </w:rPr>
      </w:pPr>
      <w:r w:rsidRPr="00E83E40">
        <w:rPr>
          <w:noProof/>
          <w:lang w:eastAsia="lv-LV"/>
        </w:rPr>
        <w:lastRenderedPageBreak/>
        <w:drawing>
          <wp:inline distT="0" distB="0" distL="0" distR="0">
            <wp:extent cx="5427980" cy="6168438"/>
            <wp:effectExtent l="0" t="0" r="1270" b="381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7980" cy="6168438"/>
                    </a:xfrm>
                    <a:prstGeom prst="rect">
                      <a:avLst/>
                    </a:prstGeom>
                    <a:noFill/>
                    <a:ln>
                      <a:noFill/>
                    </a:ln>
                  </pic:spPr>
                </pic:pic>
              </a:graphicData>
            </a:graphic>
          </wp:inline>
        </w:drawing>
      </w:r>
    </w:p>
    <w:p w:rsidR="00C07115" w:rsidRPr="00227992" w:rsidRDefault="00A04D05" w:rsidP="00096D80">
      <w:pPr>
        <w:spacing w:line="240" w:lineRule="auto"/>
        <w:ind w:right="-99"/>
        <w:jc w:val="both"/>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w:t>
      </w:r>
    </w:p>
    <w:p w:rsidR="00C07115" w:rsidRPr="00227992" w:rsidRDefault="00C07115" w:rsidP="00096D80">
      <w:pPr>
        <w:spacing w:line="240" w:lineRule="auto"/>
        <w:ind w:right="-99"/>
        <w:jc w:val="both"/>
        <w:rPr>
          <w:rFonts w:ascii="Times New Roman" w:eastAsia="Times New Roman" w:hAnsi="Times New Roman" w:cs="Times New Roman"/>
          <w:sz w:val="28"/>
          <w:lang w:eastAsia="lv-LV"/>
        </w:rPr>
      </w:pPr>
    </w:p>
    <w:p w:rsidR="00606A77" w:rsidRPr="00227992" w:rsidRDefault="00606A77" w:rsidP="00096D80">
      <w:pPr>
        <w:spacing w:line="240" w:lineRule="auto"/>
        <w:ind w:right="-99"/>
        <w:jc w:val="both"/>
        <w:rPr>
          <w:rFonts w:ascii="Times New Roman" w:eastAsia="Times New Roman" w:hAnsi="Times New Roman" w:cs="Times New Roman"/>
          <w:lang w:eastAsia="lv-LV"/>
        </w:rPr>
      </w:pPr>
    </w:p>
    <w:p w:rsidR="007D310C" w:rsidRPr="007D310C" w:rsidRDefault="006B4212" w:rsidP="006B4212">
      <w:pPr>
        <w:spacing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sidR="007D310C" w:rsidRPr="007D310C">
        <w:rPr>
          <w:rFonts w:ascii="Times New Roman" w:eastAsia="Times New Roman" w:hAnsi="Times New Roman" w:cs="Times New Roman"/>
          <w:sz w:val="28"/>
          <w:szCs w:val="28"/>
          <w:lang w:eastAsia="lv-LV"/>
        </w:rPr>
        <w:t>V.Dombrovskis</w:t>
      </w:r>
      <w:proofErr w:type="spellEnd"/>
    </w:p>
    <w:p w:rsidR="007D310C" w:rsidRPr="007D310C" w:rsidRDefault="007D310C" w:rsidP="006B4212">
      <w:pPr>
        <w:spacing w:line="240" w:lineRule="auto"/>
        <w:ind w:firstLine="720"/>
        <w:rPr>
          <w:rFonts w:ascii="Times New Roman" w:eastAsia="Times New Roman" w:hAnsi="Times New Roman" w:cs="Times New Roman"/>
          <w:sz w:val="28"/>
          <w:szCs w:val="28"/>
          <w:lang w:eastAsia="lv-LV"/>
        </w:rPr>
      </w:pPr>
    </w:p>
    <w:p w:rsidR="00606A77" w:rsidRPr="007D310C" w:rsidRDefault="006B4212" w:rsidP="006B4212">
      <w:pPr>
        <w:spacing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7D310C" w:rsidRPr="007D310C">
        <w:rPr>
          <w:rFonts w:ascii="Times New Roman" w:eastAsia="Times New Roman" w:hAnsi="Times New Roman" w:cs="Times New Roman"/>
          <w:sz w:val="28"/>
          <w:szCs w:val="28"/>
          <w:lang w:eastAsia="lv-LV"/>
        </w:rPr>
        <w:tab/>
      </w:r>
      <w:r w:rsidR="007D310C" w:rsidRPr="007D310C">
        <w:rPr>
          <w:rFonts w:ascii="Times New Roman" w:eastAsia="Times New Roman" w:hAnsi="Times New Roman" w:cs="Times New Roman"/>
          <w:sz w:val="28"/>
          <w:szCs w:val="28"/>
          <w:lang w:eastAsia="lv-LV"/>
        </w:rPr>
        <w:tab/>
      </w:r>
      <w:proofErr w:type="spellStart"/>
      <w:r w:rsidR="007D310C" w:rsidRPr="007D310C">
        <w:rPr>
          <w:rFonts w:ascii="Times New Roman" w:eastAsia="Times New Roman" w:hAnsi="Times New Roman" w:cs="Times New Roman"/>
          <w:sz w:val="28"/>
          <w:szCs w:val="28"/>
          <w:lang w:eastAsia="lv-LV"/>
        </w:rPr>
        <w:t>J.Dūklavs</w:t>
      </w:r>
      <w:proofErr w:type="spellEnd"/>
    </w:p>
    <w:p w:rsidR="007D310C" w:rsidRDefault="007D310C" w:rsidP="00096D80">
      <w:pPr>
        <w:ind w:right="-99"/>
        <w:rPr>
          <w:rFonts w:ascii="Times New Roman" w:eastAsia="Times New Roman" w:hAnsi="Times New Roman" w:cs="Times New Roman"/>
          <w:sz w:val="28"/>
          <w:szCs w:val="28"/>
          <w:lang w:eastAsia="lv-LV"/>
        </w:rPr>
      </w:pPr>
    </w:p>
    <w:p w:rsidR="006B4212" w:rsidRDefault="006B4212" w:rsidP="00096D80">
      <w:pPr>
        <w:spacing w:line="240" w:lineRule="auto"/>
        <w:ind w:right="-9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2011.08.26. 11:10</w:t>
      </w:r>
    </w:p>
    <w:p w:rsidR="006B4212" w:rsidRDefault="006B4212" w:rsidP="00096D80">
      <w:pPr>
        <w:spacing w:line="240" w:lineRule="auto"/>
        <w:ind w:right="-99"/>
        <w:jc w:val="both"/>
        <w:rPr>
          <w:rFonts w:ascii="Times New Roman" w:eastAsia="Times New Roman" w:hAnsi="Times New Roman" w:cs="Times New Roman"/>
          <w:sz w:val="20"/>
          <w:szCs w:val="20"/>
          <w:lang w:eastAsia="lv-LV"/>
        </w:rPr>
      </w:pPr>
      <w:fldSimple w:instr=" NUMWORDS   \* MERGEFORMAT ">
        <w:r>
          <w:rPr>
            <w:rFonts w:ascii="Times New Roman" w:eastAsia="Times New Roman" w:hAnsi="Times New Roman" w:cs="Times New Roman"/>
            <w:noProof/>
            <w:sz w:val="20"/>
            <w:szCs w:val="20"/>
            <w:lang w:eastAsia="lv-LV"/>
          </w:rPr>
          <w:t>939</w:t>
        </w:r>
      </w:fldSimple>
    </w:p>
    <w:p w:rsidR="007D310C" w:rsidRPr="007D310C" w:rsidRDefault="007D310C" w:rsidP="00096D80">
      <w:pPr>
        <w:spacing w:line="240" w:lineRule="auto"/>
        <w:ind w:right="-99"/>
        <w:jc w:val="both"/>
        <w:rPr>
          <w:rFonts w:ascii="Times New Roman" w:eastAsia="Times New Roman" w:hAnsi="Times New Roman" w:cs="Times New Roman"/>
          <w:sz w:val="20"/>
          <w:szCs w:val="20"/>
          <w:lang w:eastAsia="lv-LV"/>
        </w:rPr>
      </w:pPr>
      <w:proofErr w:type="spellStart"/>
      <w:r w:rsidRPr="007D310C">
        <w:rPr>
          <w:rFonts w:ascii="Times New Roman" w:eastAsia="Times New Roman" w:hAnsi="Times New Roman" w:cs="Times New Roman"/>
          <w:sz w:val="20"/>
          <w:szCs w:val="20"/>
          <w:lang w:eastAsia="lv-LV"/>
        </w:rPr>
        <w:t>Z.Līde</w:t>
      </w:r>
      <w:proofErr w:type="spellEnd"/>
    </w:p>
    <w:p w:rsidR="007D310C" w:rsidRPr="007D310C" w:rsidRDefault="007D310C" w:rsidP="00096D80">
      <w:pPr>
        <w:spacing w:line="240" w:lineRule="auto"/>
        <w:ind w:right="-99"/>
        <w:jc w:val="both"/>
        <w:rPr>
          <w:rFonts w:ascii="Times New Roman" w:eastAsia="Times New Roman" w:hAnsi="Times New Roman" w:cs="Times New Roman"/>
          <w:sz w:val="20"/>
          <w:szCs w:val="20"/>
          <w:lang w:eastAsia="lv-LV"/>
        </w:rPr>
      </w:pPr>
      <w:r w:rsidRPr="007D310C">
        <w:rPr>
          <w:rFonts w:ascii="Times New Roman" w:eastAsia="Times New Roman" w:hAnsi="Times New Roman" w:cs="Times New Roman"/>
          <w:sz w:val="20"/>
          <w:szCs w:val="20"/>
          <w:lang w:eastAsia="lv-LV"/>
        </w:rPr>
        <w:t>67878710, Zane.Lide@zm.gov.lv</w:t>
      </w:r>
    </w:p>
    <w:p w:rsidR="007D310C" w:rsidRPr="007D310C" w:rsidRDefault="007D310C" w:rsidP="00096D80">
      <w:pPr>
        <w:ind w:right="-99"/>
        <w:rPr>
          <w:rFonts w:ascii="Times New Roman" w:eastAsia="Times New Roman" w:hAnsi="Times New Roman" w:cs="Times New Roman"/>
          <w:sz w:val="28"/>
          <w:szCs w:val="28"/>
          <w:lang w:eastAsia="lv-LV"/>
        </w:rPr>
      </w:pPr>
    </w:p>
    <w:sectPr w:rsidR="007D310C" w:rsidRPr="007D310C" w:rsidSect="00096D80">
      <w:headerReference w:type="default" r:id="rId11"/>
      <w:footerReference w:type="default" r:id="rId12"/>
      <w:footerReference w:type="first" r:id="rId13"/>
      <w:pgSz w:w="11906" w:h="16838"/>
      <w:pgMar w:top="1440" w:right="1558"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46" w:rsidRDefault="001E2146" w:rsidP="00605E43">
      <w:pPr>
        <w:spacing w:line="240" w:lineRule="auto"/>
      </w:pPr>
      <w:r>
        <w:separator/>
      </w:r>
    </w:p>
  </w:endnote>
  <w:endnote w:type="continuationSeparator" w:id="0">
    <w:p w:rsidR="001E2146" w:rsidRDefault="001E2146" w:rsidP="00605E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43" w:rsidRPr="006B4212" w:rsidRDefault="00605E43" w:rsidP="00605E43">
    <w:pPr>
      <w:pStyle w:val="Kjene"/>
      <w:jc w:val="both"/>
      <w:rPr>
        <w:rFonts w:ascii="Times New Roman" w:hAnsi="Times New Roman" w:cs="Times New Roman"/>
        <w:sz w:val="20"/>
        <w:szCs w:val="20"/>
      </w:rPr>
    </w:pPr>
    <w:r w:rsidRPr="006B4212">
      <w:rPr>
        <w:rFonts w:ascii="Times New Roman" w:hAnsi="Times New Roman" w:cs="Times New Roman"/>
        <w:sz w:val="20"/>
        <w:szCs w:val="20"/>
      </w:rPr>
      <w:t>ZMNot_</w:t>
    </w:r>
    <w:r w:rsidR="00B341D0" w:rsidRPr="006B4212">
      <w:rPr>
        <w:rFonts w:ascii="Times New Roman" w:hAnsi="Times New Roman" w:cs="Times New Roman"/>
        <w:sz w:val="20"/>
        <w:szCs w:val="20"/>
      </w:rPr>
      <w:t>25</w:t>
    </w:r>
    <w:r w:rsidR="00D00BEA" w:rsidRPr="006B4212">
      <w:rPr>
        <w:rFonts w:ascii="Times New Roman" w:hAnsi="Times New Roman" w:cs="Times New Roman"/>
        <w:sz w:val="20"/>
        <w:szCs w:val="20"/>
      </w:rPr>
      <w:t>0811</w:t>
    </w:r>
    <w:r w:rsidRPr="006B4212">
      <w:rPr>
        <w:rFonts w:ascii="Times New Roman" w:hAnsi="Times New Roman" w:cs="Times New Roman"/>
        <w:sz w:val="20"/>
        <w:szCs w:val="20"/>
      </w:rPr>
      <w:t xml:space="preserve">_biomasa; Ministru kabineta noteikumu projekts „Grozījumi Ministru kabineta 2010.gada 16.marta noteikumos Nr.268 „Valsts un Eiropas Savienības atbalsta piešķiršanas kārtība pasākuma „Atbalsts uzņēmumu radīšanai un attīstībai (ietverot ar lauksaimniecību nesaistītu darbību dažādošanu)” </w:t>
    </w:r>
    <w:proofErr w:type="spellStart"/>
    <w:r w:rsidRPr="006B4212">
      <w:rPr>
        <w:rFonts w:ascii="Times New Roman" w:hAnsi="Times New Roman" w:cs="Times New Roman"/>
        <w:sz w:val="20"/>
        <w:szCs w:val="20"/>
      </w:rPr>
      <w:t>apakšpasākumam</w:t>
    </w:r>
    <w:proofErr w:type="spellEnd"/>
    <w:r w:rsidRPr="006B4212">
      <w:rPr>
        <w:rFonts w:ascii="Times New Roman" w:hAnsi="Times New Roman" w:cs="Times New Roman"/>
        <w:sz w:val="20"/>
        <w:szCs w:val="20"/>
      </w:rPr>
      <w:t xml:space="preserve"> „Enerģijas ražošana no lauksaimnieciskas un mežsaimnieciskas izcelsmes biomasas”””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12" w:rsidRPr="006B4212" w:rsidRDefault="006B4212" w:rsidP="006B4212">
    <w:pPr>
      <w:pStyle w:val="Kjene"/>
      <w:jc w:val="both"/>
      <w:rPr>
        <w:rFonts w:ascii="Times New Roman" w:hAnsi="Times New Roman" w:cs="Times New Roman"/>
        <w:sz w:val="20"/>
        <w:szCs w:val="20"/>
      </w:rPr>
    </w:pPr>
    <w:r w:rsidRPr="006B4212">
      <w:rPr>
        <w:rFonts w:ascii="Times New Roman" w:hAnsi="Times New Roman" w:cs="Times New Roman"/>
        <w:sz w:val="20"/>
        <w:szCs w:val="20"/>
      </w:rPr>
      <w:t xml:space="preserve">ZMNot_250811_biomasa; Ministru kabineta noteikumu projekts „Grozījumi Ministru kabineta 2010.gada 16.marta noteikumos Nr.268 „Valsts un Eiropas Savienības atbalsta piešķiršanas kārtība pasākuma „Atbalsts uzņēmumu radīšanai un attīstībai (ietverot ar lauksaimniecību nesaistītu darbību dažādošanu)” </w:t>
    </w:r>
    <w:proofErr w:type="spellStart"/>
    <w:r w:rsidRPr="006B4212">
      <w:rPr>
        <w:rFonts w:ascii="Times New Roman" w:hAnsi="Times New Roman" w:cs="Times New Roman"/>
        <w:sz w:val="20"/>
        <w:szCs w:val="20"/>
      </w:rPr>
      <w:t>apakšpasākumam</w:t>
    </w:r>
    <w:proofErr w:type="spellEnd"/>
    <w:r w:rsidRPr="006B4212">
      <w:rPr>
        <w:rFonts w:ascii="Times New Roman" w:hAnsi="Times New Roman" w:cs="Times New Roman"/>
        <w:sz w:val="20"/>
        <w:szCs w:val="20"/>
      </w:rPr>
      <w:t xml:space="preserve"> „Enerģijas ražošana no lauksaimnieciskas un mežsaimnieciskas izcelsmes biomasas”””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46" w:rsidRDefault="001E2146" w:rsidP="00605E43">
      <w:pPr>
        <w:spacing w:line="240" w:lineRule="auto"/>
      </w:pPr>
      <w:r>
        <w:separator/>
      </w:r>
    </w:p>
  </w:footnote>
  <w:footnote w:type="continuationSeparator" w:id="0">
    <w:p w:rsidR="001E2146" w:rsidRDefault="001E2146" w:rsidP="00605E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540635"/>
      <w:docPartObj>
        <w:docPartGallery w:val="Page Numbers (Top of Page)"/>
        <w:docPartUnique/>
      </w:docPartObj>
    </w:sdtPr>
    <w:sdtEndPr>
      <w:rPr>
        <w:rFonts w:ascii="Times New Roman" w:hAnsi="Times New Roman" w:cs="Times New Roman"/>
      </w:rPr>
    </w:sdtEndPr>
    <w:sdtContent>
      <w:p w:rsidR="00294728" w:rsidRPr="00294728" w:rsidRDefault="000B501B">
        <w:pPr>
          <w:pStyle w:val="Galvene"/>
          <w:jc w:val="center"/>
          <w:rPr>
            <w:rFonts w:ascii="Times New Roman" w:hAnsi="Times New Roman" w:cs="Times New Roman"/>
          </w:rPr>
        </w:pPr>
        <w:r w:rsidRPr="00294728">
          <w:rPr>
            <w:rFonts w:ascii="Times New Roman" w:hAnsi="Times New Roman" w:cs="Times New Roman"/>
          </w:rPr>
          <w:fldChar w:fldCharType="begin"/>
        </w:r>
        <w:r w:rsidR="00294728" w:rsidRPr="00294728">
          <w:rPr>
            <w:rFonts w:ascii="Times New Roman" w:hAnsi="Times New Roman" w:cs="Times New Roman"/>
          </w:rPr>
          <w:instrText>PAGE   \* MERGEFORMAT</w:instrText>
        </w:r>
        <w:r w:rsidRPr="00294728">
          <w:rPr>
            <w:rFonts w:ascii="Times New Roman" w:hAnsi="Times New Roman" w:cs="Times New Roman"/>
          </w:rPr>
          <w:fldChar w:fldCharType="separate"/>
        </w:r>
        <w:r w:rsidR="006B4212">
          <w:rPr>
            <w:rFonts w:ascii="Times New Roman" w:hAnsi="Times New Roman" w:cs="Times New Roman"/>
            <w:noProof/>
          </w:rPr>
          <w:t>8</w:t>
        </w:r>
        <w:r w:rsidRPr="00294728">
          <w:rPr>
            <w:rFonts w:ascii="Times New Roman" w:hAnsi="Times New Roman" w:cs="Times New Roman"/>
          </w:rPr>
          <w:fldChar w:fldCharType="end"/>
        </w:r>
      </w:p>
    </w:sdtContent>
  </w:sdt>
  <w:p w:rsidR="00294728" w:rsidRDefault="0029472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7CE"/>
    <w:multiLevelType w:val="hybridMultilevel"/>
    <w:tmpl w:val="8690B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F4458B"/>
    <w:multiLevelType w:val="hybridMultilevel"/>
    <w:tmpl w:val="DAA6D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99A5EFD"/>
    <w:multiLevelType w:val="hybridMultilevel"/>
    <w:tmpl w:val="CCA6BB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DA61E36"/>
    <w:multiLevelType w:val="hybridMultilevel"/>
    <w:tmpl w:val="090C7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A2F30"/>
    <w:rsid w:val="0000753A"/>
    <w:rsid w:val="0002228C"/>
    <w:rsid w:val="00064867"/>
    <w:rsid w:val="00073881"/>
    <w:rsid w:val="00096D80"/>
    <w:rsid w:val="000B501B"/>
    <w:rsid w:val="00103B48"/>
    <w:rsid w:val="001041F6"/>
    <w:rsid w:val="001434CA"/>
    <w:rsid w:val="00164812"/>
    <w:rsid w:val="0017363A"/>
    <w:rsid w:val="001C15E4"/>
    <w:rsid w:val="001C62A3"/>
    <w:rsid w:val="001E2146"/>
    <w:rsid w:val="00220373"/>
    <w:rsid w:val="00227992"/>
    <w:rsid w:val="00241F1C"/>
    <w:rsid w:val="002448D7"/>
    <w:rsid w:val="00251E9A"/>
    <w:rsid w:val="00294728"/>
    <w:rsid w:val="00300A56"/>
    <w:rsid w:val="003249D0"/>
    <w:rsid w:val="00340C9F"/>
    <w:rsid w:val="003A045F"/>
    <w:rsid w:val="003C43C7"/>
    <w:rsid w:val="00401440"/>
    <w:rsid w:val="00426D8C"/>
    <w:rsid w:val="00464AEF"/>
    <w:rsid w:val="00465729"/>
    <w:rsid w:val="004C31F2"/>
    <w:rsid w:val="00594A8B"/>
    <w:rsid w:val="005F487D"/>
    <w:rsid w:val="00605E43"/>
    <w:rsid w:val="00606A77"/>
    <w:rsid w:val="006154C1"/>
    <w:rsid w:val="006337E6"/>
    <w:rsid w:val="006501FC"/>
    <w:rsid w:val="006874E6"/>
    <w:rsid w:val="006B4212"/>
    <w:rsid w:val="007000D5"/>
    <w:rsid w:val="00730DF3"/>
    <w:rsid w:val="00764BD2"/>
    <w:rsid w:val="00797776"/>
    <w:rsid w:val="007B4500"/>
    <w:rsid w:val="007D310C"/>
    <w:rsid w:val="007D67BF"/>
    <w:rsid w:val="00833461"/>
    <w:rsid w:val="0083734F"/>
    <w:rsid w:val="00845F8A"/>
    <w:rsid w:val="008754A1"/>
    <w:rsid w:val="00884E7F"/>
    <w:rsid w:val="00A04D05"/>
    <w:rsid w:val="00A14597"/>
    <w:rsid w:val="00AE4351"/>
    <w:rsid w:val="00B248CB"/>
    <w:rsid w:val="00B341D0"/>
    <w:rsid w:val="00B53053"/>
    <w:rsid w:val="00C07115"/>
    <w:rsid w:val="00C1022E"/>
    <w:rsid w:val="00C82D15"/>
    <w:rsid w:val="00CA2F30"/>
    <w:rsid w:val="00CD34EF"/>
    <w:rsid w:val="00D00BEA"/>
    <w:rsid w:val="00D255A1"/>
    <w:rsid w:val="00D269BF"/>
    <w:rsid w:val="00D725A7"/>
    <w:rsid w:val="00D84519"/>
    <w:rsid w:val="00DA7493"/>
    <w:rsid w:val="00DB6767"/>
    <w:rsid w:val="00DF4460"/>
    <w:rsid w:val="00DF6E4E"/>
    <w:rsid w:val="00E47CCA"/>
    <w:rsid w:val="00E83E40"/>
    <w:rsid w:val="00F12B45"/>
    <w:rsid w:val="00F16BED"/>
    <w:rsid w:val="00F45C88"/>
    <w:rsid w:val="00FB27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50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606A77"/>
    <w:pPr>
      <w:spacing w:before="100" w:beforeAutospacing="1" w:after="100" w:afterAutospacing="1" w:line="240" w:lineRule="auto"/>
    </w:pPr>
    <w:rPr>
      <w:rFonts w:ascii="Verdana" w:eastAsia="Times New Roman" w:hAnsi="Verdana" w:cs="Times New Roman"/>
      <w:sz w:val="18"/>
      <w:szCs w:val="18"/>
      <w:lang w:eastAsia="lv-LV"/>
    </w:rPr>
  </w:style>
  <w:style w:type="paragraph" w:styleId="Balonteksts">
    <w:name w:val="Balloon Text"/>
    <w:basedOn w:val="Parastais"/>
    <w:link w:val="BalontekstsRakstz"/>
    <w:uiPriority w:val="99"/>
    <w:semiHidden/>
    <w:unhideWhenUsed/>
    <w:rsid w:val="00D269BF"/>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69BF"/>
    <w:rPr>
      <w:rFonts w:ascii="Tahoma" w:hAnsi="Tahoma" w:cs="Tahoma"/>
      <w:sz w:val="16"/>
      <w:szCs w:val="16"/>
    </w:rPr>
  </w:style>
  <w:style w:type="paragraph" w:styleId="Sarakstarindkopa">
    <w:name w:val="List Paragraph"/>
    <w:basedOn w:val="Parastais"/>
    <w:uiPriority w:val="34"/>
    <w:qFormat/>
    <w:rsid w:val="00D269BF"/>
    <w:pPr>
      <w:ind w:left="720"/>
      <w:contextualSpacing/>
    </w:pPr>
  </w:style>
  <w:style w:type="paragraph" w:styleId="Galvene">
    <w:name w:val="header"/>
    <w:basedOn w:val="Parastais"/>
    <w:link w:val="GalveneRakstz"/>
    <w:uiPriority w:val="99"/>
    <w:unhideWhenUsed/>
    <w:rsid w:val="00605E43"/>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05E43"/>
  </w:style>
  <w:style w:type="paragraph" w:styleId="Kjene">
    <w:name w:val="footer"/>
    <w:basedOn w:val="Parastais"/>
    <w:link w:val="KjeneRakstz"/>
    <w:uiPriority w:val="99"/>
    <w:unhideWhenUsed/>
    <w:rsid w:val="00605E43"/>
    <w:pPr>
      <w:tabs>
        <w:tab w:val="center" w:pos="4153"/>
        <w:tab w:val="right" w:pos="8306"/>
      </w:tabs>
      <w:spacing w:line="240" w:lineRule="auto"/>
    </w:pPr>
  </w:style>
  <w:style w:type="character" w:customStyle="1" w:styleId="KjeneRakstz">
    <w:name w:val="Kājene Rakstz."/>
    <w:basedOn w:val="Noklusjumarindkopasfonts"/>
    <w:link w:val="Kjene"/>
    <w:uiPriority w:val="99"/>
    <w:rsid w:val="0060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606A77"/>
    <w:pPr>
      <w:spacing w:before="100" w:beforeAutospacing="1" w:after="100" w:afterAutospacing="1" w:line="240" w:lineRule="auto"/>
    </w:pPr>
    <w:rPr>
      <w:rFonts w:ascii="Verdana" w:eastAsia="Times New Roman" w:hAnsi="Verdana" w:cs="Times New Roman"/>
      <w:sz w:val="18"/>
      <w:szCs w:val="18"/>
      <w:lang w:eastAsia="lv-LV"/>
    </w:rPr>
  </w:style>
  <w:style w:type="paragraph" w:styleId="Balonteksts">
    <w:name w:val="Balloon Text"/>
    <w:basedOn w:val="Parasts"/>
    <w:link w:val="BalontekstsRakstz"/>
    <w:uiPriority w:val="99"/>
    <w:semiHidden/>
    <w:unhideWhenUsed/>
    <w:rsid w:val="00D269BF"/>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69BF"/>
    <w:rPr>
      <w:rFonts w:ascii="Tahoma" w:hAnsi="Tahoma" w:cs="Tahoma"/>
      <w:sz w:val="16"/>
      <w:szCs w:val="16"/>
    </w:rPr>
  </w:style>
  <w:style w:type="paragraph" w:styleId="Sarakstarindkopa">
    <w:name w:val="List Paragraph"/>
    <w:basedOn w:val="Parasts"/>
    <w:uiPriority w:val="34"/>
    <w:qFormat/>
    <w:rsid w:val="00D269BF"/>
    <w:pPr>
      <w:ind w:left="720"/>
      <w:contextualSpacing/>
    </w:pPr>
  </w:style>
  <w:style w:type="paragraph" w:styleId="Galvene">
    <w:name w:val="header"/>
    <w:basedOn w:val="Parasts"/>
    <w:link w:val="GalveneRakstz"/>
    <w:uiPriority w:val="99"/>
    <w:unhideWhenUsed/>
    <w:rsid w:val="00605E43"/>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05E43"/>
  </w:style>
  <w:style w:type="paragraph" w:styleId="Kjene">
    <w:name w:val="footer"/>
    <w:basedOn w:val="Parasts"/>
    <w:link w:val="KjeneRakstz"/>
    <w:uiPriority w:val="99"/>
    <w:unhideWhenUsed/>
    <w:rsid w:val="00605E43"/>
    <w:pPr>
      <w:tabs>
        <w:tab w:val="center" w:pos="4153"/>
        <w:tab w:val="right" w:pos="8306"/>
      </w:tabs>
      <w:spacing w:line="240" w:lineRule="auto"/>
    </w:pPr>
  </w:style>
  <w:style w:type="character" w:customStyle="1" w:styleId="KjeneRakstz">
    <w:name w:val="Kājene Rakstz."/>
    <w:basedOn w:val="Noklusjumarindkopasfonts"/>
    <w:link w:val="Kjene"/>
    <w:uiPriority w:val="99"/>
    <w:rsid w:val="00605E43"/>
  </w:style>
</w:styles>
</file>

<file path=word/webSettings.xml><?xml version="1.0" encoding="utf-8"?>
<w:webSettings xmlns:r="http://schemas.openxmlformats.org/officeDocument/2006/relationships" xmlns:w="http://schemas.openxmlformats.org/wordprocessingml/2006/main">
  <w:divs>
    <w:div w:id="372073128">
      <w:bodyDiv w:val="1"/>
      <w:marLeft w:val="0"/>
      <w:marRight w:val="0"/>
      <w:marTop w:val="0"/>
      <w:marBottom w:val="0"/>
      <w:divBdr>
        <w:top w:val="none" w:sz="0" w:space="0" w:color="auto"/>
        <w:left w:val="none" w:sz="0" w:space="0" w:color="auto"/>
        <w:bottom w:val="none" w:sz="0" w:space="0" w:color="auto"/>
        <w:right w:val="none" w:sz="0" w:space="0" w:color="auto"/>
      </w:divBdr>
    </w:div>
    <w:div w:id="913663495">
      <w:bodyDiv w:val="1"/>
      <w:marLeft w:val="45"/>
      <w:marRight w:val="45"/>
      <w:marTop w:val="90"/>
      <w:marBottom w:val="90"/>
      <w:divBdr>
        <w:top w:val="none" w:sz="0" w:space="0" w:color="auto"/>
        <w:left w:val="none" w:sz="0" w:space="0" w:color="auto"/>
        <w:bottom w:val="none" w:sz="0" w:space="0" w:color="auto"/>
        <w:right w:val="none" w:sz="0" w:space="0" w:color="auto"/>
      </w:divBdr>
      <w:divsChild>
        <w:div w:id="271329864">
          <w:marLeft w:val="0"/>
          <w:marRight w:val="0"/>
          <w:marTop w:val="480"/>
          <w:marBottom w:val="0"/>
          <w:divBdr>
            <w:top w:val="single" w:sz="8" w:space="28" w:color="000000"/>
            <w:left w:val="none" w:sz="0" w:space="0" w:color="auto"/>
            <w:bottom w:val="none" w:sz="0" w:space="0" w:color="auto"/>
            <w:right w:val="none" w:sz="0" w:space="0" w:color="auto"/>
          </w:divBdr>
        </w:div>
        <w:div w:id="699360960">
          <w:marLeft w:val="0"/>
          <w:marRight w:val="0"/>
          <w:marTop w:val="240"/>
          <w:marBottom w:val="0"/>
          <w:divBdr>
            <w:top w:val="none" w:sz="0" w:space="0" w:color="auto"/>
            <w:left w:val="none" w:sz="0" w:space="0" w:color="auto"/>
            <w:bottom w:val="none" w:sz="0" w:space="0" w:color="auto"/>
            <w:right w:val="none" w:sz="0" w:space="0" w:color="auto"/>
          </w:divBdr>
        </w:div>
        <w:div w:id="1745177880">
          <w:marLeft w:val="0"/>
          <w:marRight w:val="0"/>
          <w:marTop w:val="240"/>
          <w:marBottom w:val="0"/>
          <w:divBdr>
            <w:top w:val="none" w:sz="0" w:space="0" w:color="auto"/>
            <w:left w:val="none" w:sz="0" w:space="0" w:color="auto"/>
            <w:bottom w:val="none" w:sz="0" w:space="0" w:color="auto"/>
            <w:right w:val="none" w:sz="0" w:space="0" w:color="auto"/>
          </w:divBdr>
        </w:div>
      </w:divsChild>
    </w:div>
    <w:div w:id="12056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8</Pages>
  <Words>952</Words>
  <Characters>6801</Characters>
  <Application>Microsoft Office Word</Application>
  <DocSecurity>0</DocSecurity>
  <Lines>161</Lines>
  <Paragraphs>59</Paragraphs>
  <ScaleCrop>false</ScaleCrop>
  <HeadingPairs>
    <vt:vector size="2" baseType="variant">
      <vt:variant>
        <vt:lpstr>Nosaukums</vt:lpstr>
      </vt:variant>
      <vt:variant>
        <vt:i4>1</vt:i4>
      </vt:variant>
    </vt:vector>
  </HeadingPairs>
  <TitlesOfParts>
    <vt:vector size="1" baseType="lpstr">
      <vt:lpstr>„Grozījumi Ministru kabineta 2010.gada 16.marta noteikumos Nr.268 „Valsts un Eiropas Savienības atbalsta piešķiršanas kārtība pasākuma „Atbalsts uzņēmumu radīšanai un attīstībai (ietverot ar lauksaimniecību nesaistītu darbību dažādošanu)” apakšpasākumam „</vt:lpstr>
    </vt:vector>
  </TitlesOfParts>
  <Company>ZM</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16.marta noteikumos Nr.268 „Valsts un Eiropas Savienības atbalsta piešķiršanas kārtība pasākuma „Atbalsts uzņēmumu radīšanai un attīstībai (ietverot ar lauksaimniecību nesaistītu darbību dažādošanu)” apakšpasākumam „Enerģijas ražošana no lauksaimnieciskas un mežsaimnieciskas izcelsmes biomasas”””</dc:title>
  <dc:subject/>
  <dc:creator>Zane Lide</dc:creator>
  <cp:keywords/>
  <dc:description>Zane.Lide@zm.gov.lv, 
67878710</dc:description>
  <cp:lastModifiedBy>Renārs Žagars</cp:lastModifiedBy>
  <cp:revision>28</cp:revision>
  <cp:lastPrinted>2011-08-17T06:19:00Z</cp:lastPrinted>
  <dcterms:created xsi:type="dcterms:W3CDTF">2011-08-12T09:57:00Z</dcterms:created>
  <dcterms:modified xsi:type="dcterms:W3CDTF">2011-08-26T08:10:00Z</dcterms:modified>
</cp:coreProperties>
</file>