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8" w:rsidRPr="00CF3B09" w:rsidRDefault="00B94128" w:rsidP="00B94128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3.pielikums</w:t>
      </w:r>
    </w:p>
    <w:p w:rsidR="00B94128" w:rsidRPr="00CF3B09" w:rsidRDefault="00B94128" w:rsidP="00B94128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Ministru kabineta</w:t>
      </w:r>
    </w:p>
    <w:p w:rsidR="00B94128" w:rsidRPr="00CF3B09" w:rsidRDefault="00C73639" w:rsidP="00B94128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B94128" w:rsidRPr="00CF3B09">
        <w:rPr>
          <w:sz w:val="28"/>
          <w:szCs w:val="28"/>
        </w:rPr>
        <w:t xml:space="preserve">.gada </w:t>
      </w:r>
      <w:r>
        <w:rPr>
          <w:sz w:val="28"/>
          <w:szCs w:val="28"/>
        </w:rPr>
        <w:t>……………</w:t>
      </w:r>
    </w:p>
    <w:p w:rsidR="00B94128" w:rsidRPr="00CF3B09" w:rsidRDefault="00C73639" w:rsidP="00B941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……..</w:t>
      </w:r>
    </w:p>
    <w:p w:rsidR="00B94128" w:rsidRPr="00CF3B09" w:rsidRDefault="00B94128" w:rsidP="00B94128">
      <w:pPr>
        <w:jc w:val="right"/>
        <w:rPr>
          <w:sz w:val="28"/>
          <w:szCs w:val="28"/>
        </w:rPr>
      </w:pPr>
    </w:p>
    <w:p w:rsidR="00B94128" w:rsidRPr="00CF3B09" w:rsidRDefault="00B94128" w:rsidP="00B94128">
      <w:pPr>
        <w:jc w:val="center"/>
        <w:rPr>
          <w:b/>
          <w:bCs/>
          <w:sz w:val="28"/>
          <w:szCs w:val="28"/>
        </w:rPr>
      </w:pPr>
      <w:bookmarkStart w:id="0" w:name="476252"/>
      <w:bookmarkEnd w:id="0"/>
      <w:r w:rsidRPr="00CF3B09">
        <w:rPr>
          <w:b/>
          <w:bCs/>
          <w:sz w:val="28"/>
          <w:szCs w:val="28"/>
        </w:rPr>
        <w:t>Samaksa par valsts uzraudzības un kontroles darbībām preču un produktu robežkontrolē</w:t>
      </w:r>
    </w:p>
    <w:p w:rsidR="00B94128" w:rsidRDefault="00B94128" w:rsidP="00B94128">
      <w:pPr>
        <w:ind w:firstLine="300"/>
        <w:jc w:val="center"/>
        <w:rPr>
          <w:i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9"/>
        <w:gridCol w:w="7287"/>
        <w:gridCol w:w="1015"/>
      </w:tblGrid>
      <w:tr w:rsidR="00610F22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F22" w:rsidRPr="00332919" w:rsidRDefault="00610F22" w:rsidP="00C5430E">
            <w:pPr>
              <w:jc w:val="center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Nr.</w:t>
            </w:r>
            <w:r w:rsidR="00C5430E" w:rsidRPr="00332919">
              <w:rPr>
                <w:sz w:val="28"/>
                <w:szCs w:val="28"/>
              </w:rPr>
              <w:t xml:space="preserve"> </w:t>
            </w:r>
            <w:r w:rsidRPr="00332919">
              <w:rPr>
                <w:sz w:val="28"/>
                <w:szCs w:val="28"/>
              </w:rPr>
              <w:t>p.k.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F22" w:rsidRPr="00332919" w:rsidRDefault="00610F22" w:rsidP="00BA60EF">
            <w:pPr>
              <w:jc w:val="center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Uzraudzības un kontroles veids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F22" w:rsidRPr="00332919" w:rsidRDefault="00610F22" w:rsidP="009D16A1">
            <w:pPr>
              <w:jc w:val="center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Cena (</w:t>
            </w:r>
            <w:r w:rsidR="009D16A1" w:rsidRPr="00332919">
              <w:rPr>
                <w:i/>
                <w:sz w:val="28"/>
                <w:szCs w:val="28"/>
              </w:rPr>
              <w:t>euro</w:t>
            </w:r>
            <w:r w:rsidRPr="00332919">
              <w:rPr>
                <w:sz w:val="28"/>
                <w:szCs w:val="28"/>
              </w:rPr>
              <w:t>)</w:t>
            </w:r>
            <w:r w:rsidRPr="00332919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F1178C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 xml:space="preserve">Pārtikas, materiālu un priekšmetu, kas nonāk saskarē ar pārtiku, nekaitīguma uzraudzība un kontrole (izņemot pārtiku, par kuras kontroli samaksa noteikta </w:t>
            </w:r>
            <w:r w:rsidR="00F1178C">
              <w:rPr>
                <w:sz w:val="28"/>
                <w:szCs w:val="28"/>
              </w:rPr>
              <w:t>R</w:t>
            </w:r>
            <w:r w:rsidR="008E7126">
              <w:rPr>
                <w:sz w:val="28"/>
                <w:szCs w:val="28"/>
              </w:rPr>
              <w:t>egulā Nr.</w:t>
            </w:r>
            <w:r w:rsidRPr="008E7126">
              <w:rPr>
                <w:sz w:val="28"/>
                <w:szCs w:val="28"/>
              </w:rPr>
              <w:t>882/2004</w:t>
            </w:r>
            <w:r w:rsidRPr="00332919">
              <w:rPr>
                <w:sz w:val="28"/>
                <w:szCs w:val="28"/>
              </w:rPr>
              <w:t>):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kravām, kas nav minētas šā pielikuma 1.2., 1.3. un 1.4.apakšpunktā: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līdz 10 kg (starptautiskie pasta sūtījumi, kuru svars ir 1–10 kg)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11 līdz 5000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5001 līdz 25 000 kg (par katriem 1000 kg)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4,27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25001 līdz 50 000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128,06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1.1.5.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50 001 līdz 75 000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149,40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1.1.6.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75 001 līdz 100 000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170,74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1.1.7.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192,09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sāls kravai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graudaugiem un eļļas augu sēklām (paredzētas lietošanai pārtikā vai pārtikas ražošanā), jēlcukuram, melasei: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1.3.1.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līdz 10 000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8,54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1.3.2.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10 001 līdz 40 000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18,50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1.3.3.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40 001 līdz 100 000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28,46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1.3.4.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56,91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materiāliem un priekšmetiem, kas nonāk saskarē ar pārtiku: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līdz 10 kg (starptautiskie pasta sūtījumi, kuru svars ir 1–10 kg)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11 līdz 5000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5001 līdz 25 000 kg (par katriem 1000 kg)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1,42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25 001 līdz 50 000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42,69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1.4.5.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50 001 līdz 75 000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49,80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1.4.6.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75 001 līdz 100 000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56,91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lastRenderedPageBreak/>
              <w:t>1.4.7.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64,03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Nepārtikas preču drošuma kontrole medikamentiem un augu aizsardzības līdzekļiem: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līdz 10 kg (starptautiskie pasta sūtījumi, kuru svars ir 1–10 kg)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11 līdz 5000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7,11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5001 līdz 25 000 kg (par katriem 1000 kg)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1,42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25 001 līdz 50 000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42,69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2.5.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50 001 līdz 75 000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49,80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2.6.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75 001 līdz 100 000 kg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56,91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2.7.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100 001 kg un vairāk (par kravu)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64,03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F92F8F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 xml:space="preserve">Dzīvnieku barības kontrole (izņemot dzīvnieku izcelsmes dzīvnieku barību, par kuras kontroli samaksa noteikta </w:t>
            </w:r>
            <w:r w:rsidR="00F92F8F">
              <w:rPr>
                <w:sz w:val="28"/>
                <w:szCs w:val="28"/>
              </w:rPr>
              <w:t>Regulā Nr.</w:t>
            </w:r>
            <w:hyperlink r:id="rId6" w:tgtFrame="_blank" w:tooltip="Atvērt regulas konsolidēto versiju" w:history="1">
              <w:r w:rsidRPr="00A06E82">
                <w:rPr>
                  <w:sz w:val="28"/>
                  <w:szCs w:val="28"/>
                </w:rPr>
                <w:t>882/2004</w:t>
              </w:r>
            </w:hyperlink>
            <w:r w:rsidRPr="00332919">
              <w:rPr>
                <w:sz w:val="28"/>
                <w:szCs w:val="28"/>
              </w:rPr>
              <w:t>):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3.1.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līdz 10 000 kg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8,54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3.2.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10 001 līdz 40 000 kg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18,50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3.3.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no 40 001 līdz 100 000 kg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28,46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3.4.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kravai ar svaru 100 001 kg un vairāk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56,91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4.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Kravas paraugu noņemšana un nosūtīšana laboratoriskiem izmeklējumiem pēc kravas īpašnieka (pilnvarotās personas) pieprasījuma: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4.1.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E059EB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inspektora (eksperta) vienas darba stundas izmaksas (</w:t>
            </w:r>
            <w:proofErr w:type="spellStart"/>
            <w:r w:rsidR="00E059EB" w:rsidRPr="00E059EB">
              <w:rPr>
                <w:i/>
                <w:sz w:val="28"/>
                <w:szCs w:val="28"/>
              </w:rPr>
              <w:t>euro</w:t>
            </w:r>
            <w:proofErr w:type="spellEnd"/>
            <w:r w:rsidRPr="00332919">
              <w:rPr>
                <w:sz w:val="28"/>
                <w:szCs w:val="28"/>
              </w:rPr>
              <w:t>/h) (bez transporta izmaksām)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10,67</w:t>
            </w:r>
          </w:p>
        </w:tc>
      </w:tr>
      <w:tr w:rsidR="00BE3224" w:rsidRPr="00332919" w:rsidTr="00BE3224"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BA60EF">
            <w:pPr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4.2.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224" w:rsidRPr="00332919" w:rsidRDefault="00BE3224" w:rsidP="009902F1">
            <w:pPr>
              <w:jc w:val="both"/>
              <w:rPr>
                <w:sz w:val="28"/>
                <w:szCs w:val="28"/>
              </w:rPr>
            </w:pPr>
            <w:r w:rsidRPr="00332919">
              <w:rPr>
                <w:sz w:val="28"/>
                <w:szCs w:val="28"/>
              </w:rPr>
              <w:t>transporta izmaksas (</w:t>
            </w:r>
            <w:proofErr w:type="spellStart"/>
            <w:r w:rsidR="00E059EB" w:rsidRPr="00E059EB">
              <w:rPr>
                <w:i/>
                <w:sz w:val="28"/>
                <w:szCs w:val="28"/>
              </w:rPr>
              <w:t>euro</w:t>
            </w:r>
            <w:proofErr w:type="spellEnd"/>
            <w:r w:rsidRPr="00332919">
              <w:rPr>
                <w:sz w:val="28"/>
                <w:szCs w:val="28"/>
              </w:rPr>
              <w:t>/km)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E3224" w:rsidRPr="00332919" w:rsidRDefault="00BE3224">
            <w:pPr>
              <w:jc w:val="center"/>
              <w:rPr>
                <w:color w:val="000000"/>
                <w:sz w:val="28"/>
                <w:szCs w:val="28"/>
              </w:rPr>
            </w:pPr>
            <w:r w:rsidRPr="00332919">
              <w:rPr>
                <w:color w:val="000000"/>
                <w:sz w:val="28"/>
                <w:szCs w:val="28"/>
              </w:rPr>
              <w:t>0,26</w:t>
            </w:r>
          </w:p>
        </w:tc>
      </w:tr>
    </w:tbl>
    <w:p w:rsidR="00610F22" w:rsidRPr="00CF3B09" w:rsidRDefault="00610F22" w:rsidP="00444399">
      <w:pPr>
        <w:rPr>
          <w:iCs/>
          <w:sz w:val="28"/>
          <w:szCs w:val="28"/>
        </w:rPr>
      </w:pPr>
    </w:p>
    <w:p w:rsidR="00B94128" w:rsidRPr="00444399" w:rsidRDefault="00B94128" w:rsidP="00B94128">
      <w:pPr>
        <w:ind w:firstLine="300"/>
        <w:rPr>
          <w:szCs w:val="24"/>
        </w:rPr>
      </w:pPr>
      <w:r w:rsidRPr="00444399">
        <w:rPr>
          <w:szCs w:val="24"/>
        </w:rPr>
        <w:t>Piezīme.</w:t>
      </w:r>
    </w:p>
    <w:p w:rsidR="00B94128" w:rsidRPr="00444399" w:rsidRDefault="00B94128" w:rsidP="00B94128">
      <w:pPr>
        <w:ind w:firstLine="300"/>
        <w:rPr>
          <w:szCs w:val="24"/>
        </w:rPr>
      </w:pPr>
      <w:r w:rsidRPr="00444399">
        <w:rPr>
          <w:szCs w:val="24"/>
          <w:vertAlign w:val="superscript"/>
        </w:rPr>
        <w:t>1</w:t>
      </w:r>
      <w:r w:rsidRPr="00444399">
        <w:rPr>
          <w:szCs w:val="24"/>
        </w:rPr>
        <w:t xml:space="preserve"> Pievienotās vērtības nodokli nepiemēro saskaņā ar </w:t>
      </w:r>
      <w:hyperlink r:id="rId7" w:tgtFrame="_blank" w:history="1">
        <w:r w:rsidRPr="00444399">
          <w:rPr>
            <w:szCs w:val="24"/>
          </w:rPr>
          <w:t>Pievienotās vērtības nodokļa likuma</w:t>
        </w:r>
      </w:hyperlink>
      <w:r w:rsidRPr="00444399">
        <w:rPr>
          <w:szCs w:val="24"/>
        </w:rPr>
        <w:t xml:space="preserve"> 3.panta astoto daļu.</w:t>
      </w:r>
    </w:p>
    <w:p w:rsidR="00B94128" w:rsidRPr="00CF3B09" w:rsidRDefault="00B94128" w:rsidP="00B94128">
      <w:pPr>
        <w:jc w:val="right"/>
        <w:rPr>
          <w:sz w:val="28"/>
          <w:szCs w:val="28"/>
        </w:rPr>
      </w:pPr>
    </w:p>
    <w:p w:rsidR="00D1411C" w:rsidRDefault="00D1411C" w:rsidP="00D1411C">
      <w:pPr>
        <w:ind w:firstLine="720"/>
        <w:jc w:val="both"/>
        <w:rPr>
          <w:sz w:val="28"/>
          <w:szCs w:val="28"/>
        </w:rPr>
      </w:pPr>
    </w:p>
    <w:p w:rsidR="00D1411C" w:rsidRDefault="00D1411C" w:rsidP="00D1411C">
      <w:pPr>
        <w:ind w:firstLine="720"/>
        <w:jc w:val="both"/>
        <w:rPr>
          <w:sz w:val="28"/>
          <w:szCs w:val="28"/>
        </w:rPr>
      </w:pPr>
    </w:p>
    <w:p w:rsidR="00056C8B" w:rsidRDefault="00D1411C" w:rsidP="00D1411C">
      <w:pPr>
        <w:ind w:firstLine="720"/>
        <w:jc w:val="both"/>
        <w:rPr>
          <w:sz w:val="28"/>
          <w:szCs w:val="28"/>
        </w:rPr>
      </w:pPr>
      <w:r w:rsidRPr="00CF3B09">
        <w:rPr>
          <w:sz w:val="28"/>
          <w:szCs w:val="28"/>
        </w:rPr>
        <w:t>Zemkopības ministre</w:t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  <w:t>L.Straujuma</w:t>
      </w:r>
    </w:p>
    <w:p w:rsidR="000804A3" w:rsidRDefault="000804A3" w:rsidP="00D1411C">
      <w:pPr>
        <w:ind w:firstLine="720"/>
        <w:jc w:val="both"/>
        <w:rPr>
          <w:sz w:val="28"/>
          <w:szCs w:val="28"/>
        </w:rPr>
      </w:pPr>
    </w:p>
    <w:p w:rsidR="000804A3" w:rsidRDefault="000804A3" w:rsidP="00D1411C">
      <w:pPr>
        <w:ind w:firstLine="720"/>
        <w:jc w:val="both"/>
        <w:rPr>
          <w:sz w:val="28"/>
          <w:szCs w:val="28"/>
        </w:rPr>
      </w:pPr>
    </w:p>
    <w:p w:rsidR="00170504" w:rsidRDefault="00170504" w:rsidP="000804A3">
      <w:pPr>
        <w:jc w:val="both"/>
        <w:rPr>
          <w:sz w:val="20"/>
          <w:szCs w:val="20"/>
        </w:rPr>
      </w:pPr>
      <w:r>
        <w:rPr>
          <w:sz w:val="20"/>
          <w:szCs w:val="20"/>
        </w:rPr>
        <w:t>2013.09.19. 14:40</w:t>
      </w:r>
    </w:p>
    <w:p w:rsidR="00170504" w:rsidRPr="00170504" w:rsidRDefault="00170504" w:rsidP="000804A3">
      <w:pPr>
        <w:jc w:val="both"/>
        <w:rPr>
          <w:sz w:val="20"/>
          <w:szCs w:val="20"/>
        </w:rPr>
      </w:pPr>
      <w:fldSimple w:instr=" NUMWORDS   \* MERGEFORMAT ">
        <w:r w:rsidRPr="00170504">
          <w:rPr>
            <w:noProof/>
            <w:sz w:val="20"/>
            <w:szCs w:val="20"/>
          </w:rPr>
          <w:t>562</w:t>
        </w:r>
      </w:fldSimple>
    </w:p>
    <w:p w:rsidR="000804A3" w:rsidRPr="0075023A" w:rsidRDefault="000804A3" w:rsidP="000804A3">
      <w:pPr>
        <w:jc w:val="both"/>
        <w:rPr>
          <w:sz w:val="20"/>
          <w:szCs w:val="20"/>
        </w:rPr>
      </w:pPr>
      <w:r w:rsidRPr="0075023A">
        <w:rPr>
          <w:sz w:val="20"/>
          <w:szCs w:val="20"/>
        </w:rPr>
        <w:t>L.Gurecka</w:t>
      </w:r>
    </w:p>
    <w:p w:rsidR="000804A3" w:rsidRPr="00D1411C" w:rsidRDefault="000804A3" w:rsidP="000804A3">
      <w:pPr>
        <w:jc w:val="both"/>
        <w:rPr>
          <w:sz w:val="28"/>
          <w:szCs w:val="28"/>
        </w:rPr>
      </w:pPr>
      <w:r w:rsidRPr="0075023A">
        <w:rPr>
          <w:sz w:val="20"/>
          <w:szCs w:val="20"/>
        </w:rPr>
        <w:t>67027063, Linda.Gurecka@zm.gov.lv</w:t>
      </w:r>
    </w:p>
    <w:sectPr w:rsidR="000804A3" w:rsidRPr="00D1411C" w:rsidSect="00A01CC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BE" w:rsidRDefault="00C570BE" w:rsidP="00A01CC4">
      <w:r>
        <w:separator/>
      </w:r>
    </w:p>
  </w:endnote>
  <w:endnote w:type="continuationSeparator" w:id="0">
    <w:p w:rsidR="00C570BE" w:rsidRDefault="00C570BE" w:rsidP="00A0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C4" w:rsidRDefault="00A01CC4">
    <w:pPr>
      <w:pStyle w:val="Kjene"/>
    </w:pPr>
    <w:r w:rsidRPr="00D76116">
      <w:rPr>
        <w:sz w:val="20"/>
        <w:szCs w:val="20"/>
      </w:rPr>
      <w:t>ZM</w:t>
    </w:r>
    <w:r>
      <w:rPr>
        <w:sz w:val="20"/>
        <w:szCs w:val="20"/>
      </w:rPr>
      <w:t>Notp3_060813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C4" w:rsidRDefault="00A01CC4">
    <w:pPr>
      <w:pStyle w:val="Kjene"/>
    </w:pPr>
    <w:r w:rsidRPr="00D76116">
      <w:rPr>
        <w:sz w:val="20"/>
        <w:szCs w:val="20"/>
      </w:rPr>
      <w:t>ZM</w:t>
    </w:r>
    <w:r>
      <w:rPr>
        <w:sz w:val="20"/>
        <w:szCs w:val="20"/>
      </w:rPr>
      <w:t>Notp3_060813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BE" w:rsidRDefault="00C570BE" w:rsidP="00A01CC4">
      <w:r>
        <w:separator/>
      </w:r>
    </w:p>
  </w:footnote>
  <w:footnote w:type="continuationSeparator" w:id="0">
    <w:p w:rsidR="00C570BE" w:rsidRDefault="00C570BE" w:rsidP="00A01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303053"/>
      <w:docPartObj>
        <w:docPartGallery w:val="Page Numbers (Top of Page)"/>
        <w:docPartUnique/>
      </w:docPartObj>
    </w:sdtPr>
    <w:sdtContent>
      <w:p w:rsidR="00A01CC4" w:rsidRDefault="00B53442">
        <w:pPr>
          <w:pStyle w:val="Galvene"/>
          <w:jc w:val="center"/>
        </w:pPr>
        <w:r>
          <w:fldChar w:fldCharType="begin"/>
        </w:r>
        <w:r w:rsidR="00A01CC4">
          <w:instrText>PAGE   \* MERGEFORMAT</w:instrText>
        </w:r>
        <w:r>
          <w:fldChar w:fldCharType="separate"/>
        </w:r>
        <w:r w:rsidR="00170504">
          <w:rPr>
            <w:noProof/>
          </w:rPr>
          <w:t>2</w:t>
        </w:r>
        <w:r>
          <w:fldChar w:fldCharType="end"/>
        </w:r>
      </w:p>
    </w:sdtContent>
  </w:sdt>
  <w:p w:rsidR="00A01CC4" w:rsidRDefault="00A01CC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128"/>
    <w:rsid w:val="000804A3"/>
    <w:rsid w:val="000D1B89"/>
    <w:rsid w:val="000D7463"/>
    <w:rsid w:val="00170504"/>
    <w:rsid w:val="001979B9"/>
    <w:rsid w:val="001A222D"/>
    <w:rsid w:val="00282AA6"/>
    <w:rsid w:val="00327961"/>
    <w:rsid w:val="00332919"/>
    <w:rsid w:val="003D4665"/>
    <w:rsid w:val="00444399"/>
    <w:rsid w:val="00491668"/>
    <w:rsid w:val="0053292E"/>
    <w:rsid w:val="006035F3"/>
    <w:rsid w:val="00610F22"/>
    <w:rsid w:val="006431F2"/>
    <w:rsid w:val="0069326C"/>
    <w:rsid w:val="008E7126"/>
    <w:rsid w:val="009902F1"/>
    <w:rsid w:val="009D16A1"/>
    <w:rsid w:val="00A01CC4"/>
    <w:rsid w:val="00A06E82"/>
    <w:rsid w:val="00B321F6"/>
    <w:rsid w:val="00B53442"/>
    <w:rsid w:val="00B83EE4"/>
    <w:rsid w:val="00B94128"/>
    <w:rsid w:val="00BA3370"/>
    <w:rsid w:val="00BE3224"/>
    <w:rsid w:val="00C200AA"/>
    <w:rsid w:val="00C5430E"/>
    <w:rsid w:val="00C570BE"/>
    <w:rsid w:val="00C73639"/>
    <w:rsid w:val="00C76583"/>
    <w:rsid w:val="00CA4B6E"/>
    <w:rsid w:val="00D01ACC"/>
    <w:rsid w:val="00D1411C"/>
    <w:rsid w:val="00E059EB"/>
    <w:rsid w:val="00E244F9"/>
    <w:rsid w:val="00F04B16"/>
    <w:rsid w:val="00F1178C"/>
    <w:rsid w:val="00F9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94128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A01C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1CC4"/>
    <w:rPr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A01C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1CC4"/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4128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01C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1CC4"/>
    <w:rPr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01C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1CC4"/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.likumi.lv/doc.php?id=2534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ONSLEG:2004R0882:20090807:LV: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2996</Characters>
  <Application>Microsoft Office Word</Application>
  <DocSecurity>0</DocSecurity>
  <Lines>176</Lines>
  <Paragraphs>157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Gurecka</dc:creator>
  <cp:lastModifiedBy>Renārs Žagars</cp:lastModifiedBy>
  <cp:revision>10</cp:revision>
  <dcterms:created xsi:type="dcterms:W3CDTF">2013-08-09T08:40:00Z</dcterms:created>
  <dcterms:modified xsi:type="dcterms:W3CDTF">2013-09-19T11:40:00Z</dcterms:modified>
</cp:coreProperties>
</file>