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0F" w:rsidRPr="0027024B" w:rsidRDefault="000C450F" w:rsidP="000C450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b/>
          <w:bCs/>
          <w:i/>
          <w:color w:val="414142"/>
          <w:sz w:val="28"/>
          <w:szCs w:val="28"/>
          <w:lang w:eastAsia="lv-LV"/>
        </w:rPr>
        <w:t>Projekts</w:t>
      </w:r>
    </w:p>
    <w:p w:rsidR="000C450F" w:rsidRDefault="00073191" w:rsidP="000731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  <w:t>Latvijas Republikas Ministru kabinets</w:t>
      </w:r>
    </w:p>
    <w:p w:rsidR="00073191" w:rsidRPr="00073191" w:rsidRDefault="00073191" w:rsidP="00073191">
      <w:pPr>
        <w:pStyle w:val="BodyText"/>
        <w:spacing w:line="20" w:lineRule="atLeast"/>
        <w:jc w:val="both"/>
        <w:rPr>
          <w:szCs w:val="28"/>
        </w:rPr>
      </w:pPr>
      <w:r w:rsidRPr="00073191">
        <w:rPr>
          <w:szCs w:val="28"/>
        </w:rPr>
        <w:t>2014.gada</w:t>
      </w:r>
      <w:r w:rsidRPr="00073191">
        <w:rPr>
          <w:szCs w:val="28"/>
        </w:rPr>
        <w:tab/>
      </w:r>
      <w:r w:rsidRPr="00073191">
        <w:rPr>
          <w:szCs w:val="28"/>
        </w:rPr>
        <w:tab/>
      </w:r>
      <w:r w:rsidRPr="00073191">
        <w:rPr>
          <w:szCs w:val="28"/>
        </w:rPr>
        <w:tab/>
      </w:r>
      <w:r w:rsidRPr="00073191">
        <w:rPr>
          <w:szCs w:val="28"/>
        </w:rPr>
        <w:tab/>
      </w:r>
      <w:r w:rsidRPr="00073191">
        <w:rPr>
          <w:szCs w:val="28"/>
        </w:rPr>
        <w:tab/>
      </w:r>
      <w:r w:rsidRPr="00073191">
        <w:rPr>
          <w:szCs w:val="28"/>
        </w:rPr>
        <w:tab/>
      </w:r>
      <w:r w:rsidRPr="00073191">
        <w:rPr>
          <w:szCs w:val="28"/>
        </w:rPr>
        <w:tab/>
      </w:r>
      <w:r w:rsidRPr="00073191">
        <w:rPr>
          <w:szCs w:val="28"/>
        </w:rPr>
        <w:tab/>
        <w:t>Rīkojums Nr.</w:t>
      </w:r>
    </w:p>
    <w:p w:rsidR="00073191" w:rsidRDefault="00073191" w:rsidP="00073191">
      <w:pPr>
        <w:pStyle w:val="BodyText"/>
        <w:spacing w:line="20" w:lineRule="atLeast"/>
        <w:jc w:val="both"/>
        <w:rPr>
          <w:szCs w:val="28"/>
        </w:rPr>
      </w:pPr>
      <w:r>
        <w:rPr>
          <w:szCs w:val="28"/>
        </w:rPr>
        <w:t>Rīgā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Pr="00073191">
        <w:rPr>
          <w:szCs w:val="28"/>
        </w:rPr>
        <w:t xml:space="preserve">(prot. Nr.  </w:t>
      </w:r>
      <w:r>
        <w:rPr>
          <w:szCs w:val="28"/>
        </w:rPr>
        <w:t xml:space="preserve">  </w:t>
      </w:r>
      <w:r w:rsidRPr="00073191">
        <w:rPr>
          <w:szCs w:val="28"/>
        </w:rPr>
        <w:t xml:space="preserve">    .§)</w:t>
      </w:r>
    </w:p>
    <w:p w:rsidR="00073191" w:rsidRDefault="00073191" w:rsidP="00073191">
      <w:pPr>
        <w:pStyle w:val="BodyText"/>
        <w:spacing w:line="20" w:lineRule="atLeast"/>
        <w:jc w:val="both"/>
        <w:rPr>
          <w:szCs w:val="28"/>
        </w:rPr>
      </w:pPr>
    </w:p>
    <w:p w:rsidR="000C450F" w:rsidRPr="0027024B" w:rsidRDefault="000C450F" w:rsidP="000C45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  <w:t xml:space="preserve">Par </w:t>
      </w:r>
      <w:r w:rsidR="005E2BE0"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  <w:t xml:space="preserve">speciālās starpdisciplinārās </w:t>
      </w:r>
      <w:r w:rsidRPr="0027024B"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  <w:t>komisijas izveidi Valsts drošības komitejas dokumentu izpētei atbilstoši likuma</w:t>
      </w:r>
      <w:r w:rsidR="00884179"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  <w:t>m</w:t>
      </w:r>
      <w:r w:rsidRPr="0027024B"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  <w:t xml:space="preserve"> „Par bijušās Valsts drošības komitejas dokumentu saglabāšanu, izmantošanu un personu sadarbības fakta ar VDK konstatēšanu” </w:t>
      </w:r>
    </w:p>
    <w:p w:rsidR="00073191" w:rsidRPr="0027024B" w:rsidRDefault="00073191" w:rsidP="00073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bCs/>
          <w:i/>
          <w:color w:val="414142"/>
          <w:sz w:val="28"/>
          <w:szCs w:val="28"/>
          <w:lang w:eastAsia="lv-LV"/>
        </w:rPr>
        <w:t>Izdots saskaņā ar likuma</w:t>
      </w:r>
    </w:p>
    <w:p w:rsidR="00073191" w:rsidRPr="0027024B" w:rsidRDefault="00073191" w:rsidP="00073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bCs/>
          <w:i/>
          <w:color w:val="414142"/>
          <w:sz w:val="28"/>
          <w:szCs w:val="28"/>
          <w:lang w:eastAsia="lv-LV"/>
        </w:rPr>
        <w:t>„Par bijušās Valsts drošības komitejas dokumentu</w:t>
      </w:r>
    </w:p>
    <w:p w:rsidR="00073191" w:rsidRPr="0027024B" w:rsidRDefault="00073191" w:rsidP="00073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bCs/>
          <w:i/>
          <w:color w:val="414142"/>
          <w:sz w:val="28"/>
          <w:szCs w:val="28"/>
          <w:lang w:eastAsia="lv-LV"/>
        </w:rPr>
        <w:t xml:space="preserve"> saglabāšanu, izmantošanu un personu sadarbības</w:t>
      </w:r>
    </w:p>
    <w:p w:rsidR="00073191" w:rsidRPr="0027024B" w:rsidRDefault="00073191" w:rsidP="00073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bCs/>
          <w:i/>
          <w:color w:val="414142"/>
          <w:sz w:val="28"/>
          <w:szCs w:val="28"/>
          <w:lang w:eastAsia="lv-LV"/>
        </w:rPr>
        <w:t xml:space="preserve"> fakta ar VDK konstatēšanu”18. panta 1</w:t>
      </w:r>
      <w:r w:rsidRPr="0027024B">
        <w:rPr>
          <w:rFonts w:ascii="Times New Roman" w:eastAsia="Times New Roman" w:hAnsi="Times New Roman" w:cs="Times New Roman"/>
          <w:bCs/>
          <w:i/>
          <w:color w:val="414142"/>
          <w:sz w:val="28"/>
          <w:szCs w:val="28"/>
          <w:vertAlign w:val="superscript"/>
          <w:lang w:eastAsia="lv-LV"/>
        </w:rPr>
        <w:t>2</w:t>
      </w:r>
      <w:r w:rsidRPr="0027024B">
        <w:rPr>
          <w:rFonts w:ascii="Times New Roman" w:eastAsia="Times New Roman" w:hAnsi="Times New Roman" w:cs="Times New Roman"/>
          <w:bCs/>
          <w:i/>
          <w:color w:val="414142"/>
          <w:sz w:val="28"/>
          <w:szCs w:val="28"/>
          <w:lang w:eastAsia="lv-LV"/>
        </w:rPr>
        <w:t xml:space="preserve">. daļu </w:t>
      </w:r>
    </w:p>
    <w:p w:rsidR="000C450F" w:rsidRPr="0027024B" w:rsidRDefault="000C450F" w:rsidP="00344B4D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:rsidR="000C450F" w:rsidRPr="0027024B" w:rsidRDefault="000C450F" w:rsidP="000C450F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1. Izveidot </w:t>
      </w:r>
      <w:r w:rsidR="005E2BE0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speciālo starpdisciplināro </w:t>
      </w: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komisiju bijušās Valsts drošības </w:t>
      </w:r>
      <w:r w:rsidR="0086415A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komitejas dokumentu </w:t>
      </w:r>
      <w:r w:rsidR="0086415A" w:rsidRPr="00FE7F94">
        <w:rPr>
          <w:rFonts w:ascii="Times New Roman" w:eastAsia="Times New Roman" w:hAnsi="Times New Roman" w:cs="Times New Roman"/>
          <w:sz w:val="28"/>
          <w:szCs w:val="28"/>
          <w:lang w:eastAsia="lv-LV"/>
        </w:rPr>
        <w:t>zinātniskai</w:t>
      </w:r>
      <w:r w:rsidR="00DA76E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,</w:t>
      </w: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</w:t>
      </w:r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tostarp </w:t>
      </w: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vēsturiskai un juridiskai</w:t>
      </w:r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,</w:t>
      </w: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izpētei un materiālā un morālā kaitējuma izvērtēšanai, ko Valsts drošības komiteja nodarījusi Latvijas </w:t>
      </w:r>
      <w:r w:rsidR="00A5346C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Republikai </w:t>
      </w: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un tās iedzīvotājiem (turpmāk – komisija)</w:t>
      </w:r>
      <w:r w:rsidR="00A5346C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,</w:t>
      </w: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šādā sastāvā: </w:t>
      </w:r>
    </w:p>
    <w:p w:rsidR="000C450F" w:rsidRPr="0027024B" w:rsidRDefault="000C450F" w:rsidP="000C450F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:rsidR="000A0C30" w:rsidRDefault="004F1369">
      <w:pPr>
        <w:shd w:val="clear" w:color="auto" w:fill="FFFFFF"/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bookmarkStart w:id="0" w:name="p1"/>
      <w:bookmarkStart w:id="1" w:name="p-513442"/>
      <w:bookmarkEnd w:id="0"/>
      <w:bookmarkEnd w:id="1"/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Komisijas priekšsēdētājs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:</w:t>
      </w:r>
    </w:p>
    <w:p w:rsidR="000A0C30" w:rsidRDefault="000A0C30">
      <w:pPr>
        <w:shd w:val="clear" w:color="auto" w:fill="FFFFFF"/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:rsidR="00431B4B" w:rsidRDefault="00472487" w:rsidP="003111FC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Kārlis </w:t>
      </w:r>
      <w:proofErr w:type="spellStart"/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Kangeris</w:t>
      </w:r>
      <w:proofErr w:type="spellEnd"/>
      <w:r w:rsidR="00431B4B">
        <w:rPr>
          <w:rFonts w:ascii="Times New Roman" w:eastAsia="Times New Roman" w:hAnsi="Times New Roman" w:cs="Times New Roman"/>
          <w:b/>
          <w:color w:val="414142"/>
          <w:sz w:val="28"/>
          <w:szCs w:val="28"/>
          <w:lang w:eastAsia="lv-LV"/>
        </w:rPr>
        <w:t xml:space="preserve">, </w:t>
      </w:r>
      <w:r w:rsidR="003111F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Dr. </w:t>
      </w:r>
      <w:proofErr w:type="spellStart"/>
      <w:r w:rsidR="003111F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hist</w:t>
      </w:r>
      <w:proofErr w:type="spellEnd"/>
      <w:r w:rsidR="00431B4B">
        <w:rPr>
          <w:rFonts w:ascii="Times New Roman" w:eastAsia="Times New Roman" w:hAnsi="Times New Roman" w:cs="Times New Roman"/>
          <w:b/>
          <w:color w:val="414142"/>
          <w:sz w:val="28"/>
          <w:szCs w:val="28"/>
          <w:lang w:eastAsia="lv-LV"/>
        </w:rPr>
        <w:t xml:space="preserve">. – </w:t>
      </w:r>
      <w:r w:rsidR="003111F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Latvijas Universitātes Latvijas </w:t>
      </w:r>
      <w:r w:rsidR="00884179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V</w:t>
      </w:r>
      <w:r w:rsidR="003111F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ēstures institūta pētnieks</w:t>
      </w:r>
    </w:p>
    <w:p w:rsidR="003111FC" w:rsidRPr="0027024B" w:rsidRDefault="003111FC" w:rsidP="003111FC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:rsidR="000A0C30" w:rsidRDefault="004F1369">
      <w:pPr>
        <w:shd w:val="clear" w:color="auto" w:fill="FFFFFF"/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Komisijas priekšsēdētāja vietnieks vēsture</w:t>
      </w:r>
      <w:r w:rsidR="0086415A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s </w:t>
      </w:r>
      <w:r w:rsidR="00431B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jautājumos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:</w:t>
      </w:r>
    </w:p>
    <w:p w:rsidR="000A0C30" w:rsidRDefault="000A0C30">
      <w:pPr>
        <w:shd w:val="clear" w:color="auto" w:fill="FFFFFF"/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:rsidR="003111FC" w:rsidRPr="0027024B" w:rsidRDefault="00472487" w:rsidP="003111FC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Ritvars Jansons</w:t>
      </w:r>
      <w:r w:rsidR="00431B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, </w:t>
      </w:r>
      <w:r w:rsidR="003111F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Dr.hist.</w:t>
      </w:r>
      <w:r w:rsidR="00431B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– </w:t>
      </w:r>
      <w:r w:rsidR="003111F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Latvijas Okupāc</w:t>
      </w:r>
      <w:r w:rsidR="004F1369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ijas muzeja direktora vietnieks</w:t>
      </w:r>
    </w:p>
    <w:p w:rsidR="00431B4B" w:rsidRDefault="00431B4B" w:rsidP="003111FC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:rsidR="000A0C30" w:rsidRDefault="004F1369">
      <w:pPr>
        <w:shd w:val="clear" w:color="auto" w:fill="FFFFFF"/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Komisijas pr</w:t>
      </w:r>
      <w:r w:rsidR="0086415A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iekšsēdētāja vietniece juridiskās zinātnes </w:t>
      </w:r>
      <w:r w:rsidR="00431B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jautājumos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:</w:t>
      </w:r>
    </w:p>
    <w:p w:rsidR="000A0C30" w:rsidRDefault="000A0C30">
      <w:pPr>
        <w:shd w:val="clear" w:color="auto" w:fill="FFFFFF"/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:rsidR="00431B4B" w:rsidRDefault="00472487" w:rsidP="003111FC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Kristīne </w:t>
      </w:r>
      <w:proofErr w:type="spellStart"/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Jarinovska</w:t>
      </w:r>
      <w:proofErr w:type="spellEnd"/>
      <w:r w:rsidR="00431B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, </w:t>
      </w:r>
      <w:r w:rsidR="003111F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Dr. </w:t>
      </w:r>
      <w:proofErr w:type="spellStart"/>
      <w:r w:rsidR="003111F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iur</w:t>
      </w:r>
      <w:proofErr w:type="spellEnd"/>
      <w:r w:rsidR="003111F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.</w:t>
      </w:r>
      <w:r w:rsidR="00431B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– </w:t>
      </w:r>
      <w:r w:rsidR="003111F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Konstitucionālo tiesību institūta valdes priekšsēdētāja</w:t>
      </w:r>
    </w:p>
    <w:p w:rsidR="003111FC" w:rsidRPr="0027024B" w:rsidRDefault="003111FC" w:rsidP="003111FC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:rsidR="000A0C30" w:rsidRDefault="00D53523">
      <w:pPr>
        <w:shd w:val="clear" w:color="auto" w:fill="FFFFFF"/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Komisijas a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dministratīvais vadītājs:</w:t>
      </w:r>
    </w:p>
    <w:p w:rsidR="000A0C30" w:rsidRDefault="000A0C30">
      <w:pPr>
        <w:shd w:val="clear" w:color="auto" w:fill="FFFFFF"/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:rsidR="00431B4B" w:rsidRDefault="00472487" w:rsidP="003111FC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lastRenderedPageBreak/>
        <w:t>Armands Plāte</w:t>
      </w:r>
      <w:r w:rsidR="002E02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, </w:t>
      </w:r>
      <w:proofErr w:type="spellStart"/>
      <w:r w:rsidR="002E02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Msc</w:t>
      </w:r>
      <w:proofErr w:type="spellEnd"/>
      <w:r w:rsidR="002E02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. </w:t>
      </w:r>
      <w:proofErr w:type="spellStart"/>
      <w:r w:rsidR="002E02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Ph</w:t>
      </w:r>
      <w:r w:rsidR="003B05A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ys</w:t>
      </w:r>
      <w:proofErr w:type="spellEnd"/>
      <w:r w:rsidR="002E02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.</w:t>
      </w:r>
      <w:r w:rsidR="00431B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– Izglītības un zinātnes ministrijas</w:t>
      </w:r>
      <w:r w:rsidR="00D53523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</w:t>
      </w:r>
      <w:r w:rsidR="00431B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Augstākās izglītības, zinātnes un inovāciju departament</w:t>
      </w:r>
      <w:r w:rsidR="00431B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a d</w:t>
      </w:r>
      <w:r w:rsidR="00D53523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irektora vietnieks zinātnes un inovāciju </w:t>
      </w:r>
      <w:r w:rsidR="002E02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jautājumos</w:t>
      </w:r>
    </w:p>
    <w:p w:rsidR="003B05AB" w:rsidRDefault="003B05AB" w:rsidP="003111FC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:rsidR="000A0C30" w:rsidRDefault="002C14EF">
      <w:pPr>
        <w:shd w:val="clear" w:color="auto" w:fill="FFFFFF"/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Komisijas 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locekļi:</w:t>
      </w:r>
    </w:p>
    <w:p w:rsidR="000A0C30" w:rsidRDefault="000A0C30">
      <w:pPr>
        <w:shd w:val="clear" w:color="auto" w:fill="FFFFFF"/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:rsidR="0069447C" w:rsidRPr="0027024B" w:rsidRDefault="00472487" w:rsidP="003111FC">
      <w:pPr>
        <w:shd w:val="clear" w:color="auto" w:fill="FFFFFF"/>
        <w:spacing w:after="0" w:line="293" w:lineRule="atLeast"/>
        <w:ind w:firstLine="300"/>
        <w:jc w:val="both"/>
        <w:rPr>
          <w:rFonts w:ascii="Times New Roman" w:hAnsi="Times New Roman" w:cs="Times New Roman"/>
          <w:color w:val="414142"/>
          <w:sz w:val="28"/>
          <w:szCs w:val="28"/>
          <w:shd w:val="clear" w:color="auto" w:fill="F1F1F1"/>
        </w:rPr>
      </w:pPr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Ainārs </w:t>
      </w:r>
      <w:proofErr w:type="spellStart"/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Bambals</w:t>
      </w:r>
      <w:proofErr w:type="spellEnd"/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, Dr. hist.  – Latvijas</w:t>
      </w:r>
      <w:r w:rsidR="00884179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</w:t>
      </w:r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N</w:t>
      </w:r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acionālā arhīva Latvijas Valsts arhīva </w:t>
      </w:r>
      <w:r w:rsidR="00D53523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eksperts</w:t>
      </w:r>
      <w:r w:rsidR="003111F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</w:t>
      </w:r>
    </w:p>
    <w:p w:rsidR="00534936" w:rsidRPr="0027024B" w:rsidRDefault="00472487" w:rsidP="0069447C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proofErr w:type="spellStart"/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Bonifācijs</w:t>
      </w:r>
      <w:proofErr w:type="spellEnd"/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</w:t>
      </w:r>
      <w:proofErr w:type="spellStart"/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Daukšts</w:t>
      </w:r>
      <w:proofErr w:type="spellEnd"/>
      <w:r w:rsidR="00534936" w:rsidRPr="0027024B">
        <w:rPr>
          <w:rFonts w:ascii="Times New Roman" w:eastAsia="Times New Roman" w:hAnsi="Times New Roman" w:cs="Times New Roman"/>
          <w:b/>
          <w:color w:val="414142"/>
          <w:sz w:val="28"/>
          <w:szCs w:val="28"/>
          <w:lang w:eastAsia="lv-LV"/>
        </w:rPr>
        <w:t xml:space="preserve">, </w:t>
      </w:r>
      <w:r w:rsidR="00534936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Mag.hist. – Latvijas Okupācijas izpētes biedrības </w:t>
      </w:r>
      <w:r w:rsidR="0046426F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v</w:t>
      </w:r>
      <w:r w:rsidR="00534936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aldes priekšsēdētāja vietnieks</w:t>
      </w:r>
    </w:p>
    <w:p w:rsidR="003111FC" w:rsidRPr="0027024B" w:rsidRDefault="00472487" w:rsidP="00A06467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Raimonds </w:t>
      </w:r>
      <w:proofErr w:type="spellStart"/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Cerūzis</w:t>
      </w:r>
      <w:proofErr w:type="spellEnd"/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, Dr.hist. – Latvijas Universitātes Vēstures un filozofijas fakultātes docents</w:t>
      </w:r>
    </w:p>
    <w:p w:rsidR="0069447C" w:rsidRPr="0027024B" w:rsidRDefault="00472487" w:rsidP="00A064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Mārtiņš Kaprāns</w:t>
      </w:r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, Dr.sc. </w:t>
      </w:r>
      <w:proofErr w:type="spellStart"/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comm</w:t>
      </w:r>
      <w:proofErr w:type="spellEnd"/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. – </w:t>
      </w:r>
      <w:r w:rsidR="0048751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Sociālās atmiņas pētniecības centra valdes priekšsēdētājs</w:t>
      </w:r>
    </w:p>
    <w:p w:rsidR="0069447C" w:rsidRPr="0027024B" w:rsidRDefault="0048751B" w:rsidP="00A06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b/>
          <w:color w:val="414142"/>
          <w:sz w:val="28"/>
          <w:szCs w:val="28"/>
          <w:lang w:eastAsia="lv-LV"/>
        </w:rPr>
        <w:t xml:space="preserve">     </w:t>
      </w:r>
      <w:r w:rsidR="00472487"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Solveiga Krūmiņa-</w:t>
      </w:r>
      <w:proofErr w:type="spellStart"/>
      <w:r w:rsidR="00472487"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Konkova</w:t>
      </w:r>
      <w:proofErr w:type="spellEnd"/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, Dr.phil. </w:t>
      </w:r>
      <w:r w:rsidR="0086415A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–</w:t>
      </w:r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</w:t>
      </w:r>
      <w:r w:rsidR="0069447C" w:rsidRPr="0027024B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86415A">
        <w:rPr>
          <w:rFonts w:ascii="Times New Roman" w:hAnsi="Times New Roman" w:cs="Times New Roman"/>
          <w:color w:val="000000"/>
          <w:sz w:val="28"/>
          <w:szCs w:val="28"/>
        </w:rPr>
        <w:t xml:space="preserve">atvijas </w:t>
      </w:r>
      <w:r w:rsidR="0069447C" w:rsidRPr="0027024B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="0086415A">
        <w:rPr>
          <w:rFonts w:ascii="Times New Roman" w:hAnsi="Times New Roman" w:cs="Times New Roman"/>
          <w:color w:val="000000"/>
          <w:sz w:val="28"/>
          <w:szCs w:val="28"/>
        </w:rPr>
        <w:t>niversitātes</w:t>
      </w:r>
      <w:r w:rsidR="0069447C" w:rsidRPr="0027024B">
        <w:rPr>
          <w:rFonts w:ascii="Times New Roman" w:hAnsi="Times New Roman" w:cs="Times New Roman"/>
          <w:color w:val="000000"/>
          <w:sz w:val="28"/>
          <w:szCs w:val="28"/>
        </w:rPr>
        <w:t xml:space="preserve"> Filozofijas un socioloģijas institūta vadošā pētniece</w:t>
      </w:r>
    </w:p>
    <w:p w:rsidR="0069447C" w:rsidRPr="0027024B" w:rsidRDefault="00472487" w:rsidP="00A06467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Jānis </w:t>
      </w:r>
      <w:proofErr w:type="spellStart"/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Ķeruss</w:t>
      </w:r>
      <w:proofErr w:type="spellEnd"/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, Dr.hist. – Latvijas Universitātes Vēstures un filozofijas fakultātes docents</w:t>
      </w:r>
    </w:p>
    <w:p w:rsidR="0069447C" w:rsidRPr="0027024B" w:rsidRDefault="00472487" w:rsidP="0069447C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Jānis </w:t>
      </w:r>
      <w:proofErr w:type="spellStart"/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Lazdiņš</w:t>
      </w:r>
      <w:proofErr w:type="spellEnd"/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, Dr.iur. – Latvijas Universitātes Juridiskās fakultātes profesors</w:t>
      </w:r>
    </w:p>
    <w:p w:rsidR="0069447C" w:rsidRPr="0027024B" w:rsidRDefault="00472487" w:rsidP="0069447C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Gatis Liepiņš</w:t>
      </w:r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, </w:t>
      </w:r>
      <w:proofErr w:type="spellStart"/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Bac.hist</w:t>
      </w:r>
      <w:proofErr w:type="spellEnd"/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.</w:t>
      </w:r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– Latvijas Nacionālā arhīva Latvijas Valsts arhīva galvenais </w:t>
      </w:r>
      <w:proofErr w:type="spellStart"/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arhīvists</w:t>
      </w:r>
      <w:proofErr w:type="spellEnd"/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, Latvijas Universitātes Vēstures un filozofijas fakultātes maģistrants</w:t>
      </w:r>
    </w:p>
    <w:p w:rsidR="0084567E" w:rsidRPr="0027024B" w:rsidRDefault="00472487" w:rsidP="0069447C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Rudīte </w:t>
      </w:r>
      <w:proofErr w:type="spellStart"/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Menģelsone</w:t>
      </w:r>
      <w:proofErr w:type="spellEnd"/>
      <w:r w:rsidR="0084567E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, </w:t>
      </w:r>
      <w:r w:rsidR="00C9693D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Mag.hist. – Latvijas </w:t>
      </w:r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N</w:t>
      </w:r>
      <w:r w:rsidR="00C9693D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acionāl</w:t>
      </w:r>
      <w:r w:rsidR="0046426F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ā</w:t>
      </w:r>
      <w:r w:rsidR="00C9693D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vēstures muzej</w:t>
      </w:r>
      <w:r w:rsidR="0046426F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a </w:t>
      </w:r>
      <w:r w:rsidR="003B05A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sabiedrisko attiecību </w:t>
      </w:r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speciāliste</w:t>
      </w:r>
    </w:p>
    <w:p w:rsidR="0069447C" w:rsidRPr="0027024B" w:rsidRDefault="00472487" w:rsidP="0069447C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Jānis </w:t>
      </w:r>
      <w:proofErr w:type="spellStart"/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Taurēns</w:t>
      </w:r>
      <w:proofErr w:type="spellEnd"/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, Dr.hist. – Latvijas Universitātes Vēstures un filozofijas fakultātes asociētais profesors</w:t>
      </w:r>
    </w:p>
    <w:p w:rsidR="00EE45B5" w:rsidRPr="0027024B" w:rsidRDefault="00472487" w:rsidP="00CF1037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Artūrs </w:t>
      </w:r>
      <w:proofErr w:type="spellStart"/>
      <w:r w:rsidRPr="0047248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Žvinklis</w:t>
      </w:r>
      <w:proofErr w:type="spellEnd"/>
      <w:r w:rsidR="0069447C" w:rsidRPr="0027024B">
        <w:rPr>
          <w:rFonts w:ascii="Times New Roman" w:eastAsia="Times New Roman" w:hAnsi="Times New Roman" w:cs="Times New Roman"/>
          <w:b/>
          <w:color w:val="414142"/>
          <w:sz w:val="28"/>
          <w:szCs w:val="28"/>
          <w:lang w:eastAsia="lv-LV"/>
        </w:rPr>
        <w:t xml:space="preserve">, </w:t>
      </w:r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Mag.hist. </w:t>
      </w:r>
      <w:r w:rsidR="0046426F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–</w:t>
      </w:r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Latvijas Universitātes Latvijas </w:t>
      </w:r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V</w:t>
      </w:r>
      <w:r w:rsidR="0069447C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ēstures institūta pētnieks </w:t>
      </w:r>
    </w:p>
    <w:p w:rsidR="0027024B" w:rsidRPr="0027024B" w:rsidRDefault="0027024B" w:rsidP="0027024B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:rsidR="0046426F" w:rsidRDefault="0027024B" w:rsidP="0027024B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2. </w:t>
      </w:r>
      <w:r w:rsidRPr="0027024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>Komisijas priekšsēdētājs sadarbībā ar Komisijas priekšsēdētāja vietniekiem organizē Komisijas darbu</w:t>
      </w:r>
      <w:r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 </w:t>
      </w:r>
      <w:r w:rsidR="0046426F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šā rīkojuma </w:t>
      </w:r>
      <w:r w:rsidR="007769C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>1. punkt</w:t>
      </w:r>
      <w:r w:rsidR="0046426F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>ā minētā mērķa</w:t>
      </w:r>
      <w:r w:rsidR="007769C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 izpildei</w:t>
      </w:r>
      <w:r w:rsidRPr="0027024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>.</w:t>
      </w:r>
    </w:p>
    <w:p w:rsidR="0027024B" w:rsidRPr="0027024B" w:rsidRDefault="0027024B" w:rsidP="0027024B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 </w:t>
      </w:r>
    </w:p>
    <w:p w:rsidR="0046426F" w:rsidRDefault="0027024B" w:rsidP="00CF1037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3</w:t>
      </w:r>
      <w:r w:rsidR="000C450F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. </w:t>
      </w:r>
      <w:r w:rsidR="0046426F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Komisija pieņem reglamentu</w:t>
      </w:r>
      <w:r w:rsidR="002E02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, </w:t>
      </w:r>
      <w:r w:rsidR="007C37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saskaņojot to ar izglītības un zinātnes ministri, </w:t>
      </w:r>
      <w:r w:rsidR="002E02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lai izpildītu </w:t>
      </w:r>
      <w:r w:rsidR="000C450F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likuma </w:t>
      </w:r>
      <w:r w:rsidR="000C450F" w:rsidRPr="0027024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„Par bijušās Valsts drošības komitejas dokumentu saglabāšanu, izmantošanu un personu sadarbības fakta ar VDK konstatēšanu” </w:t>
      </w:r>
      <w:r w:rsidR="002E020E" w:rsidRPr="0027024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1. panta </w:t>
      </w:r>
      <w:r w:rsidR="002E020E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>sestajā</w:t>
      </w:r>
      <w:r w:rsidR="002E020E" w:rsidRPr="0027024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 daļ</w:t>
      </w:r>
      <w:r w:rsidR="002E020E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ā noteikto, kā to paredz likuma 18. panta </w:t>
      </w:r>
      <w:r w:rsidR="00A06467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>(</w:t>
      </w:r>
      <w:r w:rsidR="00472487" w:rsidRPr="00472487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>1</w:t>
      </w:r>
      <w:r w:rsidR="00A06467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>.)</w:t>
      </w:r>
      <w:r w:rsidR="00472487" w:rsidRPr="00472487">
        <w:rPr>
          <w:rFonts w:ascii="Times New Roman" w:eastAsia="Times New Roman" w:hAnsi="Times New Roman" w:cs="Times New Roman"/>
          <w:bCs/>
          <w:color w:val="414142"/>
          <w:sz w:val="28"/>
          <w:szCs w:val="28"/>
          <w:vertAlign w:val="superscript"/>
          <w:lang w:eastAsia="lv-LV"/>
        </w:rPr>
        <w:t>2</w:t>
      </w:r>
      <w:r w:rsidR="00472487" w:rsidRPr="00472487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 daļ</w:t>
      </w:r>
      <w:r w:rsidR="00472487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>a</w:t>
      </w:r>
      <w:r w:rsidR="002E020E" w:rsidRPr="0027024B" w:rsidDel="002E020E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 </w:t>
      </w:r>
      <w:r w:rsidR="0046426F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>.</w:t>
      </w:r>
    </w:p>
    <w:p w:rsidR="000C450F" w:rsidRPr="0027024B" w:rsidRDefault="000C450F" w:rsidP="00CF1037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</w:pPr>
    </w:p>
    <w:p w:rsidR="0027024B" w:rsidRDefault="0027024B" w:rsidP="00324A4B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lastRenderedPageBreak/>
        <w:t>4</w:t>
      </w:r>
      <w:r w:rsidR="009258C1" w:rsidRPr="0027024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. Komisija pieņem </w:t>
      </w:r>
      <w:r w:rsidR="00324A4B" w:rsidRPr="0027024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>darba plānu</w:t>
      </w:r>
      <w:r w:rsidR="009258C1" w:rsidRPr="0027024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 laika periodam no 2015. gada 1. janvāra līdz 201</w:t>
      </w:r>
      <w:r w:rsidR="00C343C9" w:rsidRPr="0027024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>8. gada 31. maijam, paredzot</w:t>
      </w:r>
      <w:r w:rsidR="008F5303" w:rsidRPr="0027024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 komisijas darba</w:t>
      </w:r>
      <w:r w:rsidR="00C343C9" w:rsidRPr="0027024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 gada pārskata sagatavošanu un pieņemšanu par 2015. </w:t>
      </w:r>
      <w:r w:rsidR="008F5303" w:rsidRPr="0027024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un 2016. gadu un gala pārskata sagatavošanu un pieņemšanu par komisijas darbu līdz 2018. gada 31. maijam. </w:t>
      </w:r>
      <w:r w:rsidR="00324A4B" w:rsidRPr="0027024B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 </w:t>
      </w:r>
    </w:p>
    <w:p w:rsidR="00D26501" w:rsidRPr="0027024B" w:rsidRDefault="00D26501" w:rsidP="00324A4B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</w:pPr>
    </w:p>
    <w:p w:rsidR="00324A4B" w:rsidRDefault="0027024B" w:rsidP="00324A4B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5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. Nepieciešamības g</w:t>
      </w:r>
      <w:r w:rsidR="008F5303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adījumā </w:t>
      </w:r>
      <w:r w:rsidR="007C37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k</w:t>
      </w:r>
      <w:r w:rsidR="008F5303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omisijas priekšsēdētājs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pieaicina darbam komisijas mērķu izpildei ekspertus, </w:t>
      </w:r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kuri 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nav komi</w:t>
      </w:r>
      <w:r w:rsidR="0086415A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sijas sastāvā un kur</w:t>
      </w:r>
      <w:r w:rsidR="007C37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u</w:t>
      </w:r>
      <w:r w:rsidR="0086415A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atalgojumu vai atlīdzību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</w:t>
      </w:r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var 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no</w:t>
      </w:r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teikt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savstarpēj</w:t>
      </w:r>
      <w:r w:rsidR="007C37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i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vieno</w:t>
      </w:r>
      <w:r w:rsidR="007C37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joties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.</w:t>
      </w:r>
    </w:p>
    <w:p w:rsidR="007C370E" w:rsidRPr="0027024B" w:rsidRDefault="007C370E" w:rsidP="00324A4B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:rsidR="00324A4B" w:rsidRDefault="0027024B" w:rsidP="00324A4B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6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. Komisijas administratīvais vadītājs nodrošina </w:t>
      </w:r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komisijas darba 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īstenošanu saskaņā ar tiesību normām </w:t>
      </w:r>
      <w:r w:rsidR="007769C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un praksi </w:t>
      </w:r>
      <w:r w:rsidR="00324A4B"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zinātnes jomā</w:t>
      </w:r>
      <w:r w:rsidR="007C37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.</w:t>
      </w:r>
    </w:p>
    <w:p w:rsidR="007C370E" w:rsidRPr="0027024B" w:rsidRDefault="007C370E" w:rsidP="00324A4B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:rsidR="00941DAA" w:rsidRDefault="0027024B" w:rsidP="00CF1037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 w:rsidRPr="0027024B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7.  </w:t>
      </w:r>
      <w:r w:rsidR="00E306F5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Šā rīkojuma 1. punkta izpildei </w:t>
      </w:r>
      <w:r w:rsidR="007C37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k</w:t>
      </w:r>
      <w:r w:rsidR="00E306F5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omisijai ir tiesības saņemt </w:t>
      </w:r>
      <w:r w:rsidR="007C37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bez maksas </w:t>
      </w:r>
      <w:r w:rsidR="00E306F5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ziņas</w:t>
      </w:r>
      <w:r w:rsidR="00941DAA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, informāciju</w:t>
      </w:r>
      <w:r w:rsidR="00D26501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un dokument</w:t>
      </w:r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ētu</w:t>
      </w:r>
      <w:r w:rsidR="00D26501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informāciju</w:t>
      </w:r>
      <w:r w:rsidR="00E306F5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par fiziskajām un juridiskajām personām, </w:t>
      </w:r>
      <w:r w:rsidR="00D26501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tai skaitā </w:t>
      </w:r>
      <w:r w:rsidR="00E306F5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veikt </w:t>
      </w:r>
      <w:r w:rsidR="007C370E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nepieciešamās dokumentētās informācijas </w:t>
      </w:r>
      <w:r w:rsidR="00E306F5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fotografēšanu</w:t>
      </w:r>
      <w:r w:rsidR="00D26501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vai cita veida reproducēšanu</w:t>
      </w:r>
      <w:r w:rsidR="00941DAA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bez atlīdzības šīs informācijas turētājam</w:t>
      </w:r>
      <w:r w:rsidR="00E306F5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.</w:t>
      </w:r>
    </w:p>
    <w:p w:rsidR="00941DAA" w:rsidRDefault="00941DAA" w:rsidP="00CF1037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:rsidR="007C370E" w:rsidRDefault="00941DAA" w:rsidP="00CF1037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8. </w:t>
      </w:r>
      <w:r w:rsidR="00E306F5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Šā rīkojuma 1. punkta izpildei komisija var pieprasīt eks</w:t>
      </w:r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perta slēdzienu par dokumentēto</w:t>
      </w:r>
      <w:r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informācij</w:t>
      </w:r>
      <w:r w:rsidR="00A06467"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u</w:t>
      </w:r>
      <w:r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>.</w:t>
      </w:r>
    </w:p>
    <w:p w:rsidR="00324A4B" w:rsidRPr="0027024B" w:rsidRDefault="00E306F5" w:rsidP="00CF1037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  <w:t xml:space="preserve"> </w:t>
      </w:r>
    </w:p>
    <w:p w:rsidR="007C4600" w:rsidRPr="0027024B" w:rsidRDefault="00941DAA" w:rsidP="00CF1037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>9</w:t>
      </w:r>
      <w:r w:rsidR="00E306F5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>. Komisijas darb</w:t>
      </w:r>
      <w:r w:rsidR="00A06467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>a</w:t>
      </w:r>
      <w:r w:rsidR="00E306F5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 un no tā izrietoš</w:t>
      </w:r>
      <w:r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ās pētniecības </w:t>
      </w:r>
      <w:r w:rsidR="00E306F5"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  <w:t xml:space="preserve">administrēšanu veic Izglītības un zinātnes ministrija. </w:t>
      </w:r>
    </w:p>
    <w:p w:rsidR="007C4600" w:rsidRPr="0027024B" w:rsidRDefault="007C4600" w:rsidP="00CF1037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</w:pPr>
    </w:p>
    <w:p w:rsidR="00073191" w:rsidRPr="007769CB" w:rsidRDefault="00073191" w:rsidP="000731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CB">
        <w:rPr>
          <w:rFonts w:ascii="Times New Roman" w:hAnsi="Times New Roman" w:cs="Times New Roman"/>
          <w:sz w:val="28"/>
          <w:szCs w:val="28"/>
        </w:rPr>
        <w:t>Ministru prezidente</w:t>
      </w:r>
      <w:r w:rsidRPr="007769CB">
        <w:rPr>
          <w:rFonts w:ascii="Times New Roman" w:hAnsi="Times New Roman" w:cs="Times New Roman"/>
          <w:sz w:val="28"/>
          <w:szCs w:val="28"/>
        </w:rPr>
        <w:tab/>
      </w:r>
      <w:r w:rsidRPr="007769CB">
        <w:rPr>
          <w:rFonts w:ascii="Times New Roman" w:hAnsi="Times New Roman" w:cs="Times New Roman"/>
          <w:sz w:val="28"/>
          <w:szCs w:val="28"/>
        </w:rPr>
        <w:tab/>
      </w:r>
      <w:r w:rsidRPr="007769CB">
        <w:rPr>
          <w:rFonts w:ascii="Times New Roman" w:hAnsi="Times New Roman" w:cs="Times New Roman"/>
          <w:sz w:val="28"/>
          <w:szCs w:val="28"/>
        </w:rPr>
        <w:tab/>
      </w:r>
      <w:r w:rsidRPr="007769CB">
        <w:rPr>
          <w:rFonts w:ascii="Times New Roman" w:hAnsi="Times New Roman" w:cs="Times New Roman"/>
          <w:sz w:val="28"/>
          <w:szCs w:val="28"/>
        </w:rPr>
        <w:tab/>
      </w:r>
      <w:r w:rsidRPr="007769CB">
        <w:rPr>
          <w:rFonts w:ascii="Times New Roman" w:hAnsi="Times New Roman" w:cs="Times New Roman"/>
          <w:sz w:val="28"/>
          <w:szCs w:val="28"/>
        </w:rPr>
        <w:tab/>
        <w:t>L.</w:t>
      </w:r>
      <w:r w:rsidR="00DF6FF3">
        <w:rPr>
          <w:rFonts w:ascii="Times New Roman" w:hAnsi="Times New Roman" w:cs="Times New Roman"/>
          <w:sz w:val="28"/>
          <w:szCs w:val="28"/>
        </w:rPr>
        <w:t xml:space="preserve"> </w:t>
      </w:r>
      <w:r w:rsidRPr="007769CB">
        <w:rPr>
          <w:rFonts w:ascii="Times New Roman" w:hAnsi="Times New Roman" w:cs="Times New Roman"/>
          <w:sz w:val="28"/>
          <w:szCs w:val="28"/>
        </w:rPr>
        <w:t>Straujuma</w:t>
      </w:r>
      <w:r w:rsidR="00DF6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191" w:rsidRPr="007769CB" w:rsidRDefault="00073191" w:rsidP="00073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191" w:rsidRPr="007769CB" w:rsidRDefault="00073191" w:rsidP="000731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CB">
        <w:rPr>
          <w:rFonts w:ascii="Times New Roman" w:hAnsi="Times New Roman" w:cs="Times New Roman"/>
          <w:sz w:val="28"/>
          <w:szCs w:val="28"/>
        </w:rPr>
        <w:t>Izglītības un zinātnes ministre</w:t>
      </w:r>
      <w:r w:rsidRPr="007769CB">
        <w:rPr>
          <w:rFonts w:ascii="Times New Roman" w:hAnsi="Times New Roman" w:cs="Times New Roman"/>
          <w:sz w:val="28"/>
          <w:szCs w:val="28"/>
        </w:rPr>
        <w:tab/>
      </w:r>
      <w:r w:rsidRPr="007769CB">
        <w:rPr>
          <w:rFonts w:ascii="Times New Roman" w:hAnsi="Times New Roman" w:cs="Times New Roman"/>
          <w:sz w:val="28"/>
          <w:szCs w:val="28"/>
        </w:rPr>
        <w:tab/>
      </w:r>
      <w:r w:rsidRPr="007769CB">
        <w:rPr>
          <w:rFonts w:ascii="Times New Roman" w:hAnsi="Times New Roman" w:cs="Times New Roman"/>
          <w:sz w:val="28"/>
          <w:szCs w:val="28"/>
        </w:rPr>
        <w:tab/>
      </w:r>
      <w:r w:rsidRPr="007769CB">
        <w:rPr>
          <w:rFonts w:ascii="Times New Roman" w:hAnsi="Times New Roman" w:cs="Times New Roman"/>
          <w:sz w:val="28"/>
          <w:szCs w:val="28"/>
        </w:rPr>
        <w:tab/>
        <w:t>I.</w:t>
      </w:r>
      <w:r w:rsidR="00DF6FF3">
        <w:rPr>
          <w:rFonts w:ascii="Times New Roman" w:hAnsi="Times New Roman" w:cs="Times New Roman"/>
          <w:sz w:val="28"/>
          <w:szCs w:val="28"/>
        </w:rPr>
        <w:t xml:space="preserve"> </w:t>
      </w:r>
      <w:r w:rsidRPr="007769CB">
        <w:rPr>
          <w:rFonts w:ascii="Times New Roman" w:hAnsi="Times New Roman" w:cs="Times New Roman"/>
          <w:sz w:val="28"/>
          <w:szCs w:val="28"/>
        </w:rPr>
        <w:t>Druviete</w:t>
      </w:r>
    </w:p>
    <w:p w:rsidR="00073191" w:rsidRPr="007769CB" w:rsidRDefault="00073191" w:rsidP="0007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CB">
        <w:rPr>
          <w:rFonts w:ascii="Times New Roman" w:hAnsi="Times New Roman" w:cs="Times New Roman"/>
          <w:sz w:val="28"/>
          <w:szCs w:val="28"/>
        </w:rPr>
        <w:t>Iesniedzējs:</w:t>
      </w:r>
      <w:r w:rsidRPr="007769CB">
        <w:rPr>
          <w:rFonts w:ascii="Times New Roman" w:hAnsi="Times New Roman" w:cs="Times New Roman"/>
          <w:sz w:val="28"/>
          <w:szCs w:val="28"/>
        </w:rPr>
        <w:tab/>
      </w:r>
      <w:r w:rsidRPr="007769CB">
        <w:rPr>
          <w:rFonts w:ascii="Times New Roman" w:hAnsi="Times New Roman" w:cs="Times New Roman"/>
          <w:sz w:val="28"/>
          <w:szCs w:val="28"/>
        </w:rPr>
        <w:tab/>
      </w:r>
    </w:p>
    <w:p w:rsidR="00073191" w:rsidRPr="007769CB" w:rsidRDefault="00073191" w:rsidP="0007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CB">
        <w:rPr>
          <w:rFonts w:ascii="Times New Roman" w:hAnsi="Times New Roman" w:cs="Times New Roman"/>
          <w:sz w:val="28"/>
          <w:szCs w:val="28"/>
        </w:rPr>
        <w:t>Izglītības un zinātnes ministre</w:t>
      </w:r>
      <w:r w:rsidRPr="007769CB">
        <w:rPr>
          <w:rFonts w:ascii="Times New Roman" w:hAnsi="Times New Roman" w:cs="Times New Roman"/>
          <w:sz w:val="28"/>
          <w:szCs w:val="28"/>
        </w:rPr>
        <w:tab/>
      </w:r>
      <w:r w:rsidRPr="007769CB">
        <w:rPr>
          <w:rFonts w:ascii="Times New Roman" w:hAnsi="Times New Roman" w:cs="Times New Roman"/>
          <w:sz w:val="28"/>
          <w:szCs w:val="28"/>
        </w:rPr>
        <w:tab/>
      </w:r>
      <w:r w:rsidRPr="007769CB">
        <w:rPr>
          <w:rFonts w:ascii="Times New Roman" w:hAnsi="Times New Roman" w:cs="Times New Roman"/>
          <w:sz w:val="28"/>
          <w:szCs w:val="28"/>
        </w:rPr>
        <w:tab/>
      </w:r>
      <w:r w:rsidRPr="007769CB">
        <w:rPr>
          <w:rFonts w:ascii="Times New Roman" w:hAnsi="Times New Roman" w:cs="Times New Roman"/>
          <w:sz w:val="28"/>
          <w:szCs w:val="28"/>
        </w:rPr>
        <w:tab/>
        <w:t>I.</w:t>
      </w:r>
      <w:r w:rsidR="00DF6FF3">
        <w:rPr>
          <w:rFonts w:ascii="Times New Roman" w:hAnsi="Times New Roman" w:cs="Times New Roman"/>
          <w:sz w:val="28"/>
          <w:szCs w:val="28"/>
        </w:rPr>
        <w:t xml:space="preserve"> </w:t>
      </w:r>
      <w:r w:rsidRPr="007769CB">
        <w:rPr>
          <w:rFonts w:ascii="Times New Roman" w:hAnsi="Times New Roman" w:cs="Times New Roman"/>
          <w:sz w:val="28"/>
          <w:szCs w:val="28"/>
        </w:rPr>
        <w:t>Druviete</w:t>
      </w:r>
    </w:p>
    <w:p w:rsidR="00073191" w:rsidRPr="007769CB" w:rsidRDefault="00073191" w:rsidP="0007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191" w:rsidRPr="007769CB" w:rsidRDefault="00073191" w:rsidP="0007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9CB">
        <w:rPr>
          <w:rFonts w:ascii="Times New Roman" w:hAnsi="Times New Roman" w:cs="Times New Roman"/>
          <w:sz w:val="28"/>
          <w:szCs w:val="28"/>
        </w:rPr>
        <w:t>Vizē:</w:t>
      </w:r>
    </w:p>
    <w:p w:rsidR="00D050DC" w:rsidRDefault="00073191" w:rsidP="0007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69CB">
        <w:rPr>
          <w:rFonts w:ascii="Times New Roman" w:hAnsi="Times New Roman" w:cs="Times New Roman"/>
          <w:sz w:val="28"/>
          <w:szCs w:val="28"/>
        </w:rPr>
        <w:t>Valsts sekretāre</w:t>
      </w:r>
      <w:r w:rsidR="00D050DC">
        <w:rPr>
          <w:rFonts w:ascii="Times New Roman" w:hAnsi="Times New Roman" w:cs="Times New Roman"/>
          <w:sz w:val="28"/>
          <w:szCs w:val="28"/>
        </w:rPr>
        <w:t>s pienākumu izpildītāja</w:t>
      </w:r>
    </w:p>
    <w:p w:rsidR="00073191" w:rsidRPr="007769CB" w:rsidRDefault="00D050DC" w:rsidP="0007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Valsts sekretāres vietniece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</w:t>
      </w:r>
      <w:r w:rsidR="00073191" w:rsidRPr="007769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Lejiņa</w:t>
      </w:r>
    </w:p>
    <w:p w:rsidR="00D050DC" w:rsidRDefault="00D050DC" w:rsidP="0047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74021" w:rsidRPr="00D050DC" w:rsidRDefault="004E6988" w:rsidP="0047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50DC">
        <w:rPr>
          <w:rFonts w:ascii="Times New Roman" w:hAnsi="Times New Roman" w:cs="Times New Roman"/>
          <w:sz w:val="20"/>
          <w:szCs w:val="20"/>
        </w:rPr>
        <w:fldChar w:fldCharType="begin"/>
      </w:r>
      <w:r w:rsidR="00474021" w:rsidRPr="00D050DC">
        <w:rPr>
          <w:rFonts w:ascii="Times New Roman" w:hAnsi="Times New Roman" w:cs="Times New Roman"/>
          <w:sz w:val="20"/>
          <w:szCs w:val="20"/>
        </w:rPr>
        <w:instrText xml:space="preserve"> TIME \@ "dd.MM.yyyy H:mm" </w:instrText>
      </w:r>
      <w:r w:rsidRPr="00D050DC">
        <w:rPr>
          <w:rFonts w:ascii="Times New Roman" w:hAnsi="Times New Roman" w:cs="Times New Roman"/>
          <w:sz w:val="20"/>
          <w:szCs w:val="20"/>
        </w:rPr>
        <w:fldChar w:fldCharType="separate"/>
      </w:r>
      <w:r w:rsidR="00D050DC" w:rsidRPr="00D050DC">
        <w:rPr>
          <w:rFonts w:ascii="Times New Roman" w:hAnsi="Times New Roman" w:cs="Times New Roman"/>
          <w:noProof/>
          <w:sz w:val="20"/>
          <w:szCs w:val="20"/>
        </w:rPr>
        <w:t>01.08.2014 12:50</w:t>
      </w:r>
      <w:r w:rsidRPr="00D050DC">
        <w:rPr>
          <w:rFonts w:ascii="Times New Roman" w:hAnsi="Times New Roman" w:cs="Times New Roman"/>
          <w:sz w:val="20"/>
          <w:szCs w:val="20"/>
        </w:rPr>
        <w:fldChar w:fldCharType="end"/>
      </w:r>
      <w:bookmarkStart w:id="2" w:name="_GoBack"/>
      <w:bookmarkEnd w:id="2"/>
    </w:p>
    <w:p w:rsidR="00474021" w:rsidRPr="00D050DC" w:rsidRDefault="00D050DC" w:rsidP="0047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523</w:t>
      </w:r>
    </w:p>
    <w:p w:rsidR="00474021" w:rsidRPr="00D050DC" w:rsidRDefault="00474021" w:rsidP="0047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50DC">
        <w:rPr>
          <w:rFonts w:ascii="Times New Roman" w:hAnsi="Times New Roman" w:cs="Times New Roman"/>
          <w:sz w:val="20"/>
          <w:szCs w:val="20"/>
        </w:rPr>
        <w:t>A.Plāte</w:t>
      </w:r>
    </w:p>
    <w:p w:rsidR="00474021" w:rsidRPr="00D050DC" w:rsidRDefault="00474021" w:rsidP="00474021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bCs/>
          <w:color w:val="414142"/>
          <w:sz w:val="20"/>
          <w:szCs w:val="20"/>
          <w:lang w:eastAsia="lv-LV"/>
        </w:rPr>
      </w:pPr>
      <w:r w:rsidRPr="00D050DC">
        <w:rPr>
          <w:rFonts w:ascii="Times New Roman" w:hAnsi="Times New Roman" w:cs="Times New Roman"/>
          <w:sz w:val="20"/>
          <w:szCs w:val="20"/>
        </w:rPr>
        <w:t>67047963, Armands.Plate@izm.gov.lv</w:t>
      </w:r>
    </w:p>
    <w:p w:rsidR="005F6A70" w:rsidRPr="005F6A70" w:rsidRDefault="005F6A70" w:rsidP="00073191">
      <w:pPr>
        <w:spacing w:line="20" w:lineRule="atLeast"/>
        <w:jc w:val="both"/>
        <w:rPr>
          <w:rFonts w:ascii="Times New Roman" w:hAnsi="Times New Roman" w:cs="Times New Roman"/>
        </w:rPr>
      </w:pPr>
    </w:p>
    <w:sectPr w:rsidR="005F6A70" w:rsidRPr="005F6A70" w:rsidSect="00FE7F94">
      <w:headerReference w:type="default" r:id="rId8"/>
      <w:footerReference w:type="default" r:id="rId9"/>
      <w:pgSz w:w="11906" w:h="16838"/>
      <w:pgMar w:top="1276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7EA" w:rsidRDefault="00CA67EA" w:rsidP="00B91F8C">
      <w:pPr>
        <w:spacing w:after="0" w:line="240" w:lineRule="auto"/>
      </w:pPr>
      <w:r>
        <w:separator/>
      </w:r>
    </w:p>
  </w:endnote>
  <w:endnote w:type="continuationSeparator" w:id="0">
    <w:p w:rsidR="00CA67EA" w:rsidRDefault="00CA67EA" w:rsidP="00B9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91" w:rsidRPr="00073191" w:rsidRDefault="00E306F5" w:rsidP="00073191">
    <w:pPr>
      <w:shd w:val="clear" w:color="auto" w:fill="FFFFFF"/>
      <w:spacing w:line="240" w:lineRule="auto"/>
      <w:jc w:val="both"/>
      <w:rPr>
        <w:rFonts w:ascii="Times New Roman" w:eastAsia="Times New Roman" w:hAnsi="Times New Roman" w:cs="Times New Roman"/>
        <w:bCs/>
        <w:color w:val="414142"/>
        <w:sz w:val="24"/>
        <w:szCs w:val="24"/>
        <w:lang w:eastAsia="lv-LV"/>
      </w:rPr>
    </w:pPr>
    <w:r w:rsidRPr="00E306F5">
      <w:rPr>
        <w:rFonts w:ascii="Times New Roman" w:hAnsi="Times New Roman" w:cs="Times New Roman"/>
        <w:sz w:val="24"/>
        <w:szCs w:val="24"/>
      </w:rPr>
      <w:t>IZMRik_30072014</w:t>
    </w:r>
    <w:r w:rsidR="00073191">
      <w:rPr>
        <w:rFonts w:ascii="Times New Roman" w:hAnsi="Times New Roman" w:cs="Times New Roman"/>
        <w:sz w:val="24"/>
        <w:szCs w:val="24"/>
      </w:rPr>
      <w:t xml:space="preserve">_VDK; </w:t>
    </w:r>
    <w:r w:rsidR="00073191" w:rsidRPr="00073191">
      <w:rPr>
        <w:rFonts w:ascii="Times New Roman" w:eastAsia="Times New Roman" w:hAnsi="Times New Roman" w:cs="Times New Roman"/>
        <w:bCs/>
        <w:color w:val="414142"/>
        <w:sz w:val="24"/>
        <w:szCs w:val="24"/>
        <w:lang w:eastAsia="lv-LV"/>
      </w:rPr>
      <w:t xml:space="preserve">Par </w:t>
    </w:r>
    <w:r w:rsidR="005E2BE0" w:rsidRPr="005E2BE0">
      <w:t xml:space="preserve">speciālās starpdisciplinārās </w:t>
    </w:r>
    <w:r w:rsidR="00073191" w:rsidRPr="00073191">
      <w:rPr>
        <w:rFonts w:ascii="Times New Roman" w:eastAsia="Times New Roman" w:hAnsi="Times New Roman" w:cs="Times New Roman"/>
        <w:bCs/>
        <w:color w:val="414142"/>
        <w:sz w:val="24"/>
        <w:szCs w:val="24"/>
        <w:lang w:eastAsia="lv-LV"/>
      </w:rPr>
      <w:t xml:space="preserve">komisijas izveidi Valsts drošības komitejas dokumentu izpētei atbilstoši likuma „Par bijušās Valsts drošības komitejas dokumentu saglabāšanu, izmantošanu un personu sadarbības fakta ar VDK konstatēšanu” </w:t>
    </w:r>
  </w:p>
  <w:p w:rsidR="00E306F5" w:rsidRPr="00E306F5" w:rsidRDefault="00E306F5">
    <w:pPr>
      <w:pStyle w:val="Footer"/>
      <w:rPr>
        <w:rFonts w:ascii="Times New Roman" w:hAnsi="Times New Roman" w:cs="Times New Roman"/>
        <w:sz w:val="24"/>
        <w:szCs w:val="24"/>
      </w:rPr>
    </w:pPr>
  </w:p>
  <w:p w:rsidR="00E306F5" w:rsidRPr="00E306F5" w:rsidRDefault="00E306F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7EA" w:rsidRDefault="00CA67EA" w:rsidP="00B91F8C">
      <w:pPr>
        <w:spacing w:after="0" w:line="240" w:lineRule="auto"/>
      </w:pPr>
      <w:r>
        <w:separator/>
      </w:r>
    </w:p>
  </w:footnote>
  <w:footnote w:type="continuationSeparator" w:id="0">
    <w:p w:rsidR="00CA67EA" w:rsidRDefault="00CA67EA" w:rsidP="00B9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8364"/>
      <w:docPartObj>
        <w:docPartGallery w:val="Page Numbers (Top of Page)"/>
        <w:docPartUnique/>
      </w:docPartObj>
    </w:sdtPr>
    <w:sdtContent>
      <w:p w:rsidR="00FE7F94" w:rsidRDefault="004E6988">
        <w:pPr>
          <w:pStyle w:val="Header"/>
          <w:jc w:val="center"/>
        </w:pPr>
        <w:fldSimple w:instr=" PAGE   \* MERGEFORMAT ">
          <w:r w:rsidR="00D050DC">
            <w:rPr>
              <w:noProof/>
            </w:rPr>
            <w:t>3</w:t>
          </w:r>
        </w:fldSimple>
      </w:p>
    </w:sdtContent>
  </w:sdt>
  <w:p w:rsidR="00FE7F94" w:rsidRDefault="00FE7F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49D"/>
    <w:multiLevelType w:val="hybridMultilevel"/>
    <w:tmpl w:val="EFA40622"/>
    <w:lvl w:ilvl="0" w:tplc="8D0A2D08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C676393"/>
    <w:multiLevelType w:val="hybridMultilevel"/>
    <w:tmpl w:val="289EBEE0"/>
    <w:lvl w:ilvl="0" w:tplc="4036E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02A27"/>
    <w:multiLevelType w:val="hybridMultilevel"/>
    <w:tmpl w:val="23549C12"/>
    <w:lvl w:ilvl="0" w:tplc="92A2C0E8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50A4DB0"/>
    <w:multiLevelType w:val="hybridMultilevel"/>
    <w:tmpl w:val="EBE8C050"/>
    <w:lvl w:ilvl="0" w:tplc="1F369C40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B55B87"/>
    <w:multiLevelType w:val="hybridMultilevel"/>
    <w:tmpl w:val="4D620632"/>
    <w:lvl w:ilvl="0" w:tplc="79563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īne Jarinovska">
    <w15:presenceInfo w15:providerId="Windows Live" w15:userId="1017201d8d9e90a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672"/>
    <w:rsid w:val="000320BB"/>
    <w:rsid w:val="00073191"/>
    <w:rsid w:val="000821A0"/>
    <w:rsid w:val="000A0C30"/>
    <w:rsid w:val="000A309A"/>
    <w:rsid w:val="000C450F"/>
    <w:rsid w:val="000C6CC2"/>
    <w:rsid w:val="000D75B3"/>
    <w:rsid w:val="001459F7"/>
    <w:rsid w:val="00160639"/>
    <w:rsid w:val="00164D19"/>
    <w:rsid w:val="001858DA"/>
    <w:rsid w:val="001D4E58"/>
    <w:rsid w:val="00206672"/>
    <w:rsid w:val="00255D4F"/>
    <w:rsid w:val="0026042D"/>
    <w:rsid w:val="002701FD"/>
    <w:rsid w:val="0027024B"/>
    <w:rsid w:val="00294BCC"/>
    <w:rsid w:val="002A007A"/>
    <w:rsid w:val="002C14EF"/>
    <w:rsid w:val="002E020E"/>
    <w:rsid w:val="002E4166"/>
    <w:rsid w:val="003111FC"/>
    <w:rsid w:val="00324A4B"/>
    <w:rsid w:val="0034151C"/>
    <w:rsid w:val="00344B4D"/>
    <w:rsid w:val="00363E8B"/>
    <w:rsid w:val="00394689"/>
    <w:rsid w:val="003B05AB"/>
    <w:rsid w:val="003B4F66"/>
    <w:rsid w:val="003C60DD"/>
    <w:rsid w:val="003D2069"/>
    <w:rsid w:val="00431B4B"/>
    <w:rsid w:val="0046426F"/>
    <w:rsid w:val="00472487"/>
    <w:rsid w:val="00474021"/>
    <w:rsid w:val="0048751B"/>
    <w:rsid w:val="004B1F8D"/>
    <w:rsid w:val="004B4922"/>
    <w:rsid w:val="004E6988"/>
    <w:rsid w:val="004F079C"/>
    <w:rsid w:val="004F1369"/>
    <w:rsid w:val="00522762"/>
    <w:rsid w:val="00534936"/>
    <w:rsid w:val="00536456"/>
    <w:rsid w:val="005A5815"/>
    <w:rsid w:val="005D1649"/>
    <w:rsid w:val="005E2BE0"/>
    <w:rsid w:val="005F6A70"/>
    <w:rsid w:val="005F6DCE"/>
    <w:rsid w:val="006705FC"/>
    <w:rsid w:val="0069447C"/>
    <w:rsid w:val="007064AE"/>
    <w:rsid w:val="0071107F"/>
    <w:rsid w:val="0077414A"/>
    <w:rsid w:val="007769CB"/>
    <w:rsid w:val="007C2606"/>
    <w:rsid w:val="007C370E"/>
    <w:rsid w:val="007C4600"/>
    <w:rsid w:val="008178AE"/>
    <w:rsid w:val="00841A26"/>
    <w:rsid w:val="008424F6"/>
    <w:rsid w:val="0084567E"/>
    <w:rsid w:val="0086415A"/>
    <w:rsid w:val="00884179"/>
    <w:rsid w:val="008F5303"/>
    <w:rsid w:val="009105AE"/>
    <w:rsid w:val="0092216B"/>
    <w:rsid w:val="009258C1"/>
    <w:rsid w:val="00941DAA"/>
    <w:rsid w:val="00987522"/>
    <w:rsid w:val="009C064E"/>
    <w:rsid w:val="00A04BA8"/>
    <w:rsid w:val="00A06467"/>
    <w:rsid w:val="00A173DB"/>
    <w:rsid w:val="00A27D6E"/>
    <w:rsid w:val="00A50542"/>
    <w:rsid w:val="00A5346C"/>
    <w:rsid w:val="00A57B7B"/>
    <w:rsid w:val="00A67B75"/>
    <w:rsid w:val="00A75AB6"/>
    <w:rsid w:val="00A96BED"/>
    <w:rsid w:val="00AB190D"/>
    <w:rsid w:val="00AD72C1"/>
    <w:rsid w:val="00B00E32"/>
    <w:rsid w:val="00B1211A"/>
    <w:rsid w:val="00B360CF"/>
    <w:rsid w:val="00B363D8"/>
    <w:rsid w:val="00B91F8C"/>
    <w:rsid w:val="00BA3CE6"/>
    <w:rsid w:val="00BB783F"/>
    <w:rsid w:val="00BE597C"/>
    <w:rsid w:val="00BE729B"/>
    <w:rsid w:val="00C343C9"/>
    <w:rsid w:val="00C67A67"/>
    <w:rsid w:val="00C86D34"/>
    <w:rsid w:val="00C9693D"/>
    <w:rsid w:val="00CA11F8"/>
    <w:rsid w:val="00CA67EA"/>
    <w:rsid w:val="00CD0760"/>
    <w:rsid w:val="00CD1969"/>
    <w:rsid w:val="00CF1037"/>
    <w:rsid w:val="00D050DC"/>
    <w:rsid w:val="00D26501"/>
    <w:rsid w:val="00D53523"/>
    <w:rsid w:val="00D546D6"/>
    <w:rsid w:val="00D75156"/>
    <w:rsid w:val="00DA76EE"/>
    <w:rsid w:val="00DF6FF3"/>
    <w:rsid w:val="00E26459"/>
    <w:rsid w:val="00E306F5"/>
    <w:rsid w:val="00E80D5A"/>
    <w:rsid w:val="00E84F28"/>
    <w:rsid w:val="00EE45B5"/>
    <w:rsid w:val="00EF5078"/>
    <w:rsid w:val="00EF5DD2"/>
    <w:rsid w:val="00F00847"/>
    <w:rsid w:val="00F129AB"/>
    <w:rsid w:val="00F269B2"/>
    <w:rsid w:val="00F27FC5"/>
    <w:rsid w:val="00F40F9D"/>
    <w:rsid w:val="00F85D52"/>
    <w:rsid w:val="00F9301F"/>
    <w:rsid w:val="00FA2D80"/>
    <w:rsid w:val="00FA305B"/>
    <w:rsid w:val="00FE7F94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06672"/>
  </w:style>
  <w:style w:type="paragraph" w:customStyle="1" w:styleId="tv213">
    <w:name w:val="tv213"/>
    <w:basedOn w:val="Normal"/>
    <w:rsid w:val="0020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20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066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5B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3645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1F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8C"/>
  </w:style>
  <w:style w:type="paragraph" w:styleId="Footer">
    <w:name w:val="footer"/>
    <w:basedOn w:val="Normal"/>
    <w:link w:val="FooterChar"/>
    <w:uiPriority w:val="99"/>
    <w:unhideWhenUsed/>
    <w:rsid w:val="00B91F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8C"/>
  </w:style>
  <w:style w:type="paragraph" w:styleId="BalloonText">
    <w:name w:val="Balloon Text"/>
    <w:basedOn w:val="Normal"/>
    <w:link w:val="BalloonTextChar"/>
    <w:uiPriority w:val="99"/>
    <w:semiHidden/>
    <w:unhideWhenUsed/>
    <w:rsid w:val="00E3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731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7319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38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74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8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45A25-9817-423B-8A7B-8D2F26CB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2882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Direktora vietnieks zinātnes un inovāciju jautājumos</vt:lpstr>
      <vt:lpstr>Direktora vietnieks zinātnes un inovāciju jautājumos</vt:lpstr>
    </vt:vector>
  </TitlesOfParts>
  <Company>IZM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Direktora vietnieks zinātnes un inovāciju jautājumos</dc:title>
  <dc:subject>Pētījumi par VDK darbību</dc:subject>
  <dc:creator>Armands Plāte</dc:creator>
  <cp:lastModifiedBy>aplate</cp:lastModifiedBy>
  <cp:revision>14</cp:revision>
  <cp:lastPrinted>2014-07-30T13:12:00Z</cp:lastPrinted>
  <dcterms:created xsi:type="dcterms:W3CDTF">2014-07-30T12:02:00Z</dcterms:created>
  <dcterms:modified xsi:type="dcterms:W3CDTF">2014-08-01T09:51:00Z</dcterms:modified>
</cp:coreProperties>
</file>