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37A" w:rsidRPr="00A37C2B" w:rsidRDefault="00C0537A" w:rsidP="0064032F">
      <w:pPr>
        <w:jc w:val="center"/>
        <w:rPr>
          <w:b/>
          <w:sz w:val="24"/>
          <w:szCs w:val="24"/>
          <w:lang w:val="lv-LV"/>
        </w:rPr>
      </w:pPr>
      <w:r w:rsidRPr="00A37C2B">
        <w:rPr>
          <w:b/>
          <w:sz w:val="24"/>
          <w:szCs w:val="24"/>
          <w:lang w:val="lv-LV"/>
        </w:rPr>
        <w:t>Ministru kabineta noteikumu projekta „</w:t>
      </w:r>
      <w:r w:rsidR="0064032F" w:rsidRPr="00A37C2B">
        <w:rPr>
          <w:b/>
          <w:sz w:val="24"/>
          <w:szCs w:val="24"/>
          <w:lang w:val="lv-LV"/>
        </w:rPr>
        <w:t xml:space="preserve">Kārtība, kādā valsts vai pašvaldību institūcijas izņēmuma stāvokļa laikā valsts aizsardzības un nacionālās drošības vajadzībām </w:t>
      </w:r>
      <w:r w:rsidR="00770BC7" w:rsidRPr="00A37C2B">
        <w:rPr>
          <w:b/>
          <w:sz w:val="24"/>
          <w:szCs w:val="24"/>
          <w:lang w:val="lv-LV"/>
        </w:rPr>
        <w:t>iegū</w:t>
      </w:r>
      <w:r w:rsidR="00B5468A" w:rsidRPr="00A37C2B">
        <w:rPr>
          <w:b/>
          <w:sz w:val="24"/>
          <w:szCs w:val="24"/>
          <w:lang w:val="lv-LV"/>
        </w:rPr>
        <w:t>s</w:t>
      </w:r>
      <w:r w:rsidR="00770BC7" w:rsidRPr="00A37C2B">
        <w:rPr>
          <w:b/>
          <w:sz w:val="24"/>
          <w:szCs w:val="24"/>
          <w:lang w:val="lv-LV"/>
        </w:rPr>
        <w:t>t</w:t>
      </w:r>
      <w:r w:rsidR="0064032F" w:rsidRPr="00A37C2B">
        <w:rPr>
          <w:b/>
          <w:sz w:val="24"/>
          <w:szCs w:val="24"/>
          <w:lang w:val="lv-LV"/>
        </w:rPr>
        <w:t xml:space="preserve"> turējumā personas īpašumu un atlīdzina ar to saistītos zaudējumus</w:t>
      </w:r>
      <w:r w:rsidRPr="00A37C2B">
        <w:rPr>
          <w:b/>
          <w:sz w:val="24"/>
          <w:szCs w:val="24"/>
          <w:lang w:val="lv-LV"/>
        </w:rPr>
        <w:t>” sākotnējās ietekmes novērtējuma ziņojums (anotācija)</w:t>
      </w:r>
    </w:p>
    <w:p w:rsidR="002B1957" w:rsidRPr="00A37C2B" w:rsidRDefault="002B1957" w:rsidP="002B1957">
      <w:pPr>
        <w:jc w:val="center"/>
        <w:rPr>
          <w:b/>
          <w:bCs/>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9"/>
        <w:gridCol w:w="2593"/>
        <w:gridCol w:w="5354"/>
      </w:tblGrid>
      <w:tr w:rsidR="002B1957" w:rsidRPr="00A37C2B" w:rsidTr="002B1957">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B1957" w:rsidRPr="00A37C2B" w:rsidRDefault="002B1957" w:rsidP="002B1957">
            <w:pPr>
              <w:rPr>
                <w:b/>
                <w:bCs/>
                <w:sz w:val="24"/>
                <w:szCs w:val="24"/>
                <w:lang w:val="lv-LV"/>
              </w:rPr>
            </w:pPr>
            <w:r w:rsidRPr="00A37C2B">
              <w:rPr>
                <w:b/>
                <w:bCs/>
                <w:sz w:val="24"/>
                <w:szCs w:val="24"/>
                <w:lang w:val="lv-LV"/>
              </w:rPr>
              <w:t>I. Tiesību akta projekta izstrādes nepieciešamība</w:t>
            </w:r>
          </w:p>
        </w:tc>
      </w:tr>
      <w:tr w:rsidR="002B1957" w:rsidRPr="00A37C2B" w:rsidTr="002B1957">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2B1957" w:rsidRPr="00A37C2B" w:rsidRDefault="002B1957" w:rsidP="002B1957">
            <w:pPr>
              <w:rPr>
                <w:sz w:val="24"/>
                <w:szCs w:val="24"/>
                <w:lang w:val="lv-LV"/>
              </w:rPr>
            </w:pPr>
            <w:r w:rsidRPr="00A37C2B">
              <w:rPr>
                <w:sz w:val="24"/>
                <w:szCs w:val="24"/>
                <w:lang w:val="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A37C2B" w:rsidRDefault="002B1957" w:rsidP="002B1957">
            <w:pPr>
              <w:rPr>
                <w:sz w:val="24"/>
                <w:szCs w:val="24"/>
                <w:lang w:val="lv-LV"/>
              </w:rPr>
            </w:pPr>
            <w:r w:rsidRPr="00A37C2B">
              <w:rPr>
                <w:sz w:val="24"/>
                <w:szCs w:val="24"/>
                <w:lang w:val="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2B1957" w:rsidRPr="00A37C2B" w:rsidRDefault="00C0537A" w:rsidP="00A45099">
            <w:pPr>
              <w:jc w:val="both"/>
              <w:rPr>
                <w:rFonts w:cs="Times New Roman"/>
                <w:sz w:val="24"/>
                <w:szCs w:val="24"/>
                <w:lang w:val="lv-LV"/>
              </w:rPr>
            </w:pPr>
            <w:r w:rsidRPr="00A37C2B">
              <w:rPr>
                <w:rFonts w:cs="Times New Roman"/>
                <w:sz w:val="24"/>
                <w:szCs w:val="24"/>
                <w:lang w:val="lv-LV"/>
              </w:rPr>
              <w:t>Likum</w:t>
            </w:r>
            <w:bookmarkStart w:id="0" w:name="OLE_LINK2"/>
            <w:bookmarkStart w:id="1" w:name="OLE_LINK3"/>
            <w:r w:rsidRPr="00A37C2B">
              <w:rPr>
                <w:rFonts w:cs="Times New Roman"/>
                <w:sz w:val="24"/>
                <w:szCs w:val="24"/>
                <w:lang w:val="lv-LV"/>
              </w:rPr>
              <w:t xml:space="preserve">a </w:t>
            </w:r>
            <w:r w:rsidRPr="00A37C2B">
              <w:rPr>
                <w:rFonts w:cs="Times New Roman"/>
                <w:bCs/>
                <w:sz w:val="24"/>
                <w:szCs w:val="24"/>
                <w:lang w:val="lv-LV"/>
              </w:rPr>
              <w:t>„Par ārkārtējo situāciju un izņēmuma stāvokli” 19.</w:t>
            </w:r>
            <w:r w:rsidR="00B5468A" w:rsidRPr="00A37C2B">
              <w:rPr>
                <w:lang w:val="lv-LV"/>
              </w:rPr>
              <w:t> </w:t>
            </w:r>
            <w:r w:rsidRPr="00A37C2B">
              <w:rPr>
                <w:rFonts w:cs="Times New Roman"/>
                <w:bCs/>
                <w:sz w:val="24"/>
                <w:szCs w:val="24"/>
                <w:lang w:val="lv-LV"/>
              </w:rPr>
              <w:t>panta septītā daļa</w:t>
            </w:r>
            <w:bookmarkEnd w:id="0"/>
            <w:bookmarkEnd w:id="1"/>
          </w:p>
          <w:p w:rsidR="006B4570" w:rsidRPr="00A37C2B" w:rsidRDefault="006B4570" w:rsidP="00A45099">
            <w:pPr>
              <w:jc w:val="both"/>
              <w:rPr>
                <w:sz w:val="24"/>
                <w:szCs w:val="24"/>
                <w:lang w:val="lv-LV"/>
              </w:rPr>
            </w:pPr>
          </w:p>
        </w:tc>
      </w:tr>
      <w:tr w:rsidR="002B1957" w:rsidRPr="00A37C2B" w:rsidTr="002B195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1957" w:rsidRPr="00A37C2B" w:rsidRDefault="002B1957" w:rsidP="002B1957">
            <w:pPr>
              <w:rPr>
                <w:sz w:val="24"/>
                <w:szCs w:val="24"/>
                <w:lang w:val="lv-LV"/>
              </w:rPr>
            </w:pPr>
            <w:r w:rsidRPr="00A37C2B">
              <w:rPr>
                <w:sz w:val="24"/>
                <w:szCs w:val="24"/>
                <w:lang w:val="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A37C2B" w:rsidRDefault="002B1957" w:rsidP="002B1957">
            <w:pPr>
              <w:rPr>
                <w:sz w:val="24"/>
                <w:szCs w:val="24"/>
                <w:lang w:val="lv-LV"/>
              </w:rPr>
            </w:pPr>
            <w:r w:rsidRPr="00A37C2B">
              <w:rPr>
                <w:sz w:val="24"/>
                <w:szCs w:val="24"/>
                <w:lang w:val="lv-LV"/>
              </w:rPr>
              <w:t>Pašreizējā situācija un problēmas, kuru risināšanai tiesību akta projekts izstrādāts, tiesiskā regulējuma mērķis un būtība</w:t>
            </w:r>
          </w:p>
          <w:p w:rsidR="0069604A" w:rsidRPr="00A37C2B" w:rsidRDefault="0069604A" w:rsidP="002B1957">
            <w:pPr>
              <w:rPr>
                <w:sz w:val="24"/>
                <w:szCs w:val="24"/>
                <w:lang w:val="lv-LV"/>
              </w:rPr>
            </w:pPr>
          </w:p>
          <w:p w:rsidR="0069604A" w:rsidRPr="00A37C2B" w:rsidRDefault="0069604A" w:rsidP="0069604A">
            <w:pPr>
              <w:rPr>
                <w:sz w:val="24"/>
                <w:szCs w:val="24"/>
                <w:lang w:val="lv-LV"/>
              </w:rPr>
            </w:pPr>
          </w:p>
        </w:tc>
        <w:tc>
          <w:tcPr>
            <w:tcW w:w="3200" w:type="pct"/>
            <w:tcBorders>
              <w:top w:val="outset" w:sz="6" w:space="0" w:color="414142"/>
              <w:left w:val="outset" w:sz="6" w:space="0" w:color="414142"/>
              <w:bottom w:val="outset" w:sz="6" w:space="0" w:color="414142"/>
              <w:right w:val="outset" w:sz="6" w:space="0" w:color="414142"/>
            </w:tcBorders>
            <w:hideMark/>
          </w:tcPr>
          <w:p w:rsidR="00C0537A" w:rsidRPr="00A37C2B" w:rsidRDefault="00C0537A" w:rsidP="00C0537A">
            <w:pPr>
              <w:jc w:val="both"/>
              <w:rPr>
                <w:sz w:val="24"/>
                <w:szCs w:val="24"/>
                <w:lang w:val="lv-LV"/>
              </w:rPr>
            </w:pPr>
            <w:r w:rsidRPr="00A37C2B">
              <w:rPr>
                <w:sz w:val="24"/>
                <w:szCs w:val="24"/>
                <w:lang w:val="lv-LV"/>
              </w:rPr>
              <w:t>2013.</w:t>
            </w:r>
            <w:r w:rsidR="00F208F2" w:rsidRPr="00A37C2B">
              <w:rPr>
                <w:sz w:val="24"/>
                <w:szCs w:val="24"/>
                <w:lang w:val="lv-LV"/>
              </w:rPr>
              <w:t> </w:t>
            </w:r>
            <w:r w:rsidRPr="00A37C2B">
              <w:rPr>
                <w:sz w:val="24"/>
                <w:szCs w:val="24"/>
                <w:lang w:val="lv-LV"/>
              </w:rPr>
              <w:t>gada 10.</w:t>
            </w:r>
            <w:r w:rsidR="00B5468A" w:rsidRPr="00A37C2B">
              <w:rPr>
                <w:sz w:val="24"/>
                <w:szCs w:val="24"/>
                <w:lang w:val="lv-LV"/>
              </w:rPr>
              <w:t> </w:t>
            </w:r>
            <w:r w:rsidRPr="00A37C2B">
              <w:rPr>
                <w:sz w:val="24"/>
                <w:szCs w:val="24"/>
                <w:lang w:val="lv-LV"/>
              </w:rPr>
              <w:t xml:space="preserve">aprīlī spēkā stājies likums „Par ārkārtējo situāciju un izņēmuma stāvokli”, kurā ir noteikts, ka izņēmuma stāvokļa laikā valsts vai pašvaldību institūcijas </w:t>
            </w:r>
            <w:r w:rsidR="0064032F" w:rsidRPr="00A37C2B">
              <w:rPr>
                <w:sz w:val="24"/>
                <w:szCs w:val="24"/>
                <w:lang w:val="lv-LV"/>
              </w:rPr>
              <w:t xml:space="preserve">(turpmāk – atbildīgās institūcijas) </w:t>
            </w:r>
            <w:r w:rsidRPr="00A37C2B">
              <w:rPr>
                <w:sz w:val="24"/>
                <w:szCs w:val="24"/>
                <w:lang w:val="lv-LV"/>
              </w:rPr>
              <w:t xml:space="preserve">var </w:t>
            </w:r>
            <w:r w:rsidR="00770BC7" w:rsidRPr="00A37C2B">
              <w:rPr>
                <w:sz w:val="24"/>
                <w:szCs w:val="24"/>
                <w:lang w:val="lv-LV"/>
              </w:rPr>
              <w:t>iegūt</w:t>
            </w:r>
            <w:r w:rsidRPr="00A37C2B">
              <w:rPr>
                <w:sz w:val="24"/>
                <w:szCs w:val="24"/>
                <w:lang w:val="lv-LV"/>
              </w:rPr>
              <w:t xml:space="preserve"> turējumā fizisko un juridisko personu (turpmāk </w:t>
            </w:r>
            <w:r w:rsidR="0064032F" w:rsidRPr="00A37C2B">
              <w:rPr>
                <w:sz w:val="24"/>
                <w:szCs w:val="24"/>
                <w:lang w:val="lv-LV"/>
              </w:rPr>
              <w:t>–</w:t>
            </w:r>
            <w:r w:rsidRPr="00A37C2B">
              <w:rPr>
                <w:sz w:val="24"/>
                <w:szCs w:val="24"/>
                <w:lang w:val="lv-LV"/>
              </w:rPr>
              <w:t xml:space="preserve"> </w:t>
            </w:r>
            <w:r w:rsidR="0064032F" w:rsidRPr="00A37C2B">
              <w:rPr>
                <w:sz w:val="24"/>
                <w:szCs w:val="24"/>
                <w:lang w:val="lv-LV"/>
              </w:rPr>
              <w:t>īpašnieks (valdītājs)</w:t>
            </w:r>
            <w:r w:rsidRPr="00A37C2B">
              <w:rPr>
                <w:sz w:val="24"/>
                <w:szCs w:val="24"/>
                <w:lang w:val="lv-LV"/>
              </w:rPr>
              <w:t>) īpašumu (kustamo un nekustamo mantu)</w:t>
            </w:r>
            <w:r w:rsidR="0064032F" w:rsidRPr="00A37C2B">
              <w:rPr>
                <w:sz w:val="24"/>
                <w:szCs w:val="24"/>
                <w:lang w:val="lv-LV"/>
              </w:rPr>
              <w:t xml:space="preserve">, turpmāk </w:t>
            </w:r>
            <w:r w:rsidR="00314922" w:rsidRPr="00A37C2B">
              <w:rPr>
                <w:sz w:val="24"/>
                <w:szCs w:val="24"/>
                <w:lang w:val="lv-LV"/>
              </w:rPr>
              <w:t>–</w:t>
            </w:r>
            <w:r w:rsidR="0042603A" w:rsidRPr="00A37C2B">
              <w:rPr>
                <w:sz w:val="24"/>
                <w:szCs w:val="24"/>
                <w:lang w:val="lv-LV"/>
              </w:rPr>
              <w:t xml:space="preserve"> </w:t>
            </w:r>
            <w:r w:rsidR="0064032F" w:rsidRPr="00A37C2B">
              <w:rPr>
                <w:sz w:val="24"/>
                <w:szCs w:val="24"/>
                <w:lang w:val="lv-LV"/>
              </w:rPr>
              <w:t>īpašums</w:t>
            </w:r>
            <w:r w:rsidRPr="00A37C2B">
              <w:rPr>
                <w:sz w:val="24"/>
                <w:szCs w:val="24"/>
                <w:lang w:val="lv-LV"/>
              </w:rPr>
              <w:t>, ja tas nepieciešams nacionālajai drošībai un valsts aizsardzībai.</w:t>
            </w:r>
            <w:r w:rsidRPr="00A37C2B">
              <w:rPr>
                <w:bCs/>
                <w:sz w:val="24"/>
                <w:szCs w:val="24"/>
                <w:lang w:val="lv-LV"/>
              </w:rPr>
              <w:t xml:space="preserve"> Lai to īstenotu, n</w:t>
            </w:r>
            <w:r w:rsidRPr="00A37C2B">
              <w:rPr>
                <w:sz w:val="24"/>
                <w:szCs w:val="24"/>
                <w:lang w:val="lv-LV"/>
              </w:rPr>
              <w:t xml:space="preserve">epieciešams izstrādāt Ministru kabineta noteikumu projektu, kas nosaka kārtību, kādā kompensējami zaudējumi no personu īpašuma </w:t>
            </w:r>
            <w:r w:rsidR="00770BC7" w:rsidRPr="00A37C2B">
              <w:rPr>
                <w:sz w:val="24"/>
                <w:szCs w:val="24"/>
                <w:lang w:val="lv-LV"/>
              </w:rPr>
              <w:t>iegūšanas</w:t>
            </w:r>
            <w:r w:rsidRPr="00A37C2B">
              <w:rPr>
                <w:sz w:val="24"/>
                <w:szCs w:val="24"/>
                <w:lang w:val="lv-LV"/>
              </w:rPr>
              <w:t xml:space="preserve"> valsts iestāžu turējumā, un procedūras, kā ar dokumentiem tiek noformēta personu īpašuma </w:t>
            </w:r>
            <w:r w:rsidR="00770BC7" w:rsidRPr="00A37C2B">
              <w:rPr>
                <w:sz w:val="24"/>
                <w:szCs w:val="24"/>
                <w:lang w:val="lv-LV"/>
              </w:rPr>
              <w:t>iegūšana</w:t>
            </w:r>
            <w:r w:rsidRPr="00A37C2B">
              <w:rPr>
                <w:sz w:val="24"/>
                <w:szCs w:val="24"/>
                <w:lang w:val="lv-LV"/>
              </w:rPr>
              <w:t>, taisnīga atlīdzinājuma noteikšana un zaudējumu kompensēšana no valsts un pašvaldību institūciju puses.</w:t>
            </w:r>
            <w:r w:rsidRPr="00A37C2B">
              <w:rPr>
                <w:rFonts w:cs="Times New Roman"/>
                <w:bCs/>
                <w:sz w:val="24"/>
                <w:szCs w:val="24"/>
                <w:lang w:val="lv-LV" w:eastAsia="lv-LV" w:bidi="ar-SA"/>
              </w:rPr>
              <w:t xml:space="preserve"> </w:t>
            </w:r>
            <w:r w:rsidR="00C62649" w:rsidRPr="00A37C2B">
              <w:rPr>
                <w:rFonts w:cs="Times New Roman"/>
                <w:bCs/>
                <w:sz w:val="24"/>
                <w:szCs w:val="24"/>
                <w:lang w:val="lv-LV" w:eastAsia="lv-LV" w:bidi="ar-SA"/>
              </w:rPr>
              <w:t xml:space="preserve">Latvijas Republikas </w:t>
            </w:r>
            <w:r w:rsidRPr="00A37C2B">
              <w:rPr>
                <w:bCs/>
                <w:sz w:val="24"/>
                <w:szCs w:val="24"/>
                <w:lang w:val="lv-LV"/>
              </w:rPr>
              <w:t>Satversmes 62.</w:t>
            </w:r>
            <w:r w:rsidR="00314922" w:rsidRPr="00A37C2B">
              <w:rPr>
                <w:bCs/>
                <w:sz w:val="24"/>
                <w:szCs w:val="24"/>
                <w:lang w:val="lv-LV"/>
              </w:rPr>
              <w:t> </w:t>
            </w:r>
            <w:r w:rsidRPr="00A37C2B">
              <w:rPr>
                <w:bCs/>
                <w:sz w:val="24"/>
                <w:szCs w:val="24"/>
                <w:lang w:val="lv-LV"/>
              </w:rPr>
              <w:t>pants paredz – j</w:t>
            </w:r>
            <w:r w:rsidRPr="00A37C2B">
              <w:rPr>
                <w:sz w:val="24"/>
                <w:szCs w:val="24"/>
                <w:lang w:val="lv-LV"/>
              </w:rPr>
              <w:t xml:space="preserve">a valsti apdraud ārējais ienaidnieks vai ja valstī vai tās daļā ir izcēlies vai draud izcelties iekšējs nemiers, kurš apdraud pastāvošo valsts iekārtu, tad Ministru kabinetam ir tiesības izsludināt izņēmuma stāvokli. </w:t>
            </w:r>
            <w:r w:rsidRPr="00A37C2B">
              <w:rPr>
                <w:bCs/>
                <w:sz w:val="24"/>
                <w:szCs w:val="24"/>
                <w:lang w:val="lv-LV"/>
              </w:rPr>
              <w:t>Pamatojoties uz likum</w:t>
            </w:r>
            <w:r w:rsidR="0042603A" w:rsidRPr="00A37C2B">
              <w:rPr>
                <w:bCs/>
                <w:sz w:val="24"/>
                <w:szCs w:val="24"/>
                <w:lang w:val="lv-LV"/>
              </w:rPr>
              <w:t>a</w:t>
            </w:r>
            <w:r w:rsidRPr="00A37C2B">
              <w:rPr>
                <w:bCs/>
                <w:sz w:val="24"/>
                <w:szCs w:val="24"/>
                <w:lang w:val="lv-LV"/>
              </w:rPr>
              <w:t xml:space="preserve"> „Par ārkārtējo situāciju un izņēmuma stāvokli”</w:t>
            </w:r>
            <w:r w:rsidR="00C62649" w:rsidRPr="00A37C2B">
              <w:rPr>
                <w:bCs/>
                <w:sz w:val="24"/>
                <w:szCs w:val="24"/>
                <w:lang w:val="lv-LV"/>
              </w:rPr>
              <w:t xml:space="preserve"> 18.panta 5.punktā</w:t>
            </w:r>
            <w:r w:rsidRPr="00A37C2B">
              <w:rPr>
                <w:bCs/>
                <w:sz w:val="24"/>
                <w:szCs w:val="24"/>
                <w:lang w:val="lv-LV"/>
              </w:rPr>
              <w:t xml:space="preserve"> noteikto, </w:t>
            </w:r>
            <w:r w:rsidRPr="00A37C2B">
              <w:rPr>
                <w:sz w:val="24"/>
                <w:szCs w:val="24"/>
                <w:lang w:val="lv-LV"/>
              </w:rPr>
              <w:t xml:space="preserve">Ministru kabinets atkarībā no valsts apdraudējuma veida, intensitātes un rakstura lēmumā par izņēmuma stāvokli var noteikt konkrētas atbildīgās (valsts vai pašvaldību) institūcijas, kas valsts aizsardzības un nacionālās drošības vajadzībām var </w:t>
            </w:r>
            <w:r w:rsidR="00770BC7" w:rsidRPr="00A37C2B">
              <w:rPr>
                <w:sz w:val="24"/>
                <w:szCs w:val="24"/>
                <w:lang w:val="lv-LV"/>
              </w:rPr>
              <w:t>iegūt</w:t>
            </w:r>
            <w:r w:rsidRPr="00A37C2B">
              <w:rPr>
                <w:sz w:val="24"/>
                <w:szCs w:val="24"/>
                <w:lang w:val="lv-LV"/>
              </w:rPr>
              <w:t xml:space="preserve"> turējumā </w:t>
            </w:r>
            <w:r w:rsidR="0064032F" w:rsidRPr="00A37C2B">
              <w:rPr>
                <w:sz w:val="24"/>
                <w:szCs w:val="24"/>
                <w:lang w:val="lv-LV"/>
              </w:rPr>
              <w:t>īpašnieka (valdītāja)</w:t>
            </w:r>
            <w:r w:rsidRPr="00A37C2B">
              <w:rPr>
                <w:sz w:val="24"/>
                <w:szCs w:val="24"/>
                <w:lang w:val="lv-LV"/>
              </w:rPr>
              <w:t xml:space="preserve"> kustamo vai nekustamo mantu.</w:t>
            </w:r>
          </w:p>
          <w:p w:rsidR="00C0537A" w:rsidRPr="00A37C2B" w:rsidRDefault="00C0537A" w:rsidP="00C0537A">
            <w:pPr>
              <w:jc w:val="both"/>
              <w:rPr>
                <w:sz w:val="24"/>
                <w:szCs w:val="24"/>
                <w:lang w:val="lv-LV"/>
              </w:rPr>
            </w:pPr>
          </w:p>
          <w:p w:rsidR="00C0537A" w:rsidRPr="00A37C2B" w:rsidRDefault="00C0537A" w:rsidP="00C0537A">
            <w:pPr>
              <w:jc w:val="both"/>
              <w:rPr>
                <w:bCs/>
                <w:sz w:val="24"/>
                <w:szCs w:val="24"/>
                <w:lang w:val="lv-LV"/>
              </w:rPr>
            </w:pPr>
            <w:r w:rsidRPr="00A37C2B">
              <w:rPr>
                <w:bCs/>
                <w:sz w:val="24"/>
                <w:szCs w:val="24"/>
                <w:lang w:val="lv-LV"/>
              </w:rPr>
              <w:t xml:space="preserve">Atbildīgā institūcija </w:t>
            </w:r>
            <w:r w:rsidR="00B856F9" w:rsidRPr="00A37C2B">
              <w:rPr>
                <w:bCs/>
                <w:sz w:val="24"/>
                <w:szCs w:val="24"/>
                <w:lang w:val="lv-LV"/>
              </w:rPr>
              <w:t>(</w:t>
            </w:r>
            <w:r w:rsidR="00B856F9" w:rsidRPr="00A37C2B">
              <w:rPr>
                <w:sz w:val="24"/>
                <w:szCs w:val="24"/>
                <w:lang w:val="lv-LV"/>
              </w:rPr>
              <w:t>atbildīgās institūcijas vadītājs vai viņa pilnvarota amatpersona)</w:t>
            </w:r>
            <w:r w:rsidR="00B856F9" w:rsidRPr="00A37C2B">
              <w:rPr>
                <w:bCs/>
                <w:sz w:val="24"/>
                <w:szCs w:val="24"/>
                <w:lang w:val="lv-LV"/>
              </w:rPr>
              <w:t xml:space="preserve"> </w:t>
            </w:r>
            <w:r w:rsidRPr="00A37C2B">
              <w:rPr>
                <w:bCs/>
                <w:sz w:val="24"/>
                <w:szCs w:val="24"/>
                <w:lang w:val="lv-LV"/>
              </w:rPr>
              <w:t xml:space="preserve">īsteno </w:t>
            </w:r>
            <w:r w:rsidR="00B856F9" w:rsidRPr="00A37C2B">
              <w:rPr>
                <w:bCs/>
                <w:sz w:val="24"/>
                <w:szCs w:val="24"/>
                <w:lang w:val="lv-LV"/>
              </w:rPr>
              <w:t xml:space="preserve">izņēmuma stāvokļa radījušās situācijas operatīvai pārvarēšanai (lauku apstākļos) </w:t>
            </w:r>
            <w:r w:rsidRPr="00A37C2B">
              <w:rPr>
                <w:bCs/>
                <w:sz w:val="24"/>
                <w:szCs w:val="24"/>
                <w:lang w:val="lv-LV"/>
              </w:rPr>
              <w:t xml:space="preserve">šādu galēju nepieciešamību </w:t>
            </w:r>
            <w:r w:rsidR="00770BC7" w:rsidRPr="00A37C2B">
              <w:rPr>
                <w:bCs/>
                <w:sz w:val="24"/>
                <w:szCs w:val="24"/>
                <w:lang w:val="lv-LV"/>
              </w:rPr>
              <w:t>iegūt</w:t>
            </w:r>
            <w:r w:rsidRPr="00A37C2B">
              <w:rPr>
                <w:bCs/>
                <w:sz w:val="24"/>
                <w:szCs w:val="24"/>
                <w:lang w:val="lv-LV"/>
              </w:rPr>
              <w:t xml:space="preserve"> īslaicīgā turējumā </w:t>
            </w:r>
            <w:r w:rsidR="0064032F" w:rsidRPr="00A37C2B">
              <w:rPr>
                <w:sz w:val="24"/>
                <w:szCs w:val="24"/>
                <w:lang w:val="lv-LV"/>
              </w:rPr>
              <w:t xml:space="preserve">īpašnieka (valdītāja) </w:t>
            </w:r>
            <w:r w:rsidRPr="00A37C2B">
              <w:rPr>
                <w:bCs/>
                <w:sz w:val="24"/>
                <w:szCs w:val="24"/>
                <w:lang w:val="lv-LV"/>
              </w:rPr>
              <w:t xml:space="preserve">īpašumu tikai gadījumā, </w:t>
            </w:r>
            <w:r w:rsidRPr="00A37C2B">
              <w:rPr>
                <w:sz w:val="24"/>
                <w:szCs w:val="24"/>
                <w:lang w:val="lv-LV"/>
              </w:rPr>
              <w:t xml:space="preserve">ja atbildīgās institūcijas valdījumā, valsts materiālajās vai Nacionālo bruņoto spēku rezervēs nav atbilstošas mantas vai nav iespējams noslēgt rakstveida vienošanos ar </w:t>
            </w:r>
            <w:r w:rsidR="0064032F" w:rsidRPr="00A37C2B">
              <w:rPr>
                <w:sz w:val="24"/>
                <w:szCs w:val="24"/>
                <w:lang w:val="lv-LV"/>
              </w:rPr>
              <w:t>īpašniek</w:t>
            </w:r>
            <w:r w:rsidR="0042603A" w:rsidRPr="00A37C2B">
              <w:rPr>
                <w:sz w:val="24"/>
                <w:szCs w:val="24"/>
                <w:lang w:val="lv-LV"/>
              </w:rPr>
              <w:t>u</w:t>
            </w:r>
            <w:r w:rsidR="0064032F" w:rsidRPr="00A37C2B">
              <w:rPr>
                <w:sz w:val="24"/>
                <w:szCs w:val="24"/>
                <w:lang w:val="lv-LV"/>
              </w:rPr>
              <w:t xml:space="preserve"> (valdītāj</w:t>
            </w:r>
            <w:r w:rsidR="0042603A" w:rsidRPr="00A37C2B">
              <w:rPr>
                <w:sz w:val="24"/>
                <w:szCs w:val="24"/>
                <w:lang w:val="lv-LV"/>
              </w:rPr>
              <w:t>u</w:t>
            </w:r>
            <w:r w:rsidR="0064032F" w:rsidRPr="00A37C2B">
              <w:rPr>
                <w:sz w:val="24"/>
                <w:szCs w:val="24"/>
                <w:lang w:val="lv-LV"/>
              </w:rPr>
              <w:t>)</w:t>
            </w:r>
            <w:r w:rsidRPr="00A37C2B">
              <w:rPr>
                <w:sz w:val="24"/>
                <w:szCs w:val="24"/>
                <w:lang w:val="lv-LV"/>
              </w:rPr>
              <w:t xml:space="preserve"> par </w:t>
            </w:r>
            <w:r w:rsidRPr="00A37C2B">
              <w:rPr>
                <w:sz w:val="24"/>
                <w:szCs w:val="24"/>
                <w:lang w:val="lv-LV"/>
              </w:rPr>
              <w:lastRenderedPageBreak/>
              <w:t>īpašuma lietošanu, kurš būtu nepieciešams valsts aizsardzības un nacionālās drošības vajadzībām.</w:t>
            </w:r>
            <w:r w:rsidRPr="00A37C2B">
              <w:rPr>
                <w:bCs/>
                <w:sz w:val="24"/>
                <w:szCs w:val="24"/>
                <w:lang w:val="lv-LV"/>
              </w:rPr>
              <w:t xml:space="preserve"> </w:t>
            </w:r>
          </w:p>
          <w:p w:rsidR="00C0537A" w:rsidRPr="00A37C2B" w:rsidRDefault="00C0537A" w:rsidP="00C0537A">
            <w:pPr>
              <w:jc w:val="both"/>
              <w:rPr>
                <w:bCs/>
                <w:sz w:val="24"/>
                <w:szCs w:val="24"/>
                <w:lang w:val="lv-LV"/>
              </w:rPr>
            </w:pPr>
          </w:p>
          <w:p w:rsidR="00C0537A" w:rsidRPr="00A37C2B" w:rsidRDefault="00C0537A" w:rsidP="00C0537A">
            <w:pPr>
              <w:jc w:val="both"/>
              <w:rPr>
                <w:bCs/>
                <w:sz w:val="24"/>
                <w:szCs w:val="24"/>
                <w:lang w:val="lv-LV"/>
              </w:rPr>
            </w:pPr>
            <w:r w:rsidRPr="00A37C2B">
              <w:rPr>
                <w:sz w:val="24"/>
                <w:szCs w:val="24"/>
                <w:lang w:val="lv-LV"/>
              </w:rPr>
              <w:t xml:space="preserve">Lemjot par īpašuma </w:t>
            </w:r>
            <w:r w:rsidR="00770BC7" w:rsidRPr="00A37C2B">
              <w:rPr>
                <w:sz w:val="24"/>
                <w:szCs w:val="24"/>
                <w:lang w:val="lv-LV"/>
              </w:rPr>
              <w:t>iegūšanu</w:t>
            </w:r>
            <w:r w:rsidRPr="00A37C2B">
              <w:rPr>
                <w:sz w:val="24"/>
                <w:szCs w:val="24"/>
                <w:lang w:val="lv-LV"/>
              </w:rPr>
              <w:t xml:space="preserve"> turējumā, atbildīgā institūcija iespēju robežās (atkarībā no valsts apdraudējuma veida, intensitātes un rakstura) veic visas nepieciešamās darbības īpašuma stāvokļa un vērtības konstatēšanai (dokumentālai nostiprināšanai).</w:t>
            </w:r>
          </w:p>
          <w:p w:rsidR="00C0537A" w:rsidRPr="00A37C2B" w:rsidRDefault="00C0537A" w:rsidP="00C0537A">
            <w:pPr>
              <w:jc w:val="both"/>
              <w:rPr>
                <w:bCs/>
                <w:sz w:val="24"/>
                <w:szCs w:val="24"/>
                <w:lang w:val="lv-LV"/>
              </w:rPr>
            </w:pPr>
          </w:p>
          <w:p w:rsidR="00C0537A" w:rsidRPr="00A37C2B" w:rsidRDefault="00C0537A" w:rsidP="00C0537A">
            <w:pPr>
              <w:jc w:val="both"/>
              <w:rPr>
                <w:bCs/>
                <w:sz w:val="24"/>
                <w:szCs w:val="24"/>
                <w:lang w:val="lv-LV"/>
              </w:rPr>
            </w:pPr>
            <w:r w:rsidRPr="00A37C2B">
              <w:rPr>
                <w:bCs/>
                <w:sz w:val="24"/>
                <w:szCs w:val="24"/>
                <w:lang w:val="lv-LV"/>
              </w:rPr>
              <w:t xml:space="preserve">Ja atbildīgā institūcija </w:t>
            </w:r>
            <w:r w:rsidR="00770BC7" w:rsidRPr="00A37C2B">
              <w:rPr>
                <w:bCs/>
                <w:sz w:val="24"/>
                <w:szCs w:val="24"/>
                <w:lang w:val="lv-LV"/>
              </w:rPr>
              <w:t>iegūst</w:t>
            </w:r>
            <w:r w:rsidRPr="00A37C2B">
              <w:rPr>
                <w:bCs/>
                <w:sz w:val="24"/>
                <w:szCs w:val="24"/>
                <w:lang w:val="lv-LV"/>
              </w:rPr>
              <w:t xml:space="preserve"> turējumā nekustamo īpašumu, saskaņā ar Valsts civilās aizsardzības plānu tiek nodrošināta tur dzīvojošo fizisko personu pagaidu vai pastāvīga izmitināšana.</w:t>
            </w:r>
          </w:p>
          <w:p w:rsidR="00C0537A" w:rsidRPr="00A37C2B" w:rsidRDefault="00C0537A" w:rsidP="00C0537A">
            <w:pPr>
              <w:jc w:val="both"/>
              <w:rPr>
                <w:bCs/>
                <w:sz w:val="24"/>
                <w:szCs w:val="24"/>
                <w:lang w:val="lv-LV"/>
              </w:rPr>
            </w:pPr>
          </w:p>
          <w:p w:rsidR="00C0537A" w:rsidRPr="00A37C2B" w:rsidRDefault="00C0537A" w:rsidP="00C0537A">
            <w:pPr>
              <w:jc w:val="both"/>
              <w:rPr>
                <w:sz w:val="24"/>
                <w:szCs w:val="24"/>
                <w:lang w:val="lv-LV"/>
              </w:rPr>
            </w:pPr>
            <w:r w:rsidRPr="00A37C2B">
              <w:rPr>
                <w:bCs/>
                <w:sz w:val="24"/>
                <w:szCs w:val="24"/>
                <w:lang w:val="lv-LV"/>
              </w:rPr>
              <w:t>Ministru kabinets nosaka kārtību, kādā:</w:t>
            </w:r>
          </w:p>
          <w:p w:rsidR="00C0537A" w:rsidRPr="00A37C2B" w:rsidRDefault="00C0537A" w:rsidP="00C0537A">
            <w:pPr>
              <w:jc w:val="both"/>
              <w:rPr>
                <w:bCs/>
                <w:sz w:val="24"/>
                <w:szCs w:val="24"/>
                <w:lang w:val="lv-LV"/>
              </w:rPr>
            </w:pPr>
            <w:r w:rsidRPr="00A37C2B">
              <w:rPr>
                <w:bCs/>
                <w:sz w:val="24"/>
                <w:szCs w:val="24"/>
                <w:lang w:val="lv-LV"/>
              </w:rPr>
              <w:t>1) valsts pārvaldes un pašvaldību iestādes pieņem lēmumu par īpašuma (kustamās vai nekustamās mantas) iegūšanu turējumā, iegūst turējumā īpašumu (kustamo vai nekustamo mantu) un atdod to atpakaļ;</w:t>
            </w:r>
          </w:p>
          <w:p w:rsidR="0064032F" w:rsidRPr="00A37C2B" w:rsidRDefault="0064032F" w:rsidP="00C0537A">
            <w:pPr>
              <w:jc w:val="both"/>
              <w:rPr>
                <w:sz w:val="24"/>
                <w:szCs w:val="24"/>
                <w:lang w:val="lv-LV"/>
              </w:rPr>
            </w:pPr>
          </w:p>
          <w:p w:rsidR="00C0537A" w:rsidRPr="00A37C2B" w:rsidRDefault="00C0537A" w:rsidP="00C0537A">
            <w:pPr>
              <w:jc w:val="both"/>
              <w:rPr>
                <w:bCs/>
                <w:sz w:val="24"/>
                <w:szCs w:val="24"/>
                <w:lang w:val="lv-LV"/>
              </w:rPr>
            </w:pPr>
            <w:r w:rsidRPr="00A37C2B">
              <w:rPr>
                <w:bCs/>
                <w:sz w:val="24"/>
                <w:szCs w:val="24"/>
                <w:lang w:val="lv-LV"/>
              </w:rPr>
              <w:t>2) fiziskas un juridiskas personas pieprasa zaudējumu atlīdzību, kas nodarīti saistībā ar īpašuma (kustamās vai nekustamās mantas) atrašanos valsts pārvaldes un pašvaldību iestāžu turējumā;</w:t>
            </w:r>
          </w:p>
          <w:p w:rsidR="00C0537A" w:rsidRPr="00A37C2B" w:rsidRDefault="00C0537A" w:rsidP="00C0537A">
            <w:pPr>
              <w:jc w:val="both"/>
              <w:rPr>
                <w:bCs/>
                <w:sz w:val="24"/>
                <w:szCs w:val="24"/>
                <w:lang w:val="lv-LV"/>
              </w:rPr>
            </w:pPr>
          </w:p>
          <w:p w:rsidR="00C0537A" w:rsidRPr="00A37C2B" w:rsidRDefault="00C0537A" w:rsidP="00C0537A">
            <w:pPr>
              <w:jc w:val="both"/>
              <w:rPr>
                <w:bCs/>
                <w:sz w:val="24"/>
                <w:szCs w:val="24"/>
                <w:lang w:val="lv-LV"/>
              </w:rPr>
            </w:pPr>
            <w:r w:rsidRPr="00A37C2B">
              <w:rPr>
                <w:bCs/>
                <w:sz w:val="24"/>
                <w:szCs w:val="24"/>
                <w:lang w:val="lv-LV"/>
              </w:rPr>
              <w:t>3) novērtējami un aprēķināmi zaudējumi, kas nodarīti saistībā ar īpašuma (kustamās vai nekustamās mantas) atrašanos valsts pārvaldes un pašvaldību iestāžu turējumā, pieņem lēmumu par šo zaudējumu atlīdzināšanu un izmaksā zaudējumu atlīdzību;</w:t>
            </w:r>
          </w:p>
          <w:p w:rsidR="00C0537A" w:rsidRPr="00A37C2B" w:rsidRDefault="00C0537A" w:rsidP="00C0537A">
            <w:pPr>
              <w:jc w:val="both"/>
              <w:rPr>
                <w:bCs/>
                <w:sz w:val="24"/>
                <w:szCs w:val="24"/>
                <w:lang w:val="lv-LV"/>
              </w:rPr>
            </w:pPr>
          </w:p>
          <w:p w:rsidR="00C0537A" w:rsidRPr="00A37C2B" w:rsidRDefault="00C0537A" w:rsidP="00C0537A">
            <w:pPr>
              <w:jc w:val="both"/>
              <w:rPr>
                <w:bCs/>
                <w:sz w:val="24"/>
                <w:szCs w:val="24"/>
                <w:lang w:val="lv-LV"/>
              </w:rPr>
            </w:pPr>
            <w:r w:rsidRPr="00A37C2B">
              <w:rPr>
                <w:bCs/>
                <w:sz w:val="24"/>
                <w:szCs w:val="24"/>
                <w:lang w:val="lv-LV"/>
              </w:rPr>
              <w:t xml:space="preserve">4) fiziskām un juridiskām personām ir tiesības apstrīdēt zaudējumu atlīdzības apmēru. </w:t>
            </w:r>
          </w:p>
          <w:p w:rsidR="00C0537A" w:rsidRPr="00A37C2B" w:rsidRDefault="00C0537A" w:rsidP="00C0537A">
            <w:pPr>
              <w:jc w:val="both"/>
              <w:rPr>
                <w:bCs/>
                <w:sz w:val="24"/>
                <w:szCs w:val="24"/>
                <w:lang w:val="lv-LV"/>
              </w:rPr>
            </w:pPr>
          </w:p>
          <w:p w:rsidR="00C0537A" w:rsidRPr="00A37C2B" w:rsidRDefault="00C0537A" w:rsidP="00C0537A">
            <w:pPr>
              <w:jc w:val="both"/>
              <w:rPr>
                <w:sz w:val="24"/>
                <w:szCs w:val="24"/>
                <w:lang w:val="lv-LV"/>
              </w:rPr>
            </w:pPr>
            <w:r w:rsidRPr="00A37C2B">
              <w:rPr>
                <w:bCs/>
                <w:sz w:val="24"/>
                <w:szCs w:val="24"/>
                <w:lang w:val="lv-LV"/>
              </w:rPr>
              <w:t xml:space="preserve">Lai nodrošinātu minēto procedūru efektīvu realizēšanu, projekts paredz pievienot šādus dokumentu paraugus: </w:t>
            </w:r>
            <w:r w:rsidR="00AE15FF" w:rsidRPr="00A37C2B">
              <w:rPr>
                <w:bCs/>
                <w:sz w:val="24"/>
                <w:szCs w:val="24"/>
                <w:lang w:val="lv-LV"/>
              </w:rPr>
              <w:t>l</w:t>
            </w:r>
            <w:r w:rsidRPr="00A37C2B">
              <w:rPr>
                <w:bCs/>
                <w:sz w:val="24"/>
                <w:szCs w:val="24"/>
                <w:lang w:val="lv-LV"/>
              </w:rPr>
              <w:t xml:space="preserve">ēmumu par īpašuma </w:t>
            </w:r>
            <w:r w:rsidR="00770BC7" w:rsidRPr="00A37C2B">
              <w:rPr>
                <w:bCs/>
                <w:sz w:val="24"/>
                <w:szCs w:val="24"/>
                <w:lang w:val="lv-LV"/>
              </w:rPr>
              <w:t>iegūšanu</w:t>
            </w:r>
            <w:r w:rsidRPr="00A37C2B">
              <w:rPr>
                <w:bCs/>
                <w:sz w:val="24"/>
                <w:szCs w:val="24"/>
                <w:lang w:val="lv-LV"/>
              </w:rPr>
              <w:t xml:space="preserve"> turējumā, </w:t>
            </w:r>
            <w:r w:rsidR="00AE15FF" w:rsidRPr="00A37C2B">
              <w:rPr>
                <w:bCs/>
                <w:sz w:val="24"/>
                <w:szCs w:val="24"/>
                <w:lang w:val="lv-LV"/>
              </w:rPr>
              <w:t>p</w:t>
            </w:r>
            <w:r w:rsidRPr="00A37C2B">
              <w:rPr>
                <w:sz w:val="24"/>
                <w:szCs w:val="24"/>
                <w:lang w:val="lv-LV"/>
              </w:rPr>
              <w:t xml:space="preserve">aziņojumu par </w:t>
            </w:r>
            <w:r w:rsidR="00770BC7" w:rsidRPr="00A37C2B">
              <w:rPr>
                <w:sz w:val="24"/>
                <w:szCs w:val="24"/>
                <w:lang w:val="lv-LV"/>
              </w:rPr>
              <w:t>iegūtā</w:t>
            </w:r>
            <w:r w:rsidRPr="00A37C2B">
              <w:rPr>
                <w:sz w:val="24"/>
                <w:szCs w:val="24"/>
                <w:lang w:val="lv-LV"/>
              </w:rPr>
              <w:t xml:space="preserve"> īpašuma bojāeju</w:t>
            </w:r>
            <w:r w:rsidRPr="00A37C2B">
              <w:rPr>
                <w:bCs/>
                <w:sz w:val="24"/>
                <w:szCs w:val="24"/>
                <w:lang w:val="lv-LV"/>
              </w:rPr>
              <w:t xml:space="preserve">, </w:t>
            </w:r>
            <w:r w:rsidR="00AE15FF" w:rsidRPr="00A37C2B">
              <w:rPr>
                <w:bCs/>
                <w:sz w:val="24"/>
                <w:szCs w:val="24"/>
                <w:lang w:val="lv-LV"/>
              </w:rPr>
              <w:t>t</w:t>
            </w:r>
            <w:r w:rsidRPr="00A37C2B">
              <w:rPr>
                <w:sz w:val="24"/>
                <w:szCs w:val="24"/>
                <w:lang w:val="lv-LV"/>
              </w:rPr>
              <w:t xml:space="preserve">urējumā </w:t>
            </w:r>
            <w:r w:rsidR="00770BC7" w:rsidRPr="00A37C2B">
              <w:rPr>
                <w:sz w:val="24"/>
                <w:szCs w:val="24"/>
                <w:lang w:val="lv-LV"/>
              </w:rPr>
              <w:t>iegūtā</w:t>
            </w:r>
            <w:r w:rsidRPr="00A37C2B">
              <w:rPr>
                <w:sz w:val="24"/>
                <w:szCs w:val="24"/>
                <w:lang w:val="lv-LV"/>
              </w:rPr>
              <w:t xml:space="preserve"> īpašuma nodošanas aktu, </w:t>
            </w:r>
            <w:r w:rsidR="00AE15FF" w:rsidRPr="00A37C2B">
              <w:rPr>
                <w:sz w:val="24"/>
                <w:szCs w:val="24"/>
                <w:lang w:val="lv-LV"/>
              </w:rPr>
              <w:t>i</w:t>
            </w:r>
            <w:r w:rsidRPr="00A37C2B">
              <w:rPr>
                <w:sz w:val="24"/>
                <w:szCs w:val="24"/>
                <w:lang w:val="lv-LV"/>
              </w:rPr>
              <w:t>esniegumu kompensācijas piešķiršanai sakarā ar zaudējumiem, kas nodarīti personas īpašumam.</w:t>
            </w:r>
          </w:p>
          <w:p w:rsidR="00C0537A" w:rsidRPr="00A37C2B" w:rsidRDefault="00C0537A" w:rsidP="00C0537A">
            <w:pPr>
              <w:jc w:val="both"/>
              <w:rPr>
                <w:sz w:val="24"/>
                <w:szCs w:val="24"/>
                <w:lang w:val="lv-LV"/>
              </w:rPr>
            </w:pPr>
          </w:p>
          <w:p w:rsidR="00C0537A" w:rsidRPr="00A37C2B" w:rsidRDefault="00C0537A" w:rsidP="00C0537A">
            <w:pPr>
              <w:jc w:val="both"/>
              <w:rPr>
                <w:sz w:val="24"/>
                <w:szCs w:val="24"/>
                <w:lang w:val="lv-LV"/>
              </w:rPr>
            </w:pPr>
            <w:r w:rsidRPr="00A37C2B">
              <w:rPr>
                <w:sz w:val="24"/>
                <w:szCs w:val="24"/>
                <w:lang w:val="lv-LV"/>
              </w:rPr>
              <w:t>Visi lēmumi un rīkojumi, kas pieņemti izņēmuma stāvokļa nodrošināšanai, zaudē spēku vienlaikus ar izņēmuma stāvokļa atcelšanu.</w:t>
            </w:r>
          </w:p>
          <w:p w:rsidR="00C0537A" w:rsidRPr="00A37C2B" w:rsidRDefault="00C0537A" w:rsidP="00C0537A">
            <w:pPr>
              <w:jc w:val="both"/>
              <w:rPr>
                <w:sz w:val="24"/>
                <w:szCs w:val="24"/>
                <w:lang w:val="lv-LV"/>
              </w:rPr>
            </w:pPr>
          </w:p>
          <w:p w:rsidR="00C0537A" w:rsidRPr="00A37C2B" w:rsidRDefault="00C0537A" w:rsidP="00C0537A">
            <w:pPr>
              <w:jc w:val="both"/>
              <w:rPr>
                <w:sz w:val="24"/>
                <w:szCs w:val="24"/>
                <w:lang w:val="lv-LV"/>
              </w:rPr>
            </w:pPr>
            <w:r w:rsidRPr="00A37C2B">
              <w:rPr>
                <w:sz w:val="24"/>
                <w:szCs w:val="24"/>
                <w:lang w:val="lv-LV"/>
              </w:rPr>
              <w:t xml:space="preserve">Lai gan lēmums par mantas </w:t>
            </w:r>
            <w:r w:rsidR="00770BC7" w:rsidRPr="00A37C2B">
              <w:rPr>
                <w:sz w:val="24"/>
                <w:szCs w:val="24"/>
                <w:lang w:val="lv-LV"/>
              </w:rPr>
              <w:t>iegūšanu</w:t>
            </w:r>
            <w:r w:rsidRPr="00A37C2B">
              <w:rPr>
                <w:sz w:val="24"/>
                <w:szCs w:val="24"/>
                <w:lang w:val="lv-LV"/>
              </w:rPr>
              <w:t xml:space="preserve"> turējumā ir uzskatāms par administratīvo aktu, lēmuma pamatotības izvērtējums attiecībā uz zaudējumu </w:t>
            </w:r>
            <w:r w:rsidRPr="00A37C2B">
              <w:rPr>
                <w:sz w:val="24"/>
                <w:szCs w:val="24"/>
                <w:lang w:val="lv-LV"/>
              </w:rPr>
              <w:lastRenderedPageBreak/>
              <w:t>atlīdzības piešķiršanu, tās apmēru un novērtējuma atbilstību ir piekritīgs vispārējās jurisdikcijas tiesai.</w:t>
            </w:r>
          </w:p>
          <w:p w:rsidR="00F646BC" w:rsidRPr="00A37C2B" w:rsidRDefault="00F646BC" w:rsidP="00C0537A">
            <w:pPr>
              <w:jc w:val="both"/>
              <w:rPr>
                <w:sz w:val="24"/>
                <w:szCs w:val="24"/>
                <w:lang w:val="lv-LV"/>
              </w:rPr>
            </w:pPr>
          </w:p>
          <w:p w:rsidR="006B4570" w:rsidRPr="00A37C2B" w:rsidRDefault="006B4570" w:rsidP="00C0537A">
            <w:pPr>
              <w:jc w:val="both"/>
              <w:rPr>
                <w:sz w:val="24"/>
                <w:szCs w:val="24"/>
                <w:lang w:val="lv-LV"/>
              </w:rPr>
            </w:pPr>
          </w:p>
        </w:tc>
      </w:tr>
      <w:tr w:rsidR="002B1957" w:rsidRPr="00A37C2B" w:rsidTr="002B195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1957" w:rsidRPr="00A37C2B" w:rsidRDefault="002B1957" w:rsidP="002B1957">
            <w:pPr>
              <w:rPr>
                <w:sz w:val="24"/>
                <w:szCs w:val="24"/>
                <w:lang w:val="lv-LV"/>
              </w:rPr>
            </w:pPr>
            <w:r w:rsidRPr="00A37C2B">
              <w:rPr>
                <w:sz w:val="24"/>
                <w:szCs w:val="24"/>
                <w:lang w:val="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A37C2B" w:rsidRDefault="002B1957" w:rsidP="002B1957">
            <w:pPr>
              <w:rPr>
                <w:sz w:val="24"/>
                <w:szCs w:val="24"/>
                <w:lang w:val="lv-LV"/>
              </w:rPr>
            </w:pPr>
            <w:r w:rsidRPr="00A37C2B">
              <w:rPr>
                <w:sz w:val="24"/>
                <w:szCs w:val="24"/>
                <w:lang w:val="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6B4570" w:rsidRPr="00A37C2B" w:rsidRDefault="00C0537A" w:rsidP="00C0537A">
            <w:pPr>
              <w:rPr>
                <w:sz w:val="24"/>
                <w:szCs w:val="24"/>
                <w:lang w:val="lv-LV"/>
              </w:rPr>
            </w:pPr>
            <w:r w:rsidRPr="00A37C2B">
              <w:rPr>
                <w:sz w:val="24"/>
                <w:szCs w:val="24"/>
                <w:lang w:val="lv-LV"/>
              </w:rPr>
              <w:t>Nacionālie bruņotie spēki.</w:t>
            </w:r>
          </w:p>
        </w:tc>
      </w:tr>
      <w:tr w:rsidR="002B1957" w:rsidRPr="00A37C2B" w:rsidTr="002B1957">
        <w:tc>
          <w:tcPr>
            <w:tcW w:w="250" w:type="pct"/>
            <w:tcBorders>
              <w:top w:val="outset" w:sz="6" w:space="0" w:color="414142"/>
              <w:left w:val="outset" w:sz="6" w:space="0" w:color="414142"/>
              <w:bottom w:val="outset" w:sz="6" w:space="0" w:color="414142"/>
              <w:right w:val="outset" w:sz="6" w:space="0" w:color="414142"/>
            </w:tcBorders>
            <w:hideMark/>
          </w:tcPr>
          <w:p w:rsidR="002B1957" w:rsidRPr="00A37C2B" w:rsidRDefault="002B1957" w:rsidP="002B1957">
            <w:pPr>
              <w:rPr>
                <w:sz w:val="24"/>
                <w:szCs w:val="24"/>
                <w:lang w:val="lv-LV"/>
              </w:rPr>
            </w:pPr>
            <w:r w:rsidRPr="00A37C2B">
              <w:rPr>
                <w:sz w:val="24"/>
                <w:szCs w:val="24"/>
                <w:lang w:val="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A37C2B" w:rsidRDefault="002B1957" w:rsidP="002B1957">
            <w:pPr>
              <w:rPr>
                <w:sz w:val="24"/>
                <w:szCs w:val="24"/>
                <w:lang w:val="lv-LV"/>
              </w:rPr>
            </w:pPr>
            <w:r w:rsidRPr="00A37C2B">
              <w:rPr>
                <w:sz w:val="24"/>
                <w:szCs w:val="24"/>
                <w:lang w:val="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FF3E2B" w:rsidRPr="00A37C2B" w:rsidRDefault="007D2A12" w:rsidP="00FF3E2B">
            <w:pPr>
              <w:pStyle w:val="CommentText"/>
              <w:jc w:val="both"/>
              <w:rPr>
                <w:sz w:val="24"/>
                <w:szCs w:val="24"/>
                <w:lang w:val="lv-LV"/>
              </w:rPr>
            </w:pPr>
            <w:r w:rsidRPr="00A37C2B">
              <w:rPr>
                <w:bCs/>
                <w:iCs/>
                <w:szCs w:val="24"/>
                <w:lang w:val="lv-LV"/>
              </w:rPr>
              <w:t xml:space="preserve"> </w:t>
            </w:r>
            <w:r w:rsidR="00FF3E2B" w:rsidRPr="00A37C2B">
              <w:rPr>
                <w:sz w:val="24"/>
                <w:szCs w:val="24"/>
                <w:lang w:val="lv-LV"/>
              </w:rPr>
              <w:t>Ar īpašnieku šo noteikumu izpratnē tiek saprasts;</w:t>
            </w:r>
          </w:p>
          <w:p w:rsidR="00FF3E2B" w:rsidRPr="00A37C2B" w:rsidRDefault="003F7CE7" w:rsidP="00FF3E2B">
            <w:pPr>
              <w:pStyle w:val="CommentText"/>
              <w:numPr>
                <w:ilvl w:val="0"/>
                <w:numId w:val="2"/>
              </w:numPr>
              <w:spacing w:after="200"/>
              <w:jc w:val="both"/>
              <w:rPr>
                <w:sz w:val="24"/>
                <w:szCs w:val="24"/>
                <w:lang w:val="lv-LV"/>
              </w:rPr>
            </w:pPr>
            <w:r w:rsidRPr="00A37C2B">
              <w:rPr>
                <w:sz w:val="24"/>
                <w:szCs w:val="24"/>
                <w:lang w:val="lv-LV"/>
              </w:rPr>
              <w:t>n</w:t>
            </w:r>
            <w:r w:rsidR="00FF3E2B" w:rsidRPr="00A37C2B">
              <w:rPr>
                <w:sz w:val="24"/>
                <w:szCs w:val="24"/>
                <w:lang w:val="lv-LV"/>
              </w:rPr>
              <w:t xml:space="preserve">ekustamajam īpašumam </w:t>
            </w:r>
            <w:r w:rsidRPr="00A37C2B">
              <w:rPr>
                <w:sz w:val="24"/>
                <w:szCs w:val="24"/>
                <w:lang w:val="lv-LV"/>
              </w:rPr>
              <w:t xml:space="preserve">– </w:t>
            </w:r>
            <w:r w:rsidR="00FF3E2B" w:rsidRPr="00A37C2B">
              <w:rPr>
                <w:sz w:val="24"/>
                <w:szCs w:val="24"/>
                <w:lang w:val="lv-LV"/>
              </w:rPr>
              <w:t xml:space="preserve">pēc </w:t>
            </w:r>
            <w:r w:rsidRPr="00A37C2B">
              <w:rPr>
                <w:sz w:val="24"/>
                <w:szCs w:val="24"/>
                <w:lang w:val="lv-LV"/>
              </w:rPr>
              <w:t xml:space="preserve">Civillikuma </w:t>
            </w:r>
            <w:r w:rsidR="00FF3E2B" w:rsidRPr="00A37C2B">
              <w:rPr>
                <w:sz w:val="24"/>
                <w:szCs w:val="24"/>
                <w:lang w:val="lv-LV"/>
              </w:rPr>
              <w:t>994.</w:t>
            </w:r>
            <w:r w:rsidR="0048513D" w:rsidRPr="00A37C2B">
              <w:rPr>
                <w:sz w:val="24"/>
                <w:szCs w:val="24"/>
                <w:lang w:val="lv-LV"/>
              </w:rPr>
              <w:t> </w:t>
            </w:r>
            <w:r w:rsidR="00FF3E2B" w:rsidRPr="00A37C2B">
              <w:rPr>
                <w:sz w:val="24"/>
                <w:szCs w:val="24"/>
                <w:lang w:val="lv-LV"/>
              </w:rPr>
              <w:t>panta, persona, kas ierakstīt</w:t>
            </w:r>
            <w:r w:rsidRPr="00A37C2B">
              <w:rPr>
                <w:sz w:val="24"/>
                <w:szCs w:val="24"/>
                <w:lang w:val="lv-LV"/>
              </w:rPr>
              <w:t>a</w:t>
            </w:r>
            <w:r w:rsidR="00FF3E2B" w:rsidRPr="00A37C2B">
              <w:rPr>
                <w:sz w:val="24"/>
                <w:szCs w:val="24"/>
                <w:lang w:val="lv-LV"/>
              </w:rPr>
              <w:t xml:space="preserve"> zemesgrāmatā</w:t>
            </w:r>
            <w:r w:rsidRPr="00A37C2B">
              <w:rPr>
                <w:sz w:val="24"/>
                <w:szCs w:val="24"/>
                <w:lang w:val="lv-LV"/>
              </w:rPr>
              <w:t>,</w:t>
            </w:r>
            <w:r w:rsidR="00FF3E2B" w:rsidRPr="00A37C2B">
              <w:rPr>
                <w:sz w:val="24"/>
                <w:szCs w:val="24"/>
                <w:lang w:val="lv-LV"/>
              </w:rPr>
              <w:t xml:space="preserve"> un persona, kas nevar tikt ierakstīt</w:t>
            </w:r>
            <w:r w:rsidRPr="00A37C2B">
              <w:rPr>
                <w:sz w:val="24"/>
                <w:szCs w:val="24"/>
                <w:lang w:val="lv-LV"/>
              </w:rPr>
              <w:t>a</w:t>
            </w:r>
            <w:r w:rsidR="00FF3E2B" w:rsidRPr="00A37C2B">
              <w:rPr>
                <w:sz w:val="24"/>
                <w:szCs w:val="24"/>
                <w:lang w:val="lv-LV"/>
              </w:rPr>
              <w:t xml:space="preserve"> zemesgrāmatā saskaņā ar Nekustamā īpašuma kadastra likuma 7.</w:t>
            </w:r>
            <w:r w:rsidRPr="00A37C2B">
              <w:rPr>
                <w:sz w:val="24"/>
                <w:szCs w:val="24"/>
                <w:lang w:val="lv-LV"/>
              </w:rPr>
              <w:t> </w:t>
            </w:r>
            <w:r w:rsidR="00FF3E2B" w:rsidRPr="00A37C2B">
              <w:rPr>
                <w:sz w:val="24"/>
                <w:szCs w:val="24"/>
                <w:lang w:val="lv-LV"/>
              </w:rPr>
              <w:t>pantu</w:t>
            </w:r>
            <w:r w:rsidR="0048513D" w:rsidRPr="00A37C2B">
              <w:rPr>
                <w:sz w:val="24"/>
                <w:szCs w:val="24"/>
                <w:lang w:val="lv-LV"/>
              </w:rPr>
              <w:t>;</w:t>
            </w:r>
          </w:p>
          <w:p w:rsidR="00FF3E2B" w:rsidRPr="00A37C2B" w:rsidRDefault="00990F4B" w:rsidP="00FF3E2B">
            <w:pPr>
              <w:pStyle w:val="CommentText"/>
              <w:numPr>
                <w:ilvl w:val="0"/>
                <w:numId w:val="2"/>
              </w:numPr>
              <w:spacing w:after="200"/>
              <w:jc w:val="both"/>
              <w:rPr>
                <w:sz w:val="24"/>
                <w:szCs w:val="24"/>
                <w:lang w:val="lv-LV"/>
              </w:rPr>
            </w:pPr>
            <w:r w:rsidRPr="00A37C2B">
              <w:rPr>
                <w:sz w:val="24"/>
                <w:szCs w:val="24"/>
                <w:lang w:val="lv-LV"/>
              </w:rPr>
              <w:t>k</w:t>
            </w:r>
            <w:r w:rsidR="00FF3E2B" w:rsidRPr="00A37C2B">
              <w:rPr>
                <w:sz w:val="24"/>
                <w:szCs w:val="24"/>
                <w:lang w:val="lv-LV"/>
              </w:rPr>
              <w:t>ustamām mantām – persona, kas par tād</w:t>
            </w:r>
            <w:r w:rsidRPr="00A37C2B">
              <w:rPr>
                <w:sz w:val="24"/>
                <w:szCs w:val="24"/>
                <w:lang w:val="lv-LV"/>
              </w:rPr>
              <w:t>u</w:t>
            </w:r>
            <w:r w:rsidR="00FF3E2B" w:rsidRPr="00A37C2B">
              <w:rPr>
                <w:sz w:val="24"/>
                <w:szCs w:val="24"/>
                <w:lang w:val="lv-LV"/>
              </w:rPr>
              <w:t xml:space="preserve"> ir reģistrēt</w:t>
            </w:r>
            <w:r w:rsidRPr="00A37C2B">
              <w:rPr>
                <w:sz w:val="24"/>
                <w:szCs w:val="24"/>
                <w:lang w:val="lv-LV"/>
              </w:rPr>
              <w:t>a</w:t>
            </w:r>
            <w:r w:rsidR="00FF3E2B" w:rsidRPr="00A37C2B">
              <w:rPr>
                <w:sz w:val="24"/>
                <w:szCs w:val="24"/>
                <w:lang w:val="lv-LV"/>
              </w:rPr>
              <w:t xml:space="preserve"> attiecīgos kustam</w:t>
            </w:r>
            <w:r w:rsidRPr="00A37C2B">
              <w:rPr>
                <w:sz w:val="24"/>
                <w:szCs w:val="24"/>
                <w:lang w:val="lv-LV"/>
              </w:rPr>
              <w:t>ā</w:t>
            </w:r>
            <w:r w:rsidR="00FF3E2B" w:rsidRPr="00A37C2B">
              <w:rPr>
                <w:sz w:val="24"/>
                <w:szCs w:val="24"/>
                <w:lang w:val="lv-LV"/>
              </w:rPr>
              <w:t>s mantas reģistros</w:t>
            </w:r>
            <w:r w:rsidR="0048513D" w:rsidRPr="00A37C2B">
              <w:rPr>
                <w:sz w:val="24"/>
                <w:szCs w:val="24"/>
                <w:lang w:val="lv-LV"/>
              </w:rPr>
              <w:t>,</w:t>
            </w:r>
            <w:r w:rsidR="00FF3E2B" w:rsidRPr="00A37C2B">
              <w:rPr>
                <w:sz w:val="24"/>
                <w:szCs w:val="24"/>
                <w:lang w:val="lv-LV"/>
              </w:rPr>
              <w:t xml:space="preserve"> vai </w:t>
            </w:r>
            <w:r w:rsidRPr="00A37C2B">
              <w:rPr>
                <w:sz w:val="24"/>
                <w:szCs w:val="24"/>
                <w:lang w:val="lv-LV"/>
              </w:rPr>
              <w:t xml:space="preserve">ja </w:t>
            </w:r>
            <w:r w:rsidR="00FF3E2B" w:rsidRPr="00A37C2B">
              <w:rPr>
                <w:sz w:val="24"/>
                <w:szCs w:val="24"/>
                <w:lang w:val="lv-LV"/>
              </w:rPr>
              <w:t xml:space="preserve">tas ir pierādāms ar citiem dokumentiem. </w:t>
            </w:r>
            <w:r w:rsidR="0048513D" w:rsidRPr="00A37C2B">
              <w:rPr>
                <w:sz w:val="24"/>
                <w:szCs w:val="24"/>
                <w:lang w:val="lv-LV"/>
              </w:rPr>
              <w:t>Uz k</w:t>
            </w:r>
            <w:r w:rsidR="00FF3E2B" w:rsidRPr="00A37C2B">
              <w:rPr>
                <w:sz w:val="24"/>
                <w:szCs w:val="24"/>
                <w:lang w:val="lv-LV"/>
              </w:rPr>
              <w:t>ustam</w:t>
            </w:r>
            <w:r w:rsidR="0048513D" w:rsidRPr="00A37C2B">
              <w:rPr>
                <w:sz w:val="24"/>
                <w:szCs w:val="24"/>
                <w:lang w:val="lv-LV"/>
              </w:rPr>
              <w:t>o</w:t>
            </w:r>
            <w:r w:rsidR="00FF3E2B" w:rsidRPr="00A37C2B">
              <w:rPr>
                <w:sz w:val="24"/>
                <w:szCs w:val="24"/>
                <w:lang w:val="lv-LV"/>
              </w:rPr>
              <w:t xml:space="preserve"> mant</w:t>
            </w:r>
            <w:r w:rsidR="0048513D" w:rsidRPr="00A37C2B">
              <w:rPr>
                <w:sz w:val="24"/>
                <w:szCs w:val="24"/>
                <w:lang w:val="lv-LV"/>
              </w:rPr>
              <w:t>u</w:t>
            </w:r>
            <w:r w:rsidR="00FF3E2B" w:rsidRPr="00A37C2B">
              <w:rPr>
                <w:sz w:val="24"/>
                <w:szCs w:val="24"/>
                <w:lang w:val="lv-LV"/>
              </w:rPr>
              <w:t>, kas nav nekur reģistrēta</w:t>
            </w:r>
            <w:r w:rsidRPr="00A37C2B">
              <w:rPr>
                <w:sz w:val="24"/>
                <w:szCs w:val="24"/>
                <w:lang w:val="lv-LV"/>
              </w:rPr>
              <w:t>,</w:t>
            </w:r>
            <w:r w:rsidR="00FF3E2B" w:rsidRPr="00A37C2B">
              <w:rPr>
                <w:sz w:val="24"/>
                <w:szCs w:val="24"/>
                <w:lang w:val="lv-LV"/>
              </w:rPr>
              <w:t xml:space="preserve"> būtu attiecināms Civillikuma vispārējais regulējums.</w:t>
            </w:r>
          </w:p>
          <w:p w:rsidR="00FF3E2B" w:rsidRPr="00A37C2B" w:rsidRDefault="00FF3E2B" w:rsidP="00FF3E2B">
            <w:pPr>
              <w:pStyle w:val="CommentText"/>
              <w:jc w:val="both"/>
              <w:rPr>
                <w:sz w:val="24"/>
                <w:szCs w:val="24"/>
                <w:lang w:val="lv-LV"/>
              </w:rPr>
            </w:pPr>
            <w:r w:rsidRPr="00A37C2B">
              <w:rPr>
                <w:sz w:val="24"/>
                <w:szCs w:val="24"/>
                <w:lang w:val="lv-LV"/>
              </w:rPr>
              <w:t>Šo noteikumu izpratnē mantu iegūt turējumā var gan no īpašniekiem, gan no personām, kas nav īpašnieki, bet kuru valdījumā vai turējumā lieta atrodas. Savukārt atlīdzību var pieprasīt tikai īpašnieks.</w:t>
            </w:r>
          </w:p>
          <w:p w:rsidR="00FF3E2B" w:rsidRPr="00A37C2B" w:rsidRDefault="00FF3E2B" w:rsidP="00FF3E2B">
            <w:pPr>
              <w:jc w:val="both"/>
              <w:rPr>
                <w:sz w:val="24"/>
                <w:szCs w:val="24"/>
                <w:lang w:val="lv-LV"/>
              </w:rPr>
            </w:pPr>
            <w:r w:rsidRPr="00A37C2B">
              <w:rPr>
                <w:sz w:val="24"/>
                <w:szCs w:val="24"/>
                <w:lang w:val="lv-LV"/>
              </w:rPr>
              <w:t>Šo noteikumu izpratnē ar nodarīto zaudējumu atbilstošu atlīdzinājumu saprot vērtību, kas nepārsniedz vidēj</w:t>
            </w:r>
            <w:r w:rsidR="006130EE" w:rsidRPr="00A37C2B">
              <w:rPr>
                <w:sz w:val="24"/>
                <w:szCs w:val="24"/>
                <w:lang w:val="lv-LV"/>
              </w:rPr>
              <w:t>o</w:t>
            </w:r>
            <w:r w:rsidRPr="00A37C2B">
              <w:rPr>
                <w:sz w:val="24"/>
                <w:szCs w:val="24"/>
                <w:lang w:val="lv-LV"/>
              </w:rPr>
              <w:t xml:space="preserve"> tirgus cenu.</w:t>
            </w:r>
          </w:p>
          <w:p w:rsidR="00DD64A7" w:rsidRPr="00A37C2B" w:rsidRDefault="00DD64A7" w:rsidP="00C0537A">
            <w:pPr>
              <w:pStyle w:val="NormalWeb"/>
              <w:jc w:val="both"/>
              <w:rPr>
                <w:rFonts w:ascii="Times New Roman" w:hAnsi="Times New Roman"/>
                <w:bCs/>
                <w:color w:val="FF0000"/>
                <w:szCs w:val="24"/>
                <w:lang w:val="lv-LV"/>
              </w:rPr>
            </w:pPr>
          </w:p>
          <w:p w:rsidR="00492760" w:rsidRPr="00A37C2B" w:rsidRDefault="006130EE" w:rsidP="00492760">
            <w:pPr>
              <w:jc w:val="both"/>
              <w:rPr>
                <w:sz w:val="24"/>
                <w:szCs w:val="24"/>
                <w:lang w:val="lv-LV"/>
              </w:rPr>
            </w:pPr>
            <w:r w:rsidRPr="00A37C2B">
              <w:rPr>
                <w:sz w:val="24"/>
                <w:szCs w:val="24"/>
                <w:lang w:val="lv-LV"/>
              </w:rPr>
              <w:t>N</w:t>
            </w:r>
            <w:r w:rsidR="00492760" w:rsidRPr="00A37C2B">
              <w:rPr>
                <w:sz w:val="24"/>
                <w:szCs w:val="24"/>
                <w:lang w:val="lv-LV"/>
              </w:rPr>
              <w:t>oteikumu 3.</w:t>
            </w:r>
            <w:r w:rsidRPr="00A37C2B">
              <w:rPr>
                <w:sz w:val="24"/>
                <w:szCs w:val="24"/>
                <w:lang w:val="lv-LV"/>
              </w:rPr>
              <w:t> </w:t>
            </w:r>
            <w:r w:rsidR="00492760" w:rsidRPr="00A37C2B">
              <w:rPr>
                <w:sz w:val="24"/>
                <w:szCs w:val="24"/>
                <w:lang w:val="lv-LV"/>
              </w:rPr>
              <w:t>punkt</w:t>
            </w:r>
            <w:r w:rsidRPr="00A37C2B">
              <w:rPr>
                <w:sz w:val="24"/>
                <w:szCs w:val="24"/>
                <w:lang w:val="lv-LV"/>
              </w:rPr>
              <w:t>ā</w:t>
            </w:r>
            <w:r w:rsidR="00492760" w:rsidRPr="00A37C2B">
              <w:rPr>
                <w:bCs/>
                <w:sz w:val="24"/>
                <w:szCs w:val="24"/>
                <w:lang w:val="lv-LV"/>
              </w:rPr>
              <w:t xml:space="preserve"> </w:t>
            </w:r>
            <w:r w:rsidRPr="00A37C2B">
              <w:rPr>
                <w:bCs/>
                <w:sz w:val="24"/>
                <w:szCs w:val="24"/>
                <w:lang w:val="lv-LV"/>
              </w:rPr>
              <w:t xml:space="preserve">ar atsauci uz </w:t>
            </w:r>
            <w:r w:rsidR="00492760" w:rsidRPr="00A37C2B">
              <w:rPr>
                <w:bCs/>
                <w:sz w:val="24"/>
                <w:szCs w:val="24"/>
                <w:lang w:val="lv-LV"/>
              </w:rPr>
              <w:t>Paziņošanas likum</w:t>
            </w:r>
            <w:r w:rsidRPr="00A37C2B">
              <w:rPr>
                <w:bCs/>
                <w:sz w:val="24"/>
                <w:szCs w:val="24"/>
                <w:lang w:val="lv-LV"/>
              </w:rPr>
              <w:t>u</w:t>
            </w:r>
            <w:r w:rsidR="00492760" w:rsidRPr="00A37C2B">
              <w:rPr>
                <w:sz w:val="24"/>
                <w:szCs w:val="24"/>
                <w:lang w:val="lv-LV"/>
              </w:rPr>
              <w:t xml:space="preserve"> saprot gan attiecīgā lēmuma paziņošanu mutiski, gan citā </w:t>
            </w:r>
            <w:r w:rsidR="00492760" w:rsidRPr="00A37C2B">
              <w:rPr>
                <w:bCs/>
                <w:sz w:val="24"/>
                <w:szCs w:val="24"/>
                <w:lang w:val="lv-LV"/>
              </w:rPr>
              <w:t>Paziņošanas likum</w:t>
            </w:r>
            <w:r w:rsidRPr="00A37C2B">
              <w:rPr>
                <w:bCs/>
                <w:sz w:val="24"/>
                <w:szCs w:val="24"/>
                <w:lang w:val="lv-LV"/>
              </w:rPr>
              <w:t>ā</w:t>
            </w:r>
            <w:r w:rsidR="00492760" w:rsidRPr="00A37C2B">
              <w:rPr>
                <w:sz w:val="24"/>
                <w:szCs w:val="24"/>
                <w:lang w:val="lv-LV"/>
              </w:rPr>
              <w:t xml:space="preserve"> noteiktajā kārtībā.</w:t>
            </w:r>
          </w:p>
          <w:p w:rsidR="00492760" w:rsidRPr="00A37C2B" w:rsidRDefault="00492760" w:rsidP="00492760">
            <w:pPr>
              <w:jc w:val="both"/>
              <w:rPr>
                <w:sz w:val="24"/>
                <w:szCs w:val="24"/>
                <w:lang w:val="lv-LV"/>
              </w:rPr>
            </w:pPr>
          </w:p>
          <w:p w:rsidR="00492760" w:rsidRPr="00A37C2B" w:rsidRDefault="00492760" w:rsidP="00492760">
            <w:pPr>
              <w:jc w:val="both"/>
              <w:rPr>
                <w:sz w:val="24"/>
                <w:szCs w:val="24"/>
                <w:lang w:val="lv-LV"/>
              </w:rPr>
            </w:pPr>
            <w:r w:rsidRPr="00A37C2B">
              <w:rPr>
                <w:sz w:val="24"/>
                <w:szCs w:val="24"/>
                <w:lang w:val="lv-LV"/>
              </w:rPr>
              <w:t>Ar noteikumu 7. punktā</w:t>
            </w:r>
            <w:r w:rsidRPr="00A37C2B">
              <w:rPr>
                <w:bCs/>
                <w:sz w:val="24"/>
                <w:szCs w:val="24"/>
                <w:lang w:val="lv-LV"/>
              </w:rPr>
              <w:t xml:space="preserve"> lietoto terminu „pēc iespējas” tiek saprastas situācijas, kad objektīvu (</w:t>
            </w:r>
            <w:r w:rsidR="006130EE" w:rsidRPr="00A37C2B">
              <w:rPr>
                <w:bCs/>
                <w:sz w:val="24"/>
                <w:szCs w:val="24"/>
                <w:lang w:val="lv-LV"/>
              </w:rPr>
              <w:t xml:space="preserve">tādu iemeslu dēļ, kas radījuši </w:t>
            </w:r>
            <w:r w:rsidRPr="00A37C2B">
              <w:rPr>
                <w:bCs/>
                <w:sz w:val="24"/>
                <w:szCs w:val="24"/>
                <w:lang w:val="lv-LV"/>
              </w:rPr>
              <w:t>izņēmuma stāvokli</w:t>
            </w:r>
            <w:r w:rsidR="0048513D" w:rsidRPr="00A37C2B">
              <w:rPr>
                <w:bCs/>
                <w:sz w:val="24"/>
                <w:szCs w:val="24"/>
                <w:lang w:val="lv-LV"/>
              </w:rPr>
              <w:t>;</w:t>
            </w:r>
            <w:r w:rsidRPr="00A37C2B">
              <w:rPr>
                <w:bCs/>
                <w:sz w:val="24"/>
                <w:szCs w:val="24"/>
                <w:lang w:val="lv-LV"/>
              </w:rPr>
              <w:t xml:space="preserve"> gājis bojā, emigrējis </w:t>
            </w:r>
            <w:proofErr w:type="spellStart"/>
            <w:r w:rsidRPr="00A37C2B">
              <w:rPr>
                <w:bCs/>
                <w:sz w:val="24"/>
                <w:szCs w:val="24"/>
                <w:lang w:val="lv-LV"/>
              </w:rPr>
              <w:t>utt</w:t>
            </w:r>
            <w:proofErr w:type="spellEnd"/>
            <w:r w:rsidR="006130EE" w:rsidRPr="00A37C2B">
              <w:rPr>
                <w:bCs/>
                <w:sz w:val="24"/>
                <w:szCs w:val="24"/>
                <w:lang w:val="lv-LV"/>
              </w:rPr>
              <w:t>.</w:t>
            </w:r>
            <w:r w:rsidRPr="00A37C2B">
              <w:rPr>
                <w:bCs/>
                <w:sz w:val="24"/>
                <w:szCs w:val="24"/>
                <w:lang w:val="lv-LV"/>
              </w:rPr>
              <w:t xml:space="preserve">) vai subjektīvu iemeslu dēļ īpašnieks valdītājs nevar parakstīt vai neparaksta īpašuma nodošanas aktu. Šādā gadījumā tiek paredzētas adekvātas darbības īpašuma </w:t>
            </w:r>
            <w:r w:rsidR="000F0A71" w:rsidRPr="00A37C2B">
              <w:rPr>
                <w:bCs/>
                <w:sz w:val="24"/>
                <w:szCs w:val="24"/>
                <w:lang w:val="lv-LV"/>
              </w:rPr>
              <w:t xml:space="preserve">tālākai </w:t>
            </w:r>
            <w:r w:rsidRPr="00A37C2B">
              <w:rPr>
                <w:bCs/>
                <w:sz w:val="24"/>
                <w:szCs w:val="24"/>
                <w:lang w:val="lv-LV"/>
              </w:rPr>
              <w:t>nodošanai atpakaļ.</w:t>
            </w:r>
          </w:p>
          <w:p w:rsidR="00492760" w:rsidRPr="00A37C2B" w:rsidRDefault="00492760" w:rsidP="00492760">
            <w:pPr>
              <w:jc w:val="both"/>
              <w:rPr>
                <w:sz w:val="24"/>
                <w:szCs w:val="24"/>
                <w:lang w:val="lv-LV"/>
              </w:rPr>
            </w:pPr>
          </w:p>
          <w:p w:rsidR="00492760" w:rsidRPr="00A37C2B" w:rsidRDefault="00492760" w:rsidP="00492760">
            <w:pPr>
              <w:jc w:val="both"/>
              <w:rPr>
                <w:sz w:val="24"/>
                <w:szCs w:val="24"/>
                <w:lang w:val="lv-LV"/>
              </w:rPr>
            </w:pPr>
            <w:r w:rsidRPr="00A37C2B">
              <w:rPr>
                <w:sz w:val="24"/>
                <w:szCs w:val="24"/>
                <w:lang w:val="lv-LV"/>
              </w:rPr>
              <w:t>Attiecībā uz noteikumu 1</w:t>
            </w:r>
            <w:r w:rsidR="00FC5AC0" w:rsidRPr="00A37C2B">
              <w:rPr>
                <w:sz w:val="24"/>
                <w:szCs w:val="24"/>
                <w:lang w:val="lv-LV"/>
              </w:rPr>
              <w:t>2</w:t>
            </w:r>
            <w:r w:rsidRPr="00A37C2B">
              <w:rPr>
                <w:sz w:val="24"/>
                <w:szCs w:val="24"/>
                <w:lang w:val="lv-LV"/>
              </w:rPr>
              <w:t>. punktu</w:t>
            </w:r>
            <w:r w:rsidR="006130EE" w:rsidRPr="00A37C2B">
              <w:rPr>
                <w:sz w:val="24"/>
                <w:szCs w:val="24"/>
                <w:lang w:val="lv-LV"/>
              </w:rPr>
              <w:t xml:space="preserve"> –</w:t>
            </w:r>
            <w:r w:rsidRPr="00A37C2B">
              <w:rPr>
                <w:sz w:val="24"/>
                <w:szCs w:val="24"/>
                <w:lang w:val="lv-LV"/>
              </w:rPr>
              <w:t xml:space="preserve"> par nozari atbildīgā ministrija, lai izvēlētos zaudējumu novērtēšanas procesā pieaicinā</w:t>
            </w:r>
            <w:r w:rsidR="006130EE" w:rsidRPr="00A37C2B">
              <w:rPr>
                <w:sz w:val="24"/>
                <w:szCs w:val="24"/>
                <w:lang w:val="lv-LV"/>
              </w:rPr>
              <w:t>m</w:t>
            </w:r>
            <w:r w:rsidRPr="00A37C2B">
              <w:rPr>
                <w:sz w:val="24"/>
                <w:szCs w:val="24"/>
                <w:lang w:val="lv-LV"/>
              </w:rPr>
              <w:t>o ekspertu, ievēro normatīvos aktus publisko iepirkumu jomā un pamato šādu  lēmumu ar  lietderības apsvērumiem. Komisija var vērsties dažādās nozaru asociācijās, lai iegūtu informāciju par konkrētās jomas speciālistiem</w:t>
            </w:r>
            <w:r w:rsidR="0015634B" w:rsidRPr="00A37C2B">
              <w:rPr>
                <w:sz w:val="24"/>
                <w:szCs w:val="24"/>
                <w:lang w:val="lv-LV"/>
              </w:rPr>
              <w:t xml:space="preserve"> un</w:t>
            </w:r>
            <w:r w:rsidRPr="00A37C2B">
              <w:rPr>
                <w:sz w:val="24"/>
                <w:szCs w:val="24"/>
                <w:lang w:val="lv-LV"/>
              </w:rPr>
              <w:t xml:space="preserve"> ekspertiem. Komisija ekspertiem un speciālistiem </w:t>
            </w:r>
            <w:r w:rsidRPr="00A37C2B">
              <w:rPr>
                <w:sz w:val="24"/>
                <w:szCs w:val="24"/>
                <w:lang w:val="lv-LV"/>
              </w:rPr>
              <w:lastRenderedPageBreak/>
              <w:t>izstrādā darba uzdevumus.</w:t>
            </w:r>
          </w:p>
          <w:p w:rsidR="00DD64A7" w:rsidRPr="00A37C2B" w:rsidRDefault="00DD64A7" w:rsidP="00DD64A7">
            <w:pPr>
              <w:jc w:val="both"/>
              <w:rPr>
                <w:color w:val="FF0000"/>
                <w:lang w:val="lv-LV"/>
              </w:rPr>
            </w:pPr>
          </w:p>
          <w:p w:rsidR="00B856F9" w:rsidRPr="00A37C2B" w:rsidRDefault="00B856F9" w:rsidP="00DD64A7">
            <w:pPr>
              <w:jc w:val="both"/>
              <w:rPr>
                <w:bCs/>
                <w:sz w:val="24"/>
                <w:szCs w:val="24"/>
                <w:lang w:val="lv-LV"/>
              </w:rPr>
            </w:pPr>
            <w:r w:rsidRPr="00A37C2B">
              <w:rPr>
                <w:sz w:val="24"/>
                <w:szCs w:val="24"/>
                <w:lang w:val="lv-LV"/>
              </w:rPr>
              <w:t>Šo noteikumu izpratnē „par nozari atbildīgā ministrija” ir ministrija</w:t>
            </w:r>
            <w:r w:rsidR="0015634B" w:rsidRPr="00A37C2B">
              <w:rPr>
                <w:sz w:val="24"/>
                <w:szCs w:val="24"/>
                <w:lang w:val="lv-LV"/>
              </w:rPr>
              <w:t>,</w:t>
            </w:r>
            <w:r w:rsidRPr="00A37C2B">
              <w:rPr>
                <w:sz w:val="24"/>
                <w:szCs w:val="24"/>
                <w:lang w:val="lv-LV"/>
              </w:rPr>
              <w:t xml:space="preserve"> kuras padotībā vai pārraudzībā atrodas valsts pārvaldes vai pašvaldību iestādes, kas</w:t>
            </w:r>
            <w:r w:rsidRPr="00A37C2B">
              <w:rPr>
                <w:bCs/>
                <w:sz w:val="24"/>
                <w:szCs w:val="24"/>
                <w:lang w:val="lv-LV"/>
              </w:rPr>
              <w:t xml:space="preserve"> ir iesaistītas</w:t>
            </w:r>
            <w:r w:rsidR="0015634B" w:rsidRPr="00A37C2B">
              <w:rPr>
                <w:bCs/>
                <w:sz w:val="24"/>
                <w:szCs w:val="24"/>
                <w:lang w:val="lv-LV"/>
              </w:rPr>
              <w:t xml:space="preserve"> tāda</w:t>
            </w:r>
            <w:r w:rsidRPr="00A37C2B">
              <w:rPr>
                <w:bCs/>
                <w:sz w:val="24"/>
                <w:szCs w:val="24"/>
                <w:lang w:val="lv-LV"/>
              </w:rPr>
              <w:t xml:space="preserve"> </w:t>
            </w:r>
            <w:r w:rsidR="0015634B" w:rsidRPr="00A37C2B">
              <w:rPr>
                <w:bCs/>
                <w:sz w:val="24"/>
                <w:szCs w:val="24"/>
                <w:lang w:val="lv-LV"/>
              </w:rPr>
              <w:t xml:space="preserve">valsts apdraudējuma pārvarēšanā, kas izraisījis </w:t>
            </w:r>
            <w:r w:rsidRPr="00A37C2B">
              <w:rPr>
                <w:bCs/>
                <w:sz w:val="24"/>
                <w:szCs w:val="24"/>
                <w:lang w:val="lv-LV"/>
              </w:rPr>
              <w:t>izņēmuma stāvok</w:t>
            </w:r>
            <w:r w:rsidR="0015634B" w:rsidRPr="00A37C2B">
              <w:rPr>
                <w:bCs/>
                <w:sz w:val="24"/>
                <w:szCs w:val="24"/>
                <w:lang w:val="lv-LV"/>
              </w:rPr>
              <w:t>li</w:t>
            </w:r>
            <w:r w:rsidRPr="00A37C2B">
              <w:rPr>
                <w:bCs/>
                <w:sz w:val="24"/>
                <w:szCs w:val="24"/>
                <w:lang w:val="lv-LV"/>
              </w:rPr>
              <w:t xml:space="preserve">. </w:t>
            </w:r>
            <w:r w:rsidR="009E43FF" w:rsidRPr="00A37C2B">
              <w:rPr>
                <w:bCs/>
                <w:sz w:val="24"/>
                <w:szCs w:val="24"/>
                <w:lang w:val="lv-LV"/>
              </w:rPr>
              <w:t xml:space="preserve">Attiecībā uz pašvaldībām tā būtu </w:t>
            </w:r>
            <w:r w:rsidR="0015634B" w:rsidRPr="00A37C2B">
              <w:rPr>
                <w:bCs/>
                <w:sz w:val="24"/>
                <w:szCs w:val="24"/>
                <w:lang w:val="lv-LV"/>
              </w:rPr>
              <w:t xml:space="preserve">Vides aizsardzības un reģionālās attīstības ministrija, kas </w:t>
            </w:r>
            <w:r w:rsidR="009E43FF" w:rsidRPr="00A37C2B">
              <w:rPr>
                <w:bCs/>
                <w:sz w:val="24"/>
                <w:szCs w:val="24"/>
                <w:lang w:val="lv-LV"/>
              </w:rPr>
              <w:t>šobrīd</w:t>
            </w:r>
            <w:r w:rsidR="0015634B" w:rsidRPr="00A37C2B">
              <w:rPr>
                <w:bCs/>
                <w:sz w:val="24"/>
                <w:szCs w:val="24"/>
                <w:lang w:val="lv-LV"/>
              </w:rPr>
              <w:t xml:space="preserve"> pārrauga</w:t>
            </w:r>
            <w:r w:rsidR="009E43FF" w:rsidRPr="00A37C2B">
              <w:rPr>
                <w:bCs/>
                <w:sz w:val="24"/>
                <w:szCs w:val="24"/>
                <w:lang w:val="lv-LV"/>
              </w:rPr>
              <w:t xml:space="preserve"> pašvaldīb</w:t>
            </w:r>
            <w:r w:rsidR="0015634B" w:rsidRPr="00A37C2B">
              <w:rPr>
                <w:bCs/>
                <w:sz w:val="24"/>
                <w:szCs w:val="24"/>
                <w:lang w:val="lv-LV"/>
              </w:rPr>
              <w:t>as</w:t>
            </w:r>
            <w:r w:rsidR="009E43FF" w:rsidRPr="00A37C2B">
              <w:rPr>
                <w:bCs/>
                <w:sz w:val="24"/>
                <w:szCs w:val="24"/>
                <w:lang w:val="lv-LV"/>
              </w:rPr>
              <w:t>. Attiecībā uz Valsts robežsardzi (saskaņā ar Nacionālā bruņoto spēku likuma 3.</w:t>
            </w:r>
            <w:r w:rsidR="0015634B" w:rsidRPr="00A37C2B">
              <w:rPr>
                <w:bCs/>
                <w:sz w:val="24"/>
                <w:szCs w:val="24"/>
                <w:lang w:val="lv-LV"/>
              </w:rPr>
              <w:t> </w:t>
            </w:r>
            <w:r w:rsidR="009E43FF" w:rsidRPr="00A37C2B">
              <w:rPr>
                <w:bCs/>
                <w:sz w:val="24"/>
                <w:szCs w:val="24"/>
                <w:lang w:val="lv-LV"/>
              </w:rPr>
              <w:t>pant</w:t>
            </w:r>
            <w:r w:rsidR="0015634B" w:rsidRPr="00A37C2B">
              <w:rPr>
                <w:bCs/>
                <w:sz w:val="24"/>
                <w:szCs w:val="24"/>
                <w:lang w:val="lv-LV"/>
              </w:rPr>
              <w:t>a</w:t>
            </w:r>
            <w:r w:rsidR="009E43FF" w:rsidRPr="00A37C2B">
              <w:rPr>
                <w:bCs/>
                <w:sz w:val="24"/>
                <w:szCs w:val="24"/>
                <w:lang w:val="lv-LV"/>
              </w:rPr>
              <w:t xml:space="preserve"> trešo daļu) tā būtu Aizsardzības ministrija. </w:t>
            </w:r>
          </w:p>
          <w:p w:rsidR="00C0537A" w:rsidRPr="00A37C2B" w:rsidRDefault="00C0537A" w:rsidP="00DD64A7">
            <w:pPr>
              <w:jc w:val="both"/>
              <w:rPr>
                <w:bCs/>
                <w:szCs w:val="24"/>
                <w:lang w:val="lv-LV"/>
              </w:rPr>
            </w:pPr>
          </w:p>
        </w:tc>
      </w:tr>
    </w:tbl>
    <w:p w:rsidR="002B1957" w:rsidRPr="00A37C2B" w:rsidRDefault="002B1957" w:rsidP="002B1957">
      <w:pPr>
        <w:rPr>
          <w:vanish/>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9"/>
        <w:gridCol w:w="2593"/>
        <w:gridCol w:w="5354"/>
      </w:tblGrid>
      <w:tr w:rsidR="002B1957" w:rsidRPr="00A37C2B" w:rsidTr="002B1957">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B1957" w:rsidRPr="00A37C2B" w:rsidRDefault="002B1957" w:rsidP="002B1957">
            <w:pPr>
              <w:rPr>
                <w:rFonts w:cs="Times New Roman"/>
                <w:b/>
                <w:bCs/>
                <w:sz w:val="24"/>
                <w:szCs w:val="24"/>
                <w:lang w:val="lv-LV"/>
              </w:rPr>
            </w:pPr>
            <w:r w:rsidRPr="00A37C2B">
              <w:rPr>
                <w:rFonts w:cs="Times New Roman"/>
                <w:b/>
                <w:bCs/>
                <w:sz w:val="24"/>
                <w:szCs w:val="24"/>
                <w:lang w:val="lv-LV"/>
              </w:rPr>
              <w:t>II. Tiesību akta projekta ietekme uz sabiedrību, tautsaimniecības attīstību un administratīvo slogu</w:t>
            </w:r>
          </w:p>
        </w:tc>
      </w:tr>
      <w:tr w:rsidR="002B1957" w:rsidRPr="00A37C2B" w:rsidTr="002B195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1957" w:rsidRPr="00A37C2B" w:rsidRDefault="002B1957" w:rsidP="002B1957">
            <w:pPr>
              <w:rPr>
                <w:rFonts w:cs="Times New Roman"/>
                <w:sz w:val="24"/>
                <w:szCs w:val="24"/>
                <w:lang w:val="lv-LV"/>
              </w:rPr>
            </w:pPr>
            <w:r w:rsidRPr="00A37C2B">
              <w:rPr>
                <w:rFonts w:cs="Times New Roman"/>
                <w:sz w:val="24"/>
                <w:szCs w:val="24"/>
                <w:lang w:val="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A37C2B" w:rsidRDefault="002B1957" w:rsidP="002B1957">
            <w:pPr>
              <w:rPr>
                <w:rFonts w:cs="Times New Roman"/>
                <w:sz w:val="24"/>
                <w:szCs w:val="24"/>
                <w:lang w:val="lv-LV"/>
              </w:rPr>
            </w:pPr>
            <w:r w:rsidRPr="00A37C2B">
              <w:rPr>
                <w:rFonts w:cs="Times New Roman"/>
                <w:sz w:val="24"/>
                <w:szCs w:val="24"/>
                <w:lang w:val="lv-LV"/>
              </w:rPr>
              <w:t xml:space="preserve">Sabiedrības </w:t>
            </w:r>
            <w:proofErr w:type="spellStart"/>
            <w:r w:rsidRPr="00A37C2B">
              <w:rPr>
                <w:rFonts w:cs="Times New Roman"/>
                <w:sz w:val="24"/>
                <w:szCs w:val="24"/>
                <w:lang w:val="lv-LV"/>
              </w:rPr>
              <w:t>mērķgrupas</w:t>
            </w:r>
            <w:proofErr w:type="spellEnd"/>
            <w:r w:rsidRPr="00A37C2B">
              <w:rPr>
                <w:rFonts w:cs="Times New Roman"/>
                <w:sz w:val="24"/>
                <w:szCs w:val="24"/>
                <w:lang w:val="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DD64A7" w:rsidRPr="00A37C2B" w:rsidRDefault="00C0537A" w:rsidP="00DD64A7">
            <w:pPr>
              <w:jc w:val="both"/>
              <w:rPr>
                <w:rFonts w:cs="Times New Roman"/>
                <w:iCs/>
                <w:sz w:val="24"/>
                <w:szCs w:val="24"/>
                <w:lang w:val="lv-LV" w:eastAsia="lv-LV" w:bidi="ar-SA"/>
              </w:rPr>
            </w:pPr>
            <w:r w:rsidRPr="00A37C2B">
              <w:rPr>
                <w:bCs/>
                <w:iCs/>
                <w:sz w:val="24"/>
                <w:szCs w:val="24"/>
                <w:lang w:val="lv-LV"/>
              </w:rPr>
              <w:t xml:space="preserve">Atkarībā no apdraudējuma apmēra un intensitātes noteikumi ietekmēs ikvienu sabiedrības daļu, </w:t>
            </w:r>
            <w:proofErr w:type="spellStart"/>
            <w:r w:rsidRPr="00A37C2B">
              <w:rPr>
                <w:bCs/>
                <w:iCs/>
                <w:sz w:val="24"/>
                <w:szCs w:val="24"/>
                <w:lang w:val="lv-LV"/>
              </w:rPr>
              <w:t>t.i</w:t>
            </w:r>
            <w:proofErr w:type="spellEnd"/>
            <w:r w:rsidRPr="00A37C2B">
              <w:rPr>
                <w:bCs/>
                <w:iCs/>
                <w:sz w:val="24"/>
                <w:szCs w:val="24"/>
                <w:lang w:val="lv-LV"/>
              </w:rPr>
              <w:t xml:space="preserve">., to </w:t>
            </w:r>
            <w:r w:rsidR="0064032F" w:rsidRPr="00A37C2B">
              <w:rPr>
                <w:sz w:val="24"/>
                <w:szCs w:val="24"/>
                <w:lang w:val="lv-LV"/>
              </w:rPr>
              <w:t>īpašniek</w:t>
            </w:r>
            <w:r w:rsidR="00A846F1" w:rsidRPr="00A37C2B">
              <w:rPr>
                <w:sz w:val="24"/>
                <w:szCs w:val="24"/>
                <w:lang w:val="lv-LV"/>
              </w:rPr>
              <w:t>u</w:t>
            </w:r>
            <w:r w:rsidR="0064032F" w:rsidRPr="00A37C2B">
              <w:rPr>
                <w:sz w:val="24"/>
                <w:szCs w:val="24"/>
                <w:lang w:val="lv-LV"/>
              </w:rPr>
              <w:t xml:space="preserve"> (valdītāj</w:t>
            </w:r>
            <w:r w:rsidR="00A846F1" w:rsidRPr="00A37C2B">
              <w:rPr>
                <w:sz w:val="24"/>
                <w:szCs w:val="24"/>
                <w:lang w:val="lv-LV"/>
              </w:rPr>
              <w:t>u</w:t>
            </w:r>
            <w:r w:rsidR="0064032F" w:rsidRPr="00A37C2B">
              <w:rPr>
                <w:sz w:val="24"/>
                <w:szCs w:val="24"/>
                <w:lang w:val="lv-LV"/>
              </w:rPr>
              <w:t>)</w:t>
            </w:r>
            <w:r w:rsidRPr="00A37C2B">
              <w:rPr>
                <w:bCs/>
                <w:iCs/>
                <w:sz w:val="24"/>
                <w:szCs w:val="24"/>
                <w:lang w:val="lv-LV"/>
              </w:rPr>
              <w:t xml:space="preserve"> cilvēka tiesības, kuru īpašums var tikt </w:t>
            </w:r>
            <w:r w:rsidR="00DD64A7" w:rsidRPr="00A37C2B">
              <w:rPr>
                <w:bCs/>
                <w:iCs/>
                <w:sz w:val="24"/>
                <w:szCs w:val="24"/>
                <w:lang w:val="lv-LV"/>
              </w:rPr>
              <w:t>iegūts</w:t>
            </w:r>
            <w:r w:rsidRPr="00A37C2B">
              <w:rPr>
                <w:bCs/>
                <w:iCs/>
                <w:sz w:val="24"/>
                <w:szCs w:val="24"/>
                <w:lang w:val="lv-LV"/>
              </w:rPr>
              <w:t xml:space="preserve"> valsts un pašvaldību institūciju turējumā un kur</w:t>
            </w:r>
            <w:r w:rsidR="0015634B" w:rsidRPr="00A37C2B">
              <w:rPr>
                <w:bCs/>
                <w:iCs/>
                <w:sz w:val="24"/>
                <w:szCs w:val="24"/>
                <w:lang w:val="lv-LV"/>
              </w:rPr>
              <w:t>i</w:t>
            </w:r>
            <w:r w:rsidRPr="00A37C2B">
              <w:rPr>
                <w:bCs/>
                <w:iCs/>
                <w:sz w:val="24"/>
                <w:szCs w:val="24"/>
                <w:lang w:val="lv-LV"/>
              </w:rPr>
              <w:t xml:space="preserve"> būs pakļaut</w:t>
            </w:r>
            <w:r w:rsidR="0015634B" w:rsidRPr="00A37C2B">
              <w:rPr>
                <w:bCs/>
                <w:iCs/>
                <w:sz w:val="24"/>
                <w:szCs w:val="24"/>
                <w:lang w:val="lv-LV"/>
              </w:rPr>
              <w:t>i</w:t>
            </w:r>
            <w:r w:rsidRPr="00A37C2B">
              <w:rPr>
                <w:bCs/>
                <w:iCs/>
                <w:sz w:val="24"/>
                <w:szCs w:val="24"/>
                <w:lang w:val="lv-LV"/>
              </w:rPr>
              <w:t xml:space="preserve"> nosacījumiem, ko paredz īpaša tiesiskā režīma ieviešana.</w:t>
            </w:r>
            <w:r w:rsidRPr="00A37C2B">
              <w:rPr>
                <w:rFonts w:cs="Times New Roman"/>
                <w:iCs/>
                <w:sz w:val="24"/>
                <w:szCs w:val="24"/>
                <w:lang w:val="lv-LV" w:eastAsia="lv-LV" w:bidi="ar-SA"/>
              </w:rPr>
              <w:t xml:space="preserve"> </w:t>
            </w:r>
          </w:p>
          <w:p w:rsidR="00DD64A7" w:rsidRPr="00A37C2B" w:rsidRDefault="00DD64A7" w:rsidP="00DD64A7">
            <w:pPr>
              <w:jc w:val="both"/>
              <w:rPr>
                <w:rFonts w:cs="Times New Roman"/>
                <w:iCs/>
                <w:sz w:val="24"/>
                <w:szCs w:val="24"/>
                <w:lang w:val="lv-LV" w:eastAsia="lv-LV" w:bidi="ar-SA"/>
              </w:rPr>
            </w:pPr>
          </w:p>
          <w:p w:rsidR="00DD64A7" w:rsidRPr="00A37C2B" w:rsidRDefault="00C0537A" w:rsidP="00DD64A7">
            <w:pPr>
              <w:jc w:val="both"/>
              <w:rPr>
                <w:lang w:val="lv-LV"/>
              </w:rPr>
            </w:pPr>
            <w:r w:rsidRPr="00A37C2B">
              <w:rPr>
                <w:bCs/>
                <w:iCs/>
                <w:sz w:val="24"/>
                <w:szCs w:val="24"/>
                <w:lang w:val="lv-LV"/>
              </w:rPr>
              <w:t xml:space="preserve">Noteikumi papildus varētu ietekmēt ne tikai kustamā un nekustamā īpašuma īpašniekus (valdītājus), bet arī turētājus (faktiskos valdītājus), </w:t>
            </w:r>
            <w:proofErr w:type="spellStart"/>
            <w:r w:rsidRPr="00A37C2B">
              <w:rPr>
                <w:bCs/>
                <w:iCs/>
                <w:sz w:val="24"/>
                <w:szCs w:val="24"/>
                <w:lang w:val="lv-LV"/>
              </w:rPr>
              <w:t>piem</w:t>
            </w:r>
            <w:proofErr w:type="spellEnd"/>
            <w:r w:rsidRPr="00A37C2B">
              <w:rPr>
                <w:bCs/>
                <w:iCs/>
                <w:sz w:val="24"/>
                <w:szCs w:val="24"/>
                <w:lang w:val="lv-LV"/>
              </w:rPr>
              <w:t xml:space="preserve">., mantas glabātājus, pilnvarniekus, īrniekus </w:t>
            </w:r>
            <w:proofErr w:type="spellStart"/>
            <w:r w:rsidRPr="00A37C2B">
              <w:rPr>
                <w:bCs/>
                <w:iCs/>
                <w:sz w:val="24"/>
                <w:szCs w:val="24"/>
                <w:lang w:val="lv-LV"/>
              </w:rPr>
              <w:t>u.tml</w:t>
            </w:r>
            <w:proofErr w:type="spellEnd"/>
            <w:r w:rsidRPr="00A37C2B">
              <w:rPr>
                <w:bCs/>
                <w:iCs/>
                <w:sz w:val="24"/>
                <w:szCs w:val="24"/>
                <w:lang w:val="lv-LV"/>
              </w:rPr>
              <w:t>.</w:t>
            </w:r>
            <w:r w:rsidR="00DD64A7" w:rsidRPr="00A37C2B">
              <w:rPr>
                <w:bCs/>
                <w:iCs/>
                <w:sz w:val="24"/>
                <w:szCs w:val="24"/>
                <w:lang w:val="lv-LV"/>
              </w:rPr>
              <w:t xml:space="preserve"> </w:t>
            </w:r>
            <w:r w:rsidR="00DD64A7" w:rsidRPr="00A37C2B">
              <w:rPr>
                <w:sz w:val="24"/>
                <w:szCs w:val="24"/>
                <w:lang w:val="lv-LV"/>
              </w:rPr>
              <w:t>Īpašuma turētājs, kura turējumā esošo īpašumu valsts vai pašvaldību institūcijas izņēmuma stāvokļa laikā valsts aizsardzības un nacionālās drošības vajadzībām ieguvušas turējumā</w:t>
            </w:r>
            <w:r w:rsidR="0015634B" w:rsidRPr="00A37C2B">
              <w:rPr>
                <w:sz w:val="24"/>
                <w:szCs w:val="24"/>
                <w:lang w:val="lv-LV"/>
              </w:rPr>
              <w:t>,</w:t>
            </w:r>
            <w:r w:rsidR="00DD64A7" w:rsidRPr="00A37C2B">
              <w:rPr>
                <w:sz w:val="24"/>
                <w:szCs w:val="24"/>
                <w:lang w:val="lv-LV"/>
              </w:rPr>
              <w:t xml:space="preserve"> zaudējumu atlīdzināšanu var prasīt no īpašuma īpašnieka (valdītāja), kas regresa kārtībā var prasīt zaudējuma atlīdzināšanu</w:t>
            </w:r>
            <w:r w:rsidR="0015634B" w:rsidRPr="00A37C2B">
              <w:rPr>
                <w:sz w:val="24"/>
                <w:szCs w:val="24"/>
                <w:lang w:val="lv-LV"/>
              </w:rPr>
              <w:t xml:space="preserve"> no</w:t>
            </w:r>
            <w:r w:rsidR="00DD64A7" w:rsidRPr="00A37C2B">
              <w:rPr>
                <w:sz w:val="24"/>
                <w:szCs w:val="24"/>
                <w:lang w:val="lv-LV"/>
              </w:rPr>
              <w:t xml:space="preserve"> valsts vai pašvaldību institūcijas, kas to ieguvusi turējumā.</w:t>
            </w:r>
          </w:p>
          <w:p w:rsidR="00537744" w:rsidRPr="00A37C2B" w:rsidRDefault="00537744" w:rsidP="00DD64A7">
            <w:pPr>
              <w:jc w:val="both"/>
              <w:rPr>
                <w:bCs/>
                <w:iCs/>
                <w:sz w:val="24"/>
                <w:szCs w:val="24"/>
                <w:lang w:val="lv-LV"/>
              </w:rPr>
            </w:pPr>
          </w:p>
        </w:tc>
      </w:tr>
      <w:tr w:rsidR="002B1957" w:rsidRPr="00A37C2B" w:rsidTr="002B1957">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2B1957" w:rsidRPr="00A37C2B" w:rsidRDefault="002B1957" w:rsidP="002B1957">
            <w:pPr>
              <w:rPr>
                <w:rFonts w:cs="Times New Roman"/>
                <w:sz w:val="24"/>
                <w:szCs w:val="24"/>
                <w:lang w:val="lv-LV"/>
              </w:rPr>
            </w:pPr>
            <w:r w:rsidRPr="00A37C2B">
              <w:rPr>
                <w:rFonts w:cs="Times New Roman"/>
                <w:sz w:val="24"/>
                <w:szCs w:val="24"/>
                <w:lang w:val="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A37C2B" w:rsidRDefault="002B1957" w:rsidP="002B1957">
            <w:pPr>
              <w:rPr>
                <w:rFonts w:cs="Times New Roman"/>
                <w:sz w:val="24"/>
                <w:szCs w:val="24"/>
                <w:lang w:val="lv-LV"/>
              </w:rPr>
            </w:pPr>
            <w:r w:rsidRPr="00A37C2B">
              <w:rPr>
                <w:rFonts w:cs="Times New Roman"/>
                <w:sz w:val="24"/>
                <w:szCs w:val="24"/>
                <w:lang w:val="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2B1957" w:rsidRPr="00A37C2B" w:rsidRDefault="00C0537A" w:rsidP="008E024D">
            <w:pPr>
              <w:jc w:val="both"/>
              <w:rPr>
                <w:rFonts w:cs="Times New Roman"/>
                <w:sz w:val="24"/>
                <w:szCs w:val="24"/>
                <w:lang w:val="lv-LV"/>
              </w:rPr>
            </w:pPr>
            <w:r w:rsidRPr="00A37C2B">
              <w:rPr>
                <w:rFonts w:cs="Times New Roman"/>
                <w:sz w:val="24"/>
                <w:szCs w:val="24"/>
                <w:lang w:val="lv-LV"/>
              </w:rPr>
              <w:t>Projekta ietekme uz valsts budžetu nav precīzi aprēķināma, jo nav iespējams prognozēt</w:t>
            </w:r>
            <w:r w:rsidRPr="00A37C2B">
              <w:rPr>
                <w:rFonts w:cs="Times New Roman"/>
                <w:iCs/>
                <w:sz w:val="24"/>
                <w:szCs w:val="24"/>
                <w:lang w:val="lv-LV"/>
              </w:rPr>
              <w:t xml:space="preserve"> noteiktu apdraudējuma situāciju, kuras novēršanai būtu nepieciešams </w:t>
            </w:r>
            <w:r w:rsidR="00DD64A7" w:rsidRPr="00A37C2B">
              <w:rPr>
                <w:rFonts w:cs="Times New Roman"/>
                <w:iCs/>
                <w:sz w:val="24"/>
                <w:szCs w:val="24"/>
                <w:lang w:val="lv-LV"/>
              </w:rPr>
              <w:t>iegūt</w:t>
            </w:r>
            <w:r w:rsidRPr="00A37C2B">
              <w:rPr>
                <w:rFonts w:cs="Times New Roman"/>
                <w:iCs/>
                <w:sz w:val="24"/>
                <w:szCs w:val="24"/>
                <w:lang w:val="lv-LV"/>
              </w:rPr>
              <w:t xml:space="preserve"> </w:t>
            </w:r>
            <w:r w:rsidR="0064032F" w:rsidRPr="00A37C2B">
              <w:rPr>
                <w:sz w:val="24"/>
                <w:szCs w:val="24"/>
                <w:lang w:val="lv-LV"/>
              </w:rPr>
              <w:t>īpašnieka (valdītāja)</w:t>
            </w:r>
            <w:r w:rsidRPr="00A37C2B">
              <w:rPr>
                <w:rFonts w:cs="Times New Roman"/>
                <w:iCs/>
                <w:sz w:val="24"/>
                <w:szCs w:val="24"/>
                <w:lang w:val="lv-LV"/>
              </w:rPr>
              <w:t xml:space="preserve"> īpašumu valsts un pašvaldību institūciju turējumā, kas tādējādi radītu zaudējumus </w:t>
            </w:r>
            <w:r w:rsidR="0064032F" w:rsidRPr="00A37C2B">
              <w:rPr>
                <w:sz w:val="24"/>
                <w:szCs w:val="24"/>
                <w:lang w:val="lv-LV"/>
              </w:rPr>
              <w:t>īpašniekam (valdītājam)</w:t>
            </w:r>
            <w:r w:rsidRPr="00A37C2B">
              <w:rPr>
                <w:rFonts w:cs="Times New Roman"/>
                <w:iCs/>
                <w:sz w:val="24"/>
                <w:szCs w:val="24"/>
                <w:lang w:val="lv-LV"/>
              </w:rPr>
              <w:t xml:space="preserve">. </w:t>
            </w:r>
          </w:p>
        </w:tc>
      </w:tr>
      <w:tr w:rsidR="002B1957" w:rsidRPr="00A37C2B" w:rsidTr="002B1957">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2B1957" w:rsidRPr="00A37C2B" w:rsidRDefault="002B1957" w:rsidP="002B1957">
            <w:pPr>
              <w:rPr>
                <w:rFonts w:cs="Times New Roman"/>
                <w:sz w:val="24"/>
                <w:szCs w:val="24"/>
                <w:lang w:val="lv-LV"/>
              </w:rPr>
            </w:pPr>
            <w:r w:rsidRPr="00A37C2B">
              <w:rPr>
                <w:rFonts w:cs="Times New Roman"/>
                <w:sz w:val="24"/>
                <w:szCs w:val="24"/>
                <w:lang w:val="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A37C2B" w:rsidRDefault="002B1957" w:rsidP="002B1957">
            <w:pPr>
              <w:rPr>
                <w:rFonts w:cs="Times New Roman"/>
                <w:sz w:val="24"/>
                <w:szCs w:val="24"/>
                <w:lang w:val="lv-LV"/>
              </w:rPr>
            </w:pPr>
            <w:r w:rsidRPr="00A37C2B">
              <w:rPr>
                <w:rFonts w:cs="Times New Roman"/>
                <w:sz w:val="24"/>
                <w:szCs w:val="24"/>
                <w:lang w:val="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2B1957" w:rsidRPr="00A37C2B" w:rsidRDefault="00C0537A" w:rsidP="00D905D0">
            <w:pPr>
              <w:jc w:val="both"/>
              <w:rPr>
                <w:rFonts w:cs="Times New Roman"/>
                <w:sz w:val="24"/>
                <w:szCs w:val="24"/>
                <w:lang w:val="lv-LV"/>
              </w:rPr>
            </w:pPr>
            <w:r w:rsidRPr="00A37C2B">
              <w:rPr>
                <w:rFonts w:cs="Times New Roman"/>
                <w:iCs/>
                <w:sz w:val="24"/>
                <w:szCs w:val="24"/>
                <w:lang w:val="lv-LV"/>
              </w:rPr>
              <w:t>Administratīvo izmaksu monetāro novērtējumu būs iespējams noteikt tikai atkarībā no konkrētās apdraudējuma situācijas, tās mēroga, intensitātes un rakstura.</w:t>
            </w:r>
          </w:p>
        </w:tc>
      </w:tr>
      <w:tr w:rsidR="002B1957" w:rsidRPr="00A37C2B" w:rsidTr="002B1957">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2B1957" w:rsidRPr="00A37C2B" w:rsidRDefault="002B1957" w:rsidP="002B1957">
            <w:pPr>
              <w:rPr>
                <w:rFonts w:cs="Times New Roman"/>
                <w:sz w:val="24"/>
                <w:szCs w:val="24"/>
                <w:lang w:val="lv-LV"/>
              </w:rPr>
            </w:pPr>
            <w:r w:rsidRPr="00A37C2B">
              <w:rPr>
                <w:rFonts w:cs="Times New Roman"/>
                <w:sz w:val="24"/>
                <w:szCs w:val="24"/>
                <w:lang w:val="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A37C2B" w:rsidRDefault="002B1957" w:rsidP="002B1957">
            <w:pPr>
              <w:rPr>
                <w:rFonts w:cs="Times New Roman"/>
                <w:sz w:val="24"/>
                <w:szCs w:val="24"/>
                <w:lang w:val="lv-LV"/>
              </w:rPr>
            </w:pPr>
            <w:r w:rsidRPr="00A37C2B">
              <w:rPr>
                <w:rFonts w:cs="Times New Roman"/>
                <w:sz w:val="24"/>
                <w:szCs w:val="24"/>
                <w:lang w:val="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2B1957" w:rsidRPr="00A37C2B" w:rsidRDefault="002B1957" w:rsidP="002B1957">
            <w:pPr>
              <w:rPr>
                <w:rFonts w:cs="Times New Roman"/>
                <w:sz w:val="24"/>
                <w:szCs w:val="24"/>
                <w:lang w:val="lv-LV"/>
              </w:rPr>
            </w:pPr>
            <w:r w:rsidRPr="00A37C2B">
              <w:rPr>
                <w:rFonts w:cs="Times New Roman"/>
                <w:sz w:val="24"/>
                <w:szCs w:val="24"/>
                <w:lang w:val="lv-LV"/>
              </w:rPr>
              <w:t>Nav</w:t>
            </w:r>
          </w:p>
        </w:tc>
      </w:tr>
    </w:tbl>
    <w:p w:rsidR="002B1957" w:rsidRPr="00A37C2B" w:rsidRDefault="002B1957" w:rsidP="002B1957">
      <w:pPr>
        <w:rPr>
          <w:rFonts w:cs="Times New Roman"/>
          <w:vanish/>
          <w:sz w:val="24"/>
          <w:szCs w:val="24"/>
          <w:lang w:val="lv-LV"/>
        </w:rPr>
      </w:pPr>
    </w:p>
    <w:p w:rsidR="002B1957" w:rsidRPr="00A37C2B" w:rsidRDefault="002B1957" w:rsidP="002B1957">
      <w:pPr>
        <w:rPr>
          <w:rFonts w:cs="Times New Roman"/>
          <w:sz w:val="24"/>
          <w:szCs w:val="24"/>
          <w:lang w:val="lv-LV"/>
        </w:rPr>
      </w:pPr>
    </w:p>
    <w:p w:rsidR="00F44C6A" w:rsidRPr="00A37C2B" w:rsidRDefault="00F44C6A" w:rsidP="002B1957">
      <w:pPr>
        <w:rPr>
          <w:rFonts w:cs="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10"/>
        <w:gridCol w:w="5438"/>
      </w:tblGrid>
      <w:tr w:rsidR="002B1957" w:rsidRPr="00A37C2B" w:rsidTr="002B1957">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B1957" w:rsidRPr="00A37C2B" w:rsidRDefault="002B1957" w:rsidP="002B1957">
            <w:pPr>
              <w:rPr>
                <w:rFonts w:cs="Times New Roman"/>
                <w:b/>
                <w:bCs/>
                <w:sz w:val="24"/>
                <w:szCs w:val="24"/>
                <w:lang w:val="lv-LV"/>
              </w:rPr>
            </w:pPr>
            <w:r w:rsidRPr="00A37C2B">
              <w:rPr>
                <w:rFonts w:cs="Times New Roman"/>
                <w:b/>
                <w:bCs/>
                <w:sz w:val="24"/>
                <w:szCs w:val="24"/>
                <w:lang w:val="lv-LV"/>
              </w:rPr>
              <w:lastRenderedPageBreak/>
              <w:t>VI. Sabiedrības līdzdalība un komunikācijas aktivitātes</w:t>
            </w:r>
          </w:p>
        </w:tc>
      </w:tr>
      <w:tr w:rsidR="002B1957" w:rsidRPr="00A37C2B" w:rsidTr="002B1957">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2B1957" w:rsidRPr="00A37C2B" w:rsidRDefault="002B1957" w:rsidP="002B1957">
            <w:pPr>
              <w:rPr>
                <w:rFonts w:cs="Times New Roman"/>
                <w:sz w:val="24"/>
                <w:szCs w:val="24"/>
                <w:lang w:val="lv-LV"/>
              </w:rPr>
            </w:pPr>
            <w:r w:rsidRPr="00A37C2B">
              <w:rPr>
                <w:rFonts w:cs="Times New Roman"/>
                <w:sz w:val="24"/>
                <w:szCs w:val="24"/>
                <w:lang w:val="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2B1957" w:rsidRPr="00A37C2B" w:rsidRDefault="002B1957" w:rsidP="002B1957">
            <w:pPr>
              <w:rPr>
                <w:rFonts w:cs="Times New Roman"/>
                <w:sz w:val="24"/>
                <w:szCs w:val="24"/>
                <w:lang w:val="lv-LV"/>
              </w:rPr>
            </w:pPr>
            <w:r w:rsidRPr="00A37C2B">
              <w:rPr>
                <w:rFonts w:cs="Times New Roman"/>
                <w:sz w:val="24"/>
                <w:szCs w:val="24"/>
                <w:lang w:val="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CD659D" w:rsidRPr="00A37C2B" w:rsidRDefault="00A45099" w:rsidP="00CD659D">
            <w:pPr>
              <w:rPr>
                <w:rFonts w:cs="Times New Roman"/>
                <w:iCs/>
                <w:sz w:val="24"/>
                <w:szCs w:val="24"/>
                <w:lang w:val="lv-LV"/>
              </w:rPr>
            </w:pPr>
            <w:r w:rsidRPr="00A37C2B">
              <w:rPr>
                <w:rFonts w:cs="Times New Roman"/>
                <w:iCs/>
                <w:sz w:val="24"/>
                <w:szCs w:val="24"/>
                <w:lang w:val="lv-LV"/>
              </w:rPr>
              <w:t>Nav attiecināms (p</w:t>
            </w:r>
            <w:r w:rsidR="005D6439" w:rsidRPr="00A37C2B">
              <w:rPr>
                <w:rFonts w:cs="Times New Roman"/>
                <w:iCs/>
                <w:sz w:val="24"/>
                <w:szCs w:val="24"/>
                <w:lang w:val="lv-LV"/>
              </w:rPr>
              <w:t>rojekts izstrādāts, ņemot vērā valsts aizsardzības operacionālās prasības un mērķus).</w:t>
            </w:r>
          </w:p>
          <w:p w:rsidR="002B1957" w:rsidRPr="00A37C2B" w:rsidRDefault="002B1957" w:rsidP="002B1957">
            <w:pPr>
              <w:rPr>
                <w:rFonts w:cs="Times New Roman"/>
                <w:sz w:val="24"/>
                <w:szCs w:val="24"/>
                <w:lang w:val="lv-LV"/>
              </w:rPr>
            </w:pPr>
          </w:p>
        </w:tc>
      </w:tr>
      <w:tr w:rsidR="002B1957" w:rsidRPr="00A37C2B" w:rsidTr="002B1957">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2B1957" w:rsidRPr="00A37C2B" w:rsidRDefault="002B1957" w:rsidP="002B1957">
            <w:pPr>
              <w:rPr>
                <w:rFonts w:cs="Times New Roman"/>
                <w:sz w:val="24"/>
                <w:szCs w:val="24"/>
                <w:lang w:val="lv-LV"/>
              </w:rPr>
            </w:pPr>
            <w:r w:rsidRPr="00A37C2B">
              <w:rPr>
                <w:rFonts w:cs="Times New Roman"/>
                <w:sz w:val="24"/>
                <w:szCs w:val="24"/>
                <w:lang w:val="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2B1957" w:rsidRPr="00A37C2B" w:rsidRDefault="002B1957" w:rsidP="002B1957">
            <w:pPr>
              <w:rPr>
                <w:rFonts w:cs="Times New Roman"/>
                <w:sz w:val="24"/>
                <w:szCs w:val="24"/>
                <w:lang w:val="lv-LV"/>
              </w:rPr>
            </w:pPr>
            <w:r w:rsidRPr="00A37C2B">
              <w:rPr>
                <w:rFonts w:cs="Times New Roman"/>
                <w:sz w:val="24"/>
                <w:szCs w:val="24"/>
                <w:lang w:val="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2B1957" w:rsidRPr="00A37C2B" w:rsidRDefault="00C0537A" w:rsidP="0015634B">
            <w:pPr>
              <w:jc w:val="both"/>
              <w:rPr>
                <w:rFonts w:cs="Times New Roman"/>
                <w:sz w:val="24"/>
                <w:szCs w:val="24"/>
                <w:lang w:val="lv-LV"/>
              </w:rPr>
            </w:pPr>
            <w:r w:rsidRPr="00A37C2B">
              <w:rPr>
                <w:rFonts w:cs="Times New Roman"/>
                <w:bCs/>
                <w:iCs/>
                <w:sz w:val="24"/>
                <w:szCs w:val="24"/>
                <w:lang w:val="lv-LV"/>
              </w:rPr>
              <w:t>2011.</w:t>
            </w:r>
            <w:r w:rsidR="0015634B" w:rsidRPr="00A37C2B">
              <w:rPr>
                <w:rFonts w:cs="Times New Roman"/>
                <w:bCs/>
                <w:iCs/>
                <w:sz w:val="24"/>
                <w:szCs w:val="24"/>
                <w:lang w:val="lv-LV"/>
              </w:rPr>
              <w:t> </w:t>
            </w:r>
            <w:r w:rsidRPr="00A37C2B">
              <w:rPr>
                <w:rFonts w:cs="Times New Roman"/>
                <w:bCs/>
                <w:iCs/>
                <w:sz w:val="24"/>
                <w:szCs w:val="24"/>
                <w:lang w:val="lv-LV"/>
              </w:rPr>
              <w:t>gada 15.</w:t>
            </w:r>
            <w:r w:rsidR="0015634B" w:rsidRPr="00A37C2B">
              <w:rPr>
                <w:rFonts w:cs="Times New Roman"/>
                <w:bCs/>
                <w:iCs/>
                <w:sz w:val="24"/>
                <w:szCs w:val="24"/>
                <w:lang w:val="lv-LV"/>
              </w:rPr>
              <w:t> </w:t>
            </w:r>
            <w:r w:rsidRPr="00A37C2B">
              <w:rPr>
                <w:rFonts w:cs="Times New Roman"/>
                <w:bCs/>
                <w:iCs/>
                <w:sz w:val="24"/>
                <w:szCs w:val="24"/>
                <w:lang w:val="lv-LV"/>
              </w:rPr>
              <w:t>jūlijā notika Latvijas Nacionālās aizsardzības akadēmijas Aizsardzības zinātniskās pētniecības centra organizēt</w:t>
            </w:r>
            <w:r w:rsidR="0015634B" w:rsidRPr="00A37C2B">
              <w:rPr>
                <w:rFonts w:cs="Times New Roman"/>
                <w:bCs/>
                <w:iCs/>
                <w:sz w:val="24"/>
                <w:szCs w:val="24"/>
                <w:lang w:val="lv-LV"/>
              </w:rPr>
              <w:t>a</w:t>
            </w:r>
            <w:r w:rsidRPr="00A37C2B">
              <w:rPr>
                <w:rFonts w:cs="Times New Roman"/>
                <w:bCs/>
                <w:iCs/>
                <w:sz w:val="24"/>
                <w:szCs w:val="24"/>
                <w:lang w:val="lv-LV"/>
              </w:rPr>
              <w:t xml:space="preserve"> publisk</w:t>
            </w:r>
            <w:r w:rsidR="0015634B" w:rsidRPr="00A37C2B">
              <w:rPr>
                <w:rFonts w:cs="Times New Roman"/>
                <w:bCs/>
                <w:iCs/>
                <w:sz w:val="24"/>
                <w:szCs w:val="24"/>
                <w:lang w:val="lv-LV"/>
              </w:rPr>
              <w:t>a</w:t>
            </w:r>
            <w:r w:rsidRPr="00A37C2B">
              <w:rPr>
                <w:rFonts w:cs="Times New Roman"/>
                <w:bCs/>
                <w:iCs/>
                <w:sz w:val="24"/>
                <w:szCs w:val="24"/>
                <w:lang w:val="lv-LV"/>
              </w:rPr>
              <w:t xml:space="preserve"> diskusija „Demokrātijas ierobežojumi izņēmuma stāvokļa laikā: sabiedrības drošības un indivīda tiesību kompromisa meklējumos”.</w:t>
            </w:r>
          </w:p>
        </w:tc>
      </w:tr>
      <w:tr w:rsidR="002B1957" w:rsidRPr="00A37C2B" w:rsidTr="002B195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1957" w:rsidRPr="00A37C2B" w:rsidRDefault="002B1957" w:rsidP="002B1957">
            <w:pPr>
              <w:rPr>
                <w:rFonts w:cs="Times New Roman"/>
                <w:sz w:val="24"/>
                <w:szCs w:val="24"/>
                <w:lang w:val="lv-LV"/>
              </w:rPr>
            </w:pPr>
            <w:r w:rsidRPr="00A37C2B">
              <w:rPr>
                <w:rFonts w:cs="Times New Roman"/>
                <w:sz w:val="24"/>
                <w:szCs w:val="24"/>
                <w:lang w:val="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2B1957" w:rsidRPr="00A37C2B" w:rsidRDefault="002B1957" w:rsidP="002B1957">
            <w:pPr>
              <w:rPr>
                <w:rFonts w:cs="Times New Roman"/>
                <w:sz w:val="24"/>
                <w:szCs w:val="24"/>
                <w:lang w:val="lv-LV"/>
              </w:rPr>
            </w:pPr>
            <w:r w:rsidRPr="00A37C2B">
              <w:rPr>
                <w:rFonts w:cs="Times New Roman"/>
                <w:sz w:val="24"/>
                <w:szCs w:val="24"/>
                <w:lang w:val="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CD659D" w:rsidRPr="00A37C2B" w:rsidRDefault="00CD659D" w:rsidP="00CD659D">
            <w:pPr>
              <w:rPr>
                <w:rFonts w:cs="Times New Roman"/>
                <w:sz w:val="24"/>
                <w:szCs w:val="24"/>
                <w:lang w:val="lv-LV"/>
              </w:rPr>
            </w:pPr>
            <w:r w:rsidRPr="00A37C2B">
              <w:rPr>
                <w:rFonts w:cs="Times New Roman"/>
                <w:sz w:val="24"/>
                <w:szCs w:val="24"/>
                <w:lang w:val="lv-LV"/>
              </w:rPr>
              <w:t xml:space="preserve">Nav attiecināms </w:t>
            </w:r>
          </w:p>
          <w:p w:rsidR="002B1957" w:rsidRPr="00A37C2B" w:rsidRDefault="002B1957" w:rsidP="002B1957">
            <w:pPr>
              <w:rPr>
                <w:rFonts w:cs="Times New Roman"/>
                <w:sz w:val="24"/>
                <w:szCs w:val="24"/>
                <w:lang w:val="lv-LV"/>
              </w:rPr>
            </w:pPr>
          </w:p>
        </w:tc>
      </w:tr>
      <w:tr w:rsidR="002B1957" w:rsidRPr="00A37C2B" w:rsidTr="002B195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1957" w:rsidRPr="00A37C2B" w:rsidRDefault="002B1957" w:rsidP="002B1957">
            <w:pPr>
              <w:rPr>
                <w:rFonts w:cs="Times New Roman"/>
                <w:sz w:val="24"/>
                <w:szCs w:val="24"/>
                <w:lang w:val="lv-LV"/>
              </w:rPr>
            </w:pPr>
            <w:r w:rsidRPr="00A37C2B">
              <w:rPr>
                <w:rFonts w:cs="Times New Roman"/>
                <w:sz w:val="24"/>
                <w:szCs w:val="24"/>
                <w:lang w:val="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2B1957" w:rsidRPr="00A37C2B" w:rsidRDefault="002B1957" w:rsidP="002B1957">
            <w:pPr>
              <w:rPr>
                <w:rFonts w:cs="Times New Roman"/>
                <w:sz w:val="24"/>
                <w:szCs w:val="24"/>
                <w:lang w:val="lv-LV"/>
              </w:rPr>
            </w:pPr>
            <w:r w:rsidRPr="00A37C2B">
              <w:rPr>
                <w:rFonts w:cs="Times New Roman"/>
                <w:sz w:val="24"/>
                <w:szCs w:val="24"/>
                <w:lang w:val="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2B1957" w:rsidRPr="00A37C2B" w:rsidRDefault="002B1957" w:rsidP="002B1957">
            <w:pPr>
              <w:rPr>
                <w:rFonts w:cs="Times New Roman"/>
                <w:sz w:val="24"/>
                <w:szCs w:val="24"/>
                <w:lang w:val="lv-LV"/>
              </w:rPr>
            </w:pPr>
            <w:r w:rsidRPr="00A37C2B">
              <w:rPr>
                <w:rFonts w:cs="Times New Roman"/>
                <w:sz w:val="24"/>
                <w:szCs w:val="24"/>
                <w:lang w:val="lv-LV"/>
              </w:rPr>
              <w:t>Nav</w:t>
            </w:r>
          </w:p>
        </w:tc>
      </w:tr>
    </w:tbl>
    <w:p w:rsidR="002B1957" w:rsidRPr="00A37C2B" w:rsidRDefault="002B1957" w:rsidP="002B1957">
      <w:pPr>
        <w:rPr>
          <w:rFonts w:cs="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3179"/>
        <w:gridCol w:w="4769"/>
      </w:tblGrid>
      <w:tr w:rsidR="002B1957" w:rsidRPr="00A37C2B" w:rsidTr="002B1957">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B1957" w:rsidRPr="00A37C2B" w:rsidRDefault="002B1957" w:rsidP="002B1957">
            <w:pPr>
              <w:rPr>
                <w:rFonts w:cs="Times New Roman"/>
                <w:b/>
                <w:bCs/>
                <w:sz w:val="24"/>
                <w:szCs w:val="24"/>
                <w:lang w:val="lv-LV"/>
              </w:rPr>
            </w:pPr>
            <w:r w:rsidRPr="00A37C2B">
              <w:rPr>
                <w:rFonts w:cs="Times New Roman"/>
                <w:b/>
                <w:bCs/>
                <w:sz w:val="24"/>
                <w:szCs w:val="24"/>
                <w:lang w:val="lv-LV"/>
              </w:rPr>
              <w:t>VII. Tiesību akta projekta izpildes nodrošināšana un tās ietekme uz institūcijām</w:t>
            </w:r>
          </w:p>
        </w:tc>
      </w:tr>
      <w:tr w:rsidR="002B1957" w:rsidRPr="00A37C2B" w:rsidTr="002B1957">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2B1957" w:rsidRPr="00A37C2B" w:rsidRDefault="002B1957" w:rsidP="002B1957">
            <w:pPr>
              <w:rPr>
                <w:rFonts w:cs="Times New Roman"/>
                <w:sz w:val="24"/>
                <w:szCs w:val="24"/>
                <w:lang w:val="lv-LV"/>
              </w:rPr>
            </w:pPr>
            <w:r w:rsidRPr="00A37C2B">
              <w:rPr>
                <w:rFonts w:cs="Times New Roman"/>
                <w:sz w:val="24"/>
                <w:szCs w:val="24"/>
                <w:lang w:val="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2B1957" w:rsidRPr="00A37C2B" w:rsidRDefault="002B1957" w:rsidP="002B1957">
            <w:pPr>
              <w:rPr>
                <w:rFonts w:cs="Times New Roman"/>
                <w:sz w:val="24"/>
                <w:szCs w:val="24"/>
                <w:lang w:val="lv-LV"/>
              </w:rPr>
            </w:pPr>
            <w:r w:rsidRPr="00A37C2B">
              <w:rPr>
                <w:rFonts w:cs="Times New Roman"/>
                <w:sz w:val="24"/>
                <w:szCs w:val="24"/>
                <w:lang w:val="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2B1957" w:rsidRPr="00A37C2B" w:rsidRDefault="00C0537A" w:rsidP="00C0537A">
            <w:pPr>
              <w:jc w:val="both"/>
              <w:rPr>
                <w:rFonts w:cs="Times New Roman"/>
                <w:sz w:val="24"/>
                <w:szCs w:val="24"/>
                <w:lang w:val="lv-LV"/>
              </w:rPr>
            </w:pPr>
            <w:r w:rsidRPr="00A37C2B">
              <w:rPr>
                <w:rFonts w:cs="Times New Roman"/>
                <w:bCs/>
                <w:iCs/>
                <w:sz w:val="24"/>
                <w:szCs w:val="24"/>
                <w:lang w:val="lv-LV"/>
              </w:rPr>
              <w:t>Visas valsts pārvaldes institūcijas, kuras saskaņā ar Nacionālās drošības likumu un citiem normatīvajiem aktiem ir atbildīgas par valsts apdraudējuma situācijas pārvarēšanu.</w:t>
            </w:r>
          </w:p>
        </w:tc>
      </w:tr>
      <w:tr w:rsidR="002B1957" w:rsidRPr="00A37C2B" w:rsidTr="002B1957">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2B1957" w:rsidRPr="00A37C2B" w:rsidRDefault="002B1957" w:rsidP="002B1957">
            <w:pPr>
              <w:rPr>
                <w:rFonts w:cs="Times New Roman"/>
                <w:sz w:val="24"/>
                <w:szCs w:val="24"/>
                <w:lang w:val="lv-LV"/>
              </w:rPr>
            </w:pPr>
            <w:r w:rsidRPr="00A37C2B">
              <w:rPr>
                <w:rFonts w:cs="Times New Roman"/>
                <w:sz w:val="24"/>
                <w:szCs w:val="24"/>
                <w:lang w:val="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2B1957" w:rsidRPr="00A37C2B" w:rsidRDefault="002B1957" w:rsidP="002B1957">
            <w:pPr>
              <w:rPr>
                <w:rFonts w:cs="Times New Roman"/>
                <w:sz w:val="24"/>
                <w:szCs w:val="24"/>
                <w:lang w:val="lv-LV"/>
              </w:rPr>
            </w:pPr>
            <w:r w:rsidRPr="00A37C2B">
              <w:rPr>
                <w:rFonts w:cs="Times New Roman"/>
                <w:sz w:val="24"/>
                <w:szCs w:val="24"/>
                <w:lang w:val="lv-LV"/>
              </w:rPr>
              <w:t xml:space="preserve">Projekta izpildes ietekme uz pārvaldes funkcijām un institucionālo struktūru. </w:t>
            </w:r>
          </w:p>
          <w:p w:rsidR="002B1957" w:rsidRPr="00A37C2B" w:rsidRDefault="002B1957" w:rsidP="002B1957">
            <w:pPr>
              <w:rPr>
                <w:rFonts w:cs="Times New Roman"/>
                <w:sz w:val="24"/>
                <w:szCs w:val="24"/>
                <w:lang w:val="lv-LV"/>
              </w:rPr>
            </w:pPr>
            <w:r w:rsidRPr="00A37C2B">
              <w:rPr>
                <w:rFonts w:cs="Times New Roman"/>
                <w:sz w:val="24"/>
                <w:szCs w:val="24"/>
                <w:lang w:val="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2B1957" w:rsidRPr="00A37C2B" w:rsidRDefault="00C0537A" w:rsidP="00C0537A">
            <w:pPr>
              <w:jc w:val="both"/>
              <w:rPr>
                <w:rFonts w:cs="Times New Roman"/>
                <w:sz w:val="24"/>
                <w:szCs w:val="24"/>
                <w:lang w:val="lv-LV"/>
              </w:rPr>
            </w:pPr>
            <w:r w:rsidRPr="00A37C2B">
              <w:rPr>
                <w:rFonts w:cs="Times New Roman"/>
                <w:bCs/>
                <w:iCs/>
                <w:sz w:val="24"/>
                <w:szCs w:val="24"/>
                <w:lang w:val="lv-LV"/>
              </w:rPr>
              <w:t>Projekts šo jomu neskar</w:t>
            </w:r>
          </w:p>
        </w:tc>
      </w:tr>
      <w:tr w:rsidR="002B1957" w:rsidRPr="00A37C2B" w:rsidTr="002B1957">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2B1957" w:rsidRPr="00A37C2B" w:rsidRDefault="002B1957" w:rsidP="002B1957">
            <w:pPr>
              <w:rPr>
                <w:rFonts w:cs="Times New Roman"/>
                <w:sz w:val="24"/>
                <w:szCs w:val="24"/>
                <w:lang w:val="lv-LV"/>
              </w:rPr>
            </w:pPr>
            <w:r w:rsidRPr="00A37C2B">
              <w:rPr>
                <w:rFonts w:cs="Times New Roman"/>
                <w:sz w:val="24"/>
                <w:szCs w:val="24"/>
                <w:lang w:val="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2B1957" w:rsidRPr="00A37C2B" w:rsidRDefault="002B1957" w:rsidP="002B1957">
            <w:pPr>
              <w:rPr>
                <w:rFonts w:cs="Times New Roman"/>
                <w:sz w:val="24"/>
                <w:szCs w:val="24"/>
                <w:lang w:val="lv-LV"/>
              </w:rPr>
            </w:pPr>
            <w:r w:rsidRPr="00A37C2B">
              <w:rPr>
                <w:rFonts w:cs="Times New Roman"/>
                <w:sz w:val="24"/>
                <w:szCs w:val="24"/>
                <w:lang w:val="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2B1957" w:rsidRPr="00A37C2B" w:rsidRDefault="002B1957" w:rsidP="002B1957">
            <w:pPr>
              <w:rPr>
                <w:rFonts w:cs="Times New Roman"/>
                <w:sz w:val="24"/>
                <w:szCs w:val="24"/>
                <w:lang w:val="lv-LV"/>
              </w:rPr>
            </w:pPr>
            <w:r w:rsidRPr="00A37C2B">
              <w:rPr>
                <w:rFonts w:cs="Times New Roman"/>
                <w:sz w:val="24"/>
                <w:szCs w:val="24"/>
                <w:lang w:val="lv-LV"/>
              </w:rPr>
              <w:t>Nav</w:t>
            </w:r>
          </w:p>
        </w:tc>
      </w:tr>
    </w:tbl>
    <w:p w:rsidR="002B1957" w:rsidRPr="00A37C2B" w:rsidRDefault="002B1957">
      <w:pPr>
        <w:rPr>
          <w:rFonts w:cs="Times New Roman"/>
          <w:sz w:val="24"/>
          <w:szCs w:val="24"/>
          <w:lang w:val="lv-LV"/>
        </w:rPr>
      </w:pPr>
    </w:p>
    <w:p w:rsidR="00C0537A" w:rsidRPr="00A37C2B" w:rsidRDefault="00C0537A" w:rsidP="00C0537A">
      <w:pPr>
        <w:rPr>
          <w:rFonts w:cs="Times New Roman"/>
          <w:sz w:val="24"/>
          <w:szCs w:val="24"/>
          <w:lang w:val="lv-LV"/>
        </w:rPr>
      </w:pPr>
      <w:r w:rsidRPr="00A37C2B">
        <w:rPr>
          <w:rFonts w:cs="Times New Roman"/>
          <w:sz w:val="24"/>
          <w:szCs w:val="24"/>
          <w:lang w:val="lv-LV"/>
        </w:rPr>
        <w:t>Anotācijas III un IV sadaļa – projekts šīs jomas neskar.</w:t>
      </w:r>
    </w:p>
    <w:p w:rsidR="00C953C1" w:rsidRPr="00A37C2B" w:rsidRDefault="00C953C1">
      <w:pPr>
        <w:rPr>
          <w:sz w:val="24"/>
          <w:szCs w:val="24"/>
          <w:lang w:val="lv-LV"/>
        </w:rPr>
      </w:pPr>
      <w:bookmarkStart w:id="2" w:name="_GoBack"/>
      <w:bookmarkEnd w:id="2"/>
    </w:p>
    <w:p w:rsidR="002C6F35" w:rsidRPr="00A37C2B" w:rsidRDefault="002C6F35" w:rsidP="00C953C1">
      <w:pPr>
        <w:rPr>
          <w:sz w:val="24"/>
          <w:szCs w:val="24"/>
          <w:lang w:val="lv-LV"/>
        </w:rPr>
      </w:pPr>
    </w:p>
    <w:p w:rsidR="00C953C1" w:rsidRPr="00A37C2B" w:rsidRDefault="00C953C1" w:rsidP="00C953C1">
      <w:pPr>
        <w:rPr>
          <w:sz w:val="24"/>
          <w:szCs w:val="24"/>
          <w:lang w:val="lv-LV"/>
        </w:rPr>
      </w:pPr>
      <w:r w:rsidRPr="00A37C2B">
        <w:rPr>
          <w:sz w:val="24"/>
          <w:szCs w:val="24"/>
          <w:lang w:val="lv-LV"/>
        </w:rPr>
        <w:t xml:space="preserve">Aizsardzības </w:t>
      </w:r>
      <w:r w:rsidR="00FA291A" w:rsidRPr="00A37C2B">
        <w:rPr>
          <w:sz w:val="24"/>
          <w:szCs w:val="24"/>
          <w:lang w:val="lv-LV"/>
        </w:rPr>
        <w:t>ministrs</w:t>
      </w:r>
      <w:r w:rsidR="00FA291A" w:rsidRPr="00A37C2B">
        <w:rPr>
          <w:sz w:val="24"/>
          <w:szCs w:val="24"/>
          <w:lang w:val="lv-LV"/>
        </w:rPr>
        <w:tab/>
      </w:r>
      <w:r w:rsidR="00FA291A" w:rsidRPr="00A37C2B">
        <w:rPr>
          <w:sz w:val="24"/>
          <w:szCs w:val="24"/>
          <w:lang w:val="lv-LV"/>
        </w:rPr>
        <w:tab/>
      </w:r>
      <w:r w:rsidR="00FA291A" w:rsidRPr="00A37C2B">
        <w:rPr>
          <w:sz w:val="24"/>
          <w:szCs w:val="24"/>
          <w:lang w:val="lv-LV"/>
        </w:rPr>
        <w:tab/>
      </w:r>
      <w:r w:rsidR="00FA291A" w:rsidRPr="00A37C2B">
        <w:rPr>
          <w:sz w:val="24"/>
          <w:szCs w:val="24"/>
          <w:lang w:val="lv-LV"/>
        </w:rPr>
        <w:tab/>
      </w:r>
      <w:r w:rsidR="00FA291A" w:rsidRPr="00A37C2B">
        <w:rPr>
          <w:sz w:val="24"/>
          <w:szCs w:val="24"/>
          <w:lang w:val="lv-LV"/>
        </w:rPr>
        <w:tab/>
      </w:r>
      <w:r w:rsidR="00FA291A" w:rsidRPr="00A37C2B">
        <w:rPr>
          <w:sz w:val="24"/>
          <w:szCs w:val="24"/>
          <w:lang w:val="lv-LV"/>
        </w:rPr>
        <w:tab/>
      </w:r>
      <w:r w:rsidR="00FA291A" w:rsidRPr="00A37C2B">
        <w:rPr>
          <w:sz w:val="24"/>
          <w:szCs w:val="24"/>
          <w:lang w:val="lv-LV"/>
        </w:rPr>
        <w:tab/>
      </w:r>
      <w:r w:rsidR="00FA291A" w:rsidRPr="00A37C2B">
        <w:rPr>
          <w:sz w:val="24"/>
          <w:szCs w:val="24"/>
          <w:lang w:val="lv-LV"/>
        </w:rPr>
        <w:tab/>
      </w:r>
      <w:r w:rsidR="00E16EC8" w:rsidRPr="00A37C2B">
        <w:rPr>
          <w:sz w:val="24"/>
          <w:szCs w:val="24"/>
          <w:lang w:val="lv-LV"/>
        </w:rPr>
        <w:t>R.</w:t>
      </w:r>
      <w:r w:rsidR="0015634B" w:rsidRPr="00A37C2B">
        <w:rPr>
          <w:sz w:val="24"/>
          <w:szCs w:val="24"/>
          <w:lang w:val="lv-LV"/>
        </w:rPr>
        <w:t> </w:t>
      </w:r>
      <w:proofErr w:type="spellStart"/>
      <w:r w:rsidR="00E16EC8" w:rsidRPr="00A37C2B">
        <w:rPr>
          <w:sz w:val="24"/>
          <w:szCs w:val="24"/>
          <w:lang w:val="lv-LV"/>
        </w:rPr>
        <w:t>Vējonis</w:t>
      </w:r>
      <w:proofErr w:type="spellEnd"/>
    </w:p>
    <w:p w:rsidR="00716CED" w:rsidRPr="00A37C2B" w:rsidRDefault="00716CED" w:rsidP="00C953C1">
      <w:pPr>
        <w:rPr>
          <w:sz w:val="24"/>
          <w:szCs w:val="24"/>
          <w:lang w:val="lv-LV"/>
        </w:rPr>
      </w:pPr>
    </w:p>
    <w:p w:rsidR="00C953C1" w:rsidRPr="00A37C2B" w:rsidRDefault="00C953C1" w:rsidP="00C953C1">
      <w:pPr>
        <w:rPr>
          <w:sz w:val="24"/>
          <w:szCs w:val="24"/>
          <w:lang w:val="lv-LV"/>
        </w:rPr>
      </w:pPr>
      <w:r w:rsidRPr="00A37C2B">
        <w:rPr>
          <w:sz w:val="24"/>
          <w:szCs w:val="24"/>
          <w:lang w:val="lv-LV"/>
        </w:rPr>
        <w:t xml:space="preserve">Vīza: valsts </w:t>
      </w:r>
      <w:r w:rsidR="00FA291A" w:rsidRPr="00A37C2B">
        <w:rPr>
          <w:sz w:val="24"/>
          <w:szCs w:val="24"/>
          <w:lang w:val="lv-LV"/>
        </w:rPr>
        <w:t>sekretārs</w:t>
      </w:r>
      <w:r w:rsidR="00FA291A" w:rsidRPr="00A37C2B">
        <w:rPr>
          <w:sz w:val="24"/>
          <w:szCs w:val="24"/>
          <w:lang w:val="lv-LV"/>
        </w:rPr>
        <w:tab/>
      </w:r>
      <w:r w:rsidR="00FA291A" w:rsidRPr="00A37C2B">
        <w:rPr>
          <w:sz w:val="24"/>
          <w:szCs w:val="24"/>
          <w:lang w:val="lv-LV"/>
        </w:rPr>
        <w:tab/>
      </w:r>
      <w:r w:rsidR="00FA291A" w:rsidRPr="00A37C2B">
        <w:rPr>
          <w:sz w:val="24"/>
          <w:szCs w:val="24"/>
          <w:lang w:val="lv-LV"/>
        </w:rPr>
        <w:tab/>
      </w:r>
      <w:r w:rsidR="00FA291A" w:rsidRPr="00A37C2B">
        <w:rPr>
          <w:sz w:val="24"/>
          <w:szCs w:val="24"/>
          <w:lang w:val="lv-LV"/>
        </w:rPr>
        <w:tab/>
      </w:r>
      <w:r w:rsidR="00FA291A" w:rsidRPr="00A37C2B">
        <w:rPr>
          <w:sz w:val="24"/>
          <w:szCs w:val="24"/>
          <w:lang w:val="lv-LV"/>
        </w:rPr>
        <w:tab/>
      </w:r>
      <w:r w:rsidR="00FA291A" w:rsidRPr="00A37C2B">
        <w:rPr>
          <w:sz w:val="24"/>
          <w:szCs w:val="24"/>
          <w:lang w:val="lv-LV"/>
        </w:rPr>
        <w:tab/>
      </w:r>
      <w:r w:rsidR="00FA291A" w:rsidRPr="00A37C2B">
        <w:rPr>
          <w:sz w:val="24"/>
          <w:szCs w:val="24"/>
          <w:lang w:val="lv-LV"/>
        </w:rPr>
        <w:tab/>
      </w:r>
      <w:r w:rsidR="00FA291A" w:rsidRPr="00A37C2B">
        <w:rPr>
          <w:sz w:val="24"/>
          <w:szCs w:val="24"/>
          <w:lang w:val="lv-LV"/>
        </w:rPr>
        <w:tab/>
      </w:r>
      <w:r w:rsidRPr="00A37C2B">
        <w:rPr>
          <w:sz w:val="24"/>
          <w:szCs w:val="24"/>
          <w:lang w:val="lv-LV"/>
        </w:rPr>
        <w:t>J.</w:t>
      </w:r>
      <w:r w:rsidR="0015634B" w:rsidRPr="00A37C2B">
        <w:rPr>
          <w:sz w:val="24"/>
          <w:szCs w:val="24"/>
          <w:lang w:val="lv-LV"/>
        </w:rPr>
        <w:t> </w:t>
      </w:r>
      <w:r w:rsidRPr="00A37C2B">
        <w:rPr>
          <w:sz w:val="24"/>
          <w:szCs w:val="24"/>
          <w:lang w:val="lv-LV"/>
        </w:rPr>
        <w:t>Sārts</w:t>
      </w:r>
    </w:p>
    <w:p w:rsidR="002C6F35" w:rsidRPr="00A37C2B" w:rsidRDefault="002C6F35" w:rsidP="00C953C1">
      <w:pPr>
        <w:rPr>
          <w:sz w:val="24"/>
          <w:szCs w:val="24"/>
          <w:lang w:val="lv-LV"/>
        </w:rPr>
      </w:pPr>
    </w:p>
    <w:p w:rsidR="00C953C1" w:rsidRPr="00A37C2B" w:rsidRDefault="00EF0D91" w:rsidP="00C953C1">
      <w:pPr>
        <w:rPr>
          <w:sz w:val="16"/>
          <w:szCs w:val="16"/>
          <w:lang w:val="lv-LV"/>
        </w:rPr>
      </w:pPr>
      <w:r w:rsidRPr="00A37C2B">
        <w:rPr>
          <w:sz w:val="16"/>
          <w:szCs w:val="16"/>
          <w:lang w:val="lv-LV"/>
        </w:rPr>
        <w:t>26.11</w:t>
      </w:r>
      <w:r w:rsidR="009C4512" w:rsidRPr="00A37C2B">
        <w:rPr>
          <w:sz w:val="16"/>
          <w:szCs w:val="16"/>
          <w:lang w:val="lv-LV"/>
        </w:rPr>
        <w:t>.2014</w:t>
      </w:r>
    </w:p>
    <w:p w:rsidR="00C953C1" w:rsidRPr="00A37C2B" w:rsidRDefault="00EF0D91" w:rsidP="00C953C1">
      <w:pPr>
        <w:rPr>
          <w:sz w:val="16"/>
          <w:szCs w:val="16"/>
          <w:lang w:val="lv-LV"/>
        </w:rPr>
      </w:pPr>
      <w:r w:rsidRPr="00A37C2B">
        <w:rPr>
          <w:sz w:val="16"/>
          <w:szCs w:val="16"/>
          <w:lang w:val="lv-LV"/>
        </w:rPr>
        <w:t>1223</w:t>
      </w:r>
    </w:p>
    <w:p w:rsidR="00FA291A" w:rsidRPr="00A37C2B" w:rsidRDefault="00EF0D91" w:rsidP="00C953C1">
      <w:pPr>
        <w:rPr>
          <w:sz w:val="16"/>
          <w:szCs w:val="16"/>
          <w:lang w:val="lv-LV"/>
        </w:rPr>
      </w:pPr>
      <w:r w:rsidRPr="00A37C2B">
        <w:rPr>
          <w:sz w:val="16"/>
          <w:szCs w:val="16"/>
          <w:lang w:val="lv-LV"/>
        </w:rPr>
        <w:t>Edgars Svarenieks</w:t>
      </w:r>
    </w:p>
    <w:p w:rsidR="00C953C1" w:rsidRPr="00A37C2B" w:rsidRDefault="00C953C1" w:rsidP="00C953C1">
      <w:pPr>
        <w:rPr>
          <w:sz w:val="16"/>
          <w:szCs w:val="16"/>
          <w:lang w:val="lv-LV"/>
        </w:rPr>
      </w:pPr>
      <w:r w:rsidRPr="00A37C2B">
        <w:rPr>
          <w:sz w:val="16"/>
          <w:szCs w:val="16"/>
          <w:lang w:val="lv-LV"/>
        </w:rPr>
        <w:t>Aizsardzības ministrijas Krīzes vadības departamenta</w:t>
      </w:r>
    </w:p>
    <w:p w:rsidR="00C953C1" w:rsidRPr="00A37C2B" w:rsidRDefault="00C953C1" w:rsidP="00C953C1">
      <w:pPr>
        <w:rPr>
          <w:sz w:val="16"/>
          <w:szCs w:val="16"/>
          <w:lang w:val="lv-LV"/>
        </w:rPr>
      </w:pPr>
      <w:proofErr w:type="spellStart"/>
      <w:r w:rsidRPr="00A37C2B">
        <w:rPr>
          <w:sz w:val="16"/>
          <w:szCs w:val="16"/>
          <w:lang w:val="lv-LV"/>
        </w:rPr>
        <w:t>Civilmilitārās</w:t>
      </w:r>
      <w:proofErr w:type="spellEnd"/>
      <w:r w:rsidRPr="00A37C2B">
        <w:rPr>
          <w:sz w:val="16"/>
          <w:szCs w:val="16"/>
          <w:lang w:val="lv-LV"/>
        </w:rPr>
        <w:t xml:space="preserve"> sadarbības nodaļas </w:t>
      </w:r>
      <w:r w:rsidR="00EF0D91" w:rsidRPr="00A37C2B">
        <w:rPr>
          <w:sz w:val="16"/>
          <w:szCs w:val="16"/>
          <w:lang w:val="lv-LV"/>
        </w:rPr>
        <w:t>vadītājs</w:t>
      </w:r>
    </w:p>
    <w:p w:rsidR="00C953C1" w:rsidRPr="00A37C2B" w:rsidRDefault="00C953C1" w:rsidP="00C953C1">
      <w:pPr>
        <w:rPr>
          <w:sz w:val="16"/>
          <w:szCs w:val="16"/>
          <w:lang w:val="lv-LV"/>
        </w:rPr>
      </w:pPr>
      <w:r w:rsidRPr="00A37C2B">
        <w:rPr>
          <w:sz w:val="16"/>
          <w:szCs w:val="16"/>
          <w:lang w:val="lv-LV"/>
        </w:rPr>
        <w:fldChar w:fldCharType="begin"/>
      </w:r>
      <w:r w:rsidRPr="00A37C2B">
        <w:rPr>
          <w:sz w:val="16"/>
          <w:szCs w:val="16"/>
          <w:lang w:val="lv-LV"/>
        </w:rPr>
        <w:instrText xml:space="preserve"> COMMENTS  \* MERGEFORMAT </w:instrText>
      </w:r>
      <w:r w:rsidRPr="00A37C2B">
        <w:rPr>
          <w:sz w:val="16"/>
          <w:szCs w:val="16"/>
          <w:lang w:val="lv-LV"/>
        </w:rPr>
        <w:fldChar w:fldCharType="separate"/>
      </w:r>
      <w:proofErr w:type="spellStart"/>
      <w:r w:rsidRPr="00A37C2B">
        <w:rPr>
          <w:sz w:val="16"/>
          <w:szCs w:val="16"/>
          <w:lang w:val="lv-LV"/>
        </w:rPr>
        <w:t>tālr</w:t>
      </w:r>
      <w:proofErr w:type="spellEnd"/>
      <w:r w:rsidRPr="00A37C2B">
        <w:rPr>
          <w:sz w:val="16"/>
          <w:szCs w:val="16"/>
          <w:lang w:val="lv-LV"/>
        </w:rPr>
        <w:t xml:space="preserve">.: </w:t>
      </w:r>
      <w:r w:rsidR="00EF0D91" w:rsidRPr="00A37C2B">
        <w:rPr>
          <w:sz w:val="16"/>
          <w:szCs w:val="16"/>
          <w:lang w:val="lv-LV"/>
        </w:rPr>
        <w:t>67335029</w:t>
      </w:r>
      <w:r w:rsidRPr="00A37C2B">
        <w:rPr>
          <w:sz w:val="16"/>
          <w:szCs w:val="16"/>
          <w:lang w:val="lv-LV"/>
        </w:rPr>
        <w:t>, fakss: 67335037,</w:t>
      </w:r>
    </w:p>
    <w:p w:rsidR="00C953C1" w:rsidRPr="00A37C2B" w:rsidRDefault="00C953C1">
      <w:pPr>
        <w:rPr>
          <w:sz w:val="16"/>
          <w:szCs w:val="16"/>
          <w:lang w:val="lv-LV"/>
        </w:rPr>
      </w:pPr>
      <w:r w:rsidRPr="00A37C2B">
        <w:rPr>
          <w:sz w:val="16"/>
          <w:szCs w:val="16"/>
          <w:lang w:val="lv-LV"/>
        </w:rPr>
        <w:t xml:space="preserve">e-pasta adrese: </w:t>
      </w:r>
      <w:r w:rsidR="00EF0D91" w:rsidRPr="00A37C2B">
        <w:rPr>
          <w:sz w:val="16"/>
          <w:szCs w:val="16"/>
          <w:lang w:val="lv-LV"/>
        </w:rPr>
        <w:t>Edgars.Svarenieks</w:t>
      </w:r>
      <w:r w:rsidRPr="00A37C2B">
        <w:rPr>
          <w:sz w:val="16"/>
          <w:szCs w:val="16"/>
          <w:lang w:val="lv-LV"/>
        </w:rPr>
        <w:t>@mod.gov.lv</w:t>
      </w:r>
      <w:r w:rsidRPr="00A37C2B">
        <w:rPr>
          <w:sz w:val="16"/>
          <w:szCs w:val="16"/>
          <w:lang w:val="lv-LV"/>
        </w:rPr>
        <w:fldChar w:fldCharType="end"/>
      </w:r>
    </w:p>
    <w:sectPr w:rsidR="00C953C1" w:rsidRPr="00A37C2B">
      <w:footerReference w:type="defaul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38D" w:rsidRDefault="0022538D" w:rsidP="00CD659D">
      <w:r>
        <w:separator/>
      </w:r>
    </w:p>
  </w:endnote>
  <w:endnote w:type="continuationSeparator" w:id="0">
    <w:p w:rsidR="0022538D" w:rsidRDefault="0022538D" w:rsidP="00CD6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992887"/>
      <w:docPartObj>
        <w:docPartGallery w:val="Page Numbers (Bottom of Page)"/>
        <w:docPartUnique/>
      </w:docPartObj>
    </w:sdtPr>
    <w:sdtEndPr>
      <w:rPr>
        <w:noProof/>
      </w:rPr>
    </w:sdtEndPr>
    <w:sdtContent>
      <w:p w:rsidR="00724569" w:rsidRDefault="00724569">
        <w:pPr>
          <w:pStyle w:val="Footer"/>
          <w:jc w:val="right"/>
        </w:pPr>
        <w:r>
          <w:fldChar w:fldCharType="begin"/>
        </w:r>
        <w:r>
          <w:instrText xml:space="preserve"> PAGE   \* MERGEFORMAT </w:instrText>
        </w:r>
        <w:r>
          <w:fldChar w:fldCharType="separate"/>
        </w:r>
        <w:r w:rsidR="00A37C2B">
          <w:rPr>
            <w:noProof/>
          </w:rPr>
          <w:t>5</w:t>
        </w:r>
        <w:r>
          <w:rPr>
            <w:noProof/>
          </w:rPr>
          <w:fldChar w:fldCharType="end"/>
        </w:r>
      </w:p>
    </w:sdtContent>
  </w:sdt>
  <w:p w:rsidR="00CC4E4D" w:rsidRPr="007D2A12" w:rsidRDefault="0086432A" w:rsidP="00CC4E4D">
    <w:pPr>
      <w:jc w:val="both"/>
      <w:rPr>
        <w:bCs/>
        <w:sz w:val="16"/>
        <w:szCs w:val="16"/>
        <w:lang w:val="lv-LV"/>
      </w:rPr>
    </w:pPr>
    <w:r w:rsidRPr="007D2A12">
      <w:rPr>
        <w:sz w:val="16"/>
        <w:szCs w:val="16"/>
      </w:rPr>
      <w:t>AI</w:t>
    </w:r>
    <w:r w:rsidR="00CC4E4D" w:rsidRPr="007D2A12">
      <w:rPr>
        <w:sz w:val="16"/>
        <w:szCs w:val="16"/>
      </w:rPr>
      <w:t>Manot_</w:t>
    </w:r>
    <w:r w:rsidR="00EF0D91">
      <w:rPr>
        <w:sz w:val="16"/>
        <w:szCs w:val="16"/>
      </w:rPr>
      <w:t>261114</w:t>
    </w:r>
    <w:r w:rsidR="006B4570" w:rsidRPr="007D2A12">
      <w:rPr>
        <w:sz w:val="16"/>
        <w:szCs w:val="16"/>
      </w:rPr>
      <w:t>;</w:t>
    </w:r>
    <w:r w:rsidR="00CC4E4D" w:rsidRPr="007D2A12">
      <w:rPr>
        <w:sz w:val="16"/>
        <w:szCs w:val="16"/>
      </w:rPr>
      <w:t xml:space="preserve"> </w:t>
    </w:r>
    <w:r w:rsidR="00FA291A" w:rsidRPr="00FA291A">
      <w:rPr>
        <w:sz w:val="16"/>
        <w:szCs w:val="16"/>
        <w:lang w:val="lv-LV"/>
      </w:rPr>
      <w:t>Ministru kabineta noteikumu projekta „Kārtība, kādā valsts vai pašvaldību institūcijas izņēmuma stāvokļa laikā valsts aizsardzības un nacionālās drošības vajadzībām iegūst turējumā personas īpašumu un atlīdzina ar to saistītos zaudējumus” sākotnējās ietekmes novērtējuma ziņojums (anotācija)</w:t>
    </w:r>
  </w:p>
  <w:p w:rsidR="00CD659D" w:rsidRPr="008E0793" w:rsidRDefault="00CD659D" w:rsidP="00CC4E4D">
    <w:pPr>
      <w:pStyle w:val="Footer"/>
      <w:jc w:val="both"/>
      <w:rPr>
        <w:sz w:val="16"/>
        <w:szCs w:val="16"/>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38D" w:rsidRDefault="0022538D" w:rsidP="00CD659D">
      <w:r>
        <w:separator/>
      </w:r>
    </w:p>
  </w:footnote>
  <w:footnote w:type="continuationSeparator" w:id="0">
    <w:p w:rsidR="0022538D" w:rsidRDefault="0022538D" w:rsidP="00CD65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66BF5"/>
    <w:multiLevelType w:val="hybridMultilevel"/>
    <w:tmpl w:val="03C6FFE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67F27A4F"/>
    <w:multiLevelType w:val="hybridMultilevel"/>
    <w:tmpl w:val="FBD6C9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957"/>
    <w:rsid w:val="00002840"/>
    <w:rsid w:val="000417FB"/>
    <w:rsid w:val="00087FD1"/>
    <w:rsid w:val="000F0A71"/>
    <w:rsid w:val="000F4695"/>
    <w:rsid w:val="00130058"/>
    <w:rsid w:val="00142C91"/>
    <w:rsid w:val="00154D68"/>
    <w:rsid w:val="00155558"/>
    <w:rsid w:val="0015634B"/>
    <w:rsid w:val="001635DE"/>
    <w:rsid w:val="0017680E"/>
    <w:rsid w:val="001C25DB"/>
    <w:rsid w:val="001D1D5E"/>
    <w:rsid w:val="001E318B"/>
    <w:rsid w:val="001E529A"/>
    <w:rsid w:val="00205B58"/>
    <w:rsid w:val="00214DBF"/>
    <w:rsid w:val="0022538D"/>
    <w:rsid w:val="00227333"/>
    <w:rsid w:val="00260062"/>
    <w:rsid w:val="0026236D"/>
    <w:rsid w:val="002B1957"/>
    <w:rsid w:val="002C6F35"/>
    <w:rsid w:val="002E6932"/>
    <w:rsid w:val="00304507"/>
    <w:rsid w:val="00314922"/>
    <w:rsid w:val="0033678B"/>
    <w:rsid w:val="003D50AA"/>
    <w:rsid w:val="003F7CE7"/>
    <w:rsid w:val="00411E1D"/>
    <w:rsid w:val="0042603A"/>
    <w:rsid w:val="004400BA"/>
    <w:rsid w:val="00452AEE"/>
    <w:rsid w:val="004646F9"/>
    <w:rsid w:val="0047318A"/>
    <w:rsid w:val="0048513D"/>
    <w:rsid w:val="00492760"/>
    <w:rsid w:val="00496DF2"/>
    <w:rsid w:val="004A62BD"/>
    <w:rsid w:val="004B69AD"/>
    <w:rsid w:val="004F12BD"/>
    <w:rsid w:val="005106D3"/>
    <w:rsid w:val="00523DCC"/>
    <w:rsid w:val="00524F53"/>
    <w:rsid w:val="00537744"/>
    <w:rsid w:val="00543292"/>
    <w:rsid w:val="005814DF"/>
    <w:rsid w:val="00592C1D"/>
    <w:rsid w:val="005A2110"/>
    <w:rsid w:val="005B4CCC"/>
    <w:rsid w:val="005B5BF0"/>
    <w:rsid w:val="005D5080"/>
    <w:rsid w:val="005D6439"/>
    <w:rsid w:val="005D7B2F"/>
    <w:rsid w:val="00602DF4"/>
    <w:rsid w:val="006130EE"/>
    <w:rsid w:val="0064032F"/>
    <w:rsid w:val="00681CFF"/>
    <w:rsid w:val="00690D84"/>
    <w:rsid w:val="0069604A"/>
    <w:rsid w:val="006B4570"/>
    <w:rsid w:val="007138A0"/>
    <w:rsid w:val="00716CED"/>
    <w:rsid w:val="00724569"/>
    <w:rsid w:val="0073369E"/>
    <w:rsid w:val="00744B7D"/>
    <w:rsid w:val="00755AFD"/>
    <w:rsid w:val="007635F3"/>
    <w:rsid w:val="00766849"/>
    <w:rsid w:val="007701CE"/>
    <w:rsid w:val="00770BC7"/>
    <w:rsid w:val="007A3E44"/>
    <w:rsid w:val="007B6DC8"/>
    <w:rsid w:val="007D2A12"/>
    <w:rsid w:val="007F026B"/>
    <w:rsid w:val="008364BF"/>
    <w:rsid w:val="0086432A"/>
    <w:rsid w:val="008804EF"/>
    <w:rsid w:val="00896BFD"/>
    <w:rsid w:val="008B1972"/>
    <w:rsid w:val="008E024D"/>
    <w:rsid w:val="008E0793"/>
    <w:rsid w:val="00927BB4"/>
    <w:rsid w:val="009301DC"/>
    <w:rsid w:val="00933C88"/>
    <w:rsid w:val="00961EAA"/>
    <w:rsid w:val="0098423E"/>
    <w:rsid w:val="00990F4B"/>
    <w:rsid w:val="00994530"/>
    <w:rsid w:val="009A48D6"/>
    <w:rsid w:val="009A4B2E"/>
    <w:rsid w:val="009B1A0D"/>
    <w:rsid w:val="009B79CB"/>
    <w:rsid w:val="009C4512"/>
    <w:rsid w:val="009E43FF"/>
    <w:rsid w:val="009F093D"/>
    <w:rsid w:val="00A21078"/>
    <w:rsid w:val="00A37C2B"/>
    <w:rsid w:val="00A45099"/>
    <w:rsid w:val="00A846F1"/>
    <w:rsid w:val="00AB286F"/>
    <w:rsid w:val="00AB69E8"/>
    <w:rsid w:val="00AC5A7A"/>
    <w:rsid w:val="00AE15FF"/>
    <w:rsid w:val="00AF3AC3"/>
    <w:rsid w:val="00B016A2"/>
    <w:rsid w:val="00B32F2F"/>
    <w:rsid w:val="00B5468A"/>
    <w:rsid w:val="00B635A0"/>
    <w:rsid w:val="00B856F9"/>
    <w:rsid w:val="00BD0EDE"/>
    <w:rsid w:val="00C0537A"/>
    <w:rsid w:val="00C525BC"/>
    <w:rsid w:val="00C62649"/>
    <w:rsid w:val="00C729FB"/>
    <w:rsid w:val="00C90BF0"/>
    <w:rsid w:val="00C94348"/>
    <w:rsid w:val="00C953C1"/>
    <w:rsid w:val="00CB104B"/>
    <w:rsid w:val="00CC4E4D"/>
    <w:rsid w:val="00CD1DE2"/>
    <w:rsid w:val="00CD659D"/>
    <w:rsid w:val="00D0062C"/>
    <w:rsid w:val="00D7769C"/>
    <w:rsid w:val="00D905D0"/>
    <w:rsid w:val="00DC27C8"/>
    <w:rsid w:val="00DD64A7"/>
    <w:rsid w:val="00DF7B73"/>
    <w:rsid w:val="00E16EC8"/>
    <w:rsid w:val="00E26E7D"/>
    <w:rsid w:val="00E80FF9"/>
    <w:rsid w:val="00EB432A"/>
    <w:rsid w:val="00EB4FA8"/>
    <w:rsid w:val="00EF0D91"/>
    <w:rsid w:val="00F138D1"/>
    <w:rsid w:val="00F208F2"/>
    <w:rsid w:val="00F22346"/>
    <w:rsid w:val="00F23CB3"/>
    <w:rsid w:val="00F26624"/>
    <w:rsid w:val="00F353AA"/>
    <w:rsid w:val="00F412B5"/>
    <w:rsid w:val="00F44C6A"/>
    <w:rsid w:val="00F51935"/>
    <w:rsid w:val="00F54CED"/>
    <w:rsid w:val="00F646BC"/>
    <w:rsid w:val="00F949F0"/>
    <w:rsid w:val="00FA291A"/>
    <w:rsid w:val="00FB3582"/>
    <w:rsid w:val="00FC0140"/>
    <w:rsid w:val="00FC5AC0"/>
    <w:rsid w:val="00FF3E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659D"/>
    <w:pPr>
      <w:tabs>
        <w:tab w:val="center" w:pos="4153"/>
        <w:tab w:val="right" w:pos="8306"/>
      </w:tabs>
    </w:pPr>
  </w:style>
  <w:style w:type="character" w:customStyle="1" w:styleId="HeaderChar">
    <w:name w:val="Header Char"/>
    <w:basedOn w:val="DefaultParagraphFont"/>
    <w:link w:val="Header"/>
    <w:uiPriority w:val="99"/>
    <w:rsid w:val="00CD659D"/>
    <w:rPr>
      <w:rFonts w:cs="Arial Unicode MS"/>
      <w:lang w:val="en-AU" w:eastAsia="en-US" w:bidi="lo-LA"/>
    </w:rPr>
  </w:style>
  <w:style w:type="paragraph" w:styleId="Footer">
    <w:name w:val="footer"/>
    <w:basedOn w:val="Normal"/>
    <w:link w:val="FooterChar"/>
    <w:uiPriority w:val="99"/>
    <w:rsid w:val="00CD659D"/>
    <w:pPr>
      <w:tabs>
        <w:tab w:val="center" w:pos="4153"/>
        <w:tab w:val="right" w:pos="8306"/>
      </w:tabs>
    </w:pPr>
  </w:style>
  <w:style w:type="character" w:customStyle="1" w:styleId="FooterChar">
    <w:name w:val="Footer Char"/>
    <w:basedOn w:val="DefaultParagraphFont"/>
    <w:link w:val="Footer"/>
    <w:uiPriority w:val="99"/>
    <w:rsid w:val="00CD659D"/>
    <w:rPr>
      <w:rFonts w:cs="Arial Unicode MS"/>
      <w:lang w:val="en-AU" w:eastAsia="en-US" w:bidi="lo-LA"/>
    </w:rPr>
  </w:style>
  <w:style w:type="paragraph" w:customStyle="1" w:styleId="naisnod">
    <w:name w:val="naisnod"/>
    <w:basedOn w:val="Normal"/>
    <w:rsid w:val="00BD0EDE"/>
    <w:pPr>
      <w:spacing w:before="100" w:beforeAutospacing="1" w:after="100" w:afterAutospacing="1"/>
    </w:pPr>
    <w:rPr>
      <w:rFonts w:cs="Times New Roman"/>
      <w:sz w:val="24"/>
      <w:szCs w:val="24"/>
      <w:lang w:val="lv-LV" w:eastAsia="lv-LV" w:bidi="ar-SA"/>
    </w:rPr>
  </w:style>
  <w:style w:type="paragraph" w:customStyle="1" w:styleId="CharCharCharCharCharCharCharCharChar1CharChar">
    <w:name w:val="Char Char Char Char Char Char Char Char Char1 Char Char"/>
    <w:basedOn w:val="Normal"/>
    <w:rsid w:val="005B5BF0"/>
    <w:pPr>
      <w:spacing w:after="160" w:line="240" w:lineRule="exact"/>
    </w:pPr>
    <w:rPr>
      <w:rFonts w:ascii="Dutch TL" w:hAnsi="Dutch TL" w:cs="Times New Roman"/>
      <w:sz w:val="28"/>
      <w:lang w:val="lv-LV" w:eastAsia="zh-TW" w:bidi="ar-SA"/>
    </w:rPr>
  </w:style>
  <w:style w:type="paragraph" w:styleId="BalloonText">
    <w:name w:val="Balloon Text"/>
    <w:basedOn w:val="Normal"/>
    <w:link w:val="BalloonTextChar"/>
    <w:rsid w:val="00AB69E8"/>
    <w:rPr>
      <w:rFonts w:ascii="Tahoma" w:hAnsi="Tahoma" w:cs="Tahoma"/>
      <w:sz w:val="16"/>
      <w:szCs w:val="16"/>
    </w:rPr>
  </w:style>
  <w:style w:type="character" w:customStyle="1" w:styleId="BalloonTextChar">
    <w:name w:val="Balloon Text Char"/>
    <w:basedOn w:val="DefaultParagraphFont"/>
    <w:link w:val="BalloonText"/>
    <w:rsid w:val="00AB69E8"/>
    <w:rPr>
      <w:rFonts w:ascii="Tahoma" w:hAnsi="Tahoma" w:cs="Tahoma"/>
      <w:sz w:val="16"/>
      <w:szCs w:val="16"/>
      <w:lang w:val="en-AU" w:eastAsia="en-US" w:bidi="lo-LA"/>
    </w:rPr>
  </w:style>
  <w:style w:type="paragraph" w:customStyle="1" w:styleId="naisc">
    <w:name w:val="naisc"/>
    <w:basedOn w:val="Normal"/>
    <w:rsid w:val="00AB69E8"/>
    <w:pPr>
      <w:spacing w:before="75" w:after="75"/>
      <w:jc w:val="center"/>
    </w:pPr>
    <w:rPr>
      <w:rFonts w:cs="Times New Roman"/>
      <w:sz w:val="24"/>
      <w:szCs w:val="24"/>
      <w:lang w:val="lv-LV" w:eastAsia="lv-LV" w:bidi="ar-SA"/>
    </w:rPr>
  </w:style>
  <w:style w:type="paragraph" w:styleId="ListParagraph">
    <w:name w:val="List Paragraph"/>
    <w:basedOn w:val="Normal"/>
    <w:uiPriority w:val="34"/>
    <w:qFormat/>
    <w:rsid w:val="0069604A"/>
    <w:pPr>
      <w:ind w:left="720"/>
      <w:contextualSpacing/>
    </w:pPr>
  </w:style>
  <w:style w:type="paragraph" w:customStyle="1" w:styleId="CharCharCharCharCharCharCharCharCharCharCharCharCharCharChar">
    <w:name w:val="Char Char Char Char Char Char Char Char Char Char Char Char Char Char Char"/>
    <w:basedOn w:val="Normal"/>
    <w:rsid w:val="001635DE"/>
    <w:pPr>
      <w:spacing w:before="40"/>
    </w:pPr>
    <w:rPr>
      <w:rFonts w:cs="Times New Roman"/>
      <w:sz w:val="24"/>
      <w:szCs w:val="24"/>
      <w:lang w:val="pl-PL" w:eastAsia="pl-PL" w:bidi="ar-SA"/>
    </w:rPr>
  </w:style>
  <w:style w:type="paragraph" w:customStyle="1" w:styleId="naiskr">
    <w:name w:val="naiskr"/>
    <w:basedOn w:val="Normal"/>
    <w:rsid w:val="001635DE"/>
    <w:pPr>
      <w:spacing w:before="75" w:after="75"/>
    </w:pPr>
    <w:rPr>
      <w:rFonts w:cs="Times New Roman"/>
      <w:sz w:val="24"/>
      <w:szCs w:val="24"/>
      <w:lang w:val="lv-LV" w:eastAsia="lv-LV" w:bidi="ar-SA"/>
    </w:rPr>
  </w:style>
  <w:style w:type="paragraph" w:styleId="NormalWeb">
    <w:name w:val="Normal (Web)"/>
    <w:basedOn w:val="Normal"/>
    <w:rsid w:val="001635DE"/>
    <w:pPr>
      <w:widowControl w:val="0"/>
      <w:spacing w:before="100"/>
    </w:pPr>
    <w:rPr>
      <w:rFonts w:ascii="Tahoma" w:hAnsi="Tahoma" w:cs="Times New Roman"/>
      <w:color w:val="000000"/>
      <w:sz w:val="24"/>
      <w:lang w:val="en-US" w:bidi="ar-SA"/>
    </w:rPr>
  </w:style>
  <w:style w:type="character" w:styleId="CommentReference">
    <w:name w:val="annotation reference"/>
    <w:basedOn w:val="DefaultParagraphFont"/>
    <w:uiPriority w:val="99"/>
    <w:rsid w:val="00155558"/>
    <w:rPr>
      <w:sz w:val="16"/>
      <w:szCs w:val="16"/>
    </w:rPr>
  </w:style>
  <w:style w:type="paragraph" w:styleId="CommentText">
    <w:name w:val="annotation text"/>
    <w:basedOn w:val="Normal"/>
    <w:link w:val="CommentTextChar"/>
    <w:uiPriority w:val="99"/>
    <w:rsid w:val="00155558"/>
  </w:style>
  <w:style w:type="character" w:customStyle="1" w:styleId="CommentTextChar">
    <w:name w:val="Comment Text Char"/>
    <w:basedOn w:val="DefaultParagraphFont"/>
    <w:link w:val="CommentText"/>
    <w:uiPriority w:val="99"/>
    <w:rsid w:val="00155558"/>
    <w:rPr>
      <w:rFonts w:cs="Arial Unicode MS"/>
      <w:lang w:val="en-AU" w:eastAsia="en-US" w:bidi="lo-LA"/>
    </w:rPr>
  </w:style>
  <w:style w:type="paragraph" w:styleId="CommentSubject">
    <w:name w:val="annotation subject"/>
    <w:basedOn w:val="CommentText"/>
    <w:next w:val="CommentText"/>
    <w:link w:val="CommentSubjectChar"/>
    <w:rsid w:val="00155558"/>
    <w:rPr>
      <w:b/>
      <w:bCs/>
    </w:rPr>
  </w:style>
  <w:style w:type="character" w:customStyle="1" w:styleId="CommentSubjectChar">
    <w:name w:val="Comment Subject Char"/>
    <w:basedOn w:val="CommentTextChar"/>
    <w:link w:val="CommentSubject"/>
    <w:rsid w:val="00155558"/>
    <w:rPr>
      <w:rFonts w:cs="Arial Unicode MS"/>
      <w:b/>
      <w:bCs/>
      <w:lang w:val="en-AU" w:eastAsia="en-US"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659D"/>
    <w:pPr>
      <w:tabs>
        <w:tab w:val="center" w:pos="4153"/>
        <w:tab w:val="right" w:pos="8306"/>
      </w:tabs>
    </w:pPr>
  </w:style>
  <w:style w:type="character" w:customStyle="1" w:styleId="HeaderChar">
    <w:name w:val="Header Char"/>
    <w:basedOn w:val="DefaultParagraphFont"/>
    <w:link w:val="Header"/>
    <w:uiPriority w:val="99"/>
    <w:rsid w:val="00CD659D"/>
    <w:rPr>
      <w:rFonts w:cs="Arial Unicode MS"/>
      <w:lang w:val="en-AU" w:eastAsia="en-US" w:bidi="lo-LA"/>
    </w:rPr>
  </w:style>
  <w:style w:type="paragraph" w:styleId="Footer">
    <w:name w:val="footer"/>
    <w:basedOn w:val="Normal"/>
    <w:link w:val="FooterChar"/>
    <w:uiPriority w:val="99"/>
    <w:rsid w:val="00CD659D"/>
    <w:pPr>
      <w:tabs>
        <w:tab w:val="center" w:pos="4153"/>
        <w:tab w:val="right" w:pos="8306"/>
      </w:tabs>
    </w:pPr>
  </w:style>
  <w:style w:type="character" w:customStyle="1" w:styleId="FooterChar">
    <w:name w:val="Footer Char"/>
    <w:basedOn w:val="DefaultParagraphFont"/>
    <w:link w:val="Footer"/>
    <w:uiPriority w:val="99"/>
    <w:rsid w:val="00CD659D"/>
    <w:rPr>
      <w:rFonts w:cs="Arial Unicode MS"/>
      <w:lang w:val="en-AU" w:eastAsia="en-US" w:bidi="lo-LA"/>
    </w:rPr>
  </w:style>
  <w:style w:type="paragraph" w:customStyle="1" w:styleId="naisnod">
    <w:name w:val="naisnod"/>
    <w:basedOn w:val="Normal"/>
    <w:rsid w:val="00BD0EDE"/>
    <w:pPr>
      <w:spacing w:before="100" w:beforeAutospacing="1" w:after="100" w:afterAutospacing="1"/>
    </w:pPr>
    <w:rPr>
      <w:rFonts w:cs="Times New Roman"/>
      <w:sz w:val="24"/>
      <w:szCs w:val="24"/>
      <w:lang w:val="lv-LV" w:eastAsia="lv-LV" w:bidi="ar-SA"/>
    </w:rPr>
  </w:style>
  <w:style w:type="paragraph" w:customStyle="1" w:styleId="CharCharCharCharCharCharCharCharChar1CharChar">
    <w:name w:val="Char Char Char Char Char Char Char Char Char1 Char Char"/>
    <w:basedOn w:val="Normal"/>
    <w:rsid w:val="005B5BF0"/>
    <w:pPr>
      <w:spacing w:after="160" w:line="240" w:lineRule="exact"/>
    </w:pPr>
    <w:rPr>
      <w:rFonts w:ascii="Dutch TL" w:hAnsi="Dutch TL" w:cs="Times New Roman"/>
      <w:sz w:val="28"/>
      <w:lang w:val="lv-LV" w:eastAsia="zh-TW" w:bidi="ar-SA"/>
    </w:rPr>
  </w:style>
  <w:style w:type="paragraph" w:styleId="BalloonText">
    <w:name w:val="Balloon Text"/>
    <w:basedOn w:val="Normal"/>
    <w:link w:val="BalloonTextChar"/>
    <w:rsid w:val="00AB69E8"/>
    <w:rPr>
      <w:rFonts w:ascii="Tahoma" w:hAnsi="Tahoma" w:cs="Tahoma"/>
      <w:sz w:val="16"/>
      <w:szCs w:val="16"/>
    </w:rPr>
  </w:style>
  <w:style w:type="character" w:customStyle="1" w:styleId="BalloonTextChar">
    <w:name w:val="Balloon Text Char"/>
    <w:basedOn w:val="DefaultParagraphFont"/>
    <w:link w:val="BalloonText"/>
    <w:rsid w:val="00AB69E8"/>
    <w:rPr>
      <w:rFonts w:ascii="Tahoma" w:hAnsi="Tahoma" w:cs="Tahoma"/>
      <w:sz w:val="16"/>
      <w:szCs w:val="16"/>
      <w:lang w:val="en-AU" w:eastAsia="en-US" w:bidi="lo-LA"/>
    </w:rPr>
  </w:style>
  <w:style w:type="paragraph" w:customStyle="1" w:styleId="naisc">
    <w:name w:val="naisc"/>
    <w:basedOn w:val="Normal"/>
    <w:rsid w:val="00AB69E8"/>
    <w:pPr>
      <w:spacing w:before="75" w:after="75"/>
      <w:jc w:val="center"/>
    </w:pPr>
    <w:rPr>
      <w:rFonts w:cs="Times New Roman"/>
      <w:sz w:val="24"/>
      <w:szCs w:val="24"/>
      <w:lang w:val="lv-LV" w:eastAsia="lv-LV" w:bidi="ar-SA"/>
    </w:rPr>
  </w:style>
  <w:style w:type="paragraph" w:styleId="ListParagraph">
    <w:name w:val="List Paragraph"/>
    <w:basedOn w:val="Normal"/>
    <w:uiPriority w:val="34"/>
    <w:qFormat/>
    <w:rsid w:val="0069604A"/>
    <w:pPr>
      <w:ind w:left="720"/>
      <w:contextualSpacing/>
    </w:pPr>
  </w:style>
  <w:style w:type="paragraph" w:customStyle="1" w:styleId="CharCharCharCharCharCharCharCharCharCharCharCharCharCharChar">
    <w:name w:val="Char Char Char Char Char Char Char Char Char Char Char Char Char Char Char"/>
    <w:basedOn w:val="Normal"/>
    <w:rsid w:val="001635DE"/>
    <w:pPr>
      <w:spacing w:before="40"/>
    </w:pPr>
    <w:rPr>
      <w:rFonts w:cs="Times New Roman"/>
      <w:sz w:val="24"/>
      <w:szCs w:val="24"/>
      <w:lang w:val="pl-PL" w:eastAsia="pl-PL" w:bidi="ar-SA"/>
    </w:rPr>
  </w:style>
  <w:style w:type="paragraph" w:customStyle="1" w:styleId="naiskr">
    <w:name w:val="naiskr"/>
    <w:basedOn w:val="Normal"/>
    <w:rsid w:val="001635DE"/>
    <w:pPr>
      <w:spacing w:before="75" w:after="75"/>
    </w:pPr>
    <w:rPr>
      <w:rFonts w:cs="Times New Roman"/>
      <w:sz w:val="24"/>
      <w:szCs w:val="24"/>
      <w:lang w:val="lv-LV" w:eastAsia="lv-LV" w:bidi="ar-SA"/>
    </w:rPr>
  </w:style>
  <w:style w:type="paragraph" w:styleId="NormalWeb">
    <w:name w:val="Normal (Web)"/>
    <w:basedOn w:val="Normal"/>
    <w:rsid w:val="001635DE"/>
    <w:pPr>
      <w:widowControl w:val="0"/>
      <w:spacing w:before="100"/>
    </w:pPr>
    <w:rPr>
      <w:rFonts w:ascii="Tahoma" w:hAnsi="Tahoma" w:cs="Times New Roman"/>
      <w:color w:val="000000"/>
      <w:sz w:val="24"/>
      <w:lang w:val="en-US" w:bidi="ar-SA"/>
    </w:rPr>
  </w:style>
  <w:style w:type="character" w:styleId="CommentReference">
    <w:name w:val="annotation reference"/>
    <w:basedOn w:val="DefaultParagraphFont"/>
    <w:uiPriority w:val="99"/>
    <w:rsid w:val="00155558"/>
    <w:rPr>
      <w:sz w:val="16"/>
      <w:szCs w:val="16"/>
    </w:rPr>
  </w:style>
  <w:style w:type="paragraph" w:styleId="CommentText">
    <w:name w:val="annotation text"/>
    <w:basedOn w:val="Normal"/>
    <w:link w:val="CommentTextChar"/>
    <w:uiPriority w:val="99"/>
    <w:rsid w:val="00155558"/>
  </w:style>
  <w:style w:type="character" w:customStyle="1" w:styleId="CommentTextChar">
    <w:name w:val="Comment Text Char"/>
    <w:basedOn w:val="DefaultParagraphFont"/>
    <w:link w:val="CommentText"/>
    <w:uiPriority w:val="99"/>
    <w:rsid w:val="00155558"/>
    <w:rPr>
      <w:rFonts w:cs="Arial Unicode MS"/>
      <w:lang w:val="en-AU" w:eastAsia="en-US" w:bidi="lo-LA"/>
    </w:rPr>
  </w:style>
  <w:style w:type="paragraph" w:styleId="CommentSubject">
    <w:name w:val="annotation subject"/>
    <w:basedOn w:val="CommentText"/>
    <w:next w:val="CommentText"/>
    <w:link w:val="CommentSubjectChar"/>
    <w:rsid w:val="00155558"/>
    <w:rPr>
      <w:b/>
      <w:bCs/>
    </w:rPr>
  </w:style>
  <w:style w:type="character" w:customStyle="1" w:styleId="CommentSubjectChar">
    <w:name w:val="Comment Subject Char"/>
    <w:basedOn w:val="CommentTextChar"/>
    <w:link w:val="CommentSubject"/>
    <w:rsid w:val="00155558"/>
    <w:rPr>
      <w:rFonts w:cs="Arial Unicode MS"/>
      <w:b/>
      <w:bCs/>
      <w:lang w:val="en-AU" w:eastAsia="en-US"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69580">
      <w:bodyDiv w:val="1"/>
      <w:marLeft w:val="0"/>
      <w:marRight w:val="0"/>
      <w:marTop w:val="0"/>
      <w:marBottom w:val="0"/>
      <w:divBdr>
        <w:top w:val="none" w:sz="0" w:space="0" w:color="auto"/>
        <w:left w:val="none" w:sz="0" w:space="0" w:color="auto"/>
        <w:bottom w:val="none" w:sz="0" w:space="0" w:color="auto"/>
        <w:right w:val="none" w:sz="0" w:space="0" w:color="auto"/>
      </w:divBdr>
      <w:divsChild>
        <w:div w:id="1893075819">
          <w:marLeft w:val="0"/>
          <w:marRight w:val="0"/>
          <w:marTop w:val="0"/>
          <w:marBottom w:val="0"/>
          <w:divBdr>
            <w:top w:val="none" w:sz="0" w:space="0" w:color="auto"/>
            <w:left w:val="none" w:sz="0" w:space="0" w:color="auto"/>
            <w:bottom w:val="none" w:sz="0" w:space="0" w:color="auto"/>
            <w:right w:val="none" w:sz="0" w:space="0" w:color="auto"/>
          </w:divBdr>
          <w:divsChild>
            <w:div w:id="2009553195">
              <w:marLeft w:val="0"/>
              <w:marRight w:val="0"/>
              <w:marTop w:val="0"/>
              <w:marBottom w:val="0"/>
              <w:divBdr>
                <w:top w:val="none" w:sz="0" w:space="0" w:color="auto"/>
                <w:left w:val="none" w:sz="0" w:space="0" w:color="auto"/>
                <w:bottom w:val="none" w:sz="0" w:space="0" w:color="auto"/>
                <w:right w:val="none" w:sz="0" w:space="0" w:color="auto"/>
              </w:divBdr>
              <w:divsChild>
                <w:div w:id="275719587">
                  <w:marLeft w:val="0"/>
                  <w:marRight w:val="0"/>
                  <w:marTop w:val="0"/>
                  <w:marBottom w:val="0"/>
                  <w:divBdr>
                    <w:top w:val="none" w:sz="0" w:space="0" w:color="auto"/>
                    <w:left w:val="none" w:sz="0" w:space="0" w:color="auto"/>
                    <w:bottom w:val="none" w:sz="0" w:space="0" w:color="auto"/>
                    <w:right w:val="none" w:sz="0" w:space="0" w:color="auto"/>
                  </w:divBdr>
                  <w:divsChild>
                    <w:div w:id="9675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876356">
      <w:bodyDiv w:val="1"/>
      <w:marLeft w:val="0"/>
      <w:marRight w:val="0"/>
      <w:marTop w:val="0"/>
      <w:marBottom w:val="0"/>
      <w:divBdr>
        <w:top w:val="none" w:sz="0" w:space="0" w:color="auto"/>
        <w:left w:val="none" w:sz="0" w:space="0" w:color="auto"/>
        <w:bottom w:val="none" w:sz="0" w:space="0" w:color="auto"/>
        <w:right w:val="none" w:sz="0" w:space="0" w:color="auto"/>
      </w:divBdr>
    </w:div>
    <w:div w:id="432940108">
      <w:bodyDiv w:val="1"/>
      <w:marLeft w:val="0"/>
      <w:marRight w:val="0"/>
      <w:marTop w:val="0"/>
      <w:marBottom w:val="0"/>
      <w:divBdr>
        <w:top w:val="none" w:sz="0" w:space="0" w:color="auto"/>
        <w:left w:val="none" w:sz="0" w:space="0" w:color="auto"/>
        <w:bottom w:val="none" w:sz="0" w:space="0" w:color="auto"/>
        <w:right w:val="none" w:sz="0" w:space="0" w:color="auto"/>
      </w:divBdr>
    </w:div>
    <w:div w:id="181451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4B949-DD9A-41E7-9136-CF5886C42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43BBC7.dotm</Template>
  <TotalTime>194</TotalTime>
  <Pages>5</Pages>
  <Words>1281</Words>
  <Characters>8737</Characters>
  <Application>Microsoft Office Word</Application>
  <DocSecurity>0</DocSecurity>
  <Lines>291</Lines>
  <Paragraphs>151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„Kārtība, kādā valsts vai pašvaldību institūcijas izņēmuma stāvokļa laikā valsts aizsardzības un nacionālās drošības vajadzībām iegūst turējumā personas īpašumu un atlīdzina ar to saistītos zaudējumus” sākotnējās ietek</vt:lpstr>
      <vt:lpstr/>
    </vt:vector>
  </TitlesOfParts>
  <Company>AM</Company>
  <LinksUpToDate>false</LinksUpToDate>
  <CharactersWithSpaces>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valsts vai pašvaldību institūcijas izņēmuma stāvokļa laikā valsts aizsardzības un nacionālās drošības vajadzībām iegūst turējumā personas īpašumu un atlīdzina ar to saistītos zaudējumus” sākotnējās ietekmes novērtējuma ziņojums (anotācija)</dc:title>
  <dc:creator>Kristiāns Andžāns</dc:creator>
  <dc:description>tālr.: 67335072, fakss: 67212307,
e-pasta adrese: kristians.andzans@mod.gov.lv</dc:description>
  <cp:lastModifiedBy>Kristiāns Andžāns</cp:lastModifiedBy>
  <cp:revision>17</cp:revision>
  <cp:lastPrinted>2014-11-28T09:09:00Z</cp:lastPrinted>
  <dcterms:created xsi:type="dcterms:W3CDTF">2014-11-25T09:40:00Z</dcterms:created>
  <dcterms:modified xsi:type="dcterms:W3CDTF">2014-11-28T09:15:00Z</dcterms:modified>
</cp:coreProperties>
</file>