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6A" w:rsidRDefault="0055526A" w:rsidP="000048EC">
      <w:pPr>
        <w:jc w:val="right"/>
        <w:rPr>
          <w:rFonts w:cs="Times New Roman"/>
          <w:i/>
          <w:sz w:val="24"/>
          <w:szCs w:val="24"/>
          <w:lang w:val="lv-LV" w:eastAsia="lv-LV" w:bidi="ar-SA"/>
        </w:rPr>
      </w:pPr>
      <w:r w:rsidRPr="00B24BFA">
        <w:rPr>
          <w:rFonts w:cs="Times New Roman"/>
          <w:i/>
          <w:sz w:val="24"/>
          <w:szCs w:val="24"/>
          <w:lang w:val="lv-LV" w:eastAsia="lv-LV" w:bidi="ar-SA"/>
        </w:rPr>
        <w:t>Likumprojekts</w:t>
      </w:r>
    </w:p>
    <w:p w:rsidR="00CC5A13" w:rsidRPr="00B24BFA" w:rsidRDefault="00CC5A13" w:rsidP="000048EC">
      <w:pPr>
        <w:jc w:val="right"/>
        <w:rPr>
          <w:rFonts w:cs="Times New Roman"/>
          <w:i/>
          <w:sz w:val="24"/>
          <w:szCs w:val="24"/>
          <w:lang w:val="lv-LV" w:eastAsia="lv-LV" w:bidi="ar-SA"/>
        </w:rPr>
      </w:pPr>
    </w:p>
    <w:p w:rsidR="0055526A" w:rsidRPr="00B24BFA" w:rsidRDefault="000431B3" w:rsidP="000431B3">
      <w:pPr>
        <w:jc w:val="center"/>
        <w:rPr>
          <w:rFonts w:cs="Times New Roman"/>
          <w:b/>
          <w:bCs/>
          <w:sz w:val="28"/>
          <w:szCs w:val="28"/>
          <w:lang w:val="lv-LV" w:eastAsia="lv-LV" w:bidi="ar-SA"/>
        </w:rPr>
      </w:pPr>
      <w:r w:rsidRPr="00B24BFA">
        <w:rPr>
          <w:b/>
          <w:sz w:val="28"/>
          <w:szCs w:val="28"/>
          <w:lang w:val="lv-LV"/>
        </w:rPr>
        <w:t>Likums par Saprašanās memorandu starp Latvijas Republikas Aizsardzības ministriju</w:t>
      </w:r>
      <w:r w:rsidR="009A755E">
        <w:rPr>
          <w:b/>
          <w:sz w:val="28"/>
          <w:szCs w:val="28"/>
          <w:lang w:val="lv-LV"/>
        </w:rPr>
        <w:t>, Igaunijas Republikas Aizsardzības ministriju, Vācijas Federatīvās Republikas Federāl</w:t>
      </w:r>
      <w:r w:rsidR="006933A2">
        <w:rPr>
          <w:b/>
          <w:sz w:val="28"/>
          <w:szCs w:val="28"/>
          <w:lang w:val="lv-LV"/>
        </w:rPr>
        <w:t>o</w:t>
      </w:r>
      <w:r w:rsidR="009A755E">
        <w:rPr>
          <w:b/>
          <w:sz w:val="28"/>
          <w:szCs w:val="28"/>
          <w:lang w:val="lv-LV"/>
        </w:rPr>
        <w:t xml:space="preserve"> </w:t>
      </w:r>
      <w:r w:rsidR="009C2F20">
        <w:rPr>
          <w:b/>
          <w:sz w:val="28"/>
          <w:szCs w:val="28"/>
          <w:lang w:val="lv-LV"/>
        </w:rPr>
        <w:t>a</w:t>
      </w:r>
      <w:r w:rsidR="009A755E">
        <w:rPr>
          <w:b/>
          <w:sz w:val="28"/>
          <w:szCs w:val="28"/>
          <w:lang w:val="lv-LV"/>
        </w:rPr>
        <w:t>izsardzības ministriju</w:t>
      </w:r>
      <w:r w:rsidR="006933A2">
        <w:rPr>
          <w:b/>
          <w:sz w:val="28"/>
          <w:szCs w:val="28"/>
          <w:lang w:val="lv-LV"/>
        </w:rPr>
        <w:t xml:space="preserve">, Itālijas Republikas Aizsardzības ministriju, Lietuvas Republikas </w:t>
      </w:r>
      <w:r w:rsidR="00862576">
        <w:rPr>
          <w:b/>
          <w:sz w:val="28"/>
          <w:szCs w:val="28"/>
          <w:lang w:val="lv-LV"/>
        </w:rPr>
        <w:t xml:space="preserve">Nacionālo </w:t>
      </w:r>
      <w:r w:rsidR="006933A2">
        <w:rPr>
          <w:b/>
          <w:sz w:val="28"/>
          <w:szCs w:val="28"/>
          <w:lang w:val="lv-LV"/>
        </w:rPr>
        <w:t xml:space="preserve">Aizsardzības ministriju, Polijas Republikas </w:t>
      </w:r>
      <w:r w:rsidR="00862576">
        <w:rPr>
          <w:b/>
          <w:sz w:val="28"/>
          <w:szCs w:val="28"/>
          <w:lang w:val="lv-LV"/>
        </w:rPr>
        <w:t xml:space="preserve">Nacionālo </w:t>
      </w:r>
      <w:r w:rsidR="006933A2">
        <w:rPr>
          <w:b/>
          <w:sz w:val="28"/>
          <w:szCs w:val="28"/>
          <w:lang w:val="lv-LV"/>
        </w:rPr>
        <w:t>Aizsardzības ministriju, Lielbritānijas un Ziemeļīrijas Apvienotās Karalistes Aizsardzības ministriju</w:t>
      </w:r>
      <w:r w:rsidR="009E70D2">
        <w:rPr>
          <w:b/>
          <w:sz w:val="28"/>
          <w:szCs w:val="28"/>
          <w:lang w:val="lv-LV"/>
        </w:rPr>
        <w:t xml:space="preserve"> </w:t>
      </w:r>
      <w:r w:rsidRPr="00B24BFA">
        <w:rPr>
          <w:b/>
          <w:sz w:val="28"/>
          <w:szCs w:val="28"/>
          <w:lang w:val="lv-LV"/>
        </w:rPr>
        <w:t>par Ziemeļatlantijas līguma organizācijas izcilības centra stratēģiskās komunikācijas jautājumos izveidošanu, administrēšanu un darbību un Saprašanās memorandu starp Latvijas Republikas Aizsardzības ministriju</w:t>
      </w:r>
      <w:r w:rsidR="003A17EA">
        <w:rPr>
          <w:b/>
          <w:sz w:val="28"/>
          <w:szCs w:val="28"/>
          <w:lang w:val="lv-LV"/>
        </w:rPr>
        <w:t>,</w:t>
      </w:r>
      <w:r w:rsidR="009E70D2">
        <w:rPr>
          <w:b/>
          <w:sz w:val="28"/>
          <w:szCs w:val="28"/>
          <w:lang w:val="lv-LV"/>
        </w:rPr>
        <w:t xml:space="preserve"> </w:t>
      </w:r>
      <w:r w:rsidR="003A17EA">
        <w:rPr>
          <w:b/>
          <w:sz w:val="28"/>
          <w:szCs w:val="28"/>
          <w:lang w:val="lv-LV"/>
        </w:rPr>
        <w:t xml:space="preserve">Igaunijas Republikas Aizsardzības ministriju, Vācijas Federatīvās Republikas Federālo </w:t>
      </w:r>
      <w:r w:rsidR="009C2F20">
        <w:rPr>
          <w:b/>
          <w:sz w:val="28"/>
          <w:szCs w:val="28"/>
          <w:lang w:val="lv-LV"/>
        </w:rPr>
        <w:t>a</w:t>
      </w:r>
      <w:r w:rsidR="003A17EA">
        <w:rPr>
          <w:b/>
          <w:sz w:val="28"/>
          <w:szCs w:val="28"/>
          <w:lang w:val="lv-LV"/>
        </w:rPr>
        <w:t xml:space="preserve">izsardzības ministriju, Itālijas Republikas Aizsardzības ministriju, Lietuvas Republikas </w:t>
      </w:r>
      <w:r w:rsidR="00862576">
        <w:rPr>
          <w:b/>
          <w:sz w:val="28"/>
          <w:szCs w:val="28"/>
          <w:lang w:val="lv-LV"/>
        </w:rPr>
        <w:t xml:space="preserve">Nacionālo </w:t>
      </w:r>
      <w:r w:rsidR="003A17EA">
        <w:rPr>
          <w:b/>
          <w:sz w:val="28"/>
          <w:szCs w:val="28"/>
          <w:lang w:val="lv-LV"/>
        </w:rPr>
        <w:t xml:space="preserve">Aizsardzības ministriju, Polijas Republikas </w:t>
      </w:r>
      <w:r w:rsidR="00862576">
        <w:rPr>
          <w:b/>
          <w:sz w:val="28"/>
          <w:szCs w:val="28"/>
          <w:lang w:val="lv-LV"/>
        </w:rPr>
        <w:t xml:space="preserve">Nacionālo </w:t>
      </w:r>
      <w:r w:rsidR="003A17EA">
        <w:rPr>
          <w:b/>
          <w:sz w:val="28"/>
          <w:szCs w:val="28"/>
          <w:lang w:val="lv-LV"/>
        </w:rPr>
        <w:t>Aizsardzības ministriju, Lielbritānijas un Ziemeļīrijas Apvienotās Karalistes Aizsardzības ministriju</w:t>
      </w:r>
      <w:r w:rsidRPr="00B24BFA">
        <w:rPr>
          <w:b/>
          <w:sz w:val="28"/>
          <w:szCs w:val="28"/>
          <w:lang w:val="lv-LV"/>
        </w:rPr>
        <w:t>, kā arī Sabiedroto spēku Augstākās virspavēlniecības Transformācijas komandiera štābu par Ziemeļatlantijas līguma organizācijas izcilības centra stratēģiskās komunikācijas jautājumos funkcionālām attiecībām</w:t>
      </w:r>
    </w:p>
    <w:p w:rsidR="0055526A" w:rsidRPr="00B24BFA" w:rsidRDefault="0055526A" w:rsidP="000048EC">
      <w:pPr>
        <w:jc w:val="both"/>
        <w:rPr>
          <w:rFonts w:cs="Times New Roman"/>
          <w:b/>
          <w:bCs/>
          <w:sz w:val="28"/>
          <w:szCs w:val="28"/>
          <w:lang w:val="lv-LV" w:eastAsia="lv-LV" w:bidi="ar-SA"/>
        </w:rPr>
      </w:pPr>
      <w:bookmarkStart w:id="0" w:name="p-93309"/>
      <w:bookmarkStart w:id="1" w:name="p1"/>
      <w:bookmarkEnd w:id="0"/>
      <w:bookmarkEnd w:id="1"/>
    </w:p>
    <w:p w:rsidR="000048EC" w:rsidRPr="00B24BFA" w:rsidRDefault="0055526A" w:rsidP="000048EC">
      <w:pPr>
        <w:jc w:val="both"/>
        <w:rPr>
          <w:rFonts w:cs="Times New Roman"/>
          <w:sz w:val="28"/>
          <w:szCs w:val="28"/>
          <w:lang w:val="lv-LV" w:eastAsia="lv-LV" w:bidi="ar-SA"/>
        </w:rPr>
      </w:pPr>
      <w:r w:rsidRPr="00B24BFA">
        <w:rPr>
          <w:rFonts w:cs="Times New Roman"/>
          <w:b/>
          <w:bCs/>
          <w:sz w:val="28"/>
          <w:szCs w:val="28"/>
          <w:lang w:val="lv-LV" w:eastAsia="lv-LV" w:bidi="ar-SA"/>
        </w:rPr>
        <w:t>1.pants.</w:t>
      </w:r>
      <w:r w:rsidRPr="00B24BFA">
        <w:rPr>
          <w:rFonts w:cs="Times New Roman"/>
          <w:sz w:val="28"/>
          <w:szCs w:val="28"/>
          <w:lang w:val="lv-LV" w:eastAsia="lv-LV" w:bidi="ar-SA"/>
        </w:rPr>
        <w:t xml:space="preserve"> </w:t>
      </w:r>
      <w:r w:rsidR="003259DE" w:rsidRPr="005974D1">
        <w:rPr>
          <w:rFonts w:cs="Times New Roman"/>
          <w:sz w:val="28"/>
          <w:szCs w:val="28"/>
          <w:lang w:val="lv-LV" w:eastAsia="lv-LV" w:bidi="ar-SA"/>
        </w:rPr>
        <w:t xml:space="preserve">2014.gada __._______ parakstītais </w:t>
      </w:r>
      <w:r w:rsidR="009E70D2" w:rsidRPr="005974D1">
        <w:rPr>
          <w:sz w:val="28"/>
          <w:szCs w:val="28"/>
          <w:lang w:val="lv-LV"/>
        </w:rPr>
        <w:t xml:space="preserve">Saprašanās memorands starp </w:t>
      </w:r>
      <w:r w:rsidR="009C2F20" w:rsidRPr="005974D1">
        <w:rPr>
          <w:sz w:val="28"/>
          <w:szCs w:val="28"/>
          <w:lang w:val="lv-LV"/>
        </w:rPr>
        <w:t xml:space="preserve">Latvijas Republikas Aizsardzības ministriju, Igaunijas Republikas Aizsardzības ministriju, Vācijas Federatīvās Republikas Federālo aizsardzības ministriju, Itālijas Republikas Aizsardzības ministriju, Lietuvas Republikas </w:t>
      </w:r>
      <w:r w:rsidR="00862576">
        <w:rPr>
          <w:sz w:val="28"/>
          <w:szCs w:val="28"/>
          <w:lang w:val="lv-LV"/>
        </w:rPr>
        <w:t xml:space="preserve">Nacionālo </w:t>
      </w:r>
      <w:r w:rsidR="009C2F20" w:rsidRPr="005974D1">
        <w:rPr>
          <w:sz w:val="28"/>
          <w:szCs w:val="28"/>
          <w:lang w:val="lv-LV"/>
        </w:rPr>
        <w:t xml:space="preserve">Aizsardzības ministriju, Polijas Republikas </w:t>
      </w:r>
      <w:r w:rsidR="00862576">
        <w:rPr>
          <w:sz w:val="28"/>
          <w:szCs w:val="28"/>
          <w:lang w:val="lv-LV"/>
        </w:rPr>
        <w:t xml:space="preserve">Nacionālo </w:t>
      </w:r>
      <w:r w:rsidR="009C2F20" w:rsidRPr="005974D1">
        <w:rPr>
          <w:sz w:val="28"/>
          <w:szCs w:val="28"/>
          <w:lang w:val="lv-LV"/>
        </w:rPr>
        <w:t xml:space="preserve">Aizsardzības ministriju, Lielbritānijas un Ziemeļīrijas Apvienotās Karalistes Aizsardzības ministriju par Ziemeļatlantijas līguma organizācijas izcilības centra stratēģiskās komunikācijas jautājumos izveidošanu, administrēšanu un darbību </w:t>
      </w:r>
      <w:r w:rsidRPr="005974D1">
        <w:rPr>
          <w:rFonts w:cs="Times New Roman"/>
          <w:sz w:val="28"/>
          <w:szCs w:val="28"/>
          <w:lang w:val="lv-LV" w:eastAsia="lv-LV" w:bidi="ar-SA"/>
        </w:rPr>
        <w:t xml:space="preserve">(turpmāk — </w:t>
      </w:r>
      <w:r w:rsidR="000048EC" w:rsidRPr="005974D1">
        <w:rPr>
          <w:rFonts w:cs="Times New Roman"/>
          <w:sz w:val="28"/>
          <w:szCs w:val="28"/>
          <w:lang w:val="lv-LV" w:eastAsia="lv-LV" w:bidi="ar-SA"/>
        </w:rPr>
        <w:t>Saprašanās memorands</w:t>
      </w:r>
      <w:r w:rsidR="003259DE" w:rsidRPr="005974D1">
        <w:rPr>
          <w:rFonts w:cs="Times New Roman"/>
          <w:sz w:val="28"/>
          <w:szCs w:val="28"/>
          <w:lang w:val="lv-LV" w:eastAsia="lv-LV" w:bidi="ar-SA"/>
        </w:rPr>
        <w:t xml:space="preserve"> par Centra izveidošanu</w:t>
      </w:r>
      <w:r w:rsidRPr="005974D1">
        <w:rPr>
          <w:rFonts w:cs="Times New Roman"/>
          <w:sz w:val="28"/>
          <w:szCs w:val="28"/>
          <w:lang w:val="lv-LV" w:eastAsia="lv-LV" w:bidi="ar-SA"/>
        </w:rPr>
        <w:t>)</w:t>
      </w:r>
      <w:r w:rsidR="000048EC" w:rsidRPr="005974D1">
        <w:rPr>
          <w:rFonts w:cs="Times New Roman"/>
          <w:sz w:val="28"/>
          <w:szCs w:val="28"/>
          <w:lang w:val="lv-LV" w:eastAsia="lv-LV" w:bidi="ar-SA"/>
        </w:rPr>
        <w:t xml:space="preserve"> </w:t>
      </w:r>
      <w:r w:rsidR="003259DE" w:rsidRPr="005974D1">
        <w:rPr>
          <w:rFonts w:cs="Times New Roman"/>
          <w:sz w:val="28"/>
          <w:szCs w:val="28"/>
          <w:lang w:val="lv-LV" w:eastAsia="lv-LV" w:bidi="ar-SA"/>
        </w:rPr>
        <w:t xml:space="preserve">un </w:t>
      </w:r>
      <w:r w:rsidR="009C2F20" w:rsidRPr="005974D1">
        <w:rPr>
          <w:sz w:val="28"/>
          <w:szCs w:val="28"/>
          <w:lang w:val="lv-LV"/>
        </w:rPr>
        <w:t>Saprašanās memorands starp Latvijas Republikas Aizsardzības ministriju, Igaunijas Republikas Aizsardzības ministriju, Vācijas Federatīvās Republikas Federālo aizsardzības ministriju, Itālijas Republikas Aizsardzības ministriju, Lietuvas Republikas</w:t>
      </w:r>
      <w:r w:rsidR="00862576">
        <w:rPr>
          <w:sz w:val="28"/>
          <w:szCs w:val="28"/>
          <w:lang w:val="lv-LV"/>
        </w:rPr>
        <w:t xml:space="preserve"> Nacionālo</w:t>
      </w:r>
      <w:r w:rsidR="009C2F20" w:rsidRPr="005974D1">
        <w:rPr>
          <w:sz w:val="28"/>
          <w:szCs w:val="28"/>
          <w:lang w:val="lv-LV"/>
        </w:rPr>
        <w:t xml:space="preserve"> Aizsardzības ministriju, Polijas Republikas </w:t>
      </w:r>
      <w:r w:rsidR="00862576">
        <w:rPr>
          <w:sz w:val="28"/>
          <w:szCs w:val="28"/>
          <w:lang w:val="lv-LV"/>
        </w:rPr>
        <w:t xml:space="preserve">Nacionālo </w:t>
      </w:r>
      <w:r w:rsidR="009C2F20" w:rsidRPr="005974D1">
        <w:rPr>
          <w:sz w:val="28"/>
          <w:szCs w:val="28"/>
          <w:lang w:val="lv-LV"/>
        </w:rPr>
        <w:t>Aizsardzības ministriju, Lielbritānijas un Ziemeļīrijas Apvienotās Karalistes Aizsardzības ministriju, kā arī Sabiedroto spēku Augstākās virspavēlniecības Transformācijas komandiera štābu par Ziemeļatlantijas līguma organizācijas izcilības centra stratēģiskās komunikācijas jautājumos funkcionālām attiecībām</w:t>
      </w:r>
      <w:r w:rsidR="003259DE" w:rsidRPr="005974D1">
        <w:rPr>
          <w:rFonts w:cs="Times New Roman"/>
          <w:sz w:val="28"/>
          <w:szCs w:val="28"/>
          <w:lang w:val="lv-LV" w:eastAsia="lv-LV" w:bidi="ar-SA"/>
        </w:rPr>
        <w:t xml:space="preserve"> (turpmāk</w:t>
      </w:r>
      <w:r w:rsidR="003259DE" w:rsidRPr="009E70D2">
        <w:rPr>
          <w:rFonts w:cs="Times New Roman"/>
          <w:sz w:val="28"/>
          <w:szCs w:val="28"/>
          <w:lang w:val="lv-LV" w:eastAsia="lv-LV" w:bidi="ar-SA"/>
        </w:rPr>
        <w:t xml:space="preserve"> — Saprašanās memorands par Centra funkcionālajām attiecībām) </w:t>
      </w:r>
      <w:r w:rsidRPr="009E70D2">
        <w:rPr>
          <w:rFonts w:cs="Times New Roman"/>
          <w:sz w:val="28"/>
          <w:szCs w:val="28"/>
          <w:lang w:val="lv-LV" w:eastAsia="lv-LV" w:bidi="ar-SA"/>
        </w:rPr>
        <w:t>ar šo likumu tiek pieņemts un apstiprināts.</w:t>
      </w:r>
    </w:p>
    <w:p w:rsidR="0055526A" w:rsidRPr="00B24BFA" w:rsidRDefault="0055526A" w:rsidP="000048EC">
      <w:pPr>
        <w:jc w:val="both"/>
        <w:rPr>
          <w:rFonts w:cs="Times New Roman"/>
          <w:b/>
          <w:bCs/>
          <w:sz w:val="28"/>
          <w:szCs w:val="28"/>
          <w:lang w:val="lv-LV" w:eastAsia="lv-LV" w:bidi="ar-SA"/>
        </w:rPr>
      </w:pPr>
      <w:r w:rsidRPr="00B24BFA">
        <w:rPr>
          <w:rFonts w:cs="Times New Roman"/>
          <w:vanish/>
          <w:sz w:val="28"/>
          <w:szCs w:val="28"/>
          <w:lang w:val="lv-LV" w:eastAsia="lv-LV" w:bidi="ar-SA"/>
        </w:rPr>
        <w:t>2</w:t>
      </w:r>
    </w:p>
    <w:p w:rsidR="00E04E46" w:rsidRDefault="00E04E46" w:rsidP="00E04E46">
      <w:pPr>
        <w:jc w:val="both"/>
        <w:rPr>
          <w:sz w:val="28"/>
          <w:szCs w:val="28"/>
          <w:lang w:val="lv-LV"/>
        </w:rPr>
      </w:pPr>
      <w:bookmarkStart w:id="2" w:name="p-93312"/>
      <w:bookmarkStart w:id="3" w:name="p2"/>
      <w:bookmarkEnd w:id="2"/>
      <w:bookmarkEnd w:id="3"/>
      <w:r>
        <w:rPr>
          <w:b/>
          <w:bCs/>
          <w:sz w:val="28"/>
          <w:szCs w:val="28"/>
          <w:lang w:val="lv-LV"/>
        </w:rPr>
        <w:lastRenderedPageBreak/>
        <w:t>2</w:t>
      </w:r>
      <w:r w:rsidRPr="00B24BFA">
        <w:rPr>
          <w:b/>
          <w:bCs/>
          <w:sz w:val="28"/>
          <w:szCs w:val="28"/>
          <w:lang w:val="lv-LV"/>
        </w:rPr>
        <w:t xml:space="preserve">.pants. </w:t>
      </w:r>
      <w:r w:rsidRPr="00B24BFA">
        <w:rPr>
          <w:rFonts w:cs="Times New Roman"/>
          <w:sz w:val="28"/>
          <w:szCs w:val="28"/>
          <w:lang w:val="lv-LV" w:eastAsia="lv-LV" w:bidi="ar-SA"/>
        </w:rPr>
        <w:t xml:space="preserve">Saprašanās memorandā par Centra izveidošanu un Saprašanās memorandā par Centra funkcionālajām attiecībām paredzēto saistību izpildi koordinē Aizsardzības ministrija. </w:t>
      </w:r>
      <w:r w:rsidRPr="00B24BFA">
        <w:rPr>
          <w:bCs/>
          <w:sz w:val="28"/>
          <w:szCs w:val="28"/>
          <w:lang w:val="lv-LV"/>
        </w:rPr>
        <w:t>I</w:t>
      </w:r>
      <w:r w:rsidRPr="00B24BFA">
        <w:rPr>
          <w:sz w:val="28"/>
          <w:szCs w:val="28"/>
          <w:lang w:val="lv-LV" w:eastAsia="lv-LV"/>
        </w:rPr>
        <w:t xml:space="preserve">emaksas </w:t>
      </w:r>
      <w:r w:rsidR="00AF15C9" w:rsidRPr="00B24BFA">
        <w:rPr>
          <w:rFonts w:cs="Times New Roman"/>
          <w:bCs/>
          <w:sz w:val="28"/>
          <w:szCs w:val="28"/>
          <w:lang w:val="lv-LV"/>
        </w:rPr>
        <w:t>Ziemeļatlantijas līguma organizācijas izcilības centr</w:t>
      </w:r>
      <w:r w:rsidR="00AF15C9">
        <w:rPr>
          <w:rFonts w:cs="Times New Roman"/>
          <w:bCs/>
          <w:sz w:val="28"/>
          <w:szCs w:val="28"/>
          <w:lang w:val="lv-LV"/>
        </w:rPr>
        <w:t>a</w:t>
      </w:r>
      <w:r w:rsidR="00AF15C9" w:rsidRPr="00B24BFA">
        <w:rPr>
          <w:rFonts w:cs="Times New Roman"/>
          <w:bCs/>
          <w:sz w:val="28"/>
          <w:szCs w:val="28"/>
          <w:lang w:val="lv-LV"/>
        </w:rPr>
        <w:t xml:space="preserve"> stratēģiskās komunikācijas jautājumos (turpmāk – Centrs)</w:t>
      </w:r>
      <w:r w:rsidR="00AF15C9">
        <w:rPr>
          <w:rFonts w:cs="Times New Roman"/>
          <w:bCs/>
          <w:sz w:val="28"/>
          <w:szCs w:val="28"/>
          <w:lang w:val="lv-LV"/>
        </w:rPr>
        <w:t xml:space="preserve"> </w:t>
      </w:r>
      <w:r w:rsidRPr="00B24BFA">
        <w:rPr>
          <w:sz w:val="28"/>
          <w:szCs w:val="28"/>
          <w:lang w:val="lv-LV"/>
        </w:rPr>
        <w:t xml:space="preserve">budžetā veic Aizsardzības ministrija saskaņā ar </w:t>
      </w:r>
      <w:r w:rsidRPr="00B24BFA">
        <w:rPr>
          <w:sz w:val="28"/>
          <w:szCs w:val="28"/>
          <w:lang w:val="lv-LV" w:eastAsia="lv-LV"/>
        </w:rPr>
        <w:t xml:space="preserve">Saprašanās memoranda par Centra izveidošanu </w:t>
      </w:r>
      <w:r w:rsidRPr="00B24BFA">
        <w:rPr>
          <w:sz w:val="28"/>
          <w:szCs w:val="28"/>
          <w:lang w:val="lv-LV"/>
        </w:rPr>
        <w:t xml:space="preserve">7.un 9.pantā noteikto un </w:t>
      </w:r>
      <w:r w:rsidR="005E1814">
        <w:rPr>
          <w:sz w:val="28"/>
          <w:szCs w:val="28"/>
          <w:lang w:val="lv-LV"/>
        </w:rPr>
        <w:t>pamatojoties</w:t>
      </w:r>
      <w:r w:rsidRPr="00B24BFA">
        <w:rPr>
          <w:sz w:val="28"/>
          <w:szCs w:val="28"/>
          <w:lang w:val="lv-LV"/>
        </w:rPr>
        <w:t xml:space="preserve"> uz Aizsardzības ministra un Centra direktora parakstītu vienošanos par savstarpējo norēķinu kārtību.</w:t>
      </w:r>
    </w:p>
    <w:p w:rsidR="000048EC" w:rsidRPr="00B24BFA" w:rsidRDefault="000048EC" w:rsidP="000048EC">
      <w:pPr>
        <w:jc w:val="both"/>
        <w:rPr>
          <w:rFonts w:cs="Times New Roman"/>
          <w:sz w:val="28"/>
          <w:szCs w:val="28"/>
          <w:lang w:val="lv-LV"/>
        </w:rPr>
      </w:pPr>
    </w:p>
    <w:p w:rsidR="00366B34" w:rsidRPr="00B24BFA" w:rsidRDefault="00AF15C9" w:rsidP="00366B34">
      <w:pPr>
        <w:jc w:val="both"/>
        <w:rPr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3</w:t>
      </w:r>
      <w:r w:rsidR="00366B34" w:rsidRPr="00B24BFA">
        <w:rPr>
          <w:b/>
          <w:bCs/>
          <w:sz w:val="28"/>
          <w:szCs w:val="28"/>
          <w:lang w:val="lv-LV"/>
        </w:rPr>
        <w:t>.pants.</w:t>
      </w:r>
      <w:r w:rsidR="00366B34" w:rsidRPr="00B24BFA">
        <w:rPr>
          <w:sz w:val="28"/>
          <w:szCs w:val="28"/>
          <w:lang w:val="lv-LV"/>
        </w:rPr>
        <w:t xml:space="preserve"> </w:t>
      </w:r>
      <w:r w:rsidR="00245B15" w:rsidRPr="00B24BFA">
        <w:rPr>
          <w:sz w:val="28"/>
          <w:szCs w:val="28"/>
          <w:lang w:val="lv-LV"/>
        </w:rPr>
        <w:t>Centra</w:t>
      </w:r>
      <w:r w:rsidR="00366B34" w:rsidRPr="00B24BFA">
        <w:rPr>
          <w:sz w:val="28"/>
          <w:szCs w:val="28"/>
          <w:lang w:val="lv-LV"/>
        </w:rPr>
        <w:t xml:space="preserve"> gada pārskatu </w:t>
      </w:r>
      <w:r w:rsidR="00A74B33" w:rsidRPr="00B24BFA">
        <w:rPr>
          <w:sz w:val="28"/>
          <w:szCs w:val="28"/>
          <w:lang w:val="lv-LV"/>
        </w:rPr>
        <w:t xml:space="preserve">pēc zvērināta revidenta atzinuma saņemšanas </w:t>
      </w:r>
      <w:r w:rsidR="00366B34" w:rsidRPr="00B24BFA">
        <w:rPr>
          <w:sz w:val="28"/>
          <w:szCs w:val="28"/>
          <w:lang w:val="lv-LV"/>
        </w:rPr>
        <w:t xml:space="preserve">paraksta Centra direktors, un to publicē Centra mājas lapā. </w:t>
      </w:r>
    </w:p>
    <w:p w:rsidR="00E04E46" w:rsidRDefault="00E04E46" w:rsidP="00E04E46">
      <w:pPr>
        <w:jc w:val="both"/>
        <w:rPr>
          <w:rFonts w:cs="Times New Roman"/>
          <w:b/>
          <w:bCs/>
          <w:sz w:val="28"/>
          <w:szCs w:val="28"/>
          <w:lang w:val="lv-LV"/>
        </w:rPr>
      </w:pPr>
    </w:p>
    <w:p w:rsidR="00E04E46" w:rsidRPr="00B24BFA" w:rsidRDefault="00AF15C9" w:rsidP="00E04E46">
      <w:pPr>
        <w:jc w:val="both"/>
        <w:rPr>
          <w:rFonts w:cs="Times New Roman"/>
          <w:sz w:val="28"/>
          <w:szCs w:val="28"/>
          <w:lang w:val="lv-LV"/>
        </w:rPr>
      </w:pPr>
      <w:r>
        <w:rPr>
          <w:rFonts w:cs="Times New Roman"/>
          <w:b/>
          <w:bCs/>
          <w:sz w:val="28"/>
          <w:szCs w:val="28"/>
          <w:lang w:val="lv-LV"/>
        </w:rPr>
        <w:t>4</w:t>
      </w:r>
      <w:r w:rsidR="00E04E46" w:rsidRPr="00B24BFA">
        <w:rPr>
          <w:rFonts w:cs="Times New Roman"/>
          <w:b/>
          <w:bCs/>
          <w:sz w:val="28"/>
          <w:szCs w:val="28"/>
          <w:lang w:val="lv-LV"/>
        </w:rPr>
        <w:t>.pants.</w:t>
      </w:r>
      <w:r w:rsidR="00E04E46" w:rsidRPr="00B24BFA">
        <w:rPr>
          <w:rFonts w:cs="Times New Roman"/>
          <w:sz w:val="28"/>
          <w:szCs w:val="28"/>
          <w:lang w:val="lv-LV"/>
        </w:rPr>
        <w:t xml:space="preserve"> Saprašanās </w:t>
      </w:r>
      <w:r w:rsidR="00E04E46" w:rsidRPr="00B24BFA">
        <w:rPr>
          <w:rFonts w:cs="Times New Roman"/>
          <w:sz w:val="28"/>
          <w:szCs w:val="28"/>
          <w:lang w:val="lv-LV" w:eastAsia="lv-LV" w:bidi="ar-SA"/>
        </w:rPr>
        <w:t>memorands par Centra izveidošanu stājas spēkā tā 20.pantā noteiktajā laikā un kārtībā un</w:t>
      </w:r>
      <w:r w:rsidR="00E04E46" w:rsidRPr="00B24BFA">
        <w:rPr>
          <w:rFonts w:cs="Times New Roman"/>
          <w:sz w:val="28"/>
          <w:szCs w:val="28"/>
          <w:lang w:val="lv-LV"/>
        </w:rPr>
        <w:t xml:space="preserve"> </w:t>
      </w:r>
      <w:r w:rsidR="00E04E46" w:rsidRPr="00B24BFA">
        <w:rPr>
          <w:rFonts w:cs="Times New Roman"/>
          <w:sz w:val="28"/>
          <w:szCs w:val="28"/>
          <w:lang w:val="lv-LV" w:eastAsia="lv-LV" w:bidi="ar-SA"/>
        </w:rPr>
        <w:t>Saprašanās memorands par Centra funkcionālajām attiecībām</w:t>
      </w:r>
      <w:r w:rsidR="00E04E46" w:rsidRPr="00B24BFA">
        <w:rPr>
          <w:rFonts w:cs="Times New Roman"/>
          <w:sz w:val="28"/>
          <w:szCs w:val="28"/>
          <w:lang w:val="lv-LV"/>
        </w:rPr>
        <w:t xml:space="preserve"> stājas spēkā tā 14.pantā noteiktajā laikā un kārtībā, un Ārlietu ministrija par to paziņo oficiālajā izdevumā "Latvijas Vēstnesis".</w:t>
      </w:r>
    </w:p>
    <w:p w:rsidR="00F074AB" w:rsidRPr="00B24BFA" w:rsidRDefault="00F074AB" w:rsidP="000048EC">
      <w:pPr>
        <w:jc w:val="both"/>
        <w:rPr>
          <w:rFonts w:cs="Times New Roman"/>
          <w:sz w:val="28"/>
          <w:szCs w:val="28"/>
          <w:lang w:val="lv-LV"/>
        </w:rPr>
      </w:pPr>
    </w:p>
    <w:p w:rsidR="007F5BB5" w:rsidRPr="00C03D54" w:rsidRDefault="007F5BB5" w:rsidP="007F5BB5">
      <w:pPr>
        <w:jc w:val="both"/>
        <w:rPr>
          <w:rFonts w:cs="Times New Roman"/>
          <w:sz w:val="28"/>
          <w:szCs w:val="28"/>
          <w:lang w:val="lv-LV"/>
        </w:rPr>
      </w:pPr>
      <w:r w:rsidRPr="00C03D54">
        <w:rPr>
          <w:rFonts w:cs="Times New Roman"/>
          <w:b/>
          <w:bCs/>
          <w:sz w:val="28"/>
          <w:szCs w:val="28"/>
          <w:lang w:val="lv-LV" w:eastAsia="lv-LV" w:bidi="ar-SA"/>
        </w:rPr>
        <w:t>5.pants.</w:t>
      </w:r>
      <w:r w:rsidRPr="00C03D54">
        <w:rPr>
          <w:rFonts w:cs="Times New Roman"/>
          <w:sz w:val="28"/>
          <w:szCs w:val="28"/>
          <w:lang w:val="lv-LV" w:eastAsia="lv-LV" w:bidi="ar-SA"/>
        </w:rPr>
        <w:t xml:space="preserve"> </w:t>
      </w:r>
      <w:r w:rsidRPr="00C03D54">
        <w:rPr>
          <w:rFonts w:cs="Times New Roman"/>
          <w:sz w:val="28"/>
          <w:szCs w:val="28"/>
          <w:lang w:val="lv-LV"/>
        </w:rPr>
        <w:t xml:space="preserve">Likums stājas spēkā nākamajā dienā pēc tā izsludināšanas. Līdz ar likumu izsludināms Saprašanās </w:t>
      </w:r>
      <w:r w:rsidRPr="00C03D54">
        <w:rPr>
          <w:rFonts w:cs="Times New Roman"/>
          <w:sz w:val="28"/>
          <w:szCs w:val="28"/>
          <w:lang w:val="lv-LV" w:eastAsia="lv-LV" w:bidi="ar-SA"/>
        </w:rPr>
        <w:t>memorands par Centra izveidošanu un</w:t>
      </w:r>
      <w:r w:rsidRPr="00C03D54">
        <w:rPr>
          <w:rFonts w:cs="Times New Roman"/>
          <w:sz w:val="28"/>
          <w:szCs w:val="28"/>
          <w:lang w:val="lv-LV"/>
        </w:rPr>
        <w:t xml:space="preserve"> </w:t>
      </w:r>
      <w:r w:rsidRPr="00C03D54">
        <w:rPr>
          <w:rFonts w:cs="Times New Roman"/>
          <w:sz w:val="28"/>
          <w:szCs w:val="28"/>
          <w:lang w:val="lv-LV" w:eastAsia="lv-LV" w:bidi="ar-SA"/>
        </w:rPr>
        <w:t>Saprašanās memorands par Centra funkcionālajām attiecībām</w:t>
      </w:r>
      <w:r w:rsidRPr="00C03D54">
        <w:rPr>
          <w:rFonts w:cs="Times New Roman"/>
          <w:sz w:val="28"/>
          <w:szCs w:val="28"/>
          <w:lang w:val="lv-LV"/>
        </w:rPr>
        <w:t xml:space="preserve"> angļu valodā un to tulkojums latviešu valodā.</w:t>
      </w:r>
    </w:p>
    <w:p w:rsidR="007F5BB5" w:rsidRPr="00C03D54" w:rsidRDefault="007F5BB5" w:rsidP="007F5BB5">
      <w:pPr>
        <w:jc w:val="both"/>
        <w:rPr>
          <w:rFonts w:cs="Times New Roman"/>
          <w:sz w:val="28"/>
          <w:szCs w:val="28"/>
          <w:lang w:val="lv-LV" w:eastAsia="lv-LV" w:bidi="ar-SA"/>
        </w:rPr>
      </w:pPr>
    </w:p>
    <w:p w:rsidR="00F074AB" w:rsidRPr="00B24BFA" w:rsidRDefault="007F5BB5" w:rsidP="000048EC">
      <w:pPr>
        <w:jc w:val="both"/>
        <w:rPr>
          <w:rFonts w:cs="Times New Roman"/>
          <w:bCs/>
          <w:sz w:val="28"/>
          <w:szCs w:val="28"/>
          <w:lang w:val="lv-LV"/>
        </w:rPr>
      </w:pPr>
      <w:r w:rsidRPr="00C03D54">
        <w:rPr>
          <w:rFonts w:cs="Times New Roman"/>
          <w:b/>
          <w:sz w:val="28"/>
          <w:szCs w:val="28"/>
          <w:lang w:val="lv-LV"/>
        </w:rPr>
        <w:t>6</w:t>
      </w:r>
      <w:r w:rsidR="00B86A93" w:rsidRPr="00C03D54">
        <w:rPr>
          <w:rFonts w:cs="Times New Roman"/>
          <w:b/>
          <w:sz w:val="28"/>
          <w:szCs w:val="28"/>
          <w:lang w:val="lv-LV"/>
        </w:rPr>
        <w:t>.pants.</w:t>
      </w:r>
      <w:r w:rsidR="00B86A93" w:rsidRPr="00C03D54">
        <w:rPr>
          <w:rFonts w:cs="Times New Roman"/>
          <w:sz w:val="28"/>
          <w:szCs w:val="28"/>
          <w:lang w:val="lv-LV"/>
        </w:rPr>
        <w:t xml:space="preserve"> </w:t>
      </w:r>
      <w:r w:rsidR="003144B2" w:rsidRPr="00C03D54">
        <w:rPr>
          <w:rFonts w:cs="Times New Roman"/>
          <w:sz w:val="28"/>
          <w:szCs w:val="28"/>
          <w:lang w:val="lv-LV"/>
        </w:rPr>
        <w:t xml:space="preserve">Atzīt par spēku zaudējušu </w:t>
      </w:r>
      <w:r w:rsidR="00623937">
        <w:rPr>
          <w:rFonts w:cs="Times New Roman"/>
          <w:sz w:val="28"/>
          <w:szCs w:val="28"/>
          <w:lang w:val="lv-LV"/>
        </w:rPr>
        <w:t xml:space="preserve">likumu </w:t>
      </w:r>
      <w:r w:rsidR="00F074AB" w:rsidRPr="00C03D54">
        <w:rPr>
          <w:rFonts w:cs="Times New Roman"/>
          <w:sz w:val="28"/>
          <w:szCs w:val="28"/>
          <w:lang w:val="lv-LV"/>
        </w:rPr>
        <w:t>„</w:t>
      </w:r>
      <w:r w:rsidR="00F074AB" w:rsidRPr="00C03D54">
        <w:rPr>
          <w:rFonts w:cs="Times New Roman"/>
          <w:bCs/>
          <w:sz w:val="28"/>
          <w:szCs w:val="28"/>
          <w:lang w:val="lv-LV"/>
        </w:rPr>
        <w:t>Par Ziemeļatlantijas līguma organizācijas izcilības centru stratēģiskās komunikācijas jautājumos”</w:t>
      </w:r>
      <w:r w:rsidR="003144B2" w:rsidRPr="00C03D54">
        <w:rPr>
          <w:rFonts w:cs="Times New Roman"/>
          <w:bCs/>
          <w:sz w:val="28"/>
          <w:szCs w:val="28"/>
          <w:lang w:val="lv-LV"/>
        </w:rPr>
        <w:t xml:space="preserve"> (Latvijas Vēstnesis, 2013, 232. nr.)</w:t>
      </w:r>
      <w:r w:rsidR="00F074AB" w:rsidRPr="00C03D54">
        <w:rPr>
          <w:rFonts w:cs="Times New Roman"/>
          <w:bCs/>
          <w:sz w:val="28"/>
          <w:szCs w:val="28"/>
          <w:lang w:val="lv-LV"/>
        </w:rPr>
        <w:t>.</w:t>
      </w:r>
    </w:p>
    <w:p w:rsidR="003C6F34" w:rsidRPr="00B24BFA" w:rsidRDefault="003C6F34" w:rsidP="000048EC">
      <w:pPr>
        <w:jc w:val="both"/>
        <w:rPr>
          <w:rFonts w:cs="Times New Roman"/>
          <w:sz w:val="28"/>
          <w:szCs w:val="28"/>
          <w:lang w:val="lv-LV"/>
        </w:rPr>
      </w:pPr>
    </w:p>
    <w:p w:rsidR="00CC5A13" w:rsidRPr="00B24BFA" w:rsidRDefault="00AF15C9" w:rsidP="00CC5A13">
      <w:pPr>
        <w:jc w:val="both"/>
        <w:rPr>
          <w:rFonts w:cs="Times New Roman"/>
          <w:bCs/>
          <w:sz w:val="28"/>
          <w:szCs w:val="28"/>
          <w:lang w:val="lv-LV"/>
        </w:rPr>
      </w:pPr>
      <w:r>
        <w:rPr>
          <w:rFonts w:cs="Times New Roman"/>
          <w:b/>
          <w:sz w:val="28"/>
          <w:szCs w:val="28"/>
          <w:lang w:val="lv-LV"/>
        </w:rPr>
        <w:t>7</w:t>
      </w:r>
      <w:r w:rsidR="00B86A93" w:rsidRPr="00B24BFA">
        <w:rPr>
          <w:rFonts w:cs="Times New Roman"/>
          <w:b/>
          <w:sz w:val="28"/>
          <w:szCs w:val="28"/>
          <w:lang w:val="lv-LV"/>
        </w:rPr>
        <w:t>.pants</w:t>
      </w:r>
      <w:r w:rsidR="00F074AB" w:rsidRPr="00B24BFA">
        <w:rPr>
          <w:rFonts w:cs="Times New Roman"/>
          <w:b/>
          <w:sz w:val="28"/>
          <w:szCs w:val="28"/>
          <w:lang w:val="lv-LV"/>
        </w:rPr>
        <w:t>.</w:t>
      </w:r>
      <w:r w:rsidR="00F074AB" w:rsidRPr="00B24BFA">
        <w:rPr>
          <w:rFonts w:cs="Times New Roman"/>
          <w:sz w:val="28"/>
          <w:szCs w:val="28"/>
          <w:lang w:val="lv-LV"/>
        </w:rPr>
        <w:t xml:space="preserve"> </w:t>
      </w:r>
      <w:r w:rsidR="009F041A" w:rsidRPr="00B24BFA">
        <w:rPr>
          <w:rFonts w:cs="Times New Roman"/>
          <w:sz w:val="28"/>
          <w:szCs w:val="28"/>
          <w:lang w:val="lv-LV"/>
        </w:rPr>
        <w:t>Līdz</w:t>
      </w:r>
      <w:r>
        <w:rPr>
          <w:rFonts w:cs="Times New Roman"/>
          <w:sz w:val="28"/>
          <w:szCs w:val="28"/>
          <w:lang w:val="lv-LV"/>
        </w:rPr>
        <w:t xml:space="preserve"> Centra</w:t>
      </w:r>
      <w:r w:rsidR="009F041A" w:rsidRPr="00B24BFA">
        <w:rPr>
          <w:rFonts w:cs="Times New Roman"/>
          <w:sz w:val="28"/>
          <w:szCs w:val="28"/>
          <w:lang w:val="lv-LV"/>
        </w:rPr>
        <w:t xml:space="preserve"> </w:t>
      </w:r>
      <w:r w:rsidRPr="00B24BFA">
        <w:rPr>
          <w:rFonts w:cs="Times New Roman"/>
          <w:bCs/>
          <w:sz w:val="28"/>
          <w:szCs w:val="28"/>
          <w:lang w:val="lv-LV"/>
        </w:rPr>
        <w:t>akreditācija</w:t>
      </w:r>
      <w:r>
        <w:rPr>
          <w:rFonts w:cs="Times New Roman"/>
          <w:bCs/>
          <w:sz w:val="28"/>
          <w:szCs w:val="28"/>
          <w:lang w:val="lv-LV"/>
        </w:rPr>
        <w:t>i</w:t>
      </w:r>
      <w:r w:rsidRPr="00B24BFA">
        <w:rPr>
          <w:rFonts w:cs="Times New Roman"/>
          <w:bCs/>
          <w:sz w:val="28"/>
          <w:szCs w:val="28"/>
          <w:lang w:val="lv-LV"/>
        </w:rPr>
        <w:t xml:space="preserve"> saskaņā ar </w:t>
      </w:r>
      <w:r w:rsidRPr="00B24BFA">
        <w:rPr>
          <w:rFonts w:cs="Times New Roman"/>
          <w:sz w:val="28"/>
          <w:szCs w:val="28"/>
          <w:lang w:val="lv-LV"/>
        </w:rPr>
        <w:t xml:space="preserve">Saprašanās memoranda </w:t>
      </w:r>
      <w:r w:rsidRPr="00B24BFA">
        <w:rPr>
          <w:rFonts w:cs="Times New Roman"/>
          <w:sz w:val="28"/>
          <w:szCs w:val="28"/>
          <w:lang w:val="lv-LV" w:eastAsia="lv-LV" w:bidi="ar-SA"/>
        </w:rPr>
        <w:t xml:space="preserve">par Centra izveidošanu </w:t>
      </w:r>
      <w:r w:rsidRPr="00B24BFA">
        <w:rPr>
          <w:rFonts w:cs="Times New Roman"/>
          <w:sz w:val="28"/>
          <w:szCs w:val="28"/>
          <w:lang w:val="lv-LV"/>
        </w:rPr>
        <w:t>14.pantu</w:t>
      </w:r>
      <w:r w:rsidR="009F041A" w:rsidRPr="00B24BFA">
        <w:rPr>
          <w:rFonts w:cs="Times New Roman"/>
          <w:sz w:val="28"/>
          <w:szCs w:val="28"/>
          <w:lang w:val="lv-LV"/>
        </w:rPr>
        <w:t xml:space="preserve"> ir piemērojamas likuma „</w:t>
      </w:r>
      <w:r w:rsidR="009F041A" w:rsidRPr="00B24BFA">
        <w:rPr>
          <w:rFonts w:cs="Times New Roman"/>
          <w:bCs/>
          <w:sz w:val="28"/>
          <w:szCs w:val="28"/>
          <w:lang w:val="lv-LV"/>
        </w:rPr>
        <w:t>Par Ziemeļatlantijas līguma organizācijas izcilības centru stratēģiskās komunikācijas jautājumos” normas</w:t>
      </w:r>
      <w:r w:rsidR="00CC5A13">
        <w:rPr>
          <w:rFonts w:cs="Times New Roman"/>
          <w:bCs/>
          <w:sz w:val="28"/>
          <w:szCs w:val="28"/>
          <w:lang w:val="lv-LV"/>
        </w:rPr>
        <w:t>.</w:t>
      </w:r>
    </w:p>
    <w:p w:rsidR="00B24BFA" w:rsidRPr="00B24BFA" w:rsidRDefault="00B24BFA" w:rsidP="00B24BFA">
      <w:pPr>
        <w:tabs>
          <w:tab w:val="right" w:pos="9911"/>
        </w:tabs>
        <w:jc w:val="both"/>
        <w:rPr>
          <w:sz w:val="28"/>
          <w:szCs w:val="28"/>
          <w:lang w:val="lv-LV"/>
        </w:rPr>
      </w:pPr>
    </w:p>
    <w:p w:rsidR="00B24BFA" w:rsidRPr="00B24BFA" w:rsidRDefault="00B24BFA" w:rsidP="00B24BFA">
      <w:pPr>
        <w:tabs>
          <w:tab w:val="right" w:pos="9911"/>
        </w:tabs>
        <w:jc w:val="both"/>
        <w:rPr>
          <w:sz w:val="28"/>
          <w:szCs w:val="28"/>
          <w:lang w:val="lv-LV"/>
        </w:rPr>
      </w:pPr>
    </w:p>
    <w:p w:rsidR="00B24BFA" w:rsidRPr="00B24BFA" w:rsidRDefault="00B24BFA" w:rsidP="00B24BFA">
      <w:pPr>
        <w:tabs>
          <w:tab w:val="right" w:pos="8222"/>
        </w:tabs>
        <w:jc w:val="both"/>
        <w:rPr>
          <w:sz w:val="28"/>
          <w:szCs w:val="28"/>
          <w:lang w:val="lv-LV"/>
        </w:rPr>
      </w:pPr>
      <w:r w:rsidRPr="00B24BFA">
        <w:rPr>
          <w:sz w:val="28"/>
          <w:szCs w:val="28"/>
          <w:lang w:val="lv-LV"/>
        </w:rPr>
        <w:t>Aizsardzības ministrs</w:t>
      </w:r>
      <w:r w:rsidRPr="00B24BFA">
        <w:rPr>
          <w:sz w:val="28"/>
          <w:szCs w:val="28"/>
          <w:lang w:val="lv-LV"/>
        </w:rPr>
        <w:tab/>
      </w:r>
      <w:proofErr w:type="spellStart"/>
      <w:r w:rsidRPr="00B24BFA">
        <w:rPr>
          <w:sz w:val="28"/>
          <w:szCs w:val="28"/>
          <w:lang w:val="lv-LV"/>
        </w:rPr>
        <w:t>R.Vējonis</w:t>
      </w:r>
      <w:proofErr w:type="spellEnd"/>
    </w:p>
    <w:p w:rsidR="00B24BFA" w:rsidRPr="00B24BFA" w:rsidRDefault="00B24BFA" w:rsidP="00B24BFA">
      <w:pPr>
        <w:pStyle w:val="naisf"/>
        <w:tabs>
          <w:tab w:val="right" w:pos="8222"/>
        </w:tabs>
        <w:rPr>
          <w:sz w:val="28"/>
          <w:szCs w:val="28"/>
        </w:rPr>
      </w:pPr>
    </w:p>
    <w:p w:rsidR="00B24BFA" w:rsidRPr="00B24BFA" w:rsidRDefault="00B24BFA" w:rsidP="00B24BFA">
      <w:pPr>
        <w:pStyle w:val="naisf"/>
        <w:tabs>
          <w:tab w:val="right" w:pos="8222"/>
        </w:tabs>
        <w:rPr>
          <w:sz w:val="28"/>
          <w:szCs w:val="28"/>
        </w:rPr>
      </w:pPr>
      <w:r w:rsidRPr="00B24BFA">
        <w:rPr>
          <w:sz w:val="28"/>
          <w:szCs w:val="28"/>
        </w:rPr>
        <w:t>Vīza: valsts sekretārs</w:t>
      </w:r>
      <w:r w:rsidRPr="00B24BFA">
        <w:rPr>
          <w:sz w:val="28"/>
          <w:szCs w:val="28"/>
        </w:rPr>
        <w:tab/>
        <w:t>J.Sārts</w:t>
      </w:r>
    </w:p>
    <w:p w:rsidR="00AF15C9" w:rsidRPr="00B24BFA" w:rsidRDefault="00AF15C9" w:rsidP="000048EC">
      <w:pPr>
        <w:jc w:val="both"/>
        <w:rPr>
          <w:rFonts w:cs="Times New Roman"/>
          <w:bCs/>
          <w:sz w:val="24"/>
          <w:szCs w:val="24"/>
          <w:lang w:val="lv-LV"/>
        </w:rPr>
      </w:pPr>
    </w:p>
    <w:p w:rsidR="00B24BFA" w:rsidRPr="00B24BFA" w:rsidRDefault="00B24BFA" w:rsidP="00B24BFA">
      <w:pPr>
        <w:jc w:val="both"/>
        <w:rPr>
          <w:sz w:val="18"/>
          <w:szCs w:val="18"/>
          <w:lang w:val="lv-LV"/>
        </w:rPr>
      </w:pPr>
      <w:r w:rsidRPr="00B24BFA">
        <w:rPr>
          <w:sz w:val="18"/>
          <w:szCs w:val="18"/>
          <w:lang w:val="lv-LV"/>
        </w:rPr>
        <w:fldChar w:fldCharType="begin"/>
      </w:r>
      <w:r w:rsidRPr="00B24BFA">
        <w:rPr>
          <w:sz w:val="18"/>
          <w:szCs w:val="18"/>
          <w:lang w:val="lv-LV"/>
        </w:rPr>
        <w:instrText xml:space="preserve"> SAVEDATE  \@ "dd.MM.yyyy.        HH:mm"  \* MERGEFORMAT </w:instrText>
      </w:r>
      <w:r w:rsidRPr="00B24BFA">
        <w:rPr>
          <w:sz w:val="18"/>
          <w:szCs w:val="18"/>
          <w:lang w:val="lv-LV"/>
        </w:rPr>
        <w:fldChar w:fldCharType="separate"/>
      </w:r>
      <w:r w:rsidR="00985310">
        <w:rPr>
          <w:noProof/>
          <w:sz w:val="18"/>
          <w:szCs w:val="18"/>
          <w:lang w:val="lv-LV"/>
        </w:rPr>
        <w:t>19.05.2014.        10:52</w:t>
      </w:r>
      <w:r w:rsidRPr="00B24BFA">
        <w:rPr>
          <w:sz w:val="18"/>
          <w:szCs w:val="18"/>
          <w:lang w:val="lv-LV"/>
        </w:rPr>
        <w:fldChar w:fldCharType="end"/>
      </w:r>
    </w:p>
    <w:p w:rsidR="00B24BFA" w:rsidRPr="00B24BFA" w:rsidRDefault="00B24BFA" w:rsidP="00B24BFA">
      <w:pPr>
        <w:jc w:val="both"/>
        <w:rPr>
          <w:sz w:val="18"/>
          <w:szCs w:val="18"/>
          <w:lang w:val="lv-LV"/>
        </w:rPr>
      </w:pPr>
      <w:r w:rsidRPr="00B24BFA">
        <w:rPr>
          <w:sz w:val="18"/>
          <w:szCs w:val="18"/>
          <w:lang w:val="lv-LV"/>
        </w:rPr>
        <w:fldChar w:fldCharType="begin"/>
      </w:r>
      <w:r w:rsidRPr="00B24BFA">
        <w:rPr>
          <w:sz w:val="18"/>
          <w:szCs w:val="18"/>
          <w:lang w:val="lv-LV"/>
        </w:rPr>
        <w:instrText xml:space="preserve"> INFO  NumWords  \* MERGEFORMAT </w:instrText>
      </w:r>
      <w:r w:rsidRPr="00B24BFA">
        <w:rPr>
          <w:sz w:val="18"/>
          <w:szCs w:val="18"/>
          <w:lang w:val="lv-LV"/>
        </w:rPr>
        <w:fldChar w:fldCharType="separate"/>
      </w:r>
      <w:r w:rsidR="00985310">
        <w:rPr>
          <w:sz w:val="18"/>
          <w:szCs w:val="18"/>
          <w:lang w:val="lv-LV"/>
        </w:rPr>
        <w:t>455</w:t>
      </w:r>
      <w:r w:rsidRPr="00B24BFA">
        <w:rPr>
          <w:sz w:val="18"/>
          <w:szCs w:val="18"/>
          <w:lang w:val="lv-LV"/>
        </w:rPr>
        <w:fldChar w:fldCharType="end"/>
      </w:r>
      <w:bookmarkStart w:id="4" w:name="_GoBack"/>
      <w:bookmarkEnd w:id="4"/>
    </w:p>
    <w:p w:rsidR="00B24BFA" w:rsidRPr="00B24BFA" w:rsidRDefault="00B24BFA" w:rsidP="00B24BFA">
      <w:pPr>
        <w:jc w:val="both"/>
        <w:rPr>
          <w:sz w:val="18"/>
          <w:szCs w:val="18"/>
          <w:lang w:val="lv-LV"/>
        </w:rPr>
      </w:pPr>
      <w:r w:rsidRPr="00B24BFA">
        <w:rPr>
          <w:sz w:val="18"/>
          <w:szCs w:val="18"/>
          <w:lang w:val="lv-LV"/>
        </w:rPr>
        <w:fldChar w:fldCharType="begin"/>
      </w:r>
      <w:r w:rsidRPr="00B24BFA">
        <w:rPr>
          <w:sz w:val="18"/>
          <w:szCs w:val="18"/>
          <w:lang w:val="lv-LV"/>
        </w:rPr>
        <w:instrText xml:space="preserve"> AUTHOR   \* MERGEFORMAT </w:instrText>
      </w:r>
      <w:r w:rsidRPr="00B24BFA">
        <w:rPr>
          <w:sz w:val="18"/>
          <w:szCs w:val="18"/>
          <w:lang w:val="lv-LV"/>
        </w:rPr>
        <w:fldChar w:fldCharType="separate"/>
      </w:r>
      <w:r w:rsidRPr="00B24BFA">
        <w:rPr>
          <w:noProof/>
          <w:sz w:val="18"/>
          <w:szCs w:val="18"/>
          <w:lang w:val="lv-LV"/>
        </w:rPr>
        <w:t>D.Žukovs</w:t>
      </w:r>
      <w:r w:rsidRPr="00B24BFA">
        <w:rPr>
          <w:sz w:val="18"/>
          <w:szCs w:val="18"/>
          <w:lang w:val="lv-LV"/>
        </w:rPr>
        <w:fldChar w:fldCharType="end"/>
      </w:r>
    </w:p>
    <w:p w:rsidR="00B24BFA" w:rsidRPr="00B24BFA" w:rsidRDefault="00B24BFA" w:rsidP="00B24BFA">
      <w:pPr>
        <w:rPr>
          <w:sz w:val="18"/>
          <w:szCs w:val="18"/>
          <w:lang w:val="lv-LV"/>
        </w:rPr>
      </w:pPr>
      <w:r w:rsidRPr="00B24BFA">
        <w:rPr>
          <w:sz w:val="18"/>
          <w:szCs w:val="18"/>
          <w:lang w:val="lv-LV"/>
        </w:rPr>
        <w:fldChar w:fldCharType="begin"/>
      </w:r>
      <w:r w:rsidRPr="00B24BFA">
        <w:rPr>
          <w:sz w:val="18"/>
          <w:szCs w:val="18"/>
          <w:lang w:val="lv-LV"/>
        </w:rPr>
        <w:instrText xml:space="preserve"> COMMENTS   \* MERGEFORMAT </w:instrText>
      </w:r>
      <w:r w:rsidRPr="00B24BFA">
        <w:rPr>
          <w:sz w:val="18"/>
          <w:szCs w:val="18"/>
          <w:lang w:val="lv-LV"/>
        </w:rPr>
        <w:fldChar w:fldCharType="separate"/>
      </w:r>
      <w:r w:rsidRPr="00B24BFA">
        <w:rPr>
          <w:sz w:val="18"/>
          <w:szCs w:val="18"/>
          <w:lang w:val="lv-LV"/>
        </w:rPr>
        <w:t xml:space="preserve">Deniss.Zukovs@stratcomcoe.org </w:t>
      </w:r>
    </w:p>
    <w:p w:rsidR="00B24BFA" w:rsidRPr="00B24BFA" w:rsidRDefault="00B24BFA" w:rsidP="00B24BFA">
      <w:pPr>
        <w:jc w:val="both"/>
        <w:rPr>
          <w:rFonts w:cs="Times New Roman"/>
          <w:sz w:val="24"/>
          <w:szCs w:val="24"/>
          <w:lang w:val="lv-LV"/>
        </w:rPr>
      </w:pPr>
      <w:proofErr w:type="spellStart"/>
      <w:r w:rsidRPr="00B24BFA">
        <w:rPr>
          <w:sz w:val="18"/>
          <w:szCs w:val="18"/>
          <w:lang w:val="lv-LV"/>
        </w:rPr>
        <w:t>tel</w:t>
      </w:r>
      <w:proofErr w:type="spellEnd"/>
      <w:proofErr w:type="gramStart"/>
      <w:r w:rsidRPr="00B24BFA">
        <w:rPr>
          <w:sz w:val="18"/>
          <w:szCs w:val="18"/>
          <w:lang w:val="lv-LV"/>
        </w:rPr>
        <w:t>:.</w:t>
      </w:r>
      <w:proofErr w:type="gramEnd"/>
      <w:r w:rsidRPr="00B24BFA">
        <w:rPr>
          <w:sz w:val="18"/>
          <w:szCs w:val="18"/>
          <w:lang w:val="lv-LV"/>
        </w:rPr>
        <w:t xml:space="preserve"> 67335458; fakss: 67212307</w:t>
      </w:r>
      <w:r w:rsidRPr="00B24BFA">
        <w:rPr>
          <w:sz w:val="18"/>
          <w:szCs w:val="18"/>
          <w:lang w:val="lv-LV"/>
        </w:rPr>
        <w:fldChar w:fldCharType="end"/>
      </w:r>
    </w:p>
    <w:sectPr w:rsidR="00B24BFA" w:rsidRPr="00B24BFA" w:rsidSect="00CC5A13">
      <w:footerReference w:type="default" r:id="rId7"/>
      <w:pgSz w:w="11906" w:h="16838"/>
      <w:pgMar w:top="1440" w:right="14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BFA" w:rsidRDefault="00B24BFA" w:rsidP="00B24BFA">
      <w:r>
        <w:separator/>
      </w:r>
    </w:p>
  </w:endnote>
  <w:endnote w:type="continuationSeparator" w:id="0">
    <w:p w:rsidR="00B24BFA" w:rsidRDefault="00B24BFA" w:rsidP="00B2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FA" w:rsidRPr="005A462A" w:rsidRDefault="00B24BFA">
    <w:pPr>
      <w:pStyle w:val="Footer"/>
      <w:rPr>
        <w:lang w:val="lv-LV"/>
      </w:rPr>
    </w:pPr>
    <w:r w:rsidRPr="005A462A">
      <w:rPr>
        <w:snapToGrid w:val="0"/>
        <w:lang w:val="lv-LV"/>
      </w:rPr>
      <w:fldChar w:fldCharType="begin"/>
    </w:r>
    <w:r w:rsidRPr="005A462A">
      <w:rPr>
        <w:snapToGrid w:val="0"/>
        <w:lang w:val="lv-LV"/>
      </w:rPr>
      <w:instrText xml:space="preserve"> FILENAME </w:instrText>
    </w:r>
    <w:r w:rsidRPr="005A462A">
      <w:rPr>
        <w:snapToGrid w:val="0"/>
        <w:lang w:val="lv-LV"/>
      </w:rPr>
      <w:fldChar w:fldCharType="separate"/>
    </w:r>
    <w:r w:rsidR="00985310">
      <w:rPr>
        <w:noProof/>
        <w:snapToGrid w:val="0"/>
        <w:lang w:val="lv-LV"/>
      </w:rPr>
      <w:t>AIMlik_20032014_Stratcom.docx</w:t>
    </w:r>
    <w:r w:rsidRPr="005A462A">
      <w:rPr>
        <w:snapToGrid w:val="0"/>
        <w:lang w:val="lv-LV"/>
      </w:rPr>
      <w:fldChar w:fldCharType="end"/>
    </w:r>
    <w:r w:rsidRPr="005A462A">
      <w:rPr>
        <w:lang w:val="lv-LV"/>
      </w:rPr>
      <w:t xml:space="preserve">; </w:t>
    </w:r>
    <w:r w:rsidRPr="005A462A">
      <w:rPr>
        <w:bCs/>
        <w:lang w:val="lv-LV"/>
      </w:rPr>
      <w:t xml:space="preserve">Likumprojekts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BFA" w:rsidRDefault="00B24BFA" w:rsidP="00B24BFA">
      <w:r>
        <w:separator/>
      </w:r>
    </w:p>
  </w:footnote>
  <w:footnote w:type="continuationSeparator" w:id="0">
    <w:p w:rsidR="00B24BFA" w:rsidRDefault="00B24BFA" w:rsidP="00B24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6A"/>
    <w:rsid w:val="000048EC"/>
    <w:rsid w:val="000431B3"/>
    <w:rsid w:val="00113D10"/>
    <w:rsid w:val="001C25DB"/>
    <w:rsid w:val="001C6900"/>
    <w:rsid w:val="002270C3"/>
    <w:rsid w:val="00245B15"/>
    <w:rsid w:val="00257654"/>
    <w:rsid w:val="00260AF5"/>
    <w:rsid w:val="0026236D"/>
    <w:rsid w:val="0026667D"/>
    <w:rsid w:val="00270B7F"/>
    <w:rsid w:val="00292E58"/>
    <w:rsid w:val="00297FDD"/>
    <w:rsid w:val="002C09A8"/>
    <w:rsid w:val="002C4FF3"/>
    <w:rsid w:val="002D5911"/>
    <w:rsid w:val="00304507"/>
    <w:rsid w:val="003144B2"/>
    <w:rsid w:val="003259DE"/>
    <w:rsid w:val="00366B34"/>
    <w:rsid w:val="00395D10"/>
    <w:rsid w:val="003A17EA"/>
    <w:rsid w:val="003C6F34"/>
    <w:rsid w:val="003D27BD"/>
    <w:rsid w:val="00494A32"/>
    <w:rsid w:val="004A0787"/>
    <w:rsid w:val="004C5E88"/>
    <w:rsid w:val="0052077D"/>
    <w:rsid w:val="0055526A"/>
    <w:rsid w:val="005974D1"/>
    <w:rsid w:val="005A462A"/>
    <w:rsid w:val="005E1814"/>
    <w:rsid w:val="00623937"/>
    <w:rsid w:val="00653B67"/>
    <w:rsid w:val="006933A2"/>
    <w:rsid w:val="00750FC6"/>
    <w:rsid w:val="007635F3"/>
    <w:rsid w:val="007C4E93"/>
    <w:rsid w:val="007F5BB5"/>
    <w:rsid w:val="00822623"/>
    <w:rsid w:val="00862576"/>
    <w:rsid w:val="008804EF"/>
    <w:rsid w:val="008D4FAF"/>
    <w:rsid w:val="00911CFE"/>
    <w:rsid w:val="009354B4"/>
    <w:rsid w:val="00956485"/>
    <w:rsid w:val="00961EAA"/>
    <w:rsid w:val="0097747F"/>
    <w:rsid w:val="00985310"/>
    <w:rsid w:val="009A48D6"/>
    <w:rsid w:val="009A755E"/>
    <w:rsid w:val="009C2F20"/>
    <w:rsid w:val="009E70D2"/>
    <w:rsid w:val="009F041A"/>
    <w:rsid w:val="00A4666F"/>
    <w:rsid w:val="00A74B33"/>
    <w:rsid w:val="00AC7FF1"/>
    <w:rsid w:val="00AF15C9"/>
    <w:rsid w:val="00AF3AC3"/>
    <w:rsid w:val="00B03507"/>
    <w:rsid w:val="00B24BFA"/>
    <w:rsid w:val="00B407AA"/>
    <w:rsid w:val="00B76705"/>
    <w:rsid w:val="00B86A93"/>
    <w:rsid w:val="00C03D54"/>
    <w:rsid w:val="00C20FCF"/>
    <w:rsid w:val="00C46212"/>
    <w:rsid w:val="00C571BD"/>
    <w:rsid w:val="00C729FB"/>
    <w:rsid w:val="00CB23E2"/>
    <w:rsid w:val="00CC1EA4"/>
    <w:rsid w:val="00CC5A13"/>
    <w:rsid w:val="00D42D84"/>
    <w:rsid w:val="00D62512"/>
    <w:rsid w:val="00E04E46"/>
    <w:rsid w:val="00E74039"/>
    <w:rsid w:val="00F05871"/>
    <w:rsid w:val="00F074AB"/>
    <w:rsid w:val="00F22346"/>
    <w:rsid w:val="00F3217F"/>
    <w:rsid w:val="00FC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 Unicode MS"/>
      <w:lang w:val="en-AU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55526A"/>
    <w:pPr>
      <w:spacing w:line="360" w:lineRule="auto"/>
      <w:ind w:firstLine="300"/>
    </w:pPr>
    <w:rPr>
      <w:rFonts w:cs="Times New Roman"/>
      <w:color w:val="414142"/>
      <w:lang w:val="lv-LV" w:eastAsia="lv-LV" w:bidi="ar-SA"/>
    </w:rPr>
  </w:style>
  <w:style w:type="paragraph" w:styleId="ListParagraph">
    <w:name w:val="List Paragraph"/>
    <w:basedOn w:val="Normal"/>
    <w:uiPriority w:val="34"/>
    <w:qFormat/>
    <w:rsid w:val="00F074A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C6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6F34"/>
    <w:rPr>
      <w:rFonts w:ascii="Tahoma" w:hAnsi="Tahoma" w:cs="Tahoma"/>
      <w:sz w:val="16"/>
      <w:szCs w:val="16"/>
      <w:lang w:val="en-AU" w:eastAsia="en-US" w:bidi="lo-LA"/>
    </w:rPr>
  </w:style>
  <w:style w:type="character" w:styleId="CommentReference">
    <w:name w:val="annotation reference"/>
    <w:basedOn w:val="DefaultParagraphFont"/>
    <w:rsid w:val="009564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6485"/>
  </w:style>
  <w:style w:type="character" w:customStyle="1" w:styleId="CommentTextChar">
    <w:name w:val="Comment Text Char"/>
    <w:basedOn w:val="DefaultParagraphFont"/>
    <w:link w:val="CommentText"/>
    <w:rsid w:val="00956485"/>
    <w:rPr>
      <w:rFonts w:cs="Arial Unicode MS"/>
      <w:lang w:val="en-AU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956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6485"/>
    <w:rPr>
      <w:rFonts w:cs="Arial Unicode MS"/>
      <w:b/>
      <w:bCs/>
      <w:lang w:val="en-AU" w:eastAsia="en-US" w:bidi="lo-LA"/>
    </w:rPr>
  </w:style>
  <w:style w:type="paragraph" w:customStyle="1" w:styleId="naisf">
    <w:name w:val="naisf"/>
    <w:basedOn w:val="Normal"/>
    <w:rsid w:val="00B24BFA"/>
    <w:pPr>
      <w:spacing w:before="100" w:beforeAutospacing="1" w:after="100" w:afterAutospacing="1"/>
    </w:pPr>
    <w:rPr>
      <w:rFonts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rsid w:val="00B24B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4BFA"/>
    <w:rPr>
      <w:rFonts w:cs="Arial Unicode MS"/>
      <w:lang w:val="en-AU" w:eastAsia="en-US" w:bidi="lo-LA"/>
    </w:rPr>
  </w:style>
  <w:style w:type="paragraph" w:styleId="Footer">
    <w:name w:val="footer"/>
    <w:basedOn w:val="Normal"/>
    <w:link w:val="FooterChar"/>
    <w:rsid w:val="00B24B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24BFA"/>
    <w:rPr>
      <w:rFonts w:cs="Arial Unicode MS"/>
      <w:lang w:val="en-AU" w:eastAsia="en-US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 Unicode MS"/>
      <w:lang w:val="en-AU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55526A"/>
    <w:pPr>
      <w:spacing w:line="360" w:lineRule="auto"/>
      <w:ind w:firstLine="300"/>
    </w:pPr>
    <w:rPr>
      <w:rFonts w:cs="Times New Roman"/>
      <w:color w:val="414142"/>
      <w:lang w:val="lv-LV" w:eastAsia="lv-LV" w:bidi="ar-SA"/>
    </w:rPr>
  </w:style>
  <w:style w:type="paragraph" w:styleId="ListParagraph">
    <w:name w:val="List Paragraph"/>
    <w:basedOn w:val="Normal"/>
    <w:uiPriority w:val="34"/>
    <w:qFormat/>
    <w:rsid w:val="00F074A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C6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6F34"/>
    <w:rPr>
      <w:rFonts w:ascii="Tahoma" w:hAnsi="Tahoma" w:cs="Tahoma"/>
      <w:sz w:val="16"/>
      <w:szCs w:val="16"/>
      <w:lang w:val="en-AU" w:eastAsia="en-US" w:bidi="lo-LA"/>
    </w:rPr>
  </w:style>
  <w:style w:type="character" w:styleId="CommentReference">
    <w:name w:val="annotation reference"/>
    <w:basedOn w:val="DefaultParagraphFont"/>
    <w:rsid w:val="009564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6485"/>
  </w:style>
  <w:style w:type="character" w:customStyle="1" w:styleId="CommentTextChar">
    <w:name w:val="Comment Text Char"/>
    <w:basedOn w:val="DefaultParagraphFont"/>
    <w:link w:val="CommentText"/>
    <w:rsid w:val="00956485"/>
    <w:rPr>
      <w:rFonts w:cs="Arial Unicode MS"/>
      <w:lang w:val="en-AU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956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6485"/>
    <w:rPr>
      <w:rFonts w:cs="Arial Unicode MS"/>
      <w:b/>
      <w:bCs/>
      <w:lang w:val="en-AU" w:eastAsia="en-US" w:bidi="lo-LA"/>
    </w:rPr>
  </w:style>
  <w:style w:type="paragraph" w:customStyle="1" w:styleId="naisf">
    <w:name w:val="naisf"/>
    <w:basedOn w:val="Normal"/>
    <w:rsid w:val="00B24BFA"/>
    <w:pPr>
      <w:spacing w:before="100" w:beforeAutospacing="1" w:after="100" w:afterAutospacing="1"/>
    </w:pPr>
    <w:rPr>
      <w:rFonts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rsid w:val="00B24B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4BFA"/>
    <w:rPr>
      <w:rFonts w:cs="Arial Unicode MS"/>
      <w:lang w:val="en-AU" w:eastAsia="en-US" w:bidi="lo-LA"/>
    </w:rPr>
  </w:style>
  <w:style w:type="paragraph" w:styleId="Footer">
    <w:name w:val="footer"/>
    <w:basedOn w:val="Normal"/>
    <w:link w:val="FooterChar"/>
    <w:rsid w:val="00B24B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24BFA"/>
    <w:rPr>
      <w:rFonts w:cs="Arial Unicode MS"/>
      <w:lang w:val="en-AU" w:eastAsia="en-US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8493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47024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21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8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9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A2A102B9.dotm</Template>
  <TotalTime>50</TotalTime>
  <Pages>2</Pages>
  <Words>455</Words>
  <Characters>4075</Characters>
  <Application>Microsoft Office Word</Application>
  <DocSecurity>0</DocSecurity>
  <Lines>88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</dc:title>
  <dc:creator>Deniss Žukovs</dc:creator>
  <dc:description>Deniss.Zukovs@stratcomcoe.org
tel:. 67335458; fakss: 67212307</dc:description>
  <cp:lastModifiedBy>Deniss Žukovs</cp:lastModifiedBy>
  <cp:revision>29</cp:revision>
  <cp:lastPrinted>2014-05-23T06:23:00Z</cp:lastPrinted>
  <dcterms:created xsi:type="dcterms:W3CDTF">2014-03-25T11:46:00Z</dcterms:created>
  <dcterms:modified xsi:type="dcterms:W3CDTF">2014-05-23T06:23:00Z</dcterms:modified>
</cp:coreProperties>
</file>