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AC" w:rsidRDefault="00E037AC" w:rsidP="001313F9">
      <w:pPr>
        <w:pStyle w:val="Title"/>
        <w:rPr>
          <w:sz w:val="32"/>
          <w:szCs w:val="32"/>
          <w:lang w:val="lv-LV"/>
        </w:rPr>
      </w:pPr>
      <w:r w:rsidRPr="00E037AC">
        <w:rPr>
          <w:sz w:val="32"/>
          <w:szCs w:val="32"/>
          <w:lang w:val="lv-LV"/>
        </w:rPr>
        <w:t>LATVIJAS REPUBLIKAS AIZSARDZĪBAS MINISTRIJAS,</w:t>
      </w:r>
    </w:p>
    <w:p w:rsidR="00E037AC" w:rsidRDefault="00E037AC" w:rsidP="001313F9">
      <w:pPr>
        <w:pStyle w:val="Title"/>
        <w:rPr>
          <w:sz w:val="32"/>
          <w:szCs w:val="32"/>
          <w:lang w:val="lv-LV"/>
        </w:rPr>
      </w:pPr>
    </w:p>
    <w:p w:rsidR="00E037AC" w:rsidRDefault="00E037AC" w:rsidP="001313F9">
      <w:pPr>
        <w:pStyle w:val="Title"/>
        <w:rPr>
          <w:sz w:val="32"/>
          <w:szCs w:val="32"/>
          <w:lang w:val="lv-LV"/>
        </w:rPr>
      </w:pPr>
      <w:r w:rsidRPr="00E037AC">
        <w:rPr>
          <w:sz w:val="32"/>
          <w:szCs w:val="32"/>
          <w:lang w:val="lv-LV"/>
        </w:rPr>
        <w:t xml:space="preserve"> IGAUNIJAS REPUBLIKAS AIZSARDZĪBAS </w:t>
      </w:r>
    </w:p>
    <w:p w:rsidR="00E037AC" w:rsidRDefault="00E037AC" w:rsidP="001313F9">
      <w:pPr>
        <w:pStyle w:val="Title"/>
        <w:rPr>
          <w:sz w:val="32"/>
          <w:szCs w:val="32"/>
          <w:lang w:val="lv-LV"/>
        </w:rPr>
      </w:pPr>
    </w:p>
    <w:p w:rsidR="00E037AC" w:rsidRDefault="00E037AC" w:rsidP="001313F9">
      <w:pPr>
        <w:pStyle w:val="Title"/>
        <w:rPr>
          <w:sz w:val="32"/>
          <w:szCs w:val="32"/>
          <w:lang w:val="lv-LV"/>
        </w:rPr>
      </w:pPr>
      <w:r w:rsidRPr="00E037AC">
        <w:rPr>
          <w:sz w:val="32"/>
          <w:szCs w:val="32"/>
          <w:lang w:val="lv-LV"/>
        </w:rPr>
        <w:t>MINISTRIJAS UN</w:t>
      </w:r>
      <w:r>
        <w:rPr>
          <w:sz w:val="32"/>
          <w:szCs w:val="32"/>
          <w:lang w:val="lv-LV"/>
        </w:rPr>
        <w:t xml:space="preserve"> </w:t>
      </w:r>
      <w:r w:rsidRPr="00E037AC">
        <w:rPr>
          <w:sz w:val="32"/>
          <w:szCs w:val="32"/>
          <w:lang w:val="lv-LV"/>
        </w:rPr>
        <w:t xml:space="preserve">LIETUVAS REPUBLIKAS </w:t>
      </w:r>
    </w:p>
    <w:p w:rsidR="00E037AC" w:rsidRDefault="00E037AC" w:rsidP="001313F9">
      <w:pPr>
        <w:pStyle w:val="Title"/>
        <w:rPr>
          <w:sz w:val="32"/>
          <w:szCs w:val="32"/>
          <w:lang w:val="lv-LV"/>
        </w:rPr>
      </w:pPr>
    </w:p>
    <w:p w:rsidR="001313F9" w:rsidRDefault="00E037AC" w:rsidP="001313F9">
      <w:pPr>
        <w:pStyle w:val="Title"/>
        <w:rPr>
          <w:sz w:val="32"/>
          <w:szCs w:val="32"/>
          <w:lang w:val="lv-LV"/>
        </w:rPr>
      </w:pPr>
      <w:r w:rsidRPr="00E037AC">
        <w:rPr>
          <w:sz w:val="32"/>
          <w:szCs w:val="32"/>
          <w:lang w:val="lv-LV"/>
        </w:rPr>
        <w:t>NACIONĀLĀS AIZSARDZĪBAS MINISTRIJAS</w:t>
      </w:r>
    </w:p>
    <w:p w:rsidR="00E037AC" w:rsidRPr="00A52C76" w:rsidRDefault="00E037AC" w:rsidP="001313F9">
      <w:pPr>
        <w:pStyle w:val="Title"/>
        <w:rPr>
          <w:sz w:val="32"/>
          <w:szCs w:val="32"/>
          <w:lang w:val="lv-LV"/>
        </w:rPr>
      </w:pPr>
    </w:p>
    <w:p w:rsidR="001313F9" w:rsidRPr="00A52C76" w:rsidRDefault="00E037AC" w:rsidP="001313F9">
      <w:pPr>
        <w:pStyle w:val="Title"/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>VIENOŠANĀS PAR</w:t>
      </w:r>
    </w:p>
    <w:p w:rsidR="001313F9" w:rsidRPr="00A52C76" w:rsidRDefault="001313F9" w:rsidP="001313F9">
      <w:pPr>
        <w:pStyle w:val="Title"/>
        <w:rPr>
          <w:sz w:val="32"/>
          <w:szCs w:val="32"/>
          <w:lang w:val="lv-LV"/>
        </w:rPr>
      </w:pPr>
      <w:r w:rsidRPr="00A52C76">
        <w:rPr>
          <w:sz w:val="32"/>
          <w:szCs w:val="32"/>
          <w:lang w:val="lv-LV"/>
        </w:rPr>
        <w:t xml:space="preserve"> </w:t>
      </w:r>
    </w:p>
    <w:p w:rsidR="0015708D" w:rsidRDefault="002E49CE" w:rsidP="001313F9">
      <w:pPr>
        <w:pStyle w:val="Title"/>
        <w:rPr>
          <w:sz w:val="32"/>
          <w:szCs w:val="32"/>
          <w:lang w:val="lv-LV"/>
        </w:rPr>
      </w:pPr>
      <w:r w:rsidRPr="00A52C76">
        <w:rPr>
          <w:sz w:val="32"/>
          <w:szCs w:val="32"/>
          <w:lang w:val="lv-LV"/>
        </w:rPr>
        <w:t xml:space="preserve">NATO GAISA TELPU PATRULĒŠANAS </w:t>
      </w:r>
    </w:p>
    <w:p w:rsidR="0015708D" w:rsidRDefault="0015708D" w:rsidP="001313F9">
      <w:pPr>
        <w:pStyle w:val="Title"/>
        <w:rPr>
          <w:sz w:val="32"/>
          <w:szCs w:val="32"/>
          <w:lang w:val="lv-LV"/>
        </w:rPr>
      </w:pPr>
    </w:p>
    <w:p w:rsidR="0015708D" w:rsidRDefault="002E49CE" w:rsidP="001313F9">
      <w:pPr>
        <w:pStyle w:val="Title"/>
        <w:rPr>
          <w:sz w:val="32"/>
          <w:szCs w:val="32"/>
          <w:lang w:val="lv-LV"/>
        </w:rPr>
      </w:pPr>
      <w:r w:rsidRPr="00A52C76">
        <w:rPr>
          <w:sz w:val="32"/>
          <w:szCs w:val="32"/>
          <w:lang w:val="lv-LV"/>
        </w:rPr>
        <w:t xml:space="preserve">PASTIPRINĀŠANAS IZMAKSU </w:t>
      </w:r>
      <w:r w:rsidR="00E037AC">
        <w:rPr>
          <w:sz w:val="32"/>
          <w:szCs w:val="32"/>
          <w:lang w:val="lv-LV"/>
        </w:rPr>
        <w:t>FINANSĒŠANU</w:t>
      </w:r>
      <w:r w:rsidRPr="00A52C76">
        <w:rPr>
          <w:sz w:val="32"/>
          <w:szCs w:val="32"/>
          <w:lang w:val="lv-LV"/>
        </w:rPr>
        <w:t xml:space="preserve"> UN </w:t>
      </w:r>
    </w:p>
    <w:p w:rsidR="0015708D" w:rsidRDefault="0015708D" w:rsidP="001313F9">
      <w:pPr>
        <w:pStyle w:val="Title"/>
        <w:rPr>
          <w:sz w:val="32"/>
          <w:szCs w:val="32"/>
          <w:lang w:val="lv-LV"/>
        </w:rPr>
      </w:pPr>
    </w:p>
    <w:p w:rsidR="001313F9" w:rsidRPr="00A52C76" w:rsidRDefault="002E49CE" w:rsidP="001313F9">
      <w:pPr>
        <w:pStyle w:val="Title"/>
        <w:rPr>
          <w:lang w:val="lv-LV"/>
        </w:rPr>
      </w:pPr>
      <w:r w:rsidRPr="00A52C76">
        <w:rPr>
          <w:sz w:val="32"/>
          <w:szCs w:val="32"/>
          <w:lang w:val="lv-LV"/>
        </w:rPr>
        <w:t xml:space="preserve">IZMAKSU </w:t>
      </w:r>
      <w:r w:rsidR="00E037AC">
        <w:rPr>
          <w:sz w:val="32"/>
          <w:szCs w:val="32"/>
          <w:lang w:val="lv-LV"/>
        </w:rPr>
        <w:t>SADALI</w:t>
      </w:r>
      <w:r w:rsidRPr="00A52C76">
        <w:rPr>
          <w:sz w:val="32"/>
          <w:szCs w:val="32"/>
          <w:lang w:val="lv-LV"/>
        </w:rPr>
        <w:t xml:space="preserve"> 2014. </w:t>
      </w:r>
      <w:r w:rsidR="000F40DD">
        <w:rPr>
          <w:sz w:val="32"/>
          <w:szCs w:val="32"/>
          <w:lang w:val="lv-LV"/>
        </w:rPr>
        <w:t>GADĀ.</w:t>
      </w:r>
    </w:p>
    <w:p w:rsidR="001313F9" w:rsidRDefault="001313F9" w:rsidP="001313F9">
      <w:pPr>
        <w:jc w:val="both"/>
        <w:rPr>
          <w:lang w:val="lv-LV"/>
        </w:rPr>
      </w:pPr>
    </w:p>
    <w:p w:rsidR="00540B41" w:rsidRDefault="00540B41" w:rsidP="001313F9">
      <w:pPr>
        <w:jc w:val="both"/>
        <w:rPr>
          <w:lang w:val="lv-LV"/>
        </w:rPr>
      </w:pPr>
    </w:p>
    <w:p w:rsidR="00540B41" w:rsidRPr="00A52C76" w:rsidRDefault="00540B41" w:rsidP="001313F9">
      <w:pPr>
        <w:jc w:val="both"/>
        <w:rPr>
          <w:lang w:val="lv-LV"/>
        </w:rPr>
      </w:pPr>
    </w:p>
    <w:p w:rsidR="001313F9" w:rsidRPr="00A52C76" w:rsidRDefault="001313F9" w:rsidP="001313F9">
      <w:pPr>
        <w:jc w:val="both"/>
        <w:rPr>
          <w:lang w:val="lv-LV"/>
        </w:rPr>
      </w:pPr>
    </w:p>
    <w:p w:rsidR="001313F9" w:rsidRPr="00A52C76" w:rsidRDefault="00D840F2" w:rsidP="001313F9">
      <w:pPr>
        <w:jc w:val="both"/>
        <w:rPr>
          <w:lang w:val="lv-LV"/>
        </w:rPr>
      </w:pPr>
      <w:r w:rsidRPr="00A52C76">
        <w:rPr>
          <w:lang w:val="lv-LV"/>
        </w:rPr>
        <w:t>Latvijas Republikas Aizsardzības ministrija (Latvijas Dalībnieks)</w:t>
      </w:r>
      <w:r>
        <w:rPr>
          <w:lang w:val="lv-LV"/>
        </w:rPr>
        <w:t>,</w:t>
      </w:r>
      <w:r w:rsidRPr="00D840F2">
        <w:rPr>
          <w:lang w:val="lv-LV"/>
        </w:rPr>
        <w:t xml:space="preserve"> </w:t>
      </w:r>
      <w:r w:rsidRPr="00A52C76">
        <w:rPr>
          <w:lang w:val="lv-LV"/>
        </w:rPr>
        <w:t>Igaunijas Republikas Aizsardzības ministrija (Igaunijas Dalībnieks)</w:t>
      </w:r>
      <w:r>
        <w:rPr>
          <w:lang w:val="lv-LV"/>
        </w:rPr>
        <w:t xml:space="preserve"> un</w:t>
      </w:r>
      <w:r w:rsidRPr="00A52C76">
        <w:rPr>
          <w:lang w:val="lv-LV"/>
        </w:rPr>
        <w:t xml:space="preserve"> </w:t>
      </w:r>
      <w:r w:rsidR="00F77EC6" w:rsidRPr="00A52C76">
        <w:rPr>
          <w:lang w:val="lv-LV"/>
        </w:rPr>
        <w:t>Lietuvas Republikas</w:t>
      </w:r>
      <w:r w:rsidR="000F40DD">
        <w:rPr>
          <w:lang w:val="lv-LV"/>
        </w:rPr>
        <w:t xml:space="preserve"> Nacionālās</w:t>
      </w:r>
      <w:r w:rsidR="00546FEE">
        <w:rPr>
          <w:lang w:val="lv-LV"/>
        </w:rPr>
        <w:t xml:space="preserve"> Aizsardzības ministrija</w:t>
      </w:r>
      <w:r w:rsidR="00F77EC6" w:rsidRPr="00A52C76">
        <w:rPr>
          <w:lang w:val="lv-LV"/>
        </w:rPr>
        <w:t xml:space="preserve"> (Lietuvas Dalībnieks)</w:t>
      </w:r>
      <w:r w:rsidR="001313F9" w:rsidRPr="00A52C76">
        <w:rPr>
          <w:lang w:val="lv-LV"/>
        </w:rPr>
        <w:t xml:space="preserve">, </w:t>
      </w:r>
      <w:r w:rsidR="00546FEE" w:rsidRPr="00A52C76">
        <w:rPr>
          <w:lang w:val="lv-LV"/>
        </w:rPr>
        <w:t xml:space="preserve">kopā </w:t>
      </w:r>
      <w:r w:rsidR="00F77EC6" w:rsidRPr="00A52C76">
        <w:rPr>
          <w:lang w:val="lv-LV"/>
        </w:rPr>
        <w:t>turpmāk - Dalībnieki</w:t>
      </w:r>
      <w:r w:rsidR="001313F9" w:rsidRPr="00A52C76">
        <w:rPr>
          <w:lang w:val="lv-LV"/>
        </w:rPr>
        <w:t xml:space="preserve">, </w:t>
      </w:r>
    </w:p>
    <w:p w:rsidR="001313F9" w:rsidRPr="00A52C76" w:rsidRDefault="001313F9" w:rsidP="001313F9">
      <w:pPr>
        <w:jc w:val="both"/>
        <w:rPr>
          <w:lang w:val="lv-LV"/>
        </w:rPr>
      </w:pPr>
    </w:p>
    <w:p w:rsidR="001313F9" w:rsidRPr="00A52C76" w:rsidRDefault="00F77EC6" w:rsidP="001313F9">
      <w:pPr>
        <w:jc w:val="both"/>
        <w:rPr>
          <w:szCs w:val="24"/>
          <w:lang w:val="lv-LV"/>
        </w:rPr>
      </w:pPr>
      <w:r w:rsidRPr="00A52C76">
        <w:rPr>
          <w:szCs w:val="24"/>
          <w:lang w:val="lv-LV"/>
        </w:rPr>
        <w:t>Atzinīgi vērtējot Sabiedroto lēmumu pastiprināt NATO Baltijas valstu gaisa telpas patrulēšanas misiju, nodrošinot vairāk lidmašīnu Baltijas valstīs,</w:t>
      </w:r>
    </w:p>
    <w:p w:rsidR="001313F9" w:rsidRPr="00A52C76" w:rsidRDefault="001313F9" w:rsidP="001313F9">
      <w:pPr>
        <w:jc w:val="both"/>
        <w:rPr>
          <w:lang w:val="lv-LV"/>
        </w:rPr>
      </w:pPr>
    </w:p>
    <w:p w:rsidR="001313F9" w:rsidRPr="00A52C76" w:rsidRDefault="00E54F22" w:rsidP="001313F9">
      <w:pPr>
        <w:jc w:val="both"/>
        <w:rPr>
          <w:lang w:val="lv-LV"/>
        </w:rPr>
      </w:pPr>
      <w:r w:rsidRPr="00A52C76">
        <w:rPr>
          <w:lang w:val="lv-LV"/>
        </w:rPr>
        <w:t xml:space="preserve">Atzīstot nepieciešamību </w:t>
      </w:r>
      <w:r w:rsidR="00546FEE">
        <w:rPr>
          <w:lang w:val="lv-LV"/>
        </w:rPr>
        <w:t>padarīt</w:t>
      </w:r>
      <w:r w:rsidRPr="00A52C76">
        <w:rPr>
          <w:lang w:val="lv-LV"/>
        </w:rPr>
        <w:t xml:space="preserve"> </w:t>
      </w:r>
      <w:r w:rsidR="00546FEE">
        <w:rPr>
          <w:lang w:val="lv-LV"/>
        </w:rPr>
        <w:t xml:space="preserve">uzņemošās </w:t>
      </w:r>
      <w:r w:rsidRPr="00A52C76">
        <w:rPr>
          <w:lang w:val="lv-LV"/>
        </w:rPr>
        <w:t xml:space="preserve">valstu </w:t>
      </w:r>
      <w:r w:rsidR="000F40DD">
        <w:rPr>
          <w:lang w:val="lv-LV"/>
        </w:rPr>
        <w:t>a</w:t>
      </w:r>
      <w:r w:rsidRPr="00A52C76">
        <w:rPr>
          <w:lang w:val="lv-LV"/>
        </w:rPr>
        <w:t xml:space="preserve">tbalstu </w:t>
      </w:r>
      <w:r w:rsidR="00827EBA">
        <w:rPr>
          <w:lang w:val="lv-LV"/>
        </w:rPr>
        <w:t>(turpmāk – HNS) NATO Gaisa telpas</w:t>
      </w:r>
      <w:r w:rsidRPr="00A52C76">
        <w:rPr>
          <w:lang w:val="lv-LV"/>
        </w:rPr>
        <w:t xml:space="preserve"> patrulēšanas </w:t>
      </w:r>
      <w:r w:rsidR="00E15F45">
        <w:rPr>
          <w:lang w:val="lv-LV"/>
        </w:rPr>
        <w:t>pastiprināšanai</w:t>
      </w:r>
      <w:r w:rsidRPr="00A52C76">
        <w:rPr>
          <w:lang w:val="lv-LV"/>
        </w:rPr>
        <w:t xml:space="preserve"> </w:t>
      </w:r>
      <w:r w:rsidR="00546FEE" w:rsidRPr="00A52C76">
        <w:rPr>
          <w:lang w:val="lv-LV"/>
        </w:rPr>
        <w:t>Baltijas</w:t>
      </w:r>
      <w:r w:rsidRPr="00A52C76">
        <w:rPr>
          <w:lang w:val="lv-LV"/>
        </w:rPr>
        <w:t xml:space="preserve"> valstīs </w:t>
      </w:r>
      <w:r w:rsidR="001313F9" w:rsidRPr="00A52C76">
        <w:rPr>
          <w:lang w:val="lv-LV"/>
        </w:rPr>
        <w:t>(</w:t>
      </w:r>
      <w:r w:rsidRPr="00A52C76">
        <w:rPr>
          <w:lang w:val="lv-LV"/>
        </w:rPr>
        <w:t>turpmāk</w:t>
      </w:r>
      <w:r w:rsidR="001313F9" w:rsidRPr="00A52C76">
        <w:rPr>
          <w:lang w:val="lv-LV"/>
        </w:rPr>
        <w:t xml:space="preserve"> –</w:t>
      </w:r>
      <w:r w:rsidRPr="00A52C76">
        <w:rPr>
          <w:lang w:val="lv-LV"/>
        </w:rPr>
        <w:t xml:space="preserve"> </w:t>
      </w:r>
      <w:r w:rsidR="00E15F45">
        <w:rPr>
          <w:lang w:val="lv-LV"/>
        </w:rPr>
        <w:t>Pastiprināšana</w:t>
      </w:r>
      <w:r w:rsidR="001313F9" w:rsidRPr="00A52C76">
        <w:rPr>
          <w:lang w:val="lv-LV"/>
        </w:rPr>
        <w:t xml:space="preserve">) </w:t>
      </w:r>
      <w:r w:rsidRPr="00A52C76">
        <w:rPr>
          <w:lang w:val="lv-LV"/>
        </w:rPr>
        <w:t>ilgtspējīgāku un saistošāku Sabiedrotajiem</w:t>
      </w:r>
      <w:r w:rsidR="001313F9" w:rsidRPr="00A52C76">
        <w:rPr>
          <w:lang w:val="lv-LV"/>
        </w:rPr>
        <w:t>,</w:t>
      </w:r>
    </w:p>
    <w:p w:rsidR="001313F9" w:rsidRPr="00A52C76" w:rsidRDefault="001313F9" w:rsidP="001313F9">
      <w:pPr>
        <w:jc w:val="both"/>
        <w:rPr>
          <w:lang w:val="lv-LV"/>
        </w:rPr>
      </w:pPr>
    </w:p>
    <w:p w:rsidR="001313F9" w:rsidRPr="00A52C76" w:rsidRDefault="00E54F22" w:rsidP="001313F9">
      <w:pPr>
        <w:jc w:val="both"/>
        <w:rPr>
          <w:lang w:val="lv-LV"/>
        </w:rPr>
      </w:pPr>
      <w:r w:rsidRPr="00A52C76">
        <w:rPr>
          <w:lang w:val="lv-LV"/>
        </w:rPr>
        <w:t xml:space="preserve">Atzīstot, ka </w:t>
      </w:r>
      <w:r w:rsidR="00E15F45">
        <w:rPr>
          <w:lang w:val="lv-LV"/>
        </w:rPr>
        <w:t>Pastiprināšana</w:t>
      </w:r>
      <w:r w:rsidRPr="00A52C76">
        <w:rPr>
          <w:lang w:val="lv-LV"/>
        </w:rPr>
        <w:t xml:space="preserve"> pieprasa saistīto izdevumu sadali starp Dalībniekiem 2014. gadā, </w:t>
      </w:r>
    </w:p>
    <w:p w:rsidR="00E54F22" w:rsidRPr="00A52C76" w:rsidRDefault="00E54F22" w:rsidP="001313F9">
      <w:pPr>
        <w:jc w:val="both"/>
        <w:rPr>
          <w:lang w:val="lv-LV"/>
        </w:rPr>
      </w:pPr>
    </w:p>
    <w:p w:rsidR="001313F9" w:rsidRPr="00A52C76" w:rsidRDefault="00E54F22" w:rsidP="001313F9">
      <w:pPr>
        <w:jc w:val="both"/>
        <w:rPr>
          <w:lang w:val="lv-LV"/>
        </w:rPr>
      </w:pPr>
      <w:r w:rsidRPr="00A52C76">
        <w:rPr>
          <w:lang w:val="lv-LV"/>
        </w:rPr>
        <w:t>Ir vienojušās šādi:</w:t>
      </w:r>
    </w:p>
    <w:p w:rsidR="001313F9" w:rsidRDefault="001313F9" w:rsidP="001313F9">
      <w:pPr>
        <w:jc w:val="both"/>
        <w:rPr>
          <w:lang w:val="lv-LV"/>
        </w:rPr>
      </w:pPr>
    </w:p>
    <w:p w:rsidR="0015708D" w:rsidRDefault="0015708D" w:rsidP="001313F9">
      <w:pPr>
        <w:jc w:val="both"/>
        <w:rPr>
          <w:lang w:val="lv-LV"/>
        </w:rPr>
      </w:pPr>
    </w:p>
    <w:p w:rsidR="0015708D" w:rsidRDefault="0015708D" w:rsidP="001313F9">
      <w:pPr>
        <w:jc w:val="both"/>
        <w:rPr>
          <w:lang w:val="lv-LV"/>
        </w:rPr>
      </w:pPr>
    </w:p>
    <w:p w:rsidR="0015708D" w:rsidRDefault="0015708D" w:rsidP="001313F9">
      <w:pPr>
        <w:jc w:val="both"/>
        <w:rPr>
          <w:lang w:val="lv-LV"/>
        </w:rPr>
      </w:pPr>
    </w:p>
    <w:p w:rsidR="0015708D" w:rsidRDefault="0015708D" w:rsidP="001313F9">
      <w:pPr>
        <w:jc w:val="both"/>
        <w:rPr>
          <w:lang w:val="lv-LV"/>
        </w:rPr>
      </w:pPr>
    </w:p>
    <w:p w:rsidR="00540B41" w:rsidRDefault="00540B41" w:rsidP="001313F9">
      <w:pPr>
        <w:jc w:val="both"/>
        <w:rPr>
          <w:lang w:val="lv-LV"/>
        </w:rPr>
      </w:pPr>
    </w:p>
    <w:p w:rsidR="001313F9" w:rsidRPr="00A52C76" w:rsidRDefault="00E54F22" w:rsidP="00E54F22">
      <w:pPr>
        <w:jc w:val="center"/>
        <w:rPr>
          <w:b/>
          <w:lang w:val="lv-LV"/>
        </w:rPr>
      </w:pPr>
      <w:r w:rsidRPr="00A52C76">
        <w:rPr>
          <w:b/>
          <w:lang w:val="lv-LV"/>
        </w:rPr>
        <w:lastRenderedPageBreak/>
        <w:t xml:space="preserve">1. </w:t>
      </w:r>
      <w:r w:rsidR="00631D22">
        <w:rPr>
          <w:b/>
          <w:lang w:val="lv-LV"/>
        </w:rPr>
        <w:t>pants</w:t>
      </w:r>
    </w:p>
    <w:p w:rsidR="001313F9" w:rsidRPr="00A52C76" w:rsidRDefault="00E54F22" w:rsidP="001313F9">
      <w:pPr>
        <w:jc w:val="center"/>
        <w:rPr>
          <w:lang w:val="lv-LV"/>
        </w:rPr>
      </w:pPr>
      <w:r w:rsidRPr="00A52C76">
        <w:rPr>
          <w:b/>
          <w:lang w:val="lv-LV"/>
        </w:rPr>
        <w:t>Definīcijas</w:t>
      </w:r>
    </w:p>
    <w:p w:rsidR="001313F9" w:rsidRPr="00A52C76" w:rsidRDefault="001313F9" w:rsidP="001313F9">
      <w:pPr>
        <w:jc w:val="both"/>
        <w:rPr>
          <w:lang w:val="lv-LV"/>
        </w:rPr>
      </w:pPr>
    </w:p>
    <w:p w:rsidR="001313F9" w:rsidRPr="00A52C76" w:rsidRDefault="001313F9" w:rsidP="001313F9">
      <w:pPr>
        <w:jc w:val="both"/>
        <w:rPr>
          <w:b/>
          <w:lang w:val="lv-LV"/>
        </w:rPr>
      </w:pPr>
      <w:r w:rsidRPr="00A52C76">
        <w:rPr>
          <w:b/>
          <w:lang w:val="lv-LV"/>
        </w:rPr>
        <w:t xml:space="preserve">1.1. </w:t>
      </w:r>
      <w:r w:rsidR="002C547C">
        <w:rPr>
          <w:b/>
          <w:lang w:val="lv-LV"/>
        </w:rPr>
        <w:t>Uzņemošā Valsts</w:t>
      </w:r>
      <w:r w:rsidRPr="00A52C76">
        <w:rPr>
          <w:lang w:val="lv-LV"/>
        </w:rPr>
        <w:t xml:space="preserve"> – </w:t>
      </w:r>
      <w:r w:rsidR="00381298" w:rsidRPr="00A52C76">
        <w:rPr>
          <w:lang w:val="lv-LV"/>
        </w:rPr>
        <w:t xml:space="preserve">Dalībvalsts, kuras teritorijā </w:t>
      </w:r>
      <w:r w:rsidR="007E02A5">
        <w:rPr>
          <w:lang w:val="lv-LV"/>
        </w:rPr>
        <w:t>Pastiprināšana tiek izvietota</w:t>
      </w:r>
      <w:r w:rsidR="00381298" w:rsidRPr="00A52C76">
        <w:rPr>
          <w:lang w:val="lv-LV"/>
        </w:rPr>
        <w:t>.</w:t>
      </w:r>
    </w:p>
    <w:p w:rsidR="001313F9" w:rsidRPr="00A52C76" w:rsidRDefault="001313F9" w:rsidP="001313F9">
      <w:pPr>
        <w:jc w:val="both"/>
        <w:rPr>
          <w:b/>
          <w:lang w:val="lv-LV"/>
        </w:rPr>
      </w:pPr>
    </w:p>
    <w:p w:rsidR="001313F9" w:rsidRPr="00A52C76" w:rsidRDefault="001313F9" w:rsidP="001313F9">
      <w:pPr>
        <w:jc w:val="both"/>
        <w:rPr>
          <w:b/>
          <w:lang w:val="lv-LV"/>
        </w:rPr>
      </w:pPr>
      <w:r w:rsidRPr="00A52C76">
        <w:rPr>
          <w:b/>
          <w:lang w:val="lv-LV"/>
        </w:rPr>
        <w:t xml:space="preserve">1.2. </w:t>
      </w:r>
      <w:r w:rsidR="00E32DA9" w:rsidRPr="00A52C76">
        <w:rPr>
          <w:b/>
          <w:lang w:val="lv-LV"/>
        </w:rPr>
        <w:t>Rotācija</w:t>
      </w:r>
      <w:r w:rsidRPr="00A52C76">
        <w:rPr>
          <w:lang w:val="lv-LV"/>
        </w:rPr>
        <w:t xml:space="preserve"> – </w:t>
      </w:r>
      <w:r w:rsidR="00381298" w:rsidRPr="00A52C76">
        <w:rPr>
          <w:lang w:val="lv-LV"/>
        </w:rPr>
        <w:t xml:space="preserve">periods, kurā viena valsts, kura nav Dalībnieks, vada </w:t>
      </w:r>
      <w:r w:rsidR="00E15F45">
        <w:rPr>
          <w:lang w:val="lv-LV"/>
        </w:rPr>
        <w:t>Pastiprināšanu</w:t>
      </w:r>
      <w:r w:rsidR="00381298" w:rsidRPr="00A52C76">
        <w:rPr>
          <w:lang w:val="lv-LV"/>
        </w:rPr>
        <w:t>.</w:t>
      </w:r>
    </w:p>
    <w:p w:rsidR="001313F9" w:rsidRPr="00A52C76" w:rsidRDefault="001313F9" w:rsidP="001313F9">
      <w:pPr>
        <w:jc w:val="both"/>
        <w:rPr>
          <w:lang w:val="lv-LV"/>
        </w:rPr>
      </w:pPr>
    </w:p>
    <w:p w:rsidR="001313F9" w:rsidRPr="00A52C76" w:rsidRDefault="001313F9" w:rsidP="001313F9">
      <w:pPr>
        <w:jc w:val="both"/>
        <w:rPr>
          <w:lang w:val="lv-LV"/>
        </w:rPr>
      </w:pPr>
      <w:r w:rsidRPr="00A52C76">
        <w:rPr>
          <w:b/>
          <w:lang w:val="lv-LV"/>
        </w:rPr>
        <w:t>1.3.</w:t>
      </w:r>
      <w:r w:rsidR="00381298" w:rsidRPr="00A52C76">
        <w:rPr>
          <w:b/>
          <w:lang w:val="lv-LV"/>
        </w:rPr>
        <w:t xml:space="preserve"> </w:t>
      </w:r>
      <w:r w:rsidR="002C547C">
        <w:rPr>
          <w:b/>
          <w:lang w:val="lv-LV"/>
        </w:rPr>
        <w:t>Nosūtošā</w:t>
      </w:r>
      <w:r w:rsidR="00381298" w:rsidRPr="00A52C76">
        <w:rPr>
          <w:b/>
          <w:lang w:val="lv-LV"/>
        </w:rPr>
        <w:t xml:space="preserve"> </w:t>
      </w:r>
      <w:r w:rsidR="002C547C">
        <w:rPr>
          <w:b/>
          <w:lang w:val="lv-LV"/>
        </w:rPr>
        <w:t>V</w:t>
      </w:r>
      <w:r w:rsidR="00381298" w:rsidRPr="00A52C76">
        <w:rPr>
          <w:b/>
          <w:lang w:val="lv-LV"/>
        </w:rPr>
        <w:t>alsts</w:t>
      </w:r>
      <w:r w:rsidRPr="00A52C76">
        <w:rPr>
          <w:lang w:val="lv-LV"/>
        </w:rPr>
        <w:t xml:space="preserve"> – NATO </w:t>
      </w:r>
      <w:r w:rsidR="00381298" w:rsidRPr="00A52C76">
        <w:rPr>
          <w:lang w:val="lv-LV"/>
        </w:rPr>
        <w:t xml:space="preserve">dalībvalsts, kura nav Dalībnieks, kura veic </w:t>
      </w:r>
      <w:r w:rsidR="00E15F45">
        <w:rPr>
          <w:lang w:val="lv-LV"/>
        </w:rPr>
        <w:t>Pastiprināšanu</w:t>
      </w:r>
      <w:r w:rsidR="00381298" w:rsidRPr="00A52C76">
        <w:rPr>
          <w:lang w:val="lv-LV"/>
        </w:rPr>
        <w:t>.</w:t>
      </w:r>
    </w:p>
    <w:p w:rsidR="0015708D" w:rsidRPr="00A52C76" w:rsidRDefault="0015708D" w:rsidP="001313F9">
      <w:pPr>
        <w:jc w:val="both"/>
        <w:rPr>
          <w:lang w:val="lv-LV"/>
        </w:rPr>
      </w:pPr>
    </w:p>
    <w:p w:rsidR="001313F9" w:rsidRPr="00A52C76" w:rsidRDefault="001313F9" w:rsidP="001313F9">
      <w:pPr>
        <w:jc w:val="center"/>
        <w:rPr>
          <w:b/>
          <w:lang w:val="lv-LV"/>
        </w:rPr>
      </w:pPr>
      <w:r w:rsidRPr="00A52C76">
        <w:rPr>
          <w:b/>
          <w:lang w:val="lv-LV"/>
        </w:rPr>
        <w:t>2</w:t>
      </w:r>
      <w:r w:rsidR="00381298" w:rsidRPr="00A52C76">
        <w:rPr>
          <w:b/>
          <w:lang w:val="lv-LV"/>
        </w:rPr>
        <w:t xml:space="preserve">. </w:t>
      </w:r>
      <w:r w:rsidR="00631D22">
        <w:rPr>
          <w:b/>
          <w:lang w:val="lv-LV"/>
        </w:rPr>
        <w:t>pants</w:t>
      </w:r>
    </w:p>
    <w:p w:rsidR="001313F9" w:rsidRPr="00A52C76" w:rsidRDefault="00416628" w:rsidP="001313F9">
      <w:pPr>
        <w:jc w:val="center"/>
        <w:rPr>
          <w:b/>
          <w:lang w:val="lv-LV"/>
        </w:rPr>
      </w:pPr>
      <w:r w:rsidRPr="00A52C76">
        <w:rPr>
          <w:b/>
          <w:lang w:val="lv-LV"/>
        </w:rPr>
        <w:t>Vispārējie noteikumi</w:t>
      </w:r>
    </w:p>
    <w:p w:rsidR="001313F9" w:rsidRPr="00A52C76" w:rsidRDefault="001313F9" w:rsidP="001313F9">
      <w:pPr>
        <w:jc w:val="center"/>
        <w:rPr>
          <w:lang w:val="lv-LV"/>
        </w:rPr>
      </w:pPr>
    </w:p>
    <w:p w:rsidR="001313F9" w:rsidRPr="00A52C76" w:rsidRDefault="001313F9" w:rsidP="001313F9">
      <w:pPr>
        <w:jc w:val="both"/>
        <w:rPr>
          <w:lang w:val="lv-LV"/>
        </w:rPr>
      </w:pPr>
      <w:r w:rsidRPr="00A52C76">
        <w:rPr>
          <w:lang w:val="lv-LV"/>
        </w:rPr>
        <w:t>2.1.</w:t>
      </w:r>
      <w:r w:rsidR="00DE1758" w:rsidRPr="00A52C76">
        <w:rPr>
          <w:lang w:val="lv-LV"/>
        </w:rPr>
        <w:t xml:space="preserve"> Vienošanās mērķis ir starp Dalībniekiem </w:t>
      </w:r>
      <w:r w:rsidR="00274A1E">
        <w:rPr>
          <w:lang w:val="lv-LV"/>
        </w:rPr>
        <w:t>definēt</w:t>
      </w:r>
      <w:r w:rsidR="00DE1758" w:rsidRPr="00A52C76">
        <w:rPr>
          <w:lang w:val="lv-LV"/>
        </w:rPr>
        <w:t xml:space="preserve"> principus finansējuma un izmaksu sadalei HNS </w:t>
      </w:r>
      <w:r w:rsidR="005027C9">
        <w:rPr>
          <w:lang w:val="lv-LV"/>
        </w:rPr>
        <w:t>Pastiprināšanai</w:t>
      </w:r>
      <w:r w:rsidR="00DE1758" w:rsidRPr="00A52C76">
        <w:rPr>
          <w:lang w:val="lv-LV"/>
        </w:rPr>
        <w:t xml:space="preserve"> </w:t>
      </w:r>
      <w:r w:rsidR="002C2272">
        <w:rPr>
          <w:lang w:val="lv-LV"/>
        </w:rPr>
        <w:t xml:space="preserve">laika posmā </w:t>
      </w:r>
      <w:r w:rsidR="00DE1758" w:rsidRPr="00A52C76">
        <w:rPr>
          <w:lang w:val="lv-LV"/>
        </w:rPr>
        <w:t xml:space="preserve">no </w:t>
      </w:r>
      <w:r w:rsidR="002C2272">
        <w:rPr>
          <w:lang w:val="lv-LV"/>
        </w:rPr>
        <w:t>2014.gada 1.maija</w:t>
      </w:r>
      <w:r w:rsidR="00DE1758" w:rsidRPr="00A52C76">
        <w:rPr>
          <w:lang w:val="lv-LV"/>
        </w:rPr>
        <w:t xml:space="preserve"> līdz </w:t>
      </w:r>
      <w:r w:rsidR="002C2272">
        <w:rPr>
          <w:lang w:val="lv-LV"/>
        </w:rPr>
        <w:t>2014.gada 31.decembrim.</w:t>
      </w:r>
      <w:r w:rsidRPr="00A52C76">
        <w:rPr>
          <w:lang w:val="lv-LV"/>
        </w:rPr>
        <w:t xml:space="preserve"> </w:t>
      </w:r>
    </w:p>
    <w:p w:rsidR="001313F9" w:rsidRPr="00A52C76" w:rsidRDefault="001313F9" w:rsidP="001313F9">
      <w:pPr>
        <w:pStyle w:val="BodyText"/>
        <w:rPr>
          <w:lang w:val="lv-LV"/>
        </w:rPr>
      </w:pPr>
      <w:r w:rsidRPr="00A52C76">
        <w:rPr>
          <w:lang w:val="lv-LV"/>
        </w:rPr>
        <w:t xml:space="preserve">2.2. </w:t>
      </w:r>
      <w:r w:rsidR="00DE1758" w:rsidRPr="00A52C76">
        <w:rPr>
          <w:lang w:val="lv-LV"/>
        </w:rPr>
        <w:t xml:space="preserve">Dalībnieki sadarbosies viens ar otru, lai </w:t>
      </w:r>
      <w:r w:rsidR="002C2272">
        <w:rPr>
          <w:lang w:val="lv-LV"/>
        </w:rPr>
        <w:t>nodrošinātu vienošanās atbilstību</w:t>
      </w:r>
      <w:r w:rsidR="00DE1758" w:rsidRPr="00A52C76">
        <w:rPr>
          <w:lang w:val="lv-LV"/>
        </w:rPr>
        <w:t xml:space="preserve"> nacionālajām </w:t>
      </w:r>
      <w:r w:rsidR="0055068D" w:rsidRPr="00A52C76">
        <w:rPr>
          <w:lang w:val="lv-LV"/>
        </w:rPr>
        <w:t>grāmatvedības un revīziju prasībām.</w:t>
      </w:r>
    </w:p>
    <w:p w:rsidR="0015708D" w:rsidRPr="00A52C76" w:rsidRDefault="0015708D" w:rsidP="001313F9">
      <w:pPr>
        <w:jc w:val="center"/>
        <w:rPr>
          <w:b/>
          <w:lang w:val="lv-LV"/>
        </w:rPr>
      </w:pPr>
    </w:p>
    <w:p w:rsidR="001313F9" w:rsidRPr="00A52C76" w:rsidRDefault="001313F9" w:rsidP="001313F9">
      <w:pPr>
        <w:jc w:val="center"/>
        <w:rPr>
          <w:b/>
          <w:lang w:val="lv-LV"/>
        </w:rPr>
      </w:pPr>
      <w:r w:rsidRPr="00A52C76">
        <w:rPr>
          <w:b/>
          <w:lang w:val="lv-LV"/>
        </w:rPr>
        <w:t>3</w:t>
      </w:r>
      <w:r w:rsidR="005027AC" w:rsidRPr="00A52C76">
        <w:rPr>
          <w:b/>
          <w:lang w:val="lv-LV"/>
        </w:rPr>
        <w:t xml:space="preserve">. </w:t>
      </w:r>
      <w:r w:rsidR="00631D22">
        <w:rPr>
          <w:b/>
          <w:lang w:val="lv-LV"/>
        </w:rPr>
        <w:t>pants</w:t>
      </w:r>
    </w:p>
    <w:p w:rsidR="001313F9" w:rsidRPr="00A52C76" w:rsidRDefault="005027AC" w:rsidP="001313F9">
      <w:pPr>
        <w:jc w:val="center"/>
        <w:rPr>
          <w:b/>
          <w:lang w:val="lv-LV"/>
        </w:rPr>
      </w:pPr>
      <w:r w:rsidRPr="00A52C76">
        <w:rPr>
          <w:b/>
          <w:lang w:val="lv-LV"/>
        </w:rPr>
        <w:t>Finanšu noteikumi</w:t>
      </w:r>
    </w:p>
    <w:p w:rsidR="001313F9" w:rsidRPr="00A52C76" w:rsidRDefault="001313F9" w:rsidP="001313F9">
      <w:pPr>
        <w:jc w:val="center"/>
        <w:rPr>
          <w:b/>
          <w:lang w:val="lv-LV"/>
        </w:rPr>
      </w:pPr>
    </w:p>
    <w:p w:rsidR="001313F9" w:rsidRPr="00A52C76" w:rsidRDefault="001313F9" w:rsidP="001313F9">
      <w:pPr>
        <w:jc w:val="both"/>
        <w:rPr>
          <w:lang w:val="lv-LV"/>
        </w:rPr>
      </w:pPr>
      <w:r w:rsidRPr="00A52C76">
        <w:rPr>
          <w:lang w:val="lv-LV"/>
        </w:rPr>
        <w:t xml:space="preserve">3.1. </w:t>
      </w:r>
      <w:r w:rsidR="00FF4B73" w:rsidRPr="00A52C76">
        <w:rPr>
          <w:lang w:val="lv-LV"/>
        </w:rPr>
        <w:t>Pielikumā uzskaitītos izdevumus, kuri</w:t>
      </w:r>
      <w:r w:rsidR="002C547C">
        <w:rPr>
          <w:lang w:val="lv-LV"/>
        </w:rPr>
        <w:t xml:space="preserve"> radīsies Lietuvā, segs Lietuva kā Uzņemošā Valsts</w:t>
      </w:r>
      <w:r w:rsidR="00FF4B73" w:rsidRPr="00A52C76">
        <w:rPr>
          <w:lang w:val="lv-LV"/>
        </w:rPr>
        <w:t xml:space="preserve">. </w:t>
      </w:r>
    </w:p>
    <w:p w:rsidR="001313F9" w:rsidRPr="00A52C76" w:rsidRDefault="001313F9" w:rsidP="001313F9">
      <w:pPr>
        <w:jc w:val="both"/>
        <w:rPr>
          <w:lang w:val="lv-LV"/>
        </w:rPr>
      </w:pPr>
      <w:r w:rsidRPr="00A52C76">
        <w:rPr>
          <w:lang w:val="lv-LV"/>
        </w:rPr>
        <w:t xml:space="preserve">3.2. </w:t>
      </w:r>
      <w:r w:rsidR="00FF4B73" w:rsidRPr="00A52C76">
        <w:rPr>
          <w:lang w:val="lv-LV"/>
        </w:rPr>
        <w:t>Pielikumā uzskaitītos izdevumus, kuri r</w:t>
      </w:r>
      <w:r w:rsidR="002C547C">
        <w:rPr>
          <w:lang w:val="lv-LV"/>
        </w:rPr>
        <w:t>adīsies Igaunijā, segs Igaunija</w:t>
      </w:r>
      <w:r w:rsidR="00FF4B73" w:rsidRPr="00A52C76">
        <w:rPr>
          <w:lang w:val="lv-LV"/>
        </w:rPr>
        <w:t xml:space="preserve"> </w:t>
      </w:r>
      <w:r w:rsidR="002C547C">
        <w:rPr>
          <w:lang w:val="lv-LV"/>
        </w:rPr>
        <w:t>kā Uzņemošā Valsts</w:t>
      </w:r>
      <w:r w:rsidR="00FF4B73" w:rsidRPr="00A52C76">
        <w:rPr>
          <w:lang w:val="lv-LV"/>
        </w:rPr>
        <w:t xml:space="preserve">. </w:t>
      </w:r>
    </w:p>
    <w:p w:rsidR="001313F9" w:rsidRPr="00A52C76" w:rsidRDefault="001313F9" w:rsidP="001313F9">
      <w:pPr>
        <w:jc w:val="both"/>
        <w:rPr>
          <w:lang w:val="lv-LV"/>
        </w:rPr>
      </w:pPr>
      <w:r w:rsidRPr="00A52C76">
        <w:rPr>
          <w:lang w:val="lv-LV"/>
        </w:rPr>
        <w:t xml:space="preserve">3.3. </w:t>
      </w:r>
      <w:r w:rsidR="0053573F" w:rsidRPr="00A52C76">
        <w:rPr>
          <w:lang w:val="lv-LV"/>
        </w:rPr>
        <w:t xml:space="preserve">Latvijas Dalībnieks </w:t>
      </w:r>
      <w:r w:rsidR="002C2272">
        <w:rPr>
          <w:lang w:val="lv-LV"/>
        </w:rPr>
        <w:t>sniegs pienesumu 250 000</w:t>
      </w:r>
      <w:r w:rsidR="0053573F" w:rsidRPr="00A52C76">
        <w:rPr>
          <w:lang w:val="lv-LV"/>
        </w:rPr>
        <w:t xml:space="preserve"> </w:t>
      </w:r>
      <w:proofErr w:type="spellStart"/>
      <w:r w:rsidR="00540B41">
        <w:rPr>
          <w:lang w:val="lv-LV"/>
        </w:rPr>
        <w:t>euro</w:t>
      </w:r>
      <w:proofErr w:type="spellEnd"/>
      <w:r w:rsidR="002C547C">
        <w:rPr>
          <w:lang w:val="lv-LV"/>
        </w:rPr>
        <w:t xml:space="preserve"> apjomā katrai Uzņemošajai Valstij </w:t>
      </w:r>
      <w:r w:rsidR="0053573F" w:rsidRPr="00A52C76">
        <w:rPr>
          <w:lang w:val="lv-LV"/>
        </w:rPr>
        <w:t xml:space="preserve">par </w:t>
      </w:r>
      <w:r w:rsidR="00E15F45">
        <w:rPr>
          <w:lang w:val="lv-LV"/>
        </w:rPr>
        <w:t>Pastiprināšanas</w:t>
      </w:r>
      <w:r w:rsidR="0053573F" w:rsidRPr="00A52C76">
        <w:rPr>
          <w:lang w:val="lv-LV"/>
        </w:rPr>
        <w:t xml:space="preserve"> periodu, kas noteikts šīs Vienošanās noteikumos.</w:t>
      </w:r>
    </w:p>
    <w:p w:rsidR="001313F9" w:rsidRPr="00A52C76" w:rsidRDefault="001313F9" w:rsidP="001313F9">
      <w:pPr>
        <w:jc w:val="both"/>
        <w:rPr>
          <w:lang w:val="lv-LV"/>
        </w:rPr>
      </w:pPr>
      <w:r w:rsidRPr="00A52C76">
        <w:rPr>
          <w:lang w:val="lv-LV"/>
        </w:rPr>
        <w:t xml:space="preserve">3.4. </w:t>
      </w:r>
      <w:r w:rsidR="0053573F" w:rsidRPr="00A52C76">
        <w:rPr>
          <w:lang w:val="lv-LV"/>
        </w:rPr>
        <w:t xml:space="preserve">Punktā 3.3. noteiktie maksājumi tiek veikti </w:t>
      </w:r>
      <w:r w:rsidR="002C547C">
        <w:rPr>
          <w:lang w:val="lv-LV"/>
        </w:rPr>
        <w:t>Uzņemošo Valstu</w:t>
      </w:r>
      <w:r w:rsidR="0053573F" w:rsidRPr="00A52C76">
        <w:rPr>
          <w:lang w:val="lv-LV"/>
        </w:rPr>
        <w:t xml:space="preserve"> </w:t>
      </w:r>
      <w:r w:rsidR="0015708D" w:rsidRPr="00A52C76">
        <w:rPr>
          <w:lang w:val="lv-LV"/>
        </w:rPr>
        <w:t xml:space="preserve">norādītos </w:t>
      </w:r>
      <w:r w:rsidR="0053573F" w:rsidRPr="00A52C76">
        <w:rPr>
          <w:lang w:val="lv-LV"/>
        </w:rPr>
        <w:t>kontos.</w:t>
      </w:r>
      <w:r w:rsidRPr="00A52C76">
        <w:rPr>
          <w:lang w:val="lv-LV"/>
        </w:rPr>
        <w:t xml:space="preserve"> </w:t>
      </w:r>
    </w:p>
    <w:p w:rsidR="001313F9" w:rsidRPr="00A52C76" w:rsidRDefault="001313F9" w:rsidP="001313F9">
      <w:pPr>
        <w:jc w:val="both"/>
        <w:rPr>
          <w:lang w:val="lv-LV"/>
        </w:rPr>
      </w:pPr>
      <w:r w:rsidRPr="00A52C76">
        <w:rPr>
          <w:lang w:val="lv-LV"/>
        </w:rPr>
        <w:t xml:space="preserve">3.5. </w:t>
      </w:r>
      <w:r w:rsidR="002C547C">
        <w:rPr>
          <w:lang w:val="lv-LV"/>
        </w:rPr>
        <w:t>Uzņemošā Valsts</w:t>
      </w:r>
      <w:r w:rsidR="00CE64C7" w:rsidRPr="00A52C76">
        <w:rPr>
          <w:lang w:val="lv-LV"/>
        </w:rPr>
        <w:t xml:space="preserve"> iesniegs atskaiti par Rotācijas faktiskajiem izdevumiem citiem Dalībniekiem </w:t>
      </w:r>
      <w:r w:rsidR="0015708D">
        <w:rPr>
          <w:lang w:val="lv-LV"/>
        </w:rPr>
        <w:t>60 (sešdesmit)</w:t>
      </w:r>
      <w:r w:rsidR="00CE64C7" w:rsidRPr="00A52C76">
        <w:rPr>
          <w:lang w:val="lv-LV"/>
        </w:rPr>
        <w:t xml:space="preserve"> dienas pēc katras Rotācijas beigām</w:t>
      </w:r>
      <w:r w:rsidR="0014719B" w:rsidRPr="00A52C76">
        <w:rPr>
          <w:lang w:val="lv-LV"/>
        </w:rPr>
        <w:t xml:space="preserve"> vai agrākajā iespējamajā datumā. </w:t>
      </w:r>
    </w:p>
    <w:p w:rsidR="001313F9" w:rsidRDefault="001313F9" w:rsidP="001313F9">
      <w:pPr>
        <w:jc w:val="center"/>
        <w:rPr>
          <w:b/>
          <w:lang w:val="lv-LV"/>
        </w:rPr>
      </w:pPr>
    </w:p>
    <w:p w:rsidR="001313F9" w:rsidRPr="00A52C76" w:rsidRDefault="001313F9" w:rsidP="001313F9">
      <w:pPr>
        <w:jc w:val="center"/>
        <w:rPr>
          <w:b/>
          <w:lang w:val="lv-LV"/>
        </w:rPr>
      </w:pPr>
      <w:r w:rsidRPr="00A52C76">
        <w:rPr>
          <w:b/>
          <w:lang w:val="lv-LV"/>
        </w:rPr>
        <w:t>4</w:t>
      </w:r>
      <w:r w:rsidR="0014719B" w:rsidRPr="00A52C76">
        <w:rPr>
          <w:b/>
          <w:lang w:val="lv-LV"/>
        </w:rPr>
        <w:t xml:space="preserve">. </w:t>
      </w:r>
      <w:r w:rsidR="00631D22">
        <w:rPr>
          <w:b/>
          <w:lang w:val="lv-LV"/>
        </w:rPr>
        <w:t>pants</w:t>
      </w:r>
    </w:p>
    <w:p w:rsidR="001313F9" w:rsidRPr="00A52C76" w:rsidRDefault="0014719B" w:rsidP="001313F9">
      <w:pPr>
        <w:jc w:val="center"/>
        <w:rPr>
          <w:lang w:val="lv-LV"/>
        </w:rPr>
      </w:pPr>
      <w:r w:rsidRPr="00A52C76">
        <w:rPr>
          <w:b/>
          <w:lang w:val="lv-LV"/>
        </w:rPr>
        <w:t>Nobeiguma noteikumi</w:t>
      </w:r>
    </w:p>
    <w:p w:rsidR="001313F9" w:rsidRPr="00A52C76" w:rsidRDefault="001313F9" w:rsidP="001313F9">
      <w:pPr>
        <w:jc w:val="both"/>
        <w:rPr>
          <w:lang w:val="lv-LV"/>
        </w:rPr>
      </w:pPr>
    </w:p>
    <w:p w:rsidR="001313F9" w:rsidRPr="00A52C76" w:rsidRDefault="001313F9" w:rsidP="001313F9">
      <w:pPr>
        <w:jc w:val="both"/>
        <w:rPr>
          <w:lang w:val="lv-LV"/>
        </w:rPr>
      </w:pPr>
      <w:r w:rsidRPr="00A52C76">
        <w:rPr>
          <w:lang w:val="lv-LV"/>
        </w:rPr>
        <w:t xml:space="preserve">4.1. </w:t>
      </w:r>
      <w:r w:rsidR="00447170" w:rsidRPr="00A52C76">
        <w:rPr>
          <w:lang w:val="lv-LV"/>
        </w:rPr>
        <w:t>Vienošanās stājas spēkā pēdējās parakstīšanās datumā.</w:t>
      </w:r>
    </w:p>
    <w:p w:rsidR="001313F9" w:rsidRPr="00A52C76" w:rsidRDefault="001313F9" w:rsidP="001313F9">
      <w:pPr>
        <w:pStyle w:val="BodyText"/>
        <w:rPr>
          <w:lang w:val="lv-LV"/>
        </w:rPr>
      </w:pPr>
      <w:r w:rsidRPr="00A52C76">
        <w:rPr>
          <w:lang w:val="lv-LV"/>
        </w:rPr>
        <w:t xml:space="preserve">4.2. </w:t>
      </w:r>
      <w:r w:rsidR="00447170" w:rsidRPr="00A52C76">
        <w:rPr>
          <w:lang w:val="lv-LV"/>
        </w:rPr>
        <w:t>Vienošanās var tikt grozīta vai izbeigta ar visu Dalībnieku rakstisku piekrišanu.</w:t>
      </w:r>
    </w:p>
    <w:p w:rsidR="001313F9" w:rsidRPr="00A52C76" w:rsidRDefault="001313F9" w:rsidP="001313F9">
      <w:pPr>
        <w:pStyle w:val="BodyText"/>
        <w:rPr>
          <w:lang w:val="lv-LV"/>
        </w:rPr>
      </w:pPr>
      <w:r w:rsidRPr="00A52C76">
        <w:rPr>
          <w:lang w:val="lv-LV"/>
        </w:rPr>
        <w:t xml:space="preserve">4.3. </w:t>
      </w:r>
      <w:r w:rsidR="00F4640F" w:rsidRPr="00A52C76">
        <w:rPr>
          <w:lang w:val="lv-LV"/>
        </w:rPr>
        <w:t>Vienošanās izbeigšanas gadījumā, Vienošanās noteikumi ir piemērojami līdz visi nenokārtotie maksājumi, pieprasījumi un strīdi ir nokārtoti.</w:t>
      </w:r>
      <w:r w:rsidRPr="00A52C76">
        <w:rPr>
          <w:lang w:val="lv-LV"/>
        </w:rPr>
        <w:t xml:space="preserve"> </w:t>
      </w:r>
    </w:p>
    <w:p w:rsidR="001313F9" w:rsidRPr="00A52C76" w:rsidRDefault="001313F9" w:rsidP="001313F9">
      <w:pPr>
        <w:jc w:val="both"/>
        <w:rPr>
          <w:lang w:val="lv-LV"/>
        </w:rPr>
      </w:pPr>
      <w:r w:rsidRPr="00A52C76">
        <w:rPr>
          <w:lang w:val="lv-LV"/>
        </w:rPr>
        <w:t xml:space="preserve">4.5. </w:t>
      </w:r>
      <w:r w:rsidR="00D02817" w:rsidRPr="00A52C76">
        <w:rPr>
          <w:lang w:val="lv-LV"/>
        </w:rPr>
        <w:t>Jebkurš strīds starp Dalībniekiem saistībā ar Vienošanās interpretāciju vai p</w:t>
      </w:r>
      <w:r w:rsidR="0015708D">
        <w:rPr>
          <w:lang w:val="lv-LV"/>
        </w:rPr>
        <w:t>iemērošanu tiek atrisināts sarun</w:t>
      </w:r>
      <w:r w:rsidR="00D02817" w:rsidRPr="00A52C76">
        <w:rPr>
          <w:lang w:val="lv-LV"/>
        </w:rPr>
        <w:t>u ceļā.</w:t>
      </w:r>
    </w:p>
    <w:p w:rsidR="001313F9" w:rsidRPr="00A52C76" w:rsidRDefault="001313F9" w:rsidP="001313F9">
      <w:pPr>
        <w:jc w:val="both"/>
        <w:rPr>
          <w:szCs w:val="24"/>
          <w:lang w:val="lv-LV"/>
        </w:rPr>
      </w:pPr>
    </w:p>
    <w:p w:rsidR="001313F9" w:rsidRDefault="001313F9" w:rsidP="001313F9">
      <w:pPr>
        <w:jc w:val="both"/>
        <w:rPr>
          <w:lang w:val="lv-LV"/>
        </w:rPr>
      </w:pPr>
    </w:p>
    <w:p w:rsidR="00C31647" w:rsidRPr="00A52C76" w:rsidRDefault="00C31647" w:rsidP="001313F9">
      <w:pPr>
        <w:jc w:val="both"/>
        <w:rPr>
          <w:lang w:val="lv-LV"/>
        </w:rPr>
      </w:pPr>
    </w:p>
    <w:p w:rsidR="001313F9" w:rsidRPr="00A52C76" w:rsidRDefault="00FC087A" w:rsidP="001313F9">
      <w:pPr>
        <w:pStyle w:val="BodyText"/>
        <w:jc w:val="left"/>
        <w:rPr>
          <w:lang w:val="lv-LV"/>
        </w:rPr>
      </w:pPr>
      <w:r w:rsidRPr="00A52C76">
        <w:rPr>
          <w:lang w:val="lv-LV"/>
        </w:rPr>
        <w:lastRenderedPageBreak/>
        <w:t>Šī vienošanās ir sastādīta un parakstīta 3 oriģinālos angļu valodā, viens oriģināls katram Dalībniekam.</w:t>
      </w:r>
      <w:r w:rsidR="001313F9" w:rsidRPr="00A52C76">
        <w:rPr>
          <w:lang w:val="lv-LV"/>
        </w:rPr>
        <w:t xml:space="preserve"> </w:t>
      </w:r>
    </w:p>
    <w:p w:rsidR="001313F9" w:rsidRPr="00A52C76" w:rsidRDefault="001313F9" w:rsidP="001313F9">
      <w:pPr>
        <w:pStyle w:val="BodyText"/>
        <w:rPr>
          <w:lang w:val="lv-LV"/>
        </w:rPr>
      </w:pPr>
    </w:p>
    <w:p w:rsidR="001313F9" w:rsidRPr="00A52C76" w:rsidRDefault="001313F9" w:rsidP="001313F9">
      <w:pPr>
        <w:pStyle w:val="BodyText"/>
        <w:rPr>
          <w:lang w:val="lv-LV"/>
        </w:rPr>
      </w:pPr>
    </w:p>
    <w:p w:rsidR="001313F9" w:rsidRPr="00A52C76" w:rsidRDefault="001313F9" w:rsidP="001313F9">
      <w:pPr>
        <w:jc w:val="both"/>
        <w:rPr>
          <w:lang w:val="lv-LV"/>
        </w:rPr>
      </w:pPr>
    </w:p>
    <w:tbl>
      <w:tblPr>
        <w:tblW w:w="8862" w:type="dxa"/>
        <w:tblLayout w:type="fixed"/>
        <w:tblLook w:val="0000" w:firstRow="0" w:lastRow="0" w:firstColumn="0" w:lastColumn="0" w:noHBand="0" w:noVBand="0"/>
      </w:tblPr>
      <w:tblGrid>
        <w:gridCol w:w="2954"/>
        <w:gridCol w:w="2954"/>
        <w:gridCol w:w="2954"/>
      </w:tblGrid>
      <w:tr w:rsidR="001313F9" w:rsidRPr="00C73D44" w:rsidTr="00C41B5B">
        <w:trPr>
          <w:trHeight w:val="74"/>
        </w:trPr>
        <w:tc>
          <w:tcPr>
            <w:tcW w:w="2954" w:type="dxa"/>
          </w:tcPr>
          <w:p w:rsidR="00045178" w:rsidRPr="00A52C76" w:rsidRDefault="00045178" w:rsidP="00045178">
            <w:pPr>
              <w:jc w:val="center"/>
              <w:rPr>
                <w:lang w:val="lv-LV"/>
              </w:rPr>
            </w:pPr>
            <w:r w:rsidRPr="00A52C76">
              <w:rPr>
                <w:lang w:val="lv-LV"/>
              </w:rPr>
              <w:t>Latvijas Republikas Aizsardzības ministrijai</w:t>
            </w:r>
          </w:p>
          <w:p w:rsidR="001313F9" w:rsidRPr="00A52C76" w:rsidRDefault="001313F9" w:rsidP="00C41B5B">
            <w:pPr>
              <w:jc w:val="center"/>
              <w:rPr>
                <w:lang w:val="lv-LV"/>
              </w:rPr>
            </w:pPr>
          </w:p>
        </w:tc>
        <w:tc>
          <w:tcPr>
            <w:tcW w:w="2954" w:type="dxa"/>
          </w:tcPr>
          <w:p w:rsidR="001313F9" w:rsidRPr="00A52C76" w:rsidRDefault="00C73D44" w:rsidP="00C41B5B">
            <w:pPr>
              <w:jc w:val="center"/>
              <w:rPr>
                <w:lang w:val="lv-LV"/>
              </w:rPr>
            </w:pPr>
            <w:r w:rsidRPr="00A52C76">
              <w:rPr>
                <w:lang w:val="lv-LV"/>
              </w:rPr>
              <w:t xml:space="preserve">Igaunijas Republikas Aizsardzības ministrijai </w:t>
            </w:r>
          </w:p>
          <w:p w:rsidR="001313F9" w:rsidRPr="00A52C76" w:rsidRDefault="001313F9" w:rsidP="00C41B5B">
            <w:pPr>
              <w:jc w:val="center"/>
              <w:rPr>
                <w:lang w:val="lv-LV"/>
              </w:rPr>
            </w:pPr>
          </w:p>
          <w:p w:rsidR="001313F9" w:rsidRPr="00A52C76" w:rsidRDefault="001313F9" w:rsidP="00C41B5B">
            <w:pPr>
              <w:jc w:val="center"/>
              <w:rPr>
                <w:lang w:val="lv-LV"/>
              </w:rPr>
            </w:pPr>
          </w:p>
          <w:p w:rsidR="001313F9" w:rsidRPr="00A52C76" w:rsidRDefault="001313F9" w:rsidP="00C41B5B">
            <w:pPr>
              <w:rPr>
                <w:lang w:val="lv-LV"/>
              </w:rPr>
            </w:pPr>
          </w:p>
          <w:p w:rsidR="001313F9" w:rsidRPr="00A52C76" w:rsidRDefault="001313F9" w:rsidP="00C41B5B">
            <w:pPr>
              <w:jc w:val="center"/>
              <w:rPr>
                <w:lang w:val="lv-LV"/>
              </w:rPr>
            </w:pPr>
          </w:p>
          <w:p w:rsidR="001313F9" w:rsidRPr="00A52C76" w:rsidRDefault="001313F9" w:rsidP="00C41B5B">
            <w:pPr>
              <w:rPr>
                <w:lang w:val="lv-LV"/>
              </w:rPr>
            </w:pPr>
          </w:p>
          <w:p w:rsidR="001313F9" w:rsidRPr="00A52C76" w:rsidRDefault="001313F9" w:rsidP="00C41B5B">
            <w:pPr>
              <w:rPr>
                <w:lang w:val="lv-LV"/>
              </w:rPr>
            </w:pPr>
          </w:p>
        </w:tc>
        <w:tc>
          <w:tcPr>
            <w:tcW w:w="2954" w:type="dxa"/>
          </w:tcPr>
          <w:p w:rsidR="001313F9" w:rsidRPr="00A52C76" w:rsidRDefault="00C73D44" w:rsidP="00C41B5B">
            <w:pPr>
              <w:jc w:val="center"/>
              <w:rPr>
                <w:lang w:val="lv-LV"/>
              </w:rPr>
            </w:pPr>
            <w:r w:rsidRPr="00A52C76">
              <w:rPr>
                <w:lang w:val="lv-LV"/>
              </w:rPr>
              <w:t xml:space="preserve">Lietuvas Republikas </w:t>
            </w:r>
            <w:r>
              <w:rPr>
                <w:lang w:val="lv-LV"/>
              </w:rPr>
              <w:t xml:space="preserve">Nacionālās </w:t>
            </w:r>
            <w:r w:rsidRPr="00A52C76">
              <w:rPr>
                <w:lang w:val="lv-LV"/>
              </w:rPr>
              <w:t>Aizsardzības ministrijai</w:t>
            </w:r>
          </w:p>
        </w:tc>
      </w:tr>
    </w:tbl>
    <w:p w:rsidR="001313F9" w:rsidRPr="00A52C76" w:rsidRDefault="001313F9" w:rsidP="001313F9">
      <w:pPr>
        <w:pStyle w:val="Heading1"/>
        <w:jc w:val="right"/>
        <w:rPr>
          <w:lang w:val="lv-LV"/>
        </w:rPr>
      </w:pPr>
    </w:p>
    <w:p w:rsidR="001313F9" w:rsidRPr="00A52C76" w:rsidRDefault="001313F9" w:rsidP="001313F9">
      <w:pPr>
        <w:pStyle w:val="Heading1"/>
        <w:jc w:val="right"/>
        <w:rPr>
          <w:lang w:val="lv-LV"/>
        </w:rPr>
      </w:pPr>
      <w:r w:rsidRPr="00A52C76">
        <w:rPr>
          <w:lang w:val="lv-LV"/>
        </w:rPr>
        <w:br w:type="page"/>
      </w:r>
    </w:p>
    <w:p w:rsidR="0037404F" w:rsidRDefault="0037404F" w:rsidP="0037404F">
      <w:pPr>
        <w:jc w:val="right"/>
        <w:rPr>
          <w:lang w:val="lv-LV"/>
        </w:rPr>
      </w:pPr>
      <w:r w:rsidRPr="00A52C76">
        <w:rPr>
          <w:lang w:val="lv-LV"/>
        </w:rPr>
        <w:lastRenderedPageBreak/>
        <w:t>PIELIKUMS</w:t>
      </w:r>
    </w:p>
    <w:p w:rsidR="0037404F" w:rsidRDefault="0037404F" w:rsidP="0037404F">
      <w:pPr>
        <w:jc w:val="right"/>
        <w:rPr>
          <w:lang w:val="lv-LV"/>
        </w:rPr>
      </w:pPr>
    </w:p>
    <w:p w:rsidR="00C31647" w:rsidRDefault="00C31647" w:rsidP="0037404F">
      <w:pPr>
        <w:jc w:val="right"/>
        <w:rPr>
          <w:lang w:val="lv-LV"/>
        </w:rPr>
      </w:pPr>
    </w:p>
    <w:p w:rsidR="001313F9" w:rsidRDefault="00C31647" w:rsidP="001313F9">
      <w:pPr>
        <w:jc w:val="center"/>
        <w:rPr>
          <w:lang w:val="lv-LV"/>
        </w:rPr>
      </w:pPr>
      <w:r w:rsidRPr="00C31647">
        <w:rPr>
          <w:lang w:val="lv-LV"/>
        </w:rPr>
        <w:t>IZDEVUMU SARAKSTS NATO GAISA SPĒKIEM</w:t>
      </w:r>
    </w:p>
    <w:p w:rsidR="00C31647" w:rsidRDefault="00C31647" w:rsidP="001313F9">
      <w:pPr>
        <w:jc w:val="center"/>
        <w:rPr>
          <w:lang w:val="lv-LV"/>
        </w:rPr>
      </w:pPr>
    </w:p>
    <w:p w:rsidR="00C31647" w:rsidRPr="00A52C76" w:rsidRDefault="00C31647" w:rsidP="001313F9">
      <w:pPr>
        <w:jc w:val="center"/>
        <w:rPr>
          <w:b/>
          <w:lang w:val="lv-LV"/>
        </w:rPr>
      </w:pPr>
    </w:p>
    <w:p w:rsidR="001313F9" w:rsidRPr="00A52C76" w:rsidRDefault="00540B41" w:rsidP="001313F9">
      <w:pPr>
        <w:numPr>
          <w:ilvl w:val="0"/>
          <w:numId w:val="1"/>
        </w:numPr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Transportlīdzekļu </w:t>
      </w:r>
      <w:r w:rsidR="00AC0DBE" w:rsidRPr="00A52C76">
        <w:rPr>
          <w:szCs w:val="24"/>
          <w:lang w:val="lv-LV"/>
        </w:rPr>
        <w:t xml:space="preserve">īres izmaksas </w:t>
      </w:r>
      <w:r w:rsidR="001313F9" w:rsidRPr="00A52C76">
        <w:rPr>
          <w:szCs w:val="24"/>
          <w:lang w:val="lv-LV"/>
        </w:rPr>
        <w:t>(</w:t>
      </w:r>
      <w:r>
        <w:rPr>
          <w:szCs w:val="24"/>
          <w:lang w:val="lv-LV"/>
        </w:rPr>
        <w:t>autobusi</w:t>
      </w:r>
      <w:r w:rsidR="001313F9" w:rsidRPr="00A52C76">
        <w:rPr>
          <w:szCs w:val="24"/>
          <w:lang w:val="lv-LV"/>
        </w:rPr>
        <w:t xml:space="preserve">, </w:t>
      </w:r>
      <w:r w:rsidR="00AC0DBE" w:rsidRPr="00A52C76">
        <w:rPr>
          <w:szCs w:val="24"/>
          <w:lang w:val="lv-LV"/>
        </w:rPr>
        <w:t>mikroautobusi</w:t>
      </w:r>
      <w:r w:rsidR="001313F9" w:rsidRPr="00A52C76">
        <w:rPr>
          <w:szCs w:val="24"/>
          <w:lang w:val="lv-LV"/>
        </w:rPr>
        <w:t xml:space="preserve">, </w:t>
      </w:r>
      <w:r w:rsidR="00AC0DBE" w:rsidRPr="00A52C76">
        <w:rPr>
          <w:szCs w:val="24"/>
          <w:lang w:val="lv-LV"/>
        </w:rPr>
        <w:t>automašīnas utt</w:t>
      </w:r>
      <w:r w:rsidR="001313F9" w:rsidRPr="00A52C76">
        <w:rPr>
          <w:szCs w:val="24"/>
          <w:lang w:val="lv-LV"/>
        </w:rPr>
        <w:t>.)</w:t>
      </w:r>
      <w:r w:rsidR="00AC0DBE" w:rsidRPr="00A52C76">
        <w:rPr>
          <w:szCs w:val="24"/>
          <w:lang w:val="lv-LV"/>
        </w:rPr>
        <w:t xml:space="preserve">, kas piešķirti </w:t>
      </w:r>
      <w:r w:rsidR="002C547C">
        <w:rPr>
          <w:szCs w:val="24"/>
          <w:lang w:val="lv-LV"/>
        </w:rPr>
        <w:t>Nosūtošās valsts</w:t>
      </w:r>
      <w:r w:rsidR="00C31647">
        <w:rPr>
          <w:szCs w:val="24"/>
          <w:lang w:val="lv-LV"/>
        </w:rPr>
        <w:t xml:space="preserve"> pārstāvju vajadzībām</w:t>
      </w:r>
      <w:r w:rsidR="00AC0DBE" w:rsidRPr="00A52C76">
        <w:rPr>
          <w:szCs w:val="24"/>
          <w:lang w:val="lv-LV"/>
        </w:rPr>
        <w:t>.</w:t>
      </w:r>
      <w:r>
        <w:rPr>
          <w:szCs w:val="24"/>
          <w:lang w:val="lv-LV"/>
        </w:rPr>
        <w:t xml:space="preserve"> </w:t>
      </w:r>
    </w:p>
    <w:p w:rsidR="001313F9" w:rsidRPr="00A52C76" w:rsidRDefault="00AC0DBE" w:rsidP="001313F9">
      <w:pPr>
        <w:numPr>
          <w:ilvl w:val="0"/>
          <w:numId w:val="1"/>
        </w:numPr>
        <w:jc w:val="both"/>
        <w:rPr>
          <w:szCs w:val="24"/>
          <w:lang w:val="lv-LV"/>
        </w:rPr>
      </w:pPr>
      <w:r w:rsidRPr="00A52C76">
        <w:rPr>
          <w:szCs w:val="24"/>
          <w:lang w:val="lv-LV"/>
        </w:rPr>
        <w:t xml:space="preserve">Degvielas, eļļu un smērvielu izmaksas Pielikuma 1. </w:t>
      </w:r>
      <w:r w:rsidR="00C31647">
        <w:rPr>
          <w:szCs w:val="24"/>
          <w:lang w:val="lv-LV"/>
        </w:rPr>
        <w:t>p</w:t>
      </w:r>
      <w:r w:rsidRPr="00A52C76">
        <w:rPr>
          <w:szCs w:val="24"/>
          <w:lang w:val="lv-LV"/>
        </w:rPr>
        <w:t>unktā minētajiem transporta līdzekļiem.</w:t>
      </w:r>
    </w:p>
    <w:p w:rsidR="0037404F" w:rsidRDefault="0037404F" w:rsidP="0037404F">
      <w:pPr>
        <w:numPr>
          <w:ilvl w:val="0"/>
          <w:numId w:val="1"/>
        </w:numPr>
        <w:jc w:val="both"/>
        <w:rPr>
          <w:szCs w:val="24"/>
          <w:lang w:val="lv-LV"/>
        </w:rPr>
      </w:pPr>
      <w:r w:rsidRPr="0037404F">
        <w:rPr>
          <w:szCs w:val="24"/>
          <w:lang w:val="lv-LV"/>
        </w:rPr>
        <w:t xml:space="preserve">Izdevumi par precēm un pakalpojumiem, kurus gaisa patrulēšanas vajadzībām noteiktajās zonās nodrošina NATO spēkiem un kuri ir saistīti ar: </w:t>
      </w:r>
    </w:p>
    <w:p w:rsidR="0037404F" w:rsidRPr="0037404F" w:rsidRDefault="0037404F" w:rsidP="0037404F">
      <w:pPr>
        <w:numPr>
          <w:ilvl w:val="0"/>
          <w:numId w:val="3"/>
        </w:numPr>
        <w:ind w:left="993" w:hanging="284"/>
        <w:jc w:val="both"/>
        <w:rPr>
          <w:szCs w:val="24"/>
          <w:lang w:val="lv-LV"/>
        </w:rPr>
      </w:pPr>
      <w:r w:rsidRPr="0037404F">
        <w:rPr>
          <w:szCs w:val="24"/>
          <w:lang w:val="lv-LV"/>
        </w:rPr>
        <w:t>dzeramā ūdens nodrošināšanu;</w:t>
      </w:r>
    </w:p>
    <w:p w:rsidR="0037404F" w:rsidRPr="0037404F" w:rsidRDefault="0037404F" w:rsidP="0037404F">
      <w:pPr>
        <w:numPr>
          <w:ilvl w:val="0"/>
          <w:numId w:val="3"/>
        </w:numPr>
        <w:ind w:left="993" w:hanging="284"/>
        <w:jc w:val="both"/>
        <w:rPr>
          <w:szCs w:val="24"/>
          <w:lang w:val="lv-LV"/>
        </w:rPr>
      </w:pPr>
      <w:r w:rsidRPr="0037404F">
        <w:rPr>
          <w:szCs w:val="24"/>
          <w:lang w:val="lv-LV"/>
        </w:rPr>
        <w:t>atkritumu savākšanu un pārstrādāšanu;</w:t>
      </w:r>
    </w:p>
    <w:p w:rsidR="0037404F" w:rsidRPr="0037404F" w:rsidRDefault="0037404F" w:rsidP="0037404F">
      <w:pPr>
        <w:numPr>
          <w:ilvl w:val="0"/>
          <w:numId w:val="3"/>
        </w:numPr>
        <w:ind w:left="993" w:hanging="284"/>
        <w:jc w:val="both"/>
        <w:rPr>
          <w:szCs w:val="24"/>
          <w:lang w:val="lv-LV"/>
        </w:rPr>
      </w:pPr>
      <w:r w:rsidRPr="0037404F">
        <w:rPr>
          <w:szCs w:val="24"/>
          <w:lang w:val="lv-LV"/>
        </w:rPr>
        <w:t>kanalizāciju;</w:t>
      </w:r>
    </w:p>
    <w:p w:rsidR="0037404F" w:rsidRPr="0037404F" w:rsidRDefault="0037404F" w:rsidP="0037404F">
      <w:pPr>
        <w:numPr>
          <w:ilvl w:val="0"/>
          <w:numId w:val="3"/>
        </w:numPr>
        <w:ind w:left="993" w:hanging="284"/>
        <w:jc w:val="both"/>
        <w:rPr>
          <w:szCs w:val="24"/>
          <w:lang w:val="lv-LV"/>
        </w:rPr>
      </w:pPr>
      <w:r>
        <w:rPr>
          <w:szCs w:val="24"/>
          <w:lang w:val="lv-LV"/>
        </w:rPr>
        <w:t>b</w:t>
      </w:r>
      <w:r w:rsidRPr="0037404F">
        <w:rPr>
          <w:szCs w:val="24"/>
          <w:lang w:val="lv-LV"/>
        </w:rPr>
        <w:t>ioloģisko tualešu pakalpojumiem;</w:t>
      </w:r>
    </w:p>
    <w:p w:rsidR="0037404F" w:rsidRPr="0037404F" w:rsidRDefault="0037404F" w:rsidP="0037404F">
      <w:pPr>
        <w:numPr>
          <w:ilvl w:val="0"/>
          <w:numId w:val="3"/>
        </w:numPr>
        <w:ind w:left="993" w:hanging="284"/>
        <w:jc w:val="both"/>
        <w:rPr>
          <w:szCs w:val="24"/>
          <w:lang w:val="lv-LV"/>
        </w:rPr>
      </w:pPr>
      <w:r w:rsidRPr="0037404F">
        <w:rPr>
          <w:szCs w:val="24"/>
          <w:lang w:val="lv-LV"/>
        </w:rPr>
        <w:t>veļas mazgāšanu un gultasveļu maiņu;</w:t>
      </w:r>
    </w:p>
    <w:p w:rsidR="0037404F" w:rsidRPr="0037404F" w:rsidRDefault="0037404F" w:rsidP="0037404F">
      <w:pPr>
        <w:numPr>
          <w:ilvl w:val="0"/>
          <w:numId w:val="3"/>
        </w:numPr>
        <w:ind w:left="993" w:hanging="284"/>
        <w:jc w:val="both"/>
        <w:rPr>
          <w:szCs w:val="24"/>
          <w:lang w:val="lv-LV"/>
        </w:rPr>
      </w:pPr>
      <w:r w:rsidRPr="0037404F">
        <w:rPr>
          <w:szCs w:val="24"/>
          <w:lang w:val="lv-LV"/>
        </w:rPr>
        <w:t>elektroapgādi;</w:t>
      </w:r>
    </w:p>
    <w:p w:rsidR="0037404F" w:rsidRDefault="0037404F" w:rsidP="0037404F">
      <w:pPr>
        <w:numPr>
          <w:ilvl w:val="0"/>
          <w:numId w:val="3"/>
        </w:numPr>
        <w:ind w:left="993" w:hanging="284"/>
        <w:jc w:val="both"/>
        <w:rPr>
          <w:szCs w:val="24"/>
          <w:lang w:val="lv-LV"/>
        </w:rPr>
      </w:pPr>
      <w:r w:rsidRPr="0037404F">
        <w:rPr>
          <w:szCs w:val="24"/>
          <w:lang w:val="lv-LV"/>
        </w:rPr>
        <w:t>sakaru pakalpojumiem;</w:t>
      </w:r>
    </w:p>
    <w:p w:rsidR="0037404F" w:rsidRPr="0037404F" w:rsidRDefault="0037404F" w:rsidP="0037404F">
      <w:pPr>
        <w:numPr>
          <w:ilvl w:val="0"/>
          <w:numId w:val="3"/>
        </w:numPr>
        <w:ind w:left="993" w:hanging="284"/>
        <w:jc w:val="both"/>
        <w:rPr>
          <w:szCs w:val="24"/>
          <w:lang w:val="lv-LV"/>
        </w:rPr>
      </w:pPr>
      <w:r w:rsidRPr="0037404F">
        <w:rPr>
          <w:szCs w:val="24"/>
          <w:lang w:val="lv-LV"/>
        </w:rPr>
        <w:t>saimniecības piederumiem.</w:t>
      </w:r>
    </w:p>
    <w:p w:rsidR="0037404F" w:rsidRDefault="0037404F" w:rsidP="0037404F">
      <w:pPr>
        <w:ind w:left="360"/>
        <w:jc w:val="both"/>
        <w:rPr>
          <w:szCs w:val="24"/>
          <w:lang w:val="lv-LV"/>
        </w:rPr>
      </w:pPr>
    </w:p>
    <w:p w:rsidR="001313F9" w:rsidRPr="00A52C76" w:rsidRDefault="00CF4A78" w:rsidP="0037404F">
      <w:pPr>
        <w:numPr>
          <w:ilvl w:val="0"/>
          <w:numId w:val="1"/>
        </w:numPr>
        <w:jc w:val="both"/>
        <w:rPr>
          <w:szCs w:val="24"/>
          <w:lang w:val="lv-LV"/>
        </w:rPr>
      </w:pPr>
      <w:r w:rsidRPr="00A52C76">
        <w:rPr>
          <w:szCs w:val="24"/>
          <w:lang w:val="lv-LV"/>
        </w:rPr>
        <w:t xml:space="preserve">Izmaksas, kas minētas 1., 2. un 3. </w:t>
      </w:r>
      <w:r w:rsidR="00C31647">
        <w:rPr>
          <w:szCs w:val="24"/>
          <w:lang w:val="lv-LV"/>
        </w:rPr>
        <w:t>p</w:t>
      </w:r>
      <w:r w:rsidRPr="00A52C76">
        <w:rPr>
          <w:szCs w:val="24"/>
          <w:lang w:val="lv-LV"/>
        </w:rPr>
        <w:t xml:space="preserve">unktā tiek segtas līdz </w:t>
      </w:r>
      <w:r w:rsidR="0037404F" w:rsidRPr="0037404F">
        <w:rPr>
          <w:szCs w:val="24"/>
          <w:lang w:val="lv-LV"/>
        </w:rPr>
        <w:t>86</w:t>
      </w:r>
      <w:r w:rsidR="0037404F">
        <w:rPr>
          <w:szCs w:val="24"/>
          <w:lang w:val="lv-LV"/>
        </w:rPr>
        <w:t> </w:t>
      </w:r>
      <w:r w:rsidR="0037404F" w:rsidRPr="0037404F">
        <w:rPr>
          <w:szCs w:val="24"/>
          <w:lang w:val="lv-LV"/>
        </w:rPr>
        <w:t xml:space="preserve">667 </w:t>
      </w:r>
      <w:proofErr w:type="spellStart"/>
      <w:r w:rsidR="00540B41">
        <w:rPr>
          <w:szCs w:val="24"/>
          <w:lang w:val="lv-LV"/>
        </w:rPr>
        <w:t>euro</w:t>
      </w:r>
      <w:proofErr w:type="spellEnd"/>
      <w:r w:rsidR="0037404F" w:rsidRPr="00A52C76">
        <w:rPr>
          <w:szCs w:val="24"/>
          <w:lang w:val="lv-LV"/>
        </w:rPr>
        <w:t xml:space="preserve"> </w:t>
      </w:r>
      <w:r w:rsidR="0037404F">
        <w:rPr>
          <w:szCs w:val="24"/>
          <w:lang w:val="lv-LV"/>
        </w:rPr>
        <w:t xml:space="preserve">apmērā vienas </w:t>
      </w:r>
      <w:r w:rsidRPr="00A52C76">
        <w:rPr>
          <w:szCs w:val="24"/>
          <w:lang w:val="lv-LV"/>
        </w:rPr>
        <w:t>Rotācijas laikā.</w:t>
      </w:r>
    </w:p>
    <w:p w:rsidR="001313F9" w:rsidRPr="00A52C76" w:rsidRDefault="00CF4A78" w:rsidP="001313F9">
      <w:pPr>
        <w:numPr>
          <w:ilvl w:val="0"/>
          <w:numId w:val="1"/>
        </w:numPr>
        <w:jc w:val="both"/>
        <w:rPr>
          <w:szCs w:val="24"/>
          <w:lang w:val="lv-LV"/>
        </w:rPr>
      </w:pPr>
      <w:r w:rsidRPr="00A52C76">
        <w:rPr>
          <w:szCs w:val="24"/>
          <w:lang w:val="lv-LV"/>
        </w:rPr>
        <w:t>Skrejceļa atledošanas izmaksas.</w:t>
      </w:r>
    </w:p>
    <w:p w:rsidR="001313F9" w:rsidRPr="00A52C76" w:rsidRDefault="002C547C" w:rsidP="0037404F">
      <w:pPr>
        <w:numPr>
          <w:ilvl w:val="0"/>
          <w:numId w:val="1"/>
        </w:numPr>
        <w:jc w:val="both"/>
        <w:rPr>
          <w:szCs w:val="24"/>
          <w:lang w:val="lv-LV"/>
        </w:rPr>
      </w:pPr>
      <w:r>
        <w:rPr>
          <w:szCs w:val="24"/>
          <w:lang w:val="lv-LV"/>
        </w:rPr>
        <w:t>Nosūtošās</w:t>
      </w:r>
      <w:r w:rsidR="00141C32" w:rsidRPr="00A52C76">
        <w:rPr>
          <w:szCs w:val="24"/>
          <w:lang w:val="lv-LV"/>
        </w:rPr>
        <w:t xml:space="preserve"> Valsts pārstāvju dzīvošanas izmaksas līdz </w:t>
      </w:r>
      <w:r w:rsidR="0037404F" w:rsidRPr="0037404F">
        <w:rPr>
          <w:szCs w:val="24"/>
          <w:lang w:val="lv-LV"/>
        </w:rPr>
        <w:t xml:space="preserve">500 000 </w:t>
      </w:r>
      <w:proofErr w:type="spellStart"/>
      <w:r w:rsidR="00540B41">
        <w:rPr>
          <w:szCs w:val="24"/>
          <w:lang w:val="lv-LV"/>
        </w:rPr>
        <w:t>euro</w:t>
      </w:r>
      <w:proofErr w:type="spellEnd"/>
      <w:r w:rsidR="0037404F">
        <w:rPr>
          <w:szCs w:val="24"/>
          <w:lang w:val="lv-LV"/>
        </w:rPr>
        <w:t xml:space="preserve"> apmērā vienas</w:t>
      </w:r>
      <w:r w:rsidR="00141C32" w:rsidRPr="00A52C76">
        <w:rPr>
          <w:szCs w:val="24"/>
          <w:lang w:val="lv-LV"/>
        </w:rPr>
        <w:t xml:space="preserve"> Rotācijas laikā vienai </w:t>
      </w:r>
      <w:r w:rsidR="00C31647">
        <w:rPr>
          <w:szCs w:val="24"/>
          <w:lang w:val="lv-LV"/>
        </w:rPr>
        <w:t>Nosūtošajai</w:t>
      </w:r>
      <w:r w:rsidR="00C31647" w:rsidRPr="00A52C76">
        <w:rPr>
          <w:szCs w:val="24"/>
          <w:lang w:val="lv-LV"/>
        </w:rPr>
        <w:t xml:space="preserve"> </w:t>
      </w:r>
      <w:r w:rsidR="00141C32" w:rsidRPr="00A52C76">
        <w:rPr>
          <w:szCs w:val="24"/>
          <w:lang w:val="lv-LV"/>
        </w:rPr>
        <w:t xml:space="preserve">Valstij </w:t>
      </w:r>
      <w:r w:rsidR="0037404F">
        <w:rPr>
          <w:szCs w:val="24"/>
          <w:lang w:val="lv-LV"/>
        </w:rPr>
        <w:t>(125 000</w:t>
      </w:r>
      <w:r w:rsidR="00141C32" w:rsidRPr="00A52C76">
        <w:rPr>
          <w:szCs w:val="24"/>
          <w:lang w:val="lv-LV"/>
        </w:rPr>
        <w:t xml:space="preserve"> </w:t>
      </w:r>
      <w:proofErr w:type="spellStart"/>
      <w:r w:rsidR="00540B41">
        <w:rPr>
          <w:szCs w:val="24"/>
          <w:lang w:val="lv-LV"/>
        </w:rPr>
        <w:t>euro</w:t>
      </w:r>
      <w:proofErr w:type="spellEnd"/>
      <w:r w:rsidR="00540B41" w:rsidRPr="00540B41">
        <w:rPr>
          <w:szCs w:val="24"/>
          <w:lang w:val="lv-LV"/>
        </w:rPr>
        <w:t xml:space="preserve"> </w:t>
      </w:r>
      <w:r w:rsidR="00540B41" w:rsidRPr="00A52C76">
        <w:rPr>
          <w:szCs w:val="24"/>
          <w:lang w:val="lv-LV"/>
        </w:rPr>
        <w:t xml:space="preserve">vienai </w:t>
      </w:r>
      <w:r w:rsidR="00C31647">
        <w:rPr>
          <w:szCs w:val="24"/>
          <w:lang w:val="lv-LV"/>
        </w:rPr>
        <w:t>Nosūtošajai</w:t>
      </w:r>
      <w:r w:rsidR="00C31647" w:rsidRPr="00A52C76">
        <w:rPr>
          <w:szCs w:val="24"/>
          <w:lang w:val="lv-LV"/>
        </w:rPr>
        <w:t xml:space="preserve"> </w:t>
      </w:r>
      <w:r w:rsidR="00540B41" w:rsidRPr="00A52C76">
        <w:rPr>
          <w:szCs w:val="24"/>
          <w:lang w:val="lv-LV"/>
        </w:rPr>
        <w:t>Valstij</w:t>
      </w:r>
      <w:r w:rsidR="00141C32" w:rsidRPr="00A52C76">
        <w:rPr>
          <w:szCs w:val="24"/>
          <w:lang w:val="lv-LV"/>
        </w:rPr>
        <w:t xml:space="preserve"> mēnesī).</w:t>
      </w:r>
      <w:r w:rsidR="001313F9" w:rsidRPr="00A52C76">
        <w:rPr>
          <w:szCs w:val="24"/>
          <w:lang w:val="lv-LV"/>
        </w:rPr>
        <w:t xml:space="preserve"> </w:t>
      </w:r>
    </w:p>
    <w:p w:rsidR="001313F9" w:rsidRPr="00A52C76" w:rsidRDefault="00E15F45" w:rsidP="00260338">
      <w:pPr>
        <w:numPr>
          <w:ilvl w:val="0"/>
          <w:numId w:val="1"/>
        </w:numPr>
        <w:jc w:val="both"/>
        <w:rPr>
          <w:szCs w:val="24"/>
          <w:lang w:val="lv-LV"/>
        </w:rPr>
      </w:pPr>
      <w:r>
        <w:rPr>
          <w:szCs w:val="24"/>
          <w:lang w:val="lv-LV"/>
        </w:rPr>
        <w:t>Pastiprināšanas</w:t>
      </w:r>
      <w:r w:rsidR="00EC1D5D" w:rsidRPr="00A52C76">
        <w:rPr>
          <w:szCs w:val="24"/>
          <w:lang w:val="lv-LV"/>
        </w:rPr>
        <w:t xml:space="preserve"> aviācijas degvielas izmaksas </w:t>
      </w:r>
      <w:r w:rsidR="0014408D" w:rsidRPr="00A52C76">
        <w:rPr>
          <w:szCs w:val="24"/>
          <w:lang w:val="lv-LV"/>
        </w:rPr>
        <w:t xml:space="preserve">tiks segtas </w:t>
      </w:r>
      <w:r w:rsidR="00540B41">
        <w:rPr>
          <w:szCs w:val="24"/>
          <w:lang w:val="lv-LV"/>
        </w:rPr>
        <w:t xml:space="preserve">lidaparātu </w:t>
      </w:r>
      <w:r w:rsidR="00546FEE">
        <w:rPr>
          <w:szCs w:val="24"/>
          <w:lang w:val="lv-LV"/>
        </w:rPr>
        <w:t>izvietošanai</w:t>
      </w:r>
      <w:r w:rsidR="0014408D" w:rsidRPr="00A52C76">
        <w:rPr>
          <w:szCs w:val="24"/>
          <w:lang w:val="lv-LV"/>
        </w:rPr>
        <w:t xml:space="preserve">, </w:t>
      </w:r>
      <w:r w:rsidR="00260338" w:rsidRPr="00260338">
        <w:rPr>
          <w:szCs w:val="24"/>
          <w:lang w:val="lv-LV"/>
        </w:rPr>
        <w:t>pārtveršanas lidojumiem (A-</w:t>
      </w:r>
      <w:proofErr w:type="spellStart"/>
      <w:r w:rsidR="00260338" w:rsidRPr="00260338">
        <w:rPr>
          <w:szCs w:val="24"/>
          <w:lang w:val="lv-LV"/>
        </w:rPr>
        <w:t>scrambles</w:t>
      </w:r>
      <w:proofErr w:type="spellEnd"/>
      <w:r w:rsidR="00260338" w:rsidRPr="00260338">
        <w:rPr>
          <w:szCs w:val="24"/>
          <w:lang w:val="lv-LV"/>
        </w:rPr>
        <w:t>)</w:t>
      </w:r>
      <w:r w:rsidR="0014408D" w:rsidRPr="00A52C76">
        <w:rPr>
          <w:szCs w:val="24"/>
          <w:lang w:val="lv-LV"/>
        </w:rPr>
        <w:t xml:space="preserve"> un </w:t>
      </w:r>
      <w:r w:rsidR="00260338">
        <w:rPr>
          <w:szCs w:val="24"/>
          <w:lang w:val="lv-LV"/>
        </w:rPr>
        <w:t>mācību lidojumiem (T-</w:t>
      </w:r>
      <w:proofErr w:type="spellStart"/>
      <w:r w:rsidR="00260338">
        <w:rPr>
          <w:szCs w:val="24"/>
          <w:lang w:val="lv-LV"/>
        </w:rPr>
        <w:t>scrambles</w:t>
      </w:r>
      <w:proofErr w:type="spellEnd"/>
      <w:r w:rsidR="00260338">
        <w:rPr>
          <w:szCs w:val="24"/>
          <w:lang w:val="lv-LV"/>
        </w:rPr>
        <w:t>)</w:t>
      </w:r>
      <w:r w:rsidR="0014408D" w:rsidRPr="00A52C76">
        <w:rPr>
          <w:szCs w:val="24"/>
          <w:lang w:val="lv-LV"/>
        </w:rPr>
        <w:t xml:space="preserve"> </w:t>
      </w:r>
      <w:r w:rsidR="00260338" w:rsidRPr="00260338">
        <w:rPr>
          <w:szCs w:val="24"/>
          <w:lang w:val="lv-LV"/>
        </w:rPr>
        <w:t xml:space="preserve">154 000 </w:t>
      </w:r>
      <w:proofErr w:type="spellStart"/>
      <w:r w:rsidR="00540B41">
        <w:rPr>
          <w:szCs w:val="24"/>
          <w:lang w:val="lv-LV"/>
        </w:rPr>
        <w:t>euro</w:t>
      </w:r>
      <w:proofErr w:type="spellEnd"/>
      <w:r w:rsidR="0014408D" w:rsidRPr="00A52C76">
        <w:rPr>
          <w:szCs w:val="24"/>
          <w:lang w:val="lv-LV"/>
        </w:rPr>
        <w:t xml:space="preserve"> apjomā vienai </w:t>
      </w:r>
      <w:r w:rsidR="002C547C">
        <w:rPr>
          <w:szCs w:val="24"/>
          <w:lang w:val="lv-LV"/>
        </w:rPr>
        <w:t>Nosūtošajai</w:t>
      </w:r>
      <w:r w:rsidR="0014408D" w:rsidRPr="00A52C76">
        <w:rPr>
          <w:szCs w:val="24"/>
          <w:lang w:val="lv-LV"/>
        </w:rPr>
        <w:t xml:space="preserve"> Valstij vienas Rotācijas laikā </w:t>
      </w:r>
      <w:r w:rsidR="00260338">
        <w:rPr>
          <w:szCs w:val="24"/>
          <w:lang w:val="lv-LV"/>
        </w:rPr>
        <w:t>(</w:t>
      </w:r>
      <w:r w:rsidR="00260338" w:rsidRPr="00260338">
        <w:rPr>
          <w:szCs w:val="24"/>
          <w:lang w:val="lv-LV"/>
        </w:rPr>
        <w:t xml:space="preserve">38 500 </w:t>
      </w:r>
      <w:proofErr w:type="spellStart"/>
      <w:r w:rsidR="00540B41">
        <w:rPr>
          <w:szCs w:val="24"/>
          <w:lang w:val="lv-LV"/>
        </w:rPr>
        <w:t>euro</w:t>
      </w:r>
      <w:proofErr w:type="spellEnd"/>
      <w:r w:rsidR="0014408D" w:rsidRPr="00A52C76">
        <w:rPr>
          <w:szCs w:val="24"/>
          <w:lang w:val="lv-LV"/>
        </w:rPr>
        <w:t xml:space="preserve"> vienai </w:t>
      </w:r>
      <w:r w:rsidR="00C31647">
        <w:rPr>
          <w:szCs w:val="24"/>
          <w:lang w:val="lv-LV"/>
        </w:rPr>
        <w:t>Nosūtošajai</w:t>
      </w:r>
      <w:r w:rsidR="00C31647" w:rsidRPr="00A52C76">
        <w:rPr>
          <w:szCs w:val="24"/>
          <w:lang w:val="lv-LV"/>
        </w:rPr>
        <w:t xml:space="preserve"> </w:t>
      </w:r>
      <w:r w:rsidR="0014408D" w:rsidRPr="00A52C76">
        <w:rPr>
          <w:szCs w:val="24"/>
          <w:lang w:val="lv-LV"/>
        </w:rPr>
        <w:t>Valstij mēnesī</w:t>
      </w:r>
      <w:r w:rsidR="00260338">
        <w:rPr>
          <w:szCs w:val="24"/>
          <w:lang w:val="lv-LV"/>
        </w:rPr>
        <w:t>)</w:t>
      </w:r>
      <w:r w:rsidR="0014408D" w:rsidRPr="00A52C76">
        <w:rPr>
          <w:szCs w:val="24"/>
          <w:lang w:val="lv-LV"/>
        </w:rPr>
        <w:t>.</w:t>
      </w:r>
      <w:r w:rsidR="00EC1D5D" w:rsidRPr="00A52C76">
        <w:rPr>
          <w:szCs w:val="24"/>
          <w:lang w:val="lv-LV"/>
        </w:rPr>
        <w:t xml:space="preserve"> </w:t>
      </w:r>
    </w:p>
    <w:p w:rsidR="001313F9" w:rsidRPr="00A52C76" w:rsidRDefault="002C547C" w:rsidP="00546FEE">
      <w:pPr>
        <w:numPr>
          <w:ilvl w:val="0"/>
          <w:numId w:val="1"/>
        </w:numPr>
        <w:jc w:val="both"/>
        <w:rPr>
          <w:szCs w:val="24"/>
          <w:lang w:val="lv-LV"/>
        </w:rPr>
      </w:pPr>
      <w:r>
        <w:rPr>
          <w:szCs w:val="24"/>
          <w:lang w:val="lv-LV"/>
        </w:rPr>
        <w:t>Nosūtošās</w:t>
      </w:r>
      <w:r w:rsidR="00A52C76" w:rsidRPr="00A52C76">
        <w:rPr>
          <w:szCs w:val="24"/>
          <w:lang w:val="lv-LV"/>
        </w:rPr>
        <w:t xml:space="preserve"> Valsts pārstāvju transportēšana pa </w:t>
      </w:r>
      <w:r w:rsidR="00546FEE">
        <w:rPr>
          <w:szCs w:val="24"/>
          <w:lang w:val="lv-LV"/>
        </w:rPr>
        <w:t>sauszemi</w:t>
      </w:r>
      <w:r w:rsidR="00A52C76" w:rsidRPr="00A52C76">
        <w:rPr>
          <w:szCs w:val="24"/>
          <w:lang w:val="lv-LV"/>
        </w:rPr>
        <w:t xml:space="preserve">, jūru un/vai gaisu noteiktā </w:t>
      </w:r>
      <w:r w:rsidR="00546FEE" w:rsidRPr="00546FEE">
        <w:rPr>
          <w:szCs w:val="24"/>
          <w:lang w:val="lv-LV"/>
        </w:rPr>
        <w:t xml:space="preserve">56 666 </w:t>
      </w:r>
      <w:proofErr w:type="spellStart"/>
      <w:r w:rsidR="00540B41">
        <w:rPr>
          <w:szCs w:val="24"/>
          <w:lang w:val="lv-LV"/>
        </w:rPr>
        <w:t>euro</w:t>
      </w:r>
      <w:proofErr w:type="spellEnd"/>
      <w:r w:rsidR="00A52C76" w:rsidRPr="00A52C76">
        <w:rPr>
          <w:szCs w:val="24"/>
          <w:lang w:val="lv-LV"/>
        </w:rPr>
        <w:t xml:space="preserve"> apjomā </w:t>
      </w:r>
      <w:r w:rsidR="007E02A5">
        <w:rPr>
          <w:szCs w:val="24"/>
          <w:lang w:val="lv-LV"/>
        </w:rPr>
        <w:t>Nosūtošajai</w:t>
      </w:r>
      <w:r w:rsidR="00A52C76" w:rsidRPr="00A52C76">
        <w:rPr>
          <w:szCs w:val="24"/>
          <w:lang w:val="lv-LV"/>
        </w:rPr>
        <w:t xml:space="preserve"> Valstij vienas Rotācijas laikā </w:t>
      </w:r>
      <w:r w:rsidR="00546FEE">
        <w:rPr>
          <w:szCs w:val="24"/>
          <w:lang w:val="lv-LV"/>
        </w:rPr>
        <w:t>(</w:t>
      </w:r>
      <w:r w:rsidR="00546FEE" w:rsidRPr="00546FEE">
        <w:rPr>
          <w:szCs w:val="24"/>
          <w:lang w:val="lv-LV"/>
        </w:rPr>
        <w:t xml:space="preserve">14 166 </w:t>
      </w:r>
      <w:proofErr w:type="spellStart"/>
      <w:r w:rsidR="00540B41">
        <w:rPr>
          <w:szCs w:val="24"/>
          <w:lang w:val="lv-LV"/>
        </w:rPr>
        <w:t>euro</w:t>
      </w:r>
      <w:proofErr w:type="spellEnd"/>
      <w:r w:rsidR="00A52C76" w:rsidRPr="00A52C76">
        <w:rPr>
          <w:szCs w:val="24"/>
          <w:lang w:val="lv-LV"/>
        </w:rPr>
        <w:t xml:space="preserve"> vienai </w:t>
      </w:r>
      <w:r w:rsidR="00C31647">
        <w:rPr>
          <w:szCs w:val="24"/>
          <w:lang w:val="lv-LV"/>
        </w:rPr>
        <w:t>Nosūtošajai</w:t>
      </w:r>
      <w:r w:rsidR="00C31647" w:rsidRPr="00A52C76">
        <w:rPr>
          <w:szCs w:val="24"/>
          <w:lang w:val="lv-LV"/>
        </w:rPr>
        <w:t xml:space="preserve"> </w:t>
      </w:r>
      <w:r w:rsidR="00A52C76" w:rsidRPr="00A52C76">
        <w:rPr>
          <w:szCs w:val="24"/>
          <w:lang w:val="lv-LV"/>
        </w:rPr>
        <w:t xml:space="preserve">Valstij mēnesī). </w:t>
      </w:r>
    </w:p>
    <w:p w:rsidR="001313F9" w:rsidRPr="00E037AC" w:rsidRDefault="001313F9" w:rsidP="001313F9">
      <w:pPr>
        <w:ind w:left="360"/>
        <w:jc w:val="both"/>
        <w:rPr>
          <w:szCs w:val="24"/>
          <w:lang w:val="lv-LV"/>
        </w:rPr>
      </w:pPr>
    </w:p>
    <w:p w:rsidR="00952608" w:rsidRPr="00952608" w:rsidRDefault="00952608" w:rsidP="00952608">
      <w:pPr>
        <w:pStyle w:val="Heading1"/>
        <w:jc w:val="both"/>
        <w:rPr>
          <w:lang w:val="lv-LV"/>
        </w:rPr>
      </w:pPr>
      <w:r w:rsidRPr="00952608">
        <w:rPr>
          <w:lang w:val="lv-LV"/>
        </w:rPr>
        <w:t>Aizsardzības ministrs</w:t>
      </w:r>
      <w:r w:rsidRPr="00952608">
        <w:rPr>
          <w:lang w:val="lv-LV"/>
        </w:rPr>
        <w:tab/>
      </w:r>
      <w:r w:rsidRPr="00952608">
        <w:rPr>
          <w:lang w:val="lv-LV"/>
        </w:rPr>
        <w:tab/>
      </w:r>
      <w:r w:rsidRPr="00952608">
        <w:rPr>
          <w:lang w:val="lv-LV"/>
        </w:rPr>
        <w:tab/>
      </w:r>
      <w:r w:rsidRPr="00952608">
        <w:rPr>
          <w:lang w:val="lv-LV"/>
        </w:rPr>
        <w:tab/>
      </w:r>
      <w:r w:rsidRPr="00952608">
        <w:rPr>
          <w:lang w:val="lv-LV"/>
        </w:rPr>
        <w:tab/>
      </w:r>
      <w:r w:rsidRPr="00952608">
        <w:rPr>
          <w:lang w:val="lv-LV"/>
        </w:rPr>
        <w:tab/>
      </w:r>
      <w:r w:rsidRPr="00952608">
        <w:rPr>
          <w:lang w:val="lv-LV"/>
        </w:rPr>
        <w:tab/>
      </w:r>
      <w:r>
        <w:rPr>
          <w:lang w:val="lv-LV"/>
        </w:rPr>
        <w:t>Raimonds Vējonis</w:t>
      </w:r>
    </w:p>
    <w:p w:rsidR="00952608" w:rsidRPr="00952608" w:rsidRDefault="00952608" w:rsidP="00952608">
      <w:pPr>
        <w:pStyle w:val="Heading1"/>
        <w:jc w:val="both"/>
        <w:rPr>
          <w:lang w:val="lv-LV"/>
        </w:rPr>
      </w:pPr>
    </w:p>
    <w:p w:rsidR="00952608" w:rsidRPr="00952608" w:rsidRDefault="00952608" w:rsidP="00952608">
      <w:pPr>
        <w:pStyle w:val="Heading1"/>
        <w:jc w:val="both"/>
        <w:rPr>
          <w:lang w:val="lv-LV"/>
        </w:rPr>
      </w:pPr>
    </w:p>
    <w:p w:rsidR="001313F9" w:rsidRDefault="00952608" w:rsidP="00952608">
      <w:pPr>
        <w:pStyle w:val="Heading1"/>
        <w:jc w:val="both"/>
        <w:rPr>
          <w:lang w:val="lv-LV"/>
        </w:rPr>
      </w:pPr>
      <w:r w:rsidRPr="00952608">
        <w:rPr>
          <w:lang w:val="lv-LV"/>
        </w:rPr>
        <w:t>Vīza: valsts sekretārs</w:t>
      </w:r>
      <w:r w:rsidRPr="00952608">
        <w:rPr>
          <w:lang w:val="lv-LV"/>
        </w:rPr>
        <w:tab/>
      </w:r>
      <w:r w:rsidRPr="00952608">
        <w:rPr>
          <w:lang w:val="lv-LV"/>
        </w:rPr>
        <w:tab/>
      </w:r>
      <w:r w:rsidRPr="00952608">
        <w:rPr>
          <w:lang w:val="lv-LV"/>
        </w:rPr>
        <w:tab/>
      </w:r>
      <w:r w:rsidRPr="00952608">
        <w:rPr>
          <w:lang w:val="lv-LV"/>
        </w:rPr>
        <w:tab/>
      </w:r>
      <w:r w:rsidRPr="00952608">
        <w:rPr>
          <w:lang w:val="lv-LV"/>
        </w:rPr>
        <w:tab/>
      </w:r>
      <w:r w:rsidRPr="00952608">
        <w:rPr>
          <w:lang w:val="lv-LV"/>
        </w:rPr>
        <w:tab/>
      </w:r>
      <w:r w:rsidRPr="00952608">
        <w:rPr>
          <w:lang w:val="lv-LV"/>
        </w:rPr>
        <w:tab/>
        <w:t>Jānis Sārts</w:t>
      </w:r>
    </w:p>
    <w:p w:rsidR="00045178" w:rsidRDefault="00045178" w:rsidP="00045178">
      <w:pPr>
        <w:rPr>
          <w:lang w:val="lv-LV"/>
        </w:rPr>
      </w:pPr>
    </w:p>
    <w:p w:rsidR="00045178" w:rsidRPr="00045178" w:rsidRDefault="00045178" w:rsidP="00045178">
      <w:pPr>
        <w:rPr>
          <w:lang w:val="lv-LV"/>
        </w:rPr>
      </w:pPr>
    </w:p>
    <w:p w:rsidR="0020440C" w:rsidRPr="00277046" w:rsidRDefault="0020440C" w:rsidP="00045178">
      <w:pPr>
        <w:jc w:val="both"/>
        <w:rPr>
          <w:sz w:val="18"/>
          <w:szCs w:val="18"/>
          <w:lang w:val="lv-LV"/>
        </w:rPr>
      </w:pPr>
      <w:r w:rsidRPr="00277046">
        <w:rPr>
          <w:sz w:val="18"/>
          <w:szCs w:val="18"/>
          <w:lang w:val="lv-LV"/>
        </w:rPr>
        <w:t>14</w:t>
      </w:r>
      <w:r w:rsidR="00A133E0">
        <w:rPr>
          <w:sz w:val="18"/>
          <w:szCs w:val="18"/>
          <w:lang w:val="lv-LV"/>
        </w:rPr>
        <w:t>.</w:t>
      </w:r>
      <w:r w:rsidRPr="00277046">
        <w:rPr>
          <w:sz w:val="18"/>
          <w:szCs w:val="18"/>
          <w:lang w:val="lv-LV"/>
        </w:rPr>
        <w:t>11</w:t>
      </w:r>
      <w:r w:rsidR="00A133E0">
        <w:rPr>
          <w:sz w:val="18"/>
          <w:szCs w:val="18"/>
          <w:lang w:val="lv-LV"/>
        </w:rPr>
        <w:t>.</w:t>
      </w:r>
      <w:r w:rsidRPr="00277046">
        <w:rPr>
          <w:sz w:val="18"/>
          <w:szCs w:val="18"/>
          <w:lang w:val="lv-LV"/>
        </w:rPr>
        <w:t>2014 08:50</w:t>
      </w:r>
    </w:p>
    <w:p w:rsidR="00A133E0" w:rsidRDefault="00045178" w:rsidP="00045178">
      <w:pPr>
        <w:jc w:val="both"/>
        <w:rPr>
          <w:sz w:val="18"/>
          <w:szCs w:val="18"/>
          <w:lang w:val="lv-LV"/>
        </w:rPr>
      </w:pPr>
      <w:r w:rsidRPr="00FE21C0">
        <w:rPr>
          <w:sz w:val="18"/>
          <w:szCs w:val="18"/>
        </w:rPr>
        <w:fldChar w:fldCharType="begin"/>
      </w:r>
      <w:r w:rsidRPr="00045178">
        <w:rPr>
          <w:sz w:val="18"/>
          <w:szCs w:val="18"/>
          <w:lang w:val="lv-LV"/>
        </w:rPr>
        <w:instrText xml:space="preserve"> INFO  NumWords  \* MERGEFORMAT </w:instrText>
      </w:r>
      <w:r w:rsidRPr="00FE21C0">
        <w:rPr>
          <w:sz w:val="18"/>
          <w:szCs w:val="18"/>
        </w:rPr>
        <w:fldChar w:fldCharType="separate"/>
      </w:r>
      <w:r w:rsidR="00A133E0">
        <w:rPr>
          <w:sz w:val="18"/>
          <w:szCs w:val="18"/>
          <w:lang w:val="lv-LV"/>
        </w:rPr>
        <w:t>548</w:t>
      </w:r>
      <w:r w:rsidRPr="00FE21C0">
        <w:rPr>
          <w:sz w:val="18"/>
          <w:szCs w:val="18"/>
        </w:rPr>
        <w:fldChar w:fldCharType="end"/>
      </w:r>
      <w:bookmarkStart w:id="0" w:name="_GoBack"/>
      <w:bookmarkEnd w:id="0"/>
      <w:r w:rsidR="00952608" w:rsidRPr="00952608">
        <w:rPr>
          <w:sz w:val="18"/>
          <w:szCs w:val="18"/>
          <w:lang w:val="lv-LV"/>
        </w:rPr>
        <w:t>;</w:t>
      </w:r>
    </w:p>
    <w:p w:rsidR="00045178" w:rsidRPr="00045178" w:rsidRDefault="00045178" w:rsidP="00045178">
      <w:pPr>
        <w:jc w:val="both"/>
        <w:rPr>
          <w:sz w:val="18"/>
          <w:szCs w:val="18"/>
          <w:lang w:val="lv-LV"/>
        </w:rPr>
      </w:pPr>
      <w:r w:rsidRPr="00FE21C0">
        <w:rPr>
          <w:sz w:val="18"/>
          <w:szCs w:val="18"/>
        </w:rPr>
        <w:fldChar w:fldCharType="begin"/>
      </w:r>
      <w:r w:rsidRPr="00045178">
        <w:rPr>
          <w:sz w:val="18"/>
          <w:szCs w:val="18"/>
          <w:lang w:val="lv-LV"/>
        </w:rPr>
        <w:instrText xml:space="preserve"> AUTHOR   \* MERGEFORMAT </w:instrText>
      </w:r>
      <w:r w:rsidRPr="00FE21C0">
        <w:rPr>
          <w:sz w:val="18"/>
          <w:szCs w:val="18"/>
        </w:rPr>
        <w:fldChar w:fldCharType="separate"/>
      </w:r>
      <w:r w:rsidRPr="00045178">
        <w:rPr>
          <w:noProof/>
          <w:sz w:val="18"/>
          <w:szCs w:val="18"/>
          <w:lang w:val="lv-LV"/>
        </w:rPr>
        <w:t>E.Slišāns</w:t>
      </w:r>
      <w:r w:rsidRPr="00FE21C0">
        <w:rPr>
          <w:sz w:val="18"/>
          <w:szCs w:val="18"/>
        </w:rPr>
        <w:fldChar w:fldCharType="end"/>
      </w:r>
      <w:r w:rsidRPr="00045178">
        <w:rPr>
          <w:sz w:val="18"/>
          <w:szCs w:val="18"/>
          <w:lang w:val="lv-LV"/>
        </w:rPr>
        <w:t xml:space="preserve"> </w:t>
      </w:r>
    </w:p>
    <w:p w:rsidR="00045178" w:rsidRPr="00045178" w:rsidRDefault="00045178" w:rsidP="00045178">
      <w:pPr>
        <w:jc w:val="both"/>
        <w:rPr>
          <w:sz w:val="18"/>
          <w:szCs w:val="18"/>
          <w:lang w:val="lv-LV"/>
        </w:rPr>
      </w:pPr>
      <w:r w:rsidRPr="00FE21C0">
        <w:rPr>
          <w:sz w:val="18"/>
          <w:szCs w:val="18"/>
        </w:rPr>
        <w:fldChar w:fldCharType="begin"/>
      </w:r>
      <w:r w:rsidRPr="00045178">
        <w:rPr>
          <w:sz w:val="18"/>
          <w:szCs w:val="18"/>
          <w:lang w:val="lv-LV"/>
        </w:rPr>
        <w:instrText xml:space="preserve"> COMMENTS   \* MERGEFORMAT </w:instrText>
      </w:r>
      <w:r w:rsidRPr="00FE21C0">
        <w:rPr>
          <w:sz w:val="18"/>
          <w:szCs w:val="18"/>
        </w:rPr>
        <w:fldChar w:fldCharType="separate"/>
      </w:r>
      <w:r w:rsidRPr="00045178">
        <w:rPr>
          <w:sz w:val="18"/>
          <w:szCs w:val="18"/>
          <w:lang w:val="lv-LV"/>
        </w:rPr>
        <w:t>edgars.slisans@mod.gov.lv</w:t>
      </w:r>
    </w:p>
    <w:p w:rsidR="0026236D" w:rsidRPr="00E037AC" w:rsidRDefault="00045178">
      <w:pPr>
        <w:rPr>
          <w:lang w:val="lv-LV"/>
        </w:rPr>
      </w:pPr>
      <w:proofErr w:type="spellStart"/>
      <w:proofErr w:type="gramStart"/>
      <w:r>
        <w:rPr>
          <w:sz w:val="18"/>
          <w:szCs w:val="18"/>
        </w:rPr>
        <w:t>tel</w:t>
      </w:r>
      <w:proofErr w:type="spellEnd"/>
      <w:proofErr w:type="gramEnd"/>
      <w:r>
        <w:rPr>
          <w:sz w:val="18"/>
          <w:szCs w:val="18"/>
        </w:rPr>
        <w:t xml:space="preserve">:. 67335048; </w:t>
      </w:r>
      <w:proofErr w:type="spellStart"/>
      <w:r>
        <w:rPr>
          <w:sz w:val="18"/>
          <w:szCs w:val="18"/>
        </w:rPr>
        <w:t>fakss</w:t>
      </w:r>
      <w:proofErr w:type="spellEnd"/>
      <w:r>
        <w:rPr>
          <w:sz w:val="18"/>
          <w:szCs w:val="18"/>
        </w:rPr>
        <w:t>: 67212307</w:t>
      </w:r>
      <w:r w:rsidRPr="00FE21C0">
        <w:rPr>
          <w:sz w:val="18"/>
          <w:szCs w:val="18"/>
        </w:rPr>
        <w:fldChar w:fldCharType="end"/>
      </w:r>
    </w:p>
    <w:sectPr w:rsidR="0026236D" w:rsidRPr="00E037AC" w:rsidSect="00233465">
      <w:headerReference w:type="even" r:id="rId9"/>
      <w:headerReference w:type="default" r:id="rId10"/>
      <w:footerReference w:type="default" r:id="rId11"/>
      <w:pgSz w:w="12242" w:h="15842" w:code="1"/>
      <w:pgMar w:top="1533" w:right="1440" w:bottom="1440" w:left="2160" w:header="562" w:footer="562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57B" w:rsidRDefault="00A7057B">
      <w:r>
        <w:separator/>
      </w:r>
    </w:p>
  </w:endnote>
  <w:endnote w:type="continuationSeparator" w:id="0">
    <w:p w:rsidR="00A7057B" w:rsidRDefault="00A7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A62" w:rsidRPr="006E66E7" w:rsidRDefault="00DD6A62" w:rsidP="00827EBA">
    <w:pPr>
      <w:pStyle w:val="Footer"/>
      <w:jc w:val="both"/>
      <w:rPr>
        <w:sz w:val="20"/>
      </w:rPr>
    </w:pPr>
    <w:r>
      <w:rPr>
        <w:sz w:val="20"/>
      </w:rPr>
      <w:t>AIMsl_</w:t>
    </w:r>
    <w:r w:rsidR="0020440C">
      <w:rPr>
        <w:sz w:val="20"/>
      </w:rPr>
      <w:t>14</w:t>
    </w:r>
    <w:r w:rsidR="00047F05" w:rsidRPr="00047F05">
      <w:rPr>
        <w:sz w:val="20"/>
      </w:rPr>
      <w:t>1114</w:t>
    </w:r>
    <w:r>
      <w:rPr>
        <w:sz w:val="20"/>
      </w:rPr>
      <w:t>_</w:t>
    </w:r>
    <w:r w:rsidR="007D74C8">
      <w:rPr>
        <w:sz w:val="20"/>
      </w:rPr>
      <w:t>AirPol</w:t>
    </w:r>
    <w:r>
      <w:rPr>
        <w:sz w:val="20"/>
      </w:rPr>
      <w:t xml:space="preserve">; </w:t>
    </w:r>
    <w:proofErr w:type="spellStart"/>
    <w:r>
      <w:rPr>
        <w:sz w:val="20"/>
      </w:rPr>
      <w:t>Vienošanās</w:t>
    </w:r>
    <w:proofErr w:type="spellEnd"/>
    <w:r>
      <w:rPr>
        <w:sz w:val="20"/>
      </w:rPr>
      <w:t xml:space="preserve"> </w:t>
    </w:r>
    <w:r w:rsidR="005027C9" w:rsidRPr="00D439B9">
      <w:rPr>
        <w:sz w:val="20"/>
      </w:rPr>
      <w:t>„</w:t>
    </w:r>
    <w:proofErr w:type="spellStart"/>
    <w:r w:rsidR="005027C9" w:rsidRPr="00D439B9">
      <w:rPr>
        <w:sz w:val="20"/>
      </w:rPr>
      <w:t>Latvijas</w:t>
    </w:r>
    <w:proofErr w:type="spellEnd"/>
    <w:r w:rsidR="005027C9" w:rsidRPr="00D439B9">
      <w:rPr>
        <w:sz w:val="20"/>
      </w:rPr>
      <w:t xml:space="preserve"> </w:t>
    </w:r>
    <w:proofErr w:type="spellStart"/>
    <w:r w:rsidR="005027C9" w:rsidRPr="00D439B9">
      <w:rPr>
        <w:sz w:val="20"/>
      </w:rPr>
      <w:t>Republikas</w:t>
    </w:r>
    <w:proofErr w:type="spellEnd"/>
    <w:r w:rsidR="005027C9" w:rsidRPr="00D439B9">
      <w:rPr>
        <w:sz w:val="20"/>
      </w:rPr>
      <w:t xml:space="preserve"> </w:t>
    </w:r>
    <w:proofErr w:type="spellStart"/>
    <w:r w:rsidR="005027C9" w:rsidRPr="00D439B9">
      <w:rPr>
        <w:sz w:val="20"/>
      </w:rPr>
      <w:t>Aizsardzības</w:t>
    </w:r>
    <w:proofErr w:type="spellEnd"/>
    <w:r w:rsidR="005027C9" w:rsidRPr="00D439B9">
      <w:rPr>
        <w:sz w:val="20"/>
      </w:rPr>
      <w:t xml:space="preserve"> </w:t>
    </w:r>
    <w:proofErr w:type="spellStart"/>
    <w:r w:rsidR="005027C9" w:rsidRPr="00D439B9">
      <w:rPr>
        <w:sz w:val="20"/>
      </w:rPr>
      <w:t>ministrijas</w:t>
    </w:r>
    <w:proofErr w:type="spellEnd"/>
    <w:r w:rsidR="005027C9" w:rsidRPr="00D439B9">
      <w:rPr>
        <w:sz w:val="20"/>
      </w:rPr>
      <w:t xml:space="preserve">, </w:t>
    </w:r>
    <w:proofErr w:type="spellStart"/>
    <w:r w:rsidR="005027C9" w:rsidRPr="00D439B9">
      <w:rPr>
        <w:sz w:val="20"/>
      </w:rPr>
      <w:t>Igaunijas</w:t>
    </w:r>
    <w:proofErr w:type="spellEnd"/>
    <w:r w:rsidR="005027C9" w:rsidRPr="00D439B9">
      <w:rPr>
        <w:sz w:val="20"/>
      </w:rPr>
      <w:t xml:space="preserve"> </w:t>
    </w:r>
    <w:proofErr w:type="spellStart"/>
    <w:r w:rsidR="005027C9" w:rsidRPr="00D439B9">
      <w:rPr>
        <w:sz w:val="20"/>
      </w:rPr>
      <w:t>Republikas</w:t>
    </w:r>
    <w:proofErr w:type="spellEnd"/>
    <w:r w:rsidR="005027C9" w:rsidRPr="00D439B9">
      <w:rPr>
        <w:sz w:val="20"/>
      </w:rPr>
      <w:t xml:space="preserve"> </w:t>
    </w:r>
    <w:proofErr w:type="spellStart"/>
    <w:r w:rsidR="005027C9" w:rsidRPr="00D439B9">
      <w:rPr>
        <w:sz w:val="20"/>
      </w:rPr>
      <w:t>Aizsardzības</w:t>
    </w:r>
    <w:proofErr w:type="spellEnd"/>
    <w:r w:rsidR="005027C9" w:rsidRPr="00D439B9">
      <w:rPr>
        <w:sz w:val="20"/>
      </w:rPr>
      <w:t xml:space="preserve"> </w:t>
    </w:r>
    <w:proofErr w:type="spellStart"/>
    <w:r w:rsidR="005027C9" w:rsidRPr="00D439B9">
      <w:rPr>
        <w:sz w:val="20"/>
      </w:rPr>
      <w:t>ministrijas</w:t>
    </w:r>
    <w:proofErr w:type="spellEnd"/>
    <w:r w:rsidR="005027C9" w:rsidRPr="00D439B9">
      <w:rPr>
        <w:sz w:val="20"/>
      </w:rPr>
      <w:t xml:space="preserve"> un </w:t>
    </w:r>
    <w:proofErr w:type="spellStart"/>
    <w:r w:rsidR="005027C9" w:rsidRPr="00D439B9">
      <w:rPr>
        <w:sz w:val="20"/>
      </w:rPr>
      <w:t>Lietuvas</w:t>
    </w:r>
    <w:proofErr w:type="spellEnd"/>
    <w:r w:rsidR="005027C9" w:rsidRPr="00D439B9">
      <w:rPr>
        <w:sz w:val="20"/>
      </w:rPr>
      <w:t xml:space="preserve"> </w:t>
    </w:r>
    <w:proofErr w:type="spellStart"/>
    <w:r w:rsidR="005027C9" w:rsidRPr="00D439B9">
      <w:rPr>
        <w:sz w:val="20"/>
      </w:rPr>
      <w:t>Republikas</w:t>
    </w:r>
    <w:proofErr w:type="spellEnd"/>
    <w:r w:rsidR="005027C9" w:rsidRPr="00D439B9">
      <w:rPr>
        <w:sz w:val="20"/>
      </w:rPr>
      <w:t xml:space="preserve"> </w:t>
    </w:r>
    <w:proofErr w:type="spellStart"/>
    <w:r w:rsidR="005027C9" w:rsidRPr="00D439B9">
      <w:rPr>
        <w:sz w:val="20"/>
      </w:rPr>
      <w:t>Nacionālās</w:t>
    </w:r>
    <w:proofErr w:type="spellEnd"/>
    <w:r w:rsidR="005027C9" w:rsidRPr="00D439B9">
      <w:rPr>
        <w:sz w:val="20"/>
      </w:rPr>
      <w:t xml:space="preserve"> </w:t>
    </w:r>
    <w:proofErr w:type="spellStart"/>
    <w:r w:rsidR="005027C9" w:rsidRPr="00D439B9">
      <w:rPr>
        <w:sz w:val="20"/>
      </w:rPr>
      <w:t>aizsardzības</w:t>
    </w:r>
    <w:proofErr w:type="spellEnd"/>
    <w:r w:rsidR="005027C9" w:rsidRPr="00D439B9">
      <w:rPr>
        <w:sz w:val="20"/>
      </w:rPr>
      <w:t xml:space="preserve"> </w:t>
    </w:r>
    <w:proofErr w:type="spellStart"/>
    <w:r w:rsidR="005027C9" w:rsidRPr="00D439B9">
      <w:rPr>
        <w:sz w:val="20"/>
      </w:rPr>
      <w:t>ministrijas</w:t>
    </w:r>
    <w:proofErr w:type="spellEnd"/>
    <w:r w:rsidR="005027C9" w:rsidRPr="00D439B9">
      <w:rPr>
        <w:sz w:val="20"/>
      </w:rPr>
      <w:t xml:space="preserve"> </w:t>
    </w:r>
    <w:proofErr w:type="spellStart"/>
    <w:r w:rsidR="005027C9" w:rsidRPr="00D439B9">
      <w:rPr>
        <w:sz w:val="20"/>
      </w:rPr>
      <w:t>vienošanās</w:t>
    </w:r>
    <w:proofErr w:type="spellEnd"/>
    <w:r w:rsidR="005027C9" w:rsidRPr="00D439B9">
      <w:rPr>
        <w:sz w:val="20"/>
      </w:rPr>
      <w:t xml:space="preserve"> par </w:t>
    </w:r>
    <w:proofErr w:type="spellStart"/>
    <w:r w:rsidR="005027C9" w:rsidRPr="00D439B9">
      <w:rPr>
        <w:sz w:val="20"/>
      </w:rPr>
      <w:t>Ziemeļatlantijas</w:t>
    </w:r>
    <w:proofErr w:type="spellEnd"/>
    <w:r w:rsidR="005027C9" w:rsidRPr="00D439B9">
      <w:rPr>
        <w:sz w:val="20"/>
      </w:rPr>
      <w:t xml:space="preserve"> </w:t>
    </w:r>
    <w:proofErr w:type="spellStart"/>
    <w:r w:rsidR="005027C9" w:rsidRPr="00D439B9">
      <w:rPr>
        <w:sz w:val="20"/>
      </w:rPr>
      <w:t>līguma</w:t>
    </w:r>
    <w:proofErr w:type="spellEnd"/>
    <w:r w:rsidR="005027C9" w:rsidRPr="00D439B9">
      <w:rPr>
        <w:sz w:val="20"/>
      </w:rPr>
      <w:t xml:space="preserve"> </w:t>
    </w:r>
    <w:proofErr w:type="spellStart"/>
    <w:r w:rsidR="005027C9" w:rsidRPr="00D439B9">
      <w:rPr>
        <w:sz w:val="20"/>
      </w:rPr>
      <w:t>organizācijas</w:t>
    </w:r>
    <w:proofErr w:type="spellEnd"/>
    <w:r w:rsidR="005027C9" w:rsidRPr="00D439B9">
      <w:rPr>
        <w:sz w:val="20"/>
      </w:rPr>
      <w:t xml:space="preserve"> </w:t>
    </w:r>
    <w:proofErr w:type="spellStart"/>
    <w:r w:rsidR="005027C9" w:rsidRPr="00D439B9">
      <w:rPr>
        <w:sz w:val="20"/>
      </w:rPr>
      <w:t>gaisa</w:t>
    </w:r>
    <w:proofErr w:type="spellEnd"/>
    <w:r w:rsidR="005027C9" w:rsidRPr="00D439B9">
      <w:rPr>
        <w:sz w:val="20"/>
      </w:rPr>
      <w:t xml:space="preserve"> </w:t>
    </w:r>
    <w:proofErr w:type="spellStart"/>
    <w:r w:rsidR="005027C9" w:rsidRPr="00D439B9">
      <w:rPr>
        <w:sz w:val="20"/>
      </w:rPr>
      <w:t>telpas</w:t>
    </w:r>
    <w:proofErr w:type="spellEnd"/>
    <w:r w:rsidR="005027C9" w:rsidRPr="00D439B9">
      <w:rPr>
        <w:sz w:val="20"/>
      </w:rPr>
      <w:t xml:space="preserve"> </w:t>
    </w:r>
    <w:proofErr w:type="spellStart"/>
    <w:r w:rsidR="005027C9" w:rsidRPr="00D439B9">
      <w:rPr>
        <w:sz w:val="20"/>
      </w:rPr>
      <w:t>patrulēšanas</w:t>
    </w:r>
    <w:proofErr w:type="spellEnd"/>
    <w:r w:rsidR="005027C9" w:rsidRPr="00D439B9">
      <w:rPr>
        <w:sz w:val="20"/>
      </w:rPr>
      <w:t xml:space="preserve"> </w:t>
    </w:r>
    <w:proofErr w:type="spellStart"/>
    <w:r w:rsidR="005027C9" w:rsidRPr="00D439B9">
      <w:rPr>
        <w:sz w:val="20"/>
      </w:rPr>
      <w:t>pastiprināšanas</w:t>
    </w:r>
    <w:proofErr w:type="spellEnd"/>
    <w:r w:rsidR="005027C9" w:rsidRPr="00D439B9">
      <w:rPr>
        <w:sz w:val="20"/>
      </w:rPr>
      <w:t xml:space="preserve"> </w:t>
    </w:r>
    <w:proofErr w:type="spellStart"/>
    <w:r w:rsidR="005027C9" w:rsidRPr="00D439B9">
      <w:rPr>
        <w:sz w:val="20"/>
      </w:rPr>
      <w:t>finansēšanu</w:t>
    </w:r>
    <w:proofErr w:type="spellEnd"/>
    <w:r w:rsidR="005027C9" w:rsidRPr="00D439B9">
      <w:rPr>
        <w:sz w:val="20"/>
      </w:rPr>
      <w:t xml:space="preserve"> un </w:t>
    </w:r>
    <w:proofErr w:type="spellStart"/>
    <w:r w:rsidR="005027C9" w:rsidRPr="00D439B9">
      <w:rPr>
        <w:sz w:val="20"/>
      </w:rPr>
      <w:t>izmaksu</w:t>
    </w:r>
    <w:proofErr w:type="spellEnd"/>
    <w:r w:rsidR="005027C9" w:rsidRPr="00D439B9">
      <w:rPr>
        <w:sz w:val="20"/>
      </w:rPr>
      <w:t xml:space="preserve"> </w:t>
    </w:r>
    <w:proofErr w:type="spellStart"/>
    <w:r w:rsidR="005027C9" w:rsidRPr="00D439B9">
      <w:rPr>
        <w:sz w:val="20"/>
      </w:rPr>
      <w:t>sadali</w:t>
    </w:r>
    <w:proofErr w:type="spellEnd"/>
    <w:r w:rsidR="005027C9" w:rsidRPr="00D439B9">
      <w:rPr>
        <w:sz w:val="20"/>
      </w:rPr>
      <w:t xml:space="preserve"> 2014.gadā”</w:t>
    </w:r>
    <w:r w:rsidR="005027C9">
      <w:rPr>
        <w:sz w:val="20"/>
      </w:rPr>
      <w:t xml:space="preserve"> </w:t>
    </w:r>
    <w:proofErr w:type="spellStart"/>
    <w:r w:rsidR="005027C9">
      <w:rPr>
        <w:sz w:val="20"/>
      </w:rPr>
      <w:t>neoficiālais</w:t>
    </w:r>
    <w:proofErr w:type="spellEnd"/>
    <w:r w:rsidR="005027C9">
      <w:rPr>
        <w:sz w:val="20"/>
      </w:rPr>
      <w:t xml:space="preserve"> </w:t>
    </w:r>
    <w:proofErr w:type="spellStart"/>
    <w:r w:rsidR="005027C9">
      <w:rPr>
        <w:sz w:val="20"/>
      </w:rPr>
      <w:t>tulkojums</w:t>
    </w:r>
    <w:proofErr w:type="spellEnd"/>
    <w:r w:rsidR="005027C9">
      <w:rPr>
        <w:sz w:val="20"/>
      </w:rPr>
      <w:t>.</w:t>
    </w:r>
  </w:p>
  <w:p w:rsidR="00DD6A62" w:rsidRDefault="00DD6A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57B" w:rsidRDefault="00A7057B">
      <w:r>
        <w:separator/>
      </w:r>
    </w:p>
  </w:footnote>
  <w:footnote w:type="continuationSeparator" w:id="0">
    <w:p w:rsidR="00A7057B" w:rsidRDefault="00A70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D39" w:rsidRDefault="001313F9" w:rsidP="001E44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6D39" w:rsidRDefault="00A133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D39" w:rsidRDefault="00A133E0" w:rsidP="001E4417">
    <w:pPr>
      <w:pStyle w:val="Header"/>
      <w:framePr w:wrap="around" w:vAnchor="text" w:hAnchor="margin" w:xAlign="center" w:y="1"/>
      <w:rPr>
        <w:rStyle w:val="PageNumber"/>
      </w:rPr>
    </w:pPr>
  </w:p>
  <w:p w:rsidR="00233465" w:rsidRDefault="005027C9" w:rsidP="00233465">
    <w:pPr>
      <w:pStyle w:val="Header"/>
      <w:jc w:val="right"/>
    </w:pPr>
    <w:proofErr w:type="spellStart"/>
    <w:r>
      <w:t>Neoficiālais</w:t>
    </w:r>
    <w:proofErr w:type="spellEnd"/>
    <w:r>
      <w:t xml:space="preserve"> </w:t>
    </w:r>
    <w:proofErr w:type="spellStart"/>
    <w:r>
      <w:t>t</w:t>
    </w:r>
    <w:r w:rsidR="00233465" w:rsidRPr="00233465">
      <w:t>ulkojums</w:t>
    </w:r>
    <w:proofErr w:type="spellEnd"/>
    <w:r w:rsidR="00233465">
      <w:rPr>
        <w:rFonts w:ascii="Arial" w:hAnsi="Arial" w:cs="Arial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244"/>
    <w:multiLevelType w:val="hybridMultilevel"/>
    <w:tmpl w:val="D2A23B5E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F323A2"/>
    <w:multiLevelType w:val="hybridMultilevel"/>
    <w:tmpl w:val="4914DADC"/>
    <w:lvl w:ilvl="0" w:tplc="042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CF5A8E"/>
    <w:multiLevelType w:val="hybridMultilevel"/>
    <w:tmpl w:val="07BAED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F9"/>
    <w:rsid w:val="00042F0B"/>
    <w:rsid w:val="00045178"/>
    <w:rsid w:val="00047F05"/>
    <w:rsid w:val="000F40DD"/>
    <w:rsid w:val="001313F9"/>
    <w:rsid w:val="00141C32"/>
    <w:rsid w:val="0014408D"/>
    <w:rsid w:val="0014719B"/>
    <w:rsid w:val="0015708D"/>
    <w:rsid w:val="001942F7"/>
    <w:rsid w:val="001C25DB"/>
    <w:rsid w:val="0020440C"/>
    <w:rsid w:val="00233465"/>
    <w:rsid w:val="00260338"/>
    <w:rsid w:val="0026236D"/>
    <w:rsid w:val="00274A1E"/>
    <w:rsid w:val="00277046"/>
    <w:rsid w:val="002C2272"/>
    <w:rsid w:val="002C547C"/>
    <w:rsid w:val="002E49CE"/>
    <w:rsid w:val="002F58D7"/>
    <w:rsid w:val="00304507"/>
    <w:rsid w:val="0037404F"/>
    <w:rsid w:val="00381298"/>
    <w:rsid w:val="003A6A8E"/>
    <w:rsid w:val="003B1788"/>
    <w:rsid w:val="003E3D4D"/>
    <w:rsid w:val="00416628"/>
    <w:rsid w:val="00447170"/>
    <w:rsid w:val="004C1AC1"/>
    <w:rsid w:val="004D706D"/>
    <w:rsid w:val="004E7751"/>
    <w:rsid w:val="004F75BA"/>
    <w:rsid w:val="005027AC"/>
    <w:rsid w:val="005027C9"/>
    <w:rsid w:val="0053573F"/>
    <w:rsid w:val="00540B41"/>
    <w:rsid w:val="00546FEE"/>
    <w:rsid w:val="0055068D"/>
    <w:rsid w:val="005B3C55"/>
    <w:rsid w:val="00631D22"/>
    <w:rsid w:val="00651A4A"/>
    <w:rsid w:val="006612D2"/>
    <w:rsid w:val="00687D50"/>
    <w:rsid w:val="0071342E"/>
    <w:rsid w:val="007635F3"/>
    <w:rsid w:val="007D74C8"/>
    <w:rsid w:val="007E02A5"/>
    <w:rsid w:val="007E354F"/>
    <w:rsid w:val="00822D50"/>
    <w:rsid w:val="00827EBA"/>
    <w:rsid w:val="008804EF"/>
    <w:rsid w:val="009239B9"/>
    <w:rsid w:val="00952608"/>
    <w:rsid w:val="00961EAA"/>
    <w:rsid w:val="009A48D6"/>
    <w:rsid w:val="009B0C90"/>
    <w:rsid w:val="00A133E0"/>
    <w:rsid w:val="00A52C76"/>
    <w:rsid w:val="00A7057B"/>
    <w:rsid w:val="00AC0DBE"/>
    <w:rsid w:val="00AF3AC3"/>
    <w:rsid w:val="00B16BE0"/>
    <w:rsid w:val="00B3086B"/>
    <w:rsid w:val="00B70C37"/>
    <w:rsid w:val="00C20674"/>
    <w:rsid w:val="00C31647"/>
    <w:rsid w:val="00C41A19"/>
    <w:rsid w:val="00C729FB"/>
    <w:rsid w:val="00C73D44"/>
    <w:rsid w:val="00CC530C"/>
    <w:rsid w:val="00CE64C7"/>
    <w:rsid w:val="00CF4A78"/>
    <w:rsid w:val="00D02817"/>
    <w:rsid w:val="00D61217"/>
    <w:rsid w:val="00D840F2"/>
    <w:rsid w:val="00DD6A62"/>
    <w:rsid w:val="00DE1758"/>
    <w:rsid w:val="00E037AC"/>
    <w:rsid w:val="00E15F45"/>
    <w:rsid w:val="00E300A8"/>
    <w:rsid w:val="00E32DA9"/>
    <w:rsid w:val="00E54F22"/>
    <w:rsid w:val="00EC1D5D"/>
    <w:rsid w:val="00ED55DC"/>
    <w:rsid w:val="00EF2617"/>
    <w:rsid w:val="00F22346"/>
    <w:rsid w:val="00F4640F"/>
    <w:rsid w:val="00F54740"/>
    <w:rsid w:val="00F77EC6"/>
    <w:rsid w:val="00F93E6A"/>
    <w:rsid w:val="00FC087A"/>
    <w:rsid w:val="00F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F9"/>
    <w:rPr>
      <w:sz w:val="24"/>
      <w:lang w:val="en-GB" w:eastAsia="lt-LT"/>
    </w:rPr>
  </w:style>
  <w:style w:type="paragraph" w:styleId="Heading1">
    <w:name w:val="heading 1"/>
    <w:basedOn w:val="Normal"/>
    <w:next w:val="Normal"/>
    <w:link w:val="Heading1Char"/>
    <w:qFormat/>
    <w:rsid w:val="001313F9"/>
    <w:pPr>
      <w:keepNext/>
      <w:outlineLv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13F9"/>
    <w:rPr>
      <w:sz w:val="24"/>
      <w:lang w:val="en-US" w:eastAsia="lt-LT"/>
    </w:rPr>
  </w:style>
  <w:style w:type="paragraph" w:styleId="BodyText">
    <w:name w:val="Body Text"/>
    <w:basedOn w:val="Normal"/>
    <w:link w:val="BodyTextChar"/>
    <w:rsid w:val="001313F9"/>
    <w:pPr>
      <w:jc w:val="both"/>
    </w:pPr>
  </w:style>
  <w:style w:type="character" w:customStyle="1" w:styleId="BodyTextChar">
    <w:name w:val="Body Text Char"/>
    <w:basedOn w:val="DefaultParagraphFont"/>
    <w:link w:val="BodyText"/>
    <w:rsid w:val="001313F9"/>
    <w:rPr>
      <w:sz w:val="24"/>
      <w:lang w:val="en-GB" w:eastAsia="lt-LT"/>
    </w:rPr>
  </w:style>
  <w:style w:type="paragraph" w:styleId="Title">
    <w:name w:val="Title"/>
    <w:basedOn w:val="Normal"/>
    <w:link w:val="TitleChar"/>
    <w:qFormat/>
    <w:rsid w:val="001313F9"/>
    <w:pPr>
      <w:jc w:val="center"/>
    </w:pPr>
    <w:rPr>
      <w:b/>
      <w:lang w:val="lt-LT"/>
    </w:rPr>
  </w:style>
  <w:style w:type="character" w:customStyle="1" w:styleId="TitleChar">
    <w:name w:val="Title Char"/>
    <w:basedOn w:val="DefaultParagraphFont"/>
    <w:link w:val="Title"/>
    <w:rsid w:val="001313F9"/>
    <w:rPr>
      <w:b/>
      <w:sz w:val="24"/>
      <w:lang w:val="lt-LT" w:eastAsia="lt-LT"/>
    </w:rPr>
  </w:style>
  <w:style w:type="paragraph" w:styleId="Header">
    <w:name w:val="header"/>
    <w:basedOn w:val="Normal"/>
    <w:link w:val="HeaderChar"/>
    <w:uiPriority w:val="99"/>
    <w:rsid w:val="001313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3F9"/>
    <w:rPr>
      <w:sz w:val="24"/>
      <w:lang w:val="en-GB" w:eastAsia="lt-LT"/>
    </w:rPr>
  </w:style>
  <w:style w:type="character" w:styleId="PageNumber">
    <w:name w:val="page number"/>
    <w:basedOn w:val="DefaultParagraphFont"/>
    <w:rsid w:val="001313F9"/>
  </w:style>
  <w:style w:type="paragraph" w:styleId="Footer">
    <w:name w:val="footer"/>
    <w:basedOn w:val="Normal"/>
    <w:link w:val="FooterChar"/>
    <w:uiPriority w:val="99"/>
    <w:unhideWhenUsed/>
    <w:rsid w:val="002E49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9CE"/>
    <w:rPr>
      <w:sz w:val="24"/>
      <w:lang w:val="en-GB" w:eastAsia="lt-LT"/>
    </w:rPr>
  </w:style>
  <w:style w:type="paragraph" w:styleId="ListParagraph">
    <w:name w:val="List Paragraph"/>
    <w:basedOn w:val="Normal"/>
    <w:uiPriority w:val="34"/>
    <w:qFormat/>
    <w:rsid w:val="00E54F2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03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AC"/>
    <w:rPr>
      <w:rFonts w:ascii="Tahoma" w:hAnsi="Tahoma" w:cs="Tahoma"/>
      <w:sz w:val="16"/>
      <w:szCs w:val="16"/>
      <w:lang w:val="en-GB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F9"/>
    <w:rPr>
      <w:sz w:val="24"/>
      <w:lang w:val="en-GB" w:eastAsia="lt-LT"/>
    </w:rPr>
  </w:style>
  <w:style w:type="paragraph" w:styleId="Heading1">
    <w:name w:val="heading 1"/>
    <w:basedOn w:val="Normal"/>
    <w:next w:val="Normal"/>
    <w:link w:val="Heading1Char"/>
    <w:qFormat/>
    <w:rsid w:val="001313F9"/>
    <w:pPr>
      <w:keepNext/>
      <w:outlineLv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13F9"/>
    <w:rPr>
      <w:sz w:val="24"/>
      <w:lang w:val="en-US" w:eastAsia="lt-LT"/>
    </w:rPr>
  </w:style>
  <w:style w:type="paragraph" w:styleId="BodyText">
    <w:name w:val="Body Text"/>
    <w:basedOn w:val="Normal"/>
    <w:link w:val="BodyTextChar"/>
    <w:rsid w:val="001313F9"/>
    <w:pPr>
      <w:jc w:val="both"/>
    </w:pPr>
  </w:style>
  <w:style w:type="character" w:customStyle="1" w:styleId="BodyTextChar">
    <w:name w:val="Body Text Char"/>
    <w:basedOn w:val="DefaultParagraphFont"/>
    <w:link w:val="BodyText"/>
    <w:rsid w:val="001313F9"/>
    <w:rPr>
      <w:sz w:val="24"/>
      <w:lang w:val="en-GB" w:eastAsia="lt-LT"/>
    </w:rPr>
  </w:style>
  <w:style w:type="paragraph" w:styleId="Title">
    <w:name w:val="Title"/>
    <w:basedOn w:val="Normal"/>
    <w:link w:val="TitleChar"/>
    <w:qFormat/>
    <w:rsid w:val="001313F9"/>
    <w:pPr>
      <w:jc w:val="center"/>
    </w:pPr>
    <w:rPr>
      <w:b/>
      <w:lang w:val="lt-LT"/>
    </w:rPr>
  </w:style>
  <w:style w:type="character" w:customStyle="1" w:styleId="TitleChar">
    <w:name w:val="Title Char"/>
    <w:basedOn w:val="DefaultParagraphFont"/>
    <w:link w:val="Title"/>
    <w:rsid w:val="001313F9"/>
    <w:rPr>
      <w:b/>
      <w:sz w:val="24"/>
      <w:lang w:val="lt-LT" w:eastAsia="lt-LT"/>
    </w:rPr>
  </w:style>
  <w:style w:type="paragraph" w:styleId="Header">
    <w:name w:val="header"/>
    <w:basedOn w:val="Normal"/>
    <w:link w:val="HeaderChar"/>
    <w:uiPriority w:val="99"/>
    <w:rsid w:val="001313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3F9"/>
    <w:rPr>
      <w:sz w:val="24"/>
      <w:lang w:val="en-GB" w:eastAsia="lt-LT"/>
    </w:rPr>
  </w:style>
  <w:style w:type="character" w:styleId="PageNumber">
    <w:name w:val="page number"/>
    <w:basedOn w:val="DefaultParagraphFont"/>
    <w:rsid w:val="001313F9"/>
  </w:style>
  <w:style w:type="paragraph" w:styleId="Footer">
    <w:name w:val="footer"/>
    <w:basedOn w:val="Normal"/>
    <w:link w:val="FooterChar"/>
    <w:uiPriority w:val="99"/>
    <w:unhideWhenUsed/>
    <w:rsid w:val="002E49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9CE"/>
    <w:rPr>
      <w:sz w:val="24"/>
      <w:lang w:val="en-GB" w:eastAsia="lt-LT"/>
    </w:rPr>
  </w:style>
  <w:style w:type="paragraph" w:styleId="ListParagraph">
    <w:name w:val="List Paragraph"/>
    <w:basedOn w:val="Normal"/>
    <w:uiPriority w:val="34"/>
    <w:qFormat/>
    <w:rsid w:val="00E54F2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03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AC"/>
    <w:rPr>
      <w:rFonts w:ascii="Tahoma" w:hAnsi="Tahoma" w:cs="Tahoma"/>
      <w:sz w:val="16"/>
      <w:szCs w:val="16"/>
      <w:lang w:val="en-GB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166D3-6736-4997-85B2-CFBEA581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548</Words>
  <Characters>4118</Characters>
  <Application>Microsoft Office Word</Application>
  <DocSecurity>0</DocSecurity>
  <Lines>158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 Belrus</dc:creator>
  <cp:lastModifiedBy>Edgars Slisans</cp:lastModifiedBy>
  <cp:revision>17</cp:revision>
  <cp:lastPrinted>2014-11-19T08:34:00Z</cp:lastPrinted>
  <dcterms:created xsi:type="dcterms:W3CDTF">2014-10-22T12:41:00Z</dcterms:created>
  <dcterms:modified xsi:type="dcterms:W3CDTF">2014-11-19T08:34:00Z</dcterms:modified>
</cp:coreProperties>
</file>