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8" w:rsidRDefault="00A26CA8" w:rsidP="00EC2155">
      <w:pPr>
        <w:rPr>
          <w:i/>
          <w:szCs w:val="28"/>
        </w:rPr>
      </w:pPr>
    </w:p>
    <w:p w:rsidR="005930B4" w:rsidRPr="00EC2155" w:rsidRDefault="005930B4" w:rsidP="00EC2155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26CA8" w:rsidRDefault="00A26CA8" w:rsidP="005930B4">
      <w:pPr>
        <w:jc w:val="center"/>
        <w:rPr>
          <w:b/>
          <w:szCs w:val="28"/>
        </w:rPr>
      </w:pPr>
    </w:p>
    <w:p w:rsidR="00A84649" w:rsidRDefault="00A84649" w:rsidP="005930B4">
      <w:pPr>
        <w:jc w:val="center"/>
        <w:rPr>
          <w:b/>
          <w:szCs w:val="28"/>
        </w:rPr>
      </w:pPr>
    </w:p>
    <w:p w:rsidR="00727960" w:rsidRDefault="00727960" w:rsidP="005930B4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5930B4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770BBB">
      <w:pPr>
        <w:rPr>
          <w:b/>
          <w:szCs w:val="28"/>
        </w:rPr>
      </w:pPr>
    </w:p>
    <w:p w:rsidR="00A26CA8" w:rsidRDefault="00A26CA8" w:rsidP="00770BBB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4A3838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781406">
              <w:rPr>
                <w:szCs w:val="28"/>
              </w:rPr>
              <w:t>4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EC2155">
      <w:pPr>
        <w:rPr>
          <w:szCs w:val="28"/>
        </w:rPr>
      </w:pPr>
    </w:p>
    <w:p w:rsidR="00A84649" w:rsidRPr="009A6397" w:rsidRDefault="005930B4" w:rsidP="00EC2155">
      <w:pPr>
        <w:spacing w:line="360" w:lineRule="auto"/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781406" w:rsidRDefault="00781406" w:rsidP="00781406">
      <w:pPr>
        <w:jc w:val="center"/>
        <w:rPr>
          <w:b/>
          <w:szCs w:val="28"/>
        </w:rPr>
      </w:pPr>
      <w:r>
        <w:rPr>
          <w:b/>
          <w:szCs w:val="28"/>
        </w:rPr>
        <w:t xml:space="preserve">Par Baltijas ceļa 25. gadadienas svinību pasākumu plānu, tā realizācijas finansēšanu un finanšu izlietojumu </w:t>
      </w:r>
    </w:p>
    <w:p w:rsidR="005930B4" w:rsidRDefault="005930B4" w:rsidP="00F15D9B">
      <w:pPr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5930B4" w:rsidRDefault="005930B4" w:rsidP="00B250C2">
      <w:pPr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A26CA8" w:rsidRDefault="00A26CA8" w:rsidP="00B250C2">
      <w:pPr>
        <w:jc w:val="center"/>
        <w:rPr>
          <w:sz w:val="24"/>
        </w:rPr>
      </w:pPr>
    </w:p>
    <w:p w:rsidR="00B250C2" w:rsidRDefault="00B250C2" w:rsidP="00B250C2">
      <w:pPr>
        <w:jc w:val="center"/>
        <w:rPr>
          <w:sz w:val="24"/>
        </w:rPr>
      </w:pPr>
    </w:p>
    <w:p w:rsidR="006951C5" w:rsidRDefault="00A563AE" w:rsidP="006951C5">
      <w:pPr>
        <w:pStyle w:val="ListParagraph"/>
        <w:numPr>
          <w:ilvl w:val="0"/>
          <w:numId w:val="1"/>
        </w:numPr>
        <w:jc w:val="both"/>
        <w:rPr>
          <w:color w:val="000000"/>
          <w:szCs w:val="28"/>
        </w:rPr>
      </w:pPr>
      <w:r w:rsidRPr="006951C5">
        <w:rPr>
          <w:color w:val="000000"/>
          <w:szCs w:val="28"/>
        </w:rPr>
        <w:t xml:space="preserve">Pieņemt zināšanai </w:t>
      </w:r>
      <w:r w:rsidR="00E21023" w:rsidRPr="006951C5">
        <w:rPr>
          <w:color w:val="000000"/>
          <w:szCs w:val="28"/>
        </w:rPr>
        <w:t xml:space="preserve">ārlietu </w:t>
      </w:r>
      <w:r w:rsidR="00781406" w:rsidRPr="006951C5">
        <w:rPr>
          <w:color w:val="000000"/>
          <w:szCs w:val="28"/>
        </w:rPr>
        <w:t xml:space="preserve"> </w:t>
      </w:r>
      <w:r w:rsidRPr="006951C5">
        <w:rPr>
          <w:color w:val="000000"/>
          <w:szCs w:val="28"/>
        </w:rPr>
        <w:t>ministr</w:t>
      </w:r>
      <w:r w:rsidR="00E21023" w:rsidRPr="006951C5">
        <w:rPr>
          <w:color w:val="000000"/>
          <w:szCs w:val="28"/>
        </w:rPr>
        <w:t>a</w:t>
      </w:r>
      <w:r w:rsidRPr="006951C5">
        <w:rPr>
          <w:color w:val="000000"/>
          <w:szCs w:val="28"/>
        </w:rPr>
        <w:t xml:space="preserve"> </w:t>
      </w:r>
      <w:r w:rsidR="009E2AF7" w:rsidRPr="006951C5">
        <w:rPr>
          <w:color w:val="000000"/>
          <w:szCs w:val="28"/>
        </w:rPr>
        <w:t xml:space="preserve">iesniegto </w:t>
      </w:r>
      <w:r w:rsidR="005930B4" w:rsidRPr="006951C5">
        <w:rPr>
          <w:color w:val="000000"/>
          <w:szCs w:val="28"/>
        </w:rPr>
        <w:t>informatīv</w:t>
      </w:r>
      <w:r w:rsidR="009E2AF7" w:rsidRPr="006951C5">
        <w:rPr>
          <w:color w:val="000000"/>
          <w:szCs w:val="28"/>
        </w:rPr>
        <w:t xml:space="preserve">o </w:t>
      </w:r>
      <w:r w:rsidR="005930B4" w:rsidRPr="006951C5">
        <w:rPr>
          <w:szCs w:val="28"/>
        </w:rPr>
        <w:t>ziņojum</w:t>
      </w:r>
      <w:r w:rsidR="009E2AF7" w:rsidRPr="006951C5">
        <w:rPr>
          <w:szCs w:val="28"/>
        </w:rPr>
        <w:t>u</w:t>
      </w:r>
      <w:r w:rsidR="00E21023" w:rsidRPr="006951C5">
        <w:rPr>
          <w:szCs w:val="28"/>
        </w:rPr>
        <w:t xml:space="preserve"> „</w:t>
      </w:r>
      <w:r w:rsidR="006951C5" w:rsidRPr="006951C5">
        <w:rPr>
          <w:szCs w:val="28"/>
        </w:rPr>
        <w:t xml:space="preserve">Par Baltijas ceļa 25. gadadienas svinību pasākumu plānu, tā </w:t>
      </w:r>
      <w:r w:rsidR="006951C5" w:rsidRPr="006951C5">
        <w:rPr>
          <w:color w:val="000000"/>
          <w:szCs w:val="28"/>
        </w:rPr>
        <w:t>realizācijas fin</w:t>
      </w:r>
      <w:r w:rsidR="006951C5">
        <w:rPr>
          <w:color w:val="000000"/>
          <w:szCs w:val="28"/>
        </w:rPr>
        <w:t>ansēšanu un finanšu izlietojumu”;</w:t>
      </w:r>
    </w:p>
    <w:p w:rsidR="00E23FB7" w:rsidRPr="0003119D" w:rsidRDefault="00E23FB7" w:rsidP="006951C5">
      <w:pPr>
        <w:pStyle w:val="ListParagraph"/>
        <w:numPr>
          <w:ilvl w:val="0"/>
          <w:numId w:val="1"/>
        </w:numPr>
        <w:jc w:val="both"/>
        <w:rPr>
          <w:color w:val="000000"/>
          <w:szCs w:val="28"/>
        </w:rPr>
      </w:pPr>
      <w:r w:rsidRPr="0003119D">
        <w:rPr>
          <w:color w:val="000000"/>
          <w:szCs w:val="28"/>
        </w:rPr>
        <w:t xml:space="preserve">Atbalstīt informatīvajā ziņojumā iekļauto </w:t>
      </w:r>
      <w:r w:rsidRPr="0003119D">
        <w:rPr>
          <w:szCs w:val="28"/>
        </w:rPr>
        <w:t>Baltijas ceļa 25. gadadienas svinību pasākumu plānu.</w:t>
      </w:r>
    </w:p>
    <w:p w:rsidR="006951C5" w:rsidRPr="0003119D" w:rsidRDefault="00D91532" w:rsidP="006951C5">
      <w:pPr>
        <w:pStyle w:val="ListParagraph"/>
        <w:numPr>
          <w:ilvl w:val="0"/>
          <w:numId w:val="1"/>
        </w:numPr>
        <w:jc w:val="both"/>
        <w:rPr>
          <w:color w:val="000000"/>
          <w:szCs w:val="28"/>
        </w:rPr>
      </w:pPr>
      <w:r w:rsidRPr="0003119D">
        <w:rPr>
          <w:color w:val="000000"/>
          <w:szCs w:val="28"/>
        </w:rPr>
        <w:t xml:space="preserve">Atbalstīt </w:t>
      </w:r>
      <w:r w:rsidR="00781406" w:rsidRPr="0003119D">
        <w:rPr>
          <w:color w:val="000000"/>
          <w:szCs w:val="28"/>
        </w:rPr>
        <w:t xml:space="preserve">Ārlietu </w:t>
      </w:r>
      <w:r w:rsidR="008F0247" w:rsidRPr="0003119D">
        <w:rPr>
          <w:color w:val="000000"/>
          <w:szCs w:val="28"/>
        </w:rPr>
        <w:t xml:space="preserve">ministrijas </w:t>
      </w:r>
      <w:r w:rsidR="007D681D" w:rsidRPr="0003119D">
        <w:rPr>
          <w:color w:val="000000"/>
          <w:szCs w:val="28"/>
        </w:rPr>
        <w:t xml:space="preserve">sagatavoto </w:t>
      </w:r>
      <w:r w:rsidR="008F0247" w:rsidRPr="0003119D">
        <w:rPr>
          <w:color w:val="000000"/>
          <w:szCs w:val="28"/>
        </w:rPr>
        <w:t>rīkojuma projektu</w:t>
      </w:r>
      <w:r w:rsidR="002E3380" w:rsidRPr="0003119D">
        <w:rPr>
          <w:color w:val="000000"/>
          <w:szCs w:val="28"/>
        </w:rPr>
        <w:t xml:space="preserve"> </w:t>
      </w:r>
      <w:r w:rsidR="006951C5" w:rsidRPr="0003119D">
        <w:rPr>
          <w:color w:val="000000"/>
          <w:szCs w:val="28"/>
        </w:rPr>
        <w:t>„</w:t>
      </w:r>
      <w:r w:rsidR="002E3380" w:rsidRPr="0003119D">
        <w:rPr>
          <w:szCs w:val="28"/>
        </w:rPr>
        <w:t>Par apropriācijas pārdali Baltijas ceļa 25. gadadienas svinību pasākumu īstenošanai</w:t>
      </w:r>
      <w:r w:rsidR="006951C5" w:rsidRPr="0003119D">
        <w:rPr>
          <w:color w:val="000000"/>
          <w:szCs w:val="28"/>
        </w:rPr>
        <w:t>”.</w:t>
      </w:r>
    </w:p>
    <w:p w:rsidR="00E23FB7" w:rsidRPr="00E23FB7" w:rsidRDefault="00E23FB7" w:rsidP="00E23FB7">
      <w:pPr>
        <w:jc w:val="both"/>
        <w:rPr>
          <w:color w:val="000000"/>
          <w:szCs w:val="28"/>
          <w:highlight w:val="yellow"/>
        </w:rPr>
      </w:pPr>
    </w:p>
    <w:p w:rsidR="00115277" w:rsidRPr="006951C5" w:rsidRDefault="00115277" w:rsidP="006951C5">
      <w:pPr>
        <w:autoSpaceDE w:val="0"/>
        <w:autoSpaceDN w:val="0"/>
        <w:adjustRightInd w:val="0"/>
        <w:spacing w:line="276" w:lineRule="auto"/>
        <w:ind w:left="1434"/>
        <w:jc w:val="both"/>
        <w:rPr>
          <w:szCs w:val="28"/>
        </w:rPr>
      </w:pPr>
    </w:p>
    <w:p w:rsidR="00C16E50" w:rsidRDefault="00C16E50" w:rsidP="007D5F77">
      <w:pPr>
        <w:spacing w:after="120" w:line="269" w:lineRule="auto"/>
        <w:jc w:val="both"/>
        <w:rPr>
          <w:szCs w:val="28"/>
        </w:rPr>
      </w:pPr>
    </w:p>
    <w:p w:rsidR="005930B4" w:rsidRDefault="00A563AE" w:rsidP="009E0D9E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781406">
        <w:rPr>
          <w:szCs w:val="28"/>
        </w:rPr>
        <w:t>Ministru prezidente</w:t>
      </w:r>
      <w:r w:rsidR="005930B4" w:rsidRPr="00C7380D">
        <w:rPr>
          <w:szCs w:val="28"/>
        </w:rPr>
        <w:tab/>
      </w:r>
      <w:r w:rsidR="00781406">
        <w:rPr>
          <w:bCs/>
          <w:szCs w:val="28"/>
        </w:rPr>
        <w:t>L.Straujuma</w:t>
      </w:r>
    </w:p>
    <w:p w:rsidR="005930B4" w:rsidRDefault="005930B4" w:rsidP="00A563AE">
      <w:pPr>
        <w:tabs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9E0D9E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Valsts kancelejas direktore</w:t>
      </w:r>
      <w:r w:rsidR="005930B4" w:rsidRPr="00C7380D">
        <w:rPr>
          <w:szCs w:val="28"/>
        </w:rPr>
        <w:tab/>
      </w:r>
      <w:r w:rsidR="007D5F77">
        <w:rPr>
          <w:szCs w:val="28"/>
        </w:rPr>
        <w:t>E.Dreimane</w:t>
      </w:r>
    </w:p>
    <w:p w:rsidR="005930B4" w:rsidRDefault="00A563AE" w:rsidP="00A563AE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781406" w:rsidP="009E0D9E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Ārlietu ministrs</w:t>
      </w:r>
      <w:r w:rsidR="009E0D9E">
        <w:rPr>
          <w:szCs w:val="28"/>
        </w:rPr>
        <w:t xml:space="preserve"> </w:t>
      </w:r>
      <w:r w:rsidR="009E0D9E">
        <w:rPr>
          <w:szCs w:val="28"/>
        </w:rPr>
        <w:tab/>
      </w:r>
      <w:r w:rsidRPr="002F71E6">
        <w:rPr>
          <w:bCs/>
          <w:szCs w:val="28"/>
        </w:rPr>
        <w:t>E. Rinkēvičs</w:t>
      </w:r>
    </w:p>
    <w:p w:rsidR="00D20204" w:rsidRDefault="00D20204" w:rsidP="001E7F5B">
      <w:pPr>
        <w:tabs>
          <w:tab w:val="left" w:pos="720"/>
          <w:tab w:val="left" w:pos="6804"/>
        </w:tabs>
        <w:jc w:val="both"/>
        <w:rPr>
          <w:szCs w:val="28"/>
        </w:rPr>
      </w:pPr>
    </w:p>
    <w:p w:rsidR="004F660A" w:rsidRPr="009E0D9E" w:rsidRDefault="009A6397" w:rsidP="008F0247">
      <w:pPr>
        <w:tabs>
          <w:tab w:val="left" w:pos="360"/>
          <w:tab w:val="left" w:pos="540"/>
          <w:tab w:val="left" w:pos="6379"/>
        </w:tabs>
        <w:rPr>
          <w:szCs w:val="28"/>
        </w:rPr>
      </w:pPr>
      <w:r>
        <w:rPr>
          <w:szCs w:val="28"/>
        </w:rPr>
        <w:t xml:space="preserve">       </w:t>
      </w:r>
      <w:r w:rsidR="008566EE">
        <w:rPr>
          <w:szCs w:val="28"/>
        </w:rPr>
        <w:t xml:space="preserve">Vīza: Valsts sekretāra </w:t>
      </w:r>
      <w:proofErr w:type="spellStart"/>
      <w:r w:rsidR="008566EE">
        <w:rPr>
          <w:szCs w:val="28"/>
        </w:rPr>
        <w:t>p.i</w:t>
      </w:r>
      <w:proofErr w:type="spellEnd"/>
      <w:r w:rsidR="008566EE">
        <w:rPr>
          <w:szCs w:val="28"/>
        </w:rPr>
        <w:t>.</w:t>
      </w:r>
      <w:r w:rsidR="003574FA">
        <w:rPr>
          <w:szCs w:val="28"/>
        </w:rPr>
        <w:t xml:space="preserve"> </w:t>
      </w:r>
      <w:r w:rsidR="008F0247">
        <w:rPr>
          <w:szCs w:val="28"/>
        </w:rPr>
        <w:tab/>
      </w:r>
      <w:r w:rsidR="008566EE">
        <w:rPr>
          <w:szCs w:val="28"/>
        </w:rPr>
        <w:t>M.Manika</w:t>
      </w:r>
      <w:bookmarkStart w:id="1" w:name="_GoBack"/>
      <w:bookmarkEnd w:id="1"/>
    </w:p>
    <w:p w:rsidR="004F660A" w:rsidRDefault="004F660A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781406" w:rsidRDefault="00781406" w:rsidP="00781406">
      <w:pPr>
        <w:rPr>
          <w:rFonts w:eastAsia="SimSun"/>
          <w:sz w:val="20"/>
          <w:lang w:eastAsia="zh-CN"/>
        </w:rPr>
      </w:pPr>
    </w:p>
    <w:p w:rsidR="00781406" w:rsidRDefault="006951C5" w:rsidP="00781406">
      <w:pPr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10.04</w:t>
      </w:r>
      <w:r w:rsidR="00781406">
        <w:rPr>
          <w:rFonts w:eastAsia="SimSun"/>
          <w:sz w:val="20"/>
          <w:lang w:eastAsia="zh-CN"/>
        </w:rPr>
        <w:t xml:space="preserve">.2014. </w:t>
      </w:r>
    </w:p>
    <w:p w:rsidR="00781406" w:rsidRDefault="006951C5" w:rsidP="00781406">
      <w:pPr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110</w:t>
      </w:r>
    </w:p>
    <w:p w:rsidR="00781406" w:rsidRDefault="00781406" w:rsidP="00781406">
      <w:pPr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E.Tanne</w:t>
      </w:r>
    </w:p>
    <w:p w:rsidR="00781406" w:rsidRDefault="00781406" w:rsidP="00781406">
      <w:pPr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Baltijas valstu, Ziemeļvalstu un reģionālās sadarbības nodaļas vadītāja</w:t>
      </w:r>
    </w:p>
    <w:p w:rsidR="00781406" w:rsidRDefault="00781406" w:rsidP="00781406">
      <w:pPr>
        <w:rPr>
          <w:rStyle w:val="Hyperlink"/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 xml:space="preserve">Tālr.: 67016178; E-pasts: </w:t>
      </w:r>
      <w:hyperlink r:id="rId10" w:history="1">
        <w:r w:rsidRPr="0033323C">
          <w:rPr>
            <w:rStyle w:val="Hyperlink"/>
            <w:rFonts w:eastAsia="SimSun"/>
            <w:sz w:val="20"/>
            <w:lang w:eastAsia="zh-CN"/>
          </w:rPr>
          <w:t>elina.tanne@mfa.gov.lv</w:t>
        </w:r>
      </w:hyperlink>
    </w:p>
    <w:p w:rsidR="006951C5" w:rsidRPr="006951C5" w:rsidRDefault="006951C5" w:rsidP="00781406">
      <w:pPr>
        <w:rPr>
          <w:rFonts w:eastAsia="SimSun"/>
          <w:sz w:val="20"/>
        </w:rPr>
      </w:pPr>
      <w:r w:rsidRPr="006951C5">
        <w:rPr>
          <w:rFonts w:eastAsia="SimSun"/>
          <w:sz w:val="20"/>
        </w:rPr>
        <w:t>K.Iosava</w:t>
      </w:r>
    </w:p>
    <w:p w:rsidR="006951C5" w:rsidRPr="006951C5" w:rsidRDefault="006951C5" w:rsidP="006951C5">
      <w:pPr>
        <w:rPr>
          <w:rFonts w:eastAsia="SimSun"/>
          <w:sz w:val="20"/>
          <w:lang w:eastAsia="zh-CN"/>
        </w:rPr>
      </w:pPr>
      <w:r w:rsidRPr="006951C5">
        <w:rPr>
          <w:rFonts w:eastAsia="SimSun"/>
          <w:sz w:val="20"/>
          <w:lang w:eastAsia="zh-CN"/>
        </w:rPr>
        <w:t>Sabiedrisko attiecību nodaļas vecākā referente</w:t>
      </w:r>
    </w:p>
    <w:p w:rsidR="006951C5" w:rsidRDefault="006951C5" w:rsidP="006951C5">
      <w:pPr>
        <w:rPr>
          <w:rFonts w:eastAsia="SimSun"/>
          <w:sz w:val="20"/>
          <w:lang w:eastAsia="zh-CN"/>
        </w:rPr>
      </w:pPr>
      <w:r w:rsidRPr="006951C5">
        <w:rPr>
          <w:rFonts w:eastAsia="SimSun"/>
          <w:sz w:val="20"/>
          <w:lang w:eastAsia="zh-CN"/>
        </w:rPr>
        <w:t xml:space="preserve">Tālr.67015984, e-pasts: </w:t>
      </w:r>
      <w:hyperlink r:id="rId11" w:history="1">
        <w:r w:rsidRPr="00E96290">
          <w:rPr>
            <w:rStyle w:val="Hyperlink"/>
            <w:rFonts w:eastAsia="SimSun"/>
            <w:sz w:val="20"/>
            <w:lang w:eastAsia="zh-CN"/>
          </w:rPr>
          <w:t>kristine.iosava@mfa.gov.lv</w:t>
        </w:r>
      </w:hyperlink>
    </w:p>
    <w:p w:rsidR="004D6BB5" w:rsidRDefault="004D6BB5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sectPr w:rsidR="004D6BB5" w:rsidSect="00A26CA8">
      <w:headerReference w:type="default" r:id="rId12"/>
      <w:footerReference w:type="default" r:id="rId13"/>
      <w:footerReference w:type="first" r:id="rId14"/>
      <w:pgSz w:w="11906" w:h="16838"/>
      <w:pgMar w:top="1247" w:right="1361" w:bottom="119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44" w:rsidRDefault="00965B44">
      <w:r>
        <w:separator/>
      </w:r>
    </w:p>
  </w:endnote>
  <w:endnote w:type="continuationSeparator" w:id="0">
    <w:p w:rsidR="00965B44" w:rsidRDefault="0096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7B" w:rsidRPr="00A94B63" w:rsidRDefault="00E53794" w:rsidP="00A563AE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4E7491">
      <w:rPr>
        <w:sz w:val="22"/>
        <w:szCs w:val="22"/>
      </w:rPr>
      <w:t>0108</w:t>
    </w:r>
    <w:r w:rsidR="00467433">
      <w:rPr>
        <w:sz w:val="22"/>
        <w:szCs w:val="22"/>
      </w:rPr>
      <w:t>13</w:t>
    </w:r>
    <w:r>
      <w:rPr>
        <w:sz w:val="22"/>
        <w:szCs w:val="22"/>
      </w:rPr>
      <w:t>_LTF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="00467433">
      <w:rPr>
        <w:sz w:val="22"/>
        <w:szCs w:val="22"/>
      </w:rPr>
      <w:t>Par Tautas frontes 25</w:t>
    </w:r>
    <w:r w:rsidRPr="00E53794">
      <w:rPr>
        <w:sz w:val="22"/>
        <w:szCs w:val="22"/>
      </w:rPr>
      <w:t xml:space="preserve"> gadu jubilejas pasākumiem</w:t>
    </w:r>
    <w:r w:rsidRPr="00687AC0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06" w:rsidRDefault="00781406" w:rsidP="00781406">
    <w:pPr>
      <w:rPr>
        <w:b/>
        <w:szCs w:val="28"/>
      </w:rPr>
    </w:pPr>
    <w:r w:rsidRPr="00D9733E">
      <w:rPr>
        <w:sz w:val="18"/>
        <w:szCs w:val="18"/>
      </w:rPr>
      <w:t>A</w:t>
    </w:r>
    <w:r>
      <w:rPr>
        <w:sz w:val="18"/>
        <w:szCs w:val="18"/>
      </w:rPr>
      <w:t>MProt</w:t>
    </w:r>
    <w:r w:rsidRPr="00D9733E">
      <w:rPr>
        <w:sz w:val="18"/>
        <w:szCs w:val="18"/>
      </w:rPr>
      <w:t>_</w:t>
    </w:r>
    <w:r w:rsidR="006951C5">
      <w:rPr>
        <w:sz w:val="18"/>
        <w:szCs w:val="18"/>
      </w:rPr>
      <w:t>1004</w:t>
    </w:r>
    <w:r>
      <w:rPr>
        <w:sz w:val="18"/>
        <w:szCs w:val="18"/>
      </w:rPr>
      <w:t>14</w:t>
    </w:r>
    <w:r w:rsidRPr="00D9733E">
      <w:rPr>
        <w:sz w:val="20"/>
      </w:rPr>
      <w:t>; Ministru kabineta rīkojuma projekts „</w:t>
    </w:r>
    <w:r w:rsidRPr="00FC008A">
      <w:rPr>
        <w:sz w:val="20"/>
      </w:rPr>
      <w:t>Par Baltijas ceļa 25. gadadienas svinību pasākumu plānu, tā realizācijas finansēšanu un finanšu izlietojumu”</w:t>
    </w:r>
  </w:p>
  <w:p w:rsidR="0002587B" w:rsidRPr="00781406" w:rsidRDefault="0002587B" w:rsidP="0078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44" w:rsidRDefault="00965B44">
      <w:r>
        <w:separator/>
      </w:r>
    </w:p>
  </w:footnote>
  <w:footnote w:type="continuationSeparator" w:id="0">
    <w:p w:rsidR="00965B44" w:rsidRDefault="0096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7B" w:rsidRPr="00E816CE" w:rsidRDefault="007C6863">
    <w:pPr>
      <w:pStyle w:val="Header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02587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03119D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02587B" w:rsidRDefault="00025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4"/>
    <w:rsid w:val="00007EB3"/>
    <w:rsid w:val="0002587B"/>
    <w:rsid w:val="0003119D"/>
    <w:rsid w:val="000451DE"/>
    <w:rsid w:val="00050C06"/>
    <w:rsid w:val="00073F94"/>
    <w:rsid w:val="00092765"/>
    <w:rsid w:val="00097C7D"/>
    <w:rsid w:val="000B7D41"/>
    <w:rsid w:val="000C0720"/>
    <w:rsid w:val="00113C47"/>
    <w:rsid w:val="00115277"/>
    <w:rsid w:val="001255FF"/>
    <w:rsid w:val="00126366"/>
    <w:rsid w:val="00144EAD"/>
    <w:rsid w:val="0014665D"/>
    <w:rsid w:val="00156F3D"/>
    <w:rsid w:val="001627D9"/>
    <w:rsid w:val="00172F1B"/>
    <w:rsid w:val="0017530A"/>
    <w:rsid w:val="00182331"/>
    <w:rsid w:val="001935FD"/>
    <w:rsid w:val="001C4129"/>
    <w:rsid w:val="001D65C5"/>
    <w:rsid w:val="001D7BE0"/>
    <w:rsid w:val="001E73EA"/>
    <w:rsid w:val="001E7F5B"/>
    <w:rsid w:val="00201B83"/>
    <w:rsid w:val="00216867"/>
    <w:rsid w:val="00225F53"/>
    <w:rsid w:val="0024111B"/>
    <w:rsid w:val="00251630"/>
    <w:rsid w:val="00261856"/>
    <w:rsid w:val="00263A16"/>
    <w:rsid w:val="00273514"/>
    <w:rsid w:val="002819A5"/>
    <w:rsid w:val="002920C9"/>
    <w:rsid w:val="00293F0D"/>
    <w:rsid w:val="00295AE4"/>
    <w:rsid w:val="002D42CC"/>
    <w:rsid w:val="002E3380"/>
    <w:rsid w:val="002E573A"/>
    <w:rsid w:val="002E591E"/>
    <w:rsid w:val="003019BC"/>
    <w:rsid w:val="003134F4"/>
    <w:rsid w:val="00316AEB"/>
    <w:rsid w:val="0034398A"/>
    <w:rsid w:val="003574FA"/>
    <w:rsid w:val="0036222A"/>
    <w:rsid w:val="00377A3C"/>
    <w:rsid w:val="00380C66"/>
    <w:rsid w:val="003A09F9"/>
    <w:rsid w:val="003A0E06"/>
    <w:rsid w:val="003A1733"/>
    <w:rsid w:val="003B5FFE"/>
    <w:rsid w:val="003C0316"/>
    <w:rsid w:val="003D01AC"/>
    <w:rsid w:val="003D307B"/>
    <w:rsid w:val="003D3751"/>
    <w:rsid w:val="003D4ECD"/>
    <w:rsid w:val="003D626A"/>
    <w:rsid w:val="003E041C"/>
    <w:rsid w:val="003E115A"/>
    <w:rsid w:val="004176CB"/>
    <w:rsid w:val="0042288B"/>
    <w:rsid w:val="0044718E"/>
    <w:rsid w:val="004502F5"/>
    <w:rsid w:val="00467433"/>
    <w:rsid w:val="00482853"/>
    <w:rsid w:val="00485E93"/>
    <w:rsid w:val="004922FB"/>
    <w:rsid w:val="00493484"/>
    <w:rsid w:val="004A3838"/>
    <w:rsid w:val="004D120C"/>
    <w:rsid w:val="004D34E4"/>
    <w:rsid w:val="004D6BB5"/>
    <w:rsid w:val="004E28C7"/>
    <w:rsid w:val="004E7491"/>
    <w:rsid w:val="004F22E6"/>
    <w:rsid w:val="004F29CD"/>
    <w:rsid w:val="004F5467"/>
    <w:rsid w:val="004F660A"/>
    <w:rsid w:val="00524AC9"/>
    <w:rsid w:val="00525F2B"/>
    <w:rsid w:val="0053069B"/>
    <w:rsid w:val="00532BBD"/>
    <w:rsid w:val="00534513"/>
    <w:rsid w:val="005863FF"/>
    <w:rsid w:val="005930B4"/>
    <w:rsid w:val="005937C0"/>
    <w:rsid w:val="005C337D"/>
    <w:rsid w:val="005D6B19"/>
    <w:rsid w:val="005E3249"/>
    <w:rsid w:val="005F2BB7"/>
    <w:rsid w:val="00604C43"/>
    <w:rsid w:val="00606071"/>
    <w:rsid w:val="0060609C"/>
    <w:rsid w:val="00607FA0"/>
    <w:rsid w:val="00620D18"/>
    <w:rsid w:val="00623542"/>
    <w:rsid w:val="00623AD9"/>
    <w:rsid w:val="00642F32"/>
    <w:rsid w:val="006466DA"/>
    <w:rsid w:val="00655E72"/>
    <w:rsid w:val="006600FD"/>
    <w:rsid w:val="00662C83"/>
    <w:rsid w:val="00664380"/>
    <w:rsid w:val="00666829"/>
    <w:rsid w:val="0067428C"/>
    <w:rsid w:val="00676E38"/>
    <w:rsid w:val="006951C5"/>
    <w:rsid w:val="006B08AF"/>
    <w:rsid w:val="006B1999"/>
    <w:rsid w:val="006D2157"/>
    <w:rsid w:val="006D3777"/>
    <w:rsid w:val="006F4D4F"/>
    <w:rsid w:val="00701346"/>
    <w:rsid w:val="0071366F"/>
    <w:rsid w:val="00727960"/>
    <w:rsid w:val="007310B0"/>
    <w:rsid w:val="0073546E"/>
    <w:rsid w:val="00741DF2"/>
    <w:rsid w:val="00745834"/>
    <w:rsid w:val="0076599B"/>
    <w:rsid w:val="00770BBB"/>
    <w:rsid w:val="00781406"/>
    <w:rsid w:val="007B6190"/>
    <w:rsid w:val="007B774C"/>
    <w:rsid w:val="007C4872"/>
    <w:rsid w:val="007C6863"/>
    <w:rsid w:val="007D1C0D"/>
    <w:rsid w:val="007D225D"/>
    <w:rsid w:val="007D5F77"/>
    <w:rsid w:val="007D681D"/>
    <w:rsid w:val="007E075A"/>
    <w:rsid w:val="007E23DD"/>
    <w:rsid w:val="007E3BB1"/>
    <w:rsid w:val="007F0876"/>
    <w:rsid w:val="007F18A4"/>
    <w:rsid w:val="00816FD3"/>
    <w:rsid w:val="00834B0C"/>
    <w:rsid w:val="00843C15"/>
    <w:rsid w:val="008566EE"/>
    <w:rsid w:val="00860252"/>
    <w:rsid w:val="008801C4"/>
    <w:rsid w:val="00886677"/>
    <w:rsid w:val="008A0D56"/>
    <w:rsid w:val="008B234A"/>
    <w:rsid w:val="008B237A"/>
    <w:rsid w:val="008B395C"/>
    <w:rsid w:val="008B4EC6"/>
    <w:rsid w:val="008D6ACE"/>
    <w:rsid w:val="008E2CF6"/>
    <w:rsid w:val="008E6B61"/>
    <w:rsid w:val="008F0247"/>
    <w:rsid w:val="008F3BDB"/>
    <w:rsid w:val="009000F1"/>
    <w:rsid w:val="00901757"/>
    <w:rsid w:val="00906325"/>
    <w:rsid w:val="00914C17"/>
    <w:rsid w:val="009422AB"/>
    <w:rsid w:val="009425CC"/>
    <w:rsid w:val="0095389B"/>
    <w:rsid w:val="00957ACC"/>
    <w:rsid w:val="00965B44"/>
    <w:rsid w:val="009766E8"/>
    <w:rsid w:val="00977FA3"/>
    <w:rsid w:val="00994F4D"/>
    <w:rsid w:val="00996385"/>
    <w:rsid w:val="009A6397"/>
    <w:rsid w:val="009D1933"/>
    <w:rsid w:val="009E0D9E"/>
    <w:rsid w:val="009E2AF7"/>
    <w:rsid w:val="009F23DE"/>
    <w:rsid w:val="00A01FD8"/>
    <w:rsid w:val="00A03FC0"/>
    <w:rsid w:val="00A07D7D"/>
    <w:rsid w:val="00A112AE"/>
    <w:rsid w:val="00A26CA8"/>
    <w:rsid w:val="00A43688"/>
    <w:rsid w:val="00A44ED1"/>
    <w:rsid w:val="00A563AE"/>
    <w:rsid w:val="00A65890"/>
    <w:rsid w:val="00A84649"/>
    <w:rsid w:val="00A94B63"/>
    <w:rsid w:val="00A953C8"/>
    <w:rsid w:val="00A95997"/>
    <w:rsid w:val="00AA0FE7"/>
    <w:rsid w:val="00AA1106"/>
    <w:rsid w:val="00AC078C"/>
    <w:rsid w:val="00AC0A91"/>
    <w:rsid w:val="00AC1161"/>
    <w:rsid w:val="00AC16FF"/>
    <w:rsid w:val="00AD39D3"/>
    <w:rsid w:val="00AE236D"/>
    <w:rsid w:val="00AE3747"/>
    <w:rsid w:val="00AF5942"/>
    <w:rsid w:val="00AF5E48"/>
    <w:rsid w:val="00B250C2"/>
    <w:rsid w:val="00B25BFD"/>
    <w:rsid w:val="00B31701"/>
    <w:rsid w:val="00B56602"/>
    <w:rsid w:val="00B829FF"/>
    <w:rsid w:val="00B871B9"/>
    <w:rsid w:val="00B912B7"/>
    <w:rsid w:val="00B9591F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5E13"/>
    <w:rsid w:val="00C10FF1"/>
    <w:rsid w:val="00C1230C"/>
    <w:rsid w:val="00C16E50"/>
    <w:rsid w:val="00C17F0C"/>
    <w:rsid w:val="00C3116A"/>
    <w:rsid w:val="00C4133F"/>
    <w:rsid w:val="00C44FA7"/>
    <w:rsid w:val="00C7380D"/>
    <w:rsid w:val="00C80C0C"/>
    <w:rsid w:val="00C97648"/>
    <w:rsid w:val="00CB6BCE"/>
    <w:rsid w:val="00CF2D8C"/>
    <w:rsid w:val="00CF6A7C"/>
    <w:rsid w:val="00D123EE"/>
    <w:rsid w:val="00D14176"/>
    <w:rsid w:val="00D20204"/>
    <w:rsid w:val="00D313E5"/>
    <w:rsid w:val="00D56889"/>
    <w:rsid w:val="00D60602"/>
    <w:rsid w:val="00D76B51"/>
    <w:rsid w:val="00D91532"/>
    <w:rsid w:val="00DA2E77"/>
    <w:rsid w:val="00DA3CB8"/>
    <w:rsid w:val="00DA73C7"/>
    <w:rsid w:val="00DB78CF"/>
    <w:rsid w:val="00DC2C39"/>
    <w:rsid w:val="00DD3EE1"/>
    <w:rsid w:val="00DE3548"/>
    <w:rsid w:val="00DF0ABF"/>
    <w:rsid w:val="00E0145E"/>
    <w:rsid w:val="00E03D9A"/>
    <w:rsid w:val="00E100DE"/>
    <w:rsid w:val="00E17F5E"/>
    <w:rsid w:val="00E20D01"/>
    <w:rsid w:val="00E21023"/>
    <w:rsid w:val="00E23FB7"/>
    <w:rsid w:val="00E2474C"/>
    <w:rsid w:val="00E53272"/>
    <w:rsid w:val="00E53794"/>
    <w:rsid w:val="00E72B8D"/>
    <w:rsid w:val="00E816CE"/>
    <w:rsid w:val="00E91433"/>
    <w:rsid w:val="00E922A5"/>
    <w:rsid w:val="00E9610C"/>
    <w:rsid w:val="00EA72A2"/>
    <w:rsid w:val="00EB5934"/>
    <w:rsid w:val="00EC2155"/>
    <w:rsid w:val="00EC4BCA"/>
    <w:rsid w:val="00EF043E"/>
    <w:rsid w:val="00EF31AB"/>
    <w:rsid w:val="00F001F1"/>
    <w:rsid w:val="00F00425"/>
    <w:rsid w:val="00F15D9B"/>
    <w:rsid w:val="00F2292D"/>
    <w:rsid w:val="00F24838"/>
    <w:rsid w:val="00F31AF5"/>
    <w:rsid w:val="00F56980"/>
    <w:rsid w:val="00F56F69"/>
    <w:rsid w:val="00F96AE2"/>
    <w:rsid w:val="00FA0D88"/>
    <w:rsid w:val="00FA4EF3"/>
    <w:rsid w:val="00FA62B0"/>
    <w:rsid w:val="00FB177B"/>
    <w:rsid w:val="00FC1306"/>
    <w:rsid w:val="00FD3C83"/>
    <w:rsid w:val="00FE0CA9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0247"/>
    <w:rPr>
      <w:rFonts w:ascii="Arial" w:eastAsia="Calibri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0247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e.iosava@mfa.gov.lv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lina.tanne@mfa.gov.l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01476-C13B-4CE6-84D1-11945CAD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Tautasfrontes 25 gadu jubilejas pasākumiem”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1224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Tautasfrontes 25 gadu jubilejas pasākumiem”</dc:title>
  <dc:subject>Ministru kabineta sēdes protokollēmuma projekts</dc:subject>
  <dc:creator>L.Buševica, A.Alberta</dc:creator>
  <dc:description>L.Buševica
Tālr. 67330263
liga.busevica@km.gov.lv
A.Alberta
Tālr. 67330259, fakss 67330293 
arta.alberta@km.gov.lv</dc:description>
  <cp:lastModifiedBy>Kristine Iosava</cp:lastModifiedBy>
  <cp:revision>2</cp:revision>
  <cp:lastPrinted>2014-04-30T10:37:00Z</cp:lastPrinted>
  <dcterms:created xsi:type="dcterms:W3CDTF">2014-04-30T10:47:00Z</dcterms:created>
  <dcterms:modified xsi:type="dcterms:W3CDTF">2014-04-30T10:47:00Z</dcterms:modified>
</cp:coreProperties>
</file>