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AA" w:rsidRPr="00B04E03" w:rsidRDefault="00B04E03" w:rsidP="001813AA">
      <w:pPr>
        <w:spacing w:after="0" w:line="240" w:lineRule="auto"/>
        <w:jc w:val="center"/>
        <w:rPr>
          <w:rFonts w:ascii="Times New Roman" w:eastAsia="Times New Roman" w:hAnsi="Times New Roman" w:cs="Times New Roman"/>
          <w:b/>
          <w:bCs/>
          <w:sz w:val="24"/>
          <w:szCs w:val="24"/>
          <w:lang w:eastAsia="lv-LV"/>
        </w:rPr>
      </w:pPr>
      <w:r w:rsidRPr="00B04E03">
        <w:rPr>
          <w:rFonts w:ascii="Times New Roman" w:eastAsia="Times New Roman" w:hAnsi="Times New Roman" w:cs="Times New Roman"/>
          <w:b/>
          <w:bCs/>
          <w:sz w:val="24"/>
          <w:szCs w:val="24"/>
          <w:lang w:eastAsia="lv-LV"/>
        </w:rPr>
        <w:t xml:space="preserve">Ministru kabineta noteikumu „Grozījumi Ministru kabineta </w:t>
      </w:r>
      <w:proofErr w:type="gramStart"/>
      <w:r w:rsidRPr="00B04E03">
        <w:rPr>
          <w:rFonts w:ascii="Times New Roman" w:eastAsia="Times New Roman" w:hAnsi="Times New Roman" w:cs="Times New Roman"/>
          <w:b/>
          <w:bCs/>
          <w:sz w:val="24"/>
          <w:szCs w:val="24"/>
          <w:lang w:eastAsia="lv-LV"/>
        </w:rPr>
        <w:t>2009.gada</w:t>
      </w:r>
      <w:proofErr w:type="gramEnd"/>
      <w:r w:rsidRPr="00B04E03">
        <w:rPr>
          <w:rFonts w:ascii="Times New Roman" w:eastAsia="Times New Roman" w:hAnsi="Times New Roman" w:cs="Times New Roman"/>
          <w:b/>
          <w:bCs/>
          <w:sz w:val="24"/>
          <w:szCs w:val="24"/>
          <w:lang w:eastAsia="lv-LV"/>
        </w:rPr>
        <w:t xml:space="preserve"> 13.janvāra </w:t>
      </w:r>
      <w:r w:rsidRPr="00B04E03">
        <w:rPr>
          <w:rFonts w:ascii="Times New Roman" w:hAnsi="Times New Roman" w:cs="Times New Roman"/>
          <w:b/>
          <w:bCs/>
          <w:sz w:val="24"/>
          <w:szCs w:val="24"/>
        </w:rPr>
        <w:t>noteikumos Nr.35 „Kārtība, kādā civilo ekspertu nosūta dalībai starptautiskajā misijā, un dalības finansēšanas kārtība”</w:t>
      </w:r>
      <w:r w:rsidRPr="00B04E03">
        <w:rPr>
          <w:rFonts w:ascii="Times New Roman" w:eastAsia="Times New Roman" w:hAnsi="Times New Roman" w:cs="Times New Roman"/>
          <w:b/>
          <w:bCs/>
          <w:sz w:val="24"/>
          <w:szCs w:val="24"/>
          <w:lang w:eastAsia="lv-LV"/>
        </w:rPr>
        <w:t xml:space="preserve"> </w:t>
      </w:r>
      <w:r w:rsidR="001813AA" w:rsidRPr="00B04E03">
        <w:rPr>
          <w:rFonts w:ascii="Times New Roman" w:eastAsia="Times New Roman" w:hAnsi="Times New Roman" w:cs="Times New Roman"/>
          <w:b/>
          <w:bCs/>
          <w:sz w:val="24"/>
          <w:szCs w:val="24"/>
          <w:lang w:eastAsia="lv-LV"/>
        </w:rPr>
        <w:t>sākotnējās ietekmes novērtējuma ziņojums (anotācija)</w:t>
      </w:r>
    </w:p>
    <w:p w:rsidR="001813AA" w:rsidRPr="00B04E03"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B04E03" w:rsidRPr="00B04E03"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B04E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B04E03">
              <w:rPr>
                <w:rFonts w:ascii="Times New Roman" w:eastAsia="Times New Roman" w:hAnsi="Times New Roman" w:cs="Times New Roman"/>
                <w:b/>
                <w:bCs/>
                <w:sz w:val="24"/>
                <w:szCs w:val="24"/>
                <w:lang w:eastAsia="lv-LV"/>
              </w:rPr>
              <w:t>I. Tiesību akta projekta izstrādes nepieciešamība</w:t>
            </w:r>
          </w:p>
        </w:tc>
      </w:tr>
      <w:tr w:rsidR="00B04E03" w:rsidRPr="00B04E03"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jc w:val="center"/>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B04E03" w:rsidRDefault="00CD65B8" w:rsidP="00F063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Starptautiskās palīdzības likuma </w:t>
            </w:r>
            <w:proofErr w:type="gramStart"/>
            <w:r>
              <w:rPr>
                <w:rFonts w:ascii="Times New Roman" w:eastAsia="Times New Roman" w:hAnsi="Times New Roman" w:cs="Times New Roman"/>
                <w:sz w:val="24"/>
                <w:szCs w:val="24"/>
                <w:lang w:eastAsia="lv-LV"/>
              </w:rPr>
              <w:t>12.panta</w:t>
            </w:r>
            <w:proofErr w:type="gramEnd"/>
            <w:r>
              <w:rPr>
                <w:rFonts w:ascii="Times New Roman" w:eastAsia="Times New Roman" w:hAnsi="Times New Roman" w:cs="Times New Roman"/>
                <w:sz w:val="24"/>
                <w:szCs w:val="24"/>
                <w:lang w:eastAsia="lv-LV"/>
              </w:rPr>
              <w:t xml:space="preserve"> trešo daļu Ministru kabinets nosaka kārtību, kādā civilo ekspertu nosūta dalībai starptautiskajā misijā, civilā eksperta dalības nosacījumus, kā arī finansēšanas kārtību.</w:t>
            </w:r>
          </w:p>
        </w:tc>
      </w:tr>
      <w:tr w:rsidR="00B04E03" w:rsidRPr="00B04E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jc w:val="center"/>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591B9F" w:rsidRPr="009112F3" w:rsidRDefault="00591B9F" w:rsidP="00591B9F">
            <w:pPr>
              <w:spacing w:after="0" w:line="240" w:lineRule="auto"/>
              <w:jc w:val="both"/>
              <w:rPr>
                <w:rFonts w:ascii="Times New Roman" w:eastAsia="Times New Roman" w:hAnsi="Times New Roman" w:cs="Times New Roman"/>
                <w:sz w:val="24"/>
                <w:szCs w:val="24"/>
                <w:lang w:eastAsia="lv-LV"/>
              </w:rPr>
            </w:pPr>
            <w:r w:rsidRPr="009112F3">
              <w:rPr>
                <w:rFonts w:ascii="Times New Roman" w:eastAsia="Times New Roman" w:hAnsi="Times New Roman" w:cs="Times New Roman"/>
                <w:sz w:val="24"/>
                <w:szCs w:val="24"/>
                <w:lang w:eastAsia="lv-LV"/>
              </w:rPr>
              <w:t xml:space="preserve">Ministru kabineta </w:t>
            </w:r>
            <w:proofErr w:type="gramStart"/>
            <w:r w:rsidRPr="009112F3">
              <w:rPr>
                <w:rFonts w:ascii="Times New Roman" w:eastAsia="Times New Roman" w:hAnsi="Times New Roman" w:cs="Times New Roman"/>
                <w:sz w:val="24"/>
                <w:szCs w:val="24"/>
                <w:lang w:eastAsia="lv-LV"/>
              </w:rPr>
              <w:t>2014.gada</w:t>
            </w:r>
            <w:proofErr w:type="gramEnd"/>
            <w:r w:rsidRPr="009112F3">
              <w:rPr>
                <w:rFonts w:ascii="Times New Roman" w:eastAsia="Times New Roman" w:hAnsi="Times New Roman" w:cs="Times New Roman"/>
                <w:sz w:val="24"/>
                <w:szCs w:val="24"/>
                <w:lang w:eastAsia="lv-LV"/>
              </w:rPr>
              <w:t xml:space="preserve"> 25.marta sēdē tika pieņemts zināšanai ārlietu ministra iesniegtais informatīvais ziņojums „Par Latvijas civilo ekspertu dalību Eiropas Drošības un sadarbības organizācijas speciālajā novērošanas misijā Ukrainā”, kā arī tika konceptuāli atbalstīta līdz 10 civilo ekspertu nosūtīšana dalībai Eiropas Drošības un sadarbības organizācijas (turpmāk - EDSO) speciālajā novērošanas misijā Ukrainā, nosakot, ka civilo ekspertu nosūtošajai ministrijai saskaņā ar Starptautiskās palīdzības likuma 12.panta otrajā daļā noteikto ir jāiesniedz Ministru kabinetā rīkojuma projekts par attiecīgo civilo ekspertu nosūtīšanu </w:t>
            </w:r>
            <w:r w:rsidR="002F1CBF">
              <w:rPr>
                <w:rFonts w:ascii="Times New Roman" w:eastAsia="Times New Roman" w:hAnsi="Times New Roman" w:cs="Times New Roman"/>
                <w:sz w:val="24"/>
                <w:szCs w:val="24"/>
                <w:lang w:eastAsia="lv-LV"/>
              </w:rPr>
              <w:t xml:space="preserve">minētajā </w:t>
            </w:r>
            <w:r w:rsidR="00E92A34">
              <w:rPr>
                <w:rFonts w:ascii="Times New Roman" w:eastAsia="Times New Roman" w:hAnsi="Times New Roman" w:cs="Times New Roman"/>
                <w:sz w:val="24"/>
                <w:szCs w:val="24"/>
                <w:lang w:eastAsia="lv-LV"/>
              </w:rPr>
              <w:t>EDSO</w:t>
            </w:r>
            <w:r w:rsidRPr="009112F3">
              <w:rPr>
                <w:rFonts w:ascii="Times New Roman" w:eastAsia="Times New Roman" w:hAnsi="Times New Roman" w:cs="Times New Roman"/>
                <w:sz w:val="24"/>
                <w:szCs w:val="24"/>
                <w:lang w:eastAsia="lv-LV"/>
              </w:rPr>
              <w:t xml:space="preserve"> misijā (Prot.Nr.18, </w:t>
            </w:r>
            <w:bookmarkStart w:id="0" w:name="36"/>
            <w:r w:rsidRPr="009112F3">
              <w:rPr>
                <w:rFonts w:ascii="Times New Roman" w:hAnsi="Times New Roman" w:cs="Times New Roman"/>
                <w:sz w:val="24"/>
                <w:szCs w:val="24"/>
              </w:rPr>
              <w:t>36.§</w:t>
            </w:r>
            <w:bookmarkEnd w:id="0"/>
            <w:r w:rsidRPr="009112F3">
              <w:rPr>
                <w:rFonts w:ascii="Times New Roman" w:eastAsia="Times New Roman" w:hAnsi="Times New Roman" w:cs="Times New Roman"/>
                <w:sz w:val="24"/>
                <w:szCs w:val="24"/>
                <w:lang w:eastAsia="lv-LV"/>
              </w:rPr>
              <w:t>).</w:t>
            </w:r>
          </w:p>
          <w:p w:rsidR="009112F3" w:rsidRDefault="00591B9F" w:rsidP="009112F3">
            <w:pPr>
              <w:spacing w:after="0" w:line="240" w:lineRule="auto"/>
              <w:jc w:val="both"/>
              <w:rPr>
                <w:rFonts w:ascii="Times New Roman" w:hAnsi="Times New Roman" w:cs="Times New Roman"/>
                <w:bCs/>
                <w:sz w:val="24"/>
                <w:szCs w:val="24"/>
              </w:rPr>
            </w:pPr>
            <w:r w:rsidRPr="009112F3">
              <w:rPr>
                <w:rFonts w:ascii="Times New Roman" w:eastAsia="Times New Roman" w:hAnsi="Times New Roman" w:cs="Times New Roman"/>
                <w:sz w:val="24"/>
                <w:szCs w:val="24"/>
                <w:lang w:eastAsia="lv-LV"/>
              </w:rPr>
              <w:t>Kārtību, kādā civilos ekspertus nosūta dalībai starptautiskajā misijā</w:t>
            </w:r>
            <w:r w:rsidR="00F26D05">
              <w:rPr>
                <w:rFonts w:ascii="Times New Roman" w:eastAsia="Times New Roman" w:hAnsi="Times New Roman" w:cs="Times New Roman"/>
                <w:sz w:val="24"/>
                <w:szCs w:val="24"/>
                <w:lang w:eastAsia="lv-LV"/>
              </w:rPr>
              <w:t>,</w:t>
            </w:r>
            <w:r w:rsidRPr="009112F3">
              <w:rPr>
                <w:rFonts w:ascii="Times New Roman" w:eastAsia="Times New Roman" w:hAnsi="Times New Roman" w:cs="Times New Roman"/>
                <w:sz w:val="24"/>
                <w:szCs w:val="24"/>
                <w:lang w:eastAsia="lv-LV"/>
              </w:rPr>
              <w:t xml:space="preserve"> nosaka Ministru kabineta </w:t>
            </w:r>
            <w:proofErr w:type="gramStart"/>
            <w:r w:rsidR="009112F3" w:rsidRPr="009112F3">
              <w:rPr>
                <w:rFonts w:ascii="Times New Roman" w:eastAsia="Times New Roman" w:hAnsi="Times New Roman" w:cs="Times New Roman"/>
                <w:sz w:val="24"/>
                <w:szCs w:val="24"/>
                <w:lang w:eastAsia="lv-LV"/>
              </w:rPr>
              <w:t>2009.gada</w:t>
            </w:r>
            <w:proofErr w:type="gramEnd"/>
            <w:r w:rsidR="009112F3" w:rsidRPr="009112F3">
              <w:rPr>
                <w:rFonts w:ascii="Times New Roman" w:eastAsia="Times New Roman" w:hAnsi="Times New Roman" w:cs="Times New Roman"/>
                <w:sz w:val="24"/>
                <w:szCs w:val="24"/>
                <w:lang w:eastAsia="lv-LV"/>
              </w:rPr>
              <w:t xml:space="preserve"> 13.janvāra noteikumi </w:t>
            </w:r>
            <w:r w:rsidR="009112F3" w:rsidRPr="009112F3">
              <w:rPr>
                <w:rFonts w:ascii="Times New Roman" w:hAnsi="Times New Roman" w:cs="Times New Roman"/>
                <w:bCs/>
                <w:sz w:val="24"/>
                <w:szCs w:val="24"/>
              </w:rPr>
              <w:t>Nr.35 „Kārtība, kādā civilo ekspertu nosūta dalībai starptautiskajā misijā, un dalības finansēšanas kārtība”</w:t>
            </w:r>
            <w:r w:rsidR="009112F3">
              <w:rPr>
                <w:rFonts w:ascii="Times New Roman" w:hAnsi="Times New Roman" w:cs="Times New Roman"/>
                <w:bCs/>
                <w:sz w:val="24"/>
                <w:szCs w:val="24"/>
              </w:rPr>
              <w:t xml:space="preserve"> (turpmāk – noteikumi Nr.35)</w:t>
            </w:r>
            <w:r w:rsidR="009112F3" w:rsidRPr="009112F3">
              <w:rPr>
                <w:rFonts w:ascii="Times New Roman" w:hAnsi="Times New Roman" w:cs="Times New Roman"/>
                <w:bCs/>
                <w:sz w:val="24"/>
                <w:szCs w:val="24"/>
              </w:rPr>
              <w:t>. Izvērtējot</w:t>
            </w:r>
            <w:r w:rsidR="009112F3">
              <w:rPr>
                <w:rFonts w:ascii="Times New Roman" w:hAnsi="Times New Roman" w:cs="Times New Roman"/>
                <w:bCs/>
                <w:sz w:val="24"/>
                <w:szCs w:val="24"/>
              </w:rPr>
              <w:t xml:space="preserve"> noteikumos Nr.35 ietvertos nosacījumus, Ārlietu ministrija secināja, ka </w:t>
            </w:r>
            <w:r w:rsidR="003B5CC0">
              <w:rPr>
                <w:rFonts w:ascii="Times New Roman" w:hAnsi="Times New Roman" w:cs="Times New Roman"/>
                <w:bCs/>
                <w:sz w:val="24"/>
                <w:szCs w:val="24"/>
              </w:rPr>
              <w:t>esošais noteikumu Nr.35</w:t>
            </w:r>
            <w:r w:rsidR="009112F3">
              <w:rPr>
                <w:rFonts w:ascii="Times New Roman" w:hAnsi="Times New Roman" w:cs="Times New Roman"/>
                <w:bCs/>
                <w:sz w:val="24"/>
                <w:szCs w:val="24"/>
              </w:rPr>
              <w:t xml:space="preserve"> regulējums ir pretrunīgs un dažādi interpretējams. Šāds secinājums ir balstīts uz šādiem apsvērumiem:</w:t>
            </w:r>
          </w:p>
          <w:p w:rsidR="00F749F0" w:rsidRDefault="009112F3" w:rsidP="009A40E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009A40ED">
              <w:rPr>
                <w:rFonts w:ascii="Times New Roman" w:hAnsi="Times New Roman" w:cs="Times New Roman"/>
                <w:bCs/>
                <w:sz w:val="24"/>
                <w:szCs w:val="24"/>
              </w:rPr>
              <w:t xml:space="preserve"> noteikumu Nr.35 15., 16. un 17.punkts uzskaita izdevumus, kādi sedzami civilajam ekspertam</w:t>
            </w:r>
            <w:r w:rsidR="00A72E0A">
              <w:rPr>
                <w:rFonts w:ascii="Times New Roman" w:hAnsi="Times New Roman" w:cs="Times New Roman"/>
                <w:bCs/>
                <w:sz w:val="24"/>
                <w:szCs w:val="24"/>
              </w:rPr>
              <w:t>, tam</w:t>
            </w:r>
            <w:r w:rsidR="009A40ED">
              <w:rPr>
                <w:rFonts w:ascii="Times New Roman" w:hAnsi="Times New Roman" w:cs="Times New Roman"/>
                <w:bCs/>
                <w:sz w:val="24"/>
                <w:szCs w:val="24"/>
              </w:rPr>
              <w:t xml:space="preserve"> piedaloties starptautiskajā misijā. Noteikumu Nr.35 17.3.punkts nosaka, ka Ārlietu ministrija sedz minētos izdevumus, ja saskaņā ar starptautiskās misijas finansēšanas nosacījumiem šo izdevumu vai to daļas segšana ir Latvijas Republikas kompetencē. Savukārt noteikumu Nr.35 10.punkts nosaka, ka tiesiskās attiecības starp civilo ekspertu un Ārlietu ministriju nosaka uzņēmuma līgums, kas nevar ierobežot eksperta tiesības, kas tam piešķirtas saskaņā ar šiem noteikumiem. Līdz ar to noteikumu Nr.35 tiesiskais regulējums ir pretrunīgs, jo 17.3.punkts paredz kompensēt tikai tos izdevumus, kas ir Latvijas Republikas pienākums saskaņā ar starptautiskās misijas finansēšanas noteikumiem, bet 10.punkts nosaka pienākumu atlīdzināt visus noteikumu Nr.35 15., 16. un </w:t>
            </w:r>
            <w:r w:rsidR="009A40ED">
              <w:rPr>
                <w:rFonts w:ascii="Times New Roman" w:hAnsi="Times New Roman" w:cs="Times New Roman"/>
                <w:bCs/>
                <w:sz w:val="24"/>
                <w:szCs w:val="24"/>
              </w:rPr>
              <w:lastRenderedPageBreak/>
              <w:t>17.punktā paredzētos izdevumus, jo civilajam ekspertam ir tiesības uz šo izdevumu segšanu.</w:t>
            </w:r>
          </w:p>
          <w:p w:rsidR="001813AA" w:rsidRDefault="00F749F0" w:rsidP="007F57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EDSO speciālās novērošanas misijas Ukrainā finansēšanas nosacījumi paredz, ka EDSO sedz civilā eksperta transporta (aviobiļetes) izdevumus, kā arī nosaka ikdienas pabalstu (</w:t>
            </w:r>
            <w:proofErr w:type="spellStart"/>
            <w:r w:rsidRPr="00F749F0">
              <w:rPr>
                <w:rFonts w:ascii="Times New Roman" w:hAnsi="Times New Roman" w:cs="Times New Roman"/>
                <w:bCs/>
                <w:i/>
                <w:sz w:val="24"/>
                <w:szCs w:val="24"/>
              </w:rPr>
              <w:t>Board</w:t>
            </w:r>
            <w:proofErr w:type="spellEnd"/>
            <w:r w:rsidRPr="00F749F0">
              <w:rPr>
                <w:rFonts w:ascii="Times New Roman" w:hAnsi="Times New Roman" w:cs="Times New Roman"/>
                <w:bCs/>
                <w:i/>
                <w:sz w:val="24"/>
                <w:szCs w:val="24"/>
              </w:rPr>
              <w:t xml:space="preserve"> </w:t>
            </w:r>
            <w:proofErr w:type="spellStart"/>
            <w:r w:rsidRPr="00F749F0">
              <w:rPr>
                <w:rFonts w:ascii="Times New Roman" w:hAnsi="Times New Roman" w:cs="Times New Roman"/>
                <w:bCs/>
                <w:i/>
                <w:sz w:val="24"/>
                <w:szCs w:val="24"/>
              </w:rPr>
              <w:t>and</w:t>
            </w:r>
            <w:proofErr w:type="spellEnd"/>
            <w:r w:rsidRPr="00F749F0">
              <w:rPr>
                <w:rFonts w:ascii="Times New Roman" w:hAnsi="Times New Roman" w:cs="Times New Roman"/>
                <w:bCs/>
                <w:i/>
                <w:sz w:val="24"/>
                <w:szCs w:val="24"/>
              </w:rPr>
              <w:t xml:space="preserve"> </w:t>
            </w:r>
            <w:proofErr w:type="spellStart"/>
            <w:r w:rsidRPr="00F749F0">
              <w:rPr>
                <w:rFonts w:ascii="Times New Roman" w:hAnsi="Times New Roman" w:cs="Times New Roman"/>
                <w:bCs/>
                <w:i/>
                <w:sz w:val="24"/>
                <w:szCs w:val="24"/>
              </w:rPr>
              <w:t>Lodging</w:t>
            </w:r>
            <w:proofErr w:type="spellEnd"/>
            <w:r w:rsidRPr="00F749F0">
              <w:rPr>
                <w:rFonts w:ascii="Times New Roman" w:hAnsi="Times New Roman" w:cs="Times New Roman"/>
                <w:bCs/>
                <w:i/>
                <w:sz w:val="24"/>
                <w:szCs w:val="24"/>
              </w:rPr>
              <w:t xml:space="preserve"> </w:t>
            </w:r>
            <w:proofErr w:type="spellStart"/>
            <w:r w:rsidRPr="00F749F0">
              <w:rPr>
                <w:rFonts w:ascii="Times New Roman" w:hAnsi="Times New Roman" w:cs="Times New Roman"/>
                <w:bCs/>
                <w:i/>
                <w:sz w:val="24"/>
                <w:szCs w:val="24"/>
              </w:rPr>
              <w:t>Allowance</w:t>
            </w:r>
            <w:proofErr w:type="spellEnd"/>
            <w:r w:rsidR="00F26D05">
              <w:rPr>
                <w:rFonts w:ascii="Times New Roman" w:hAnsi="Times New Roman" w:cs="Times New Roman"/>
                <w:bCs/>
                <w:sz w:val="24"/>
                <w:szCs w:val="24"/>
              </w:rPr>
              <w:t xml:space="preserve">) 125 </w:t>
            </w:r>
            <w:proofErr w:type="spellStart"/>
            <w:r w:rsidR="00F26D05">
              <w:rPr>
                <w:rFonts w:ascii="Times New Roman" w:hAnsi="Times New Roman" w:cs="Times New Roman"/>
                <w:bCs/>
                <w:sz w:val="24"/>
                <w:szCs w:val="24"/>
              </w:rPr>
              <w:t>e</w:t>
            </w:r>
            <w:r>
              <w:rPr>
                <w:rFonts w:ascii="Times New Roman" w:hAnsi="Times New Roman" w:cs="Times New Roman"/>
                <w:bCs/>
                <w:sz w:val="24"/>
                <w:szCs w:val="24"/>
              </w:rPr>
              <w:t>uro</w:t>
            </w:r>
            <w:proofErr w:type="spellEnd"/>
            <w:r>
              <w:rPr>
                <w:rFonts w:ascii="Times New Roman" w:hAnsi="Times New Roman" w:cs="Times New Roman"/>
                <w:bCs/>
                <w:sz w:val="24"/>
                <w:szCs w:val="24"/>
              </w:rPr>
              <w:t xml:space="preserve"> apmērā, kas ir paredzēts civilā eksperta ēdināšanas un uzturēšanās izdevumu segšanai. EDSO misijas finansēšanas nosacījumi neuzliek Latvijas Republikai pienākumu segt jebkādus citus izdevumus, kas saistīti ar civilā eksperta dalību šajā misijā. Ievērojot noteikumu Nr.35 17.3.punktu Ārlietu ministrijai nebūtu jāsedz nekādi </w:t>
            </w:r>
            <w:r w:rsidR="007F57B3">
              <w:rPr>
                <w:rFonts w:ascii="Times New Roman" w:hAnsi="Times New Roman" w:cs="Times New Roman"/>
                <w:bCs/>
                <w:sz w:val="24"/>
                <w:szCs w:val="24"/>
              </w:rPr>
              <w:t xml:space="preserve">Latvijas </w:t>
            </w:r>
            <w:r>
              <w:rPr>
                <w:rFonts w:ascii="Times New Roman" w:hAnsi="Times New Roman" w:cs="Times New Roman"/>
                <w:bCs/>
                <w:sz w:val="24"/>
                <w:szCs w:val="24"/>
              </w:rPr>
              <w:t>nosūtīto civilo ekspertu izdevumi EDSO speciālajā novērošanas misijā Ukrainā, taču noteikumu Nr.35</w:t>
            </w:r>
            <w:r w:rsidR="007F57B3">
              <w:rPr>
                <w:rFonts w:ascii="Times New Roman" w:hAnsi="Times New Roman" w:cs="Times New Roman"/>
                <w:bCs/>
                <w:sz w:val="24"/>
                <w:szCs w:val="24"/>
              </w:rPr>
              <w:t xml:space="preserve"> 10.punkts, nosakot, ka līgums starp Ārlietu ministriju un civilo ekspertu nevar ierobežot civilā eksperta noteikumos Nr.35 noteiktās tiesības, rada objektīvu </w:t>
            </w:r>
            <w:r w:rsidR="007B1270">
              <w:rPr>
                <w:rFonts w:ascii="Times New Roman" w:hAnsi="Times New Roman" w:cs="Times New Roman"/>
                <w:bCs/>
                <w:sz w:val="24"/>
                <w:szCs w:val="24"/>
              </w:rPr>
              <w:t>neskaidrību</w:t>
            </w:r>
            <w:r w:rsidR="007F57B3">
              <w:rPr>
                <w:rFonts w:ascii="Times New Roman" w:hAnsi="Times New Roman" w:cs="Times New Roman"/>
                <w:bCs/>
                <w:sz w:val="24"/>
                <w:szCs w:val="24"/>
              </w:rPr>
              <w:t>, vai šajā gadījumā Ārlietu ministrijai būtu jāsedz kādi citi civilā eksperta izdevumi</w:t>
            </w:r>
            <w:r w:rsidR="00A72E0A">
              <w:rPr>
                <w:rFonts w:ascii="Times New Roman" w:hAnsi="Times New Roman" w:cs="Times New Roman"/>
                <w:bCs/>
                <w:sz w:val="24"/>
                <w:szCs w:val="24"/>
              </w:rPr>
              <w:t>, lai nodrošinātu viņa dalību EDSO misijā</w:t>
            </w:r>
            <w:r w:rsidR="007F57B3">
              <w:rPr>
                <w:rFonts w:ascii="Times New Roman" w:hAnsi="Times New Roman" w:cs="Times New Roman"/>
                <w:bCs/>
                <w:sz w:val="24"/>
                <w:szCs w:val="24"/>
              </w:rPr>
              <w:t>.</w:t>
            </w:r>
          </w:p>
          <w:p w:rsidR="00BD30F4" w:rsidRDefault="00BD30F4" w:rsidP="001B78F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noteikumu Nr.35 15.punkts nosaka, ka civilais eksperts, piedaloties starptautiskajā misijā, saņem piemaksu, kuras apmēru nosaka saskaņā ar noteikumu Nr.35 1.pielikumu.</w:t>
            </w:r>
            <w:r w:rsidR="002C3EA9">
              <w:rPr>
                <w:rFonts w:ascii="Times New Roman" w:hAnsi="Times New Roman" w:cs="Times New Roman"/>
                <w:bCs/>
                <w:sz w:val="24"/>
                <w:szCs w:val="24"/>
              </w:rPr>
              <w:t xml:space="preserve"> </w:t>
            </w:r>
            <w:r w:rsidR="00E077FB">
              <w:rPr>
                <w:rFonts w:ascii="Times New Roman" w:hAnsi="Times New Roman" w:cs="Times New Roman"/>
                <w:bCs/>
                <w:sz w:val="24"/>
                <w:szCs w:val="24"/>
              </w:rPr>
              <w:t>No n</w:t>
            </w:r>
            <w:r w:rsidR="002C3EA9">
              <w:rPr>
                <w:rFonts w:ascii="Times New Roman" w:hAnsi="Times New Roman" w:cs="Times New Roman"/>
                <w:bCs/>
                <w:sz w:val="24"/>
                <w:szCs w:val="24"/>
              </w:rPr>
              <w:t>oteikum</w:t>
            </w:r>
            <w:r w:rsidR="00E077FB">
              <w:rPr>
                <w:rFonts w:ascii="Times New Roman" w:hAnsi="Times New Roman" w:cs="Times New Roman"/>
                <w:bCs/>
                <w:sz w:val="24"/>
                <w:szCs w:val="24"/>
              </w:rPr>
              <w:t>os</w:t>
            </w:r>
            <w:r w:rsidR="002C3EA9">
              <w:rPr>
                <w:rFonts w:ascii="Times New Roman" w:hAnsi="Times New Roman" w:cs="Times New Roman"/>
                <w:bCs/>
                <w:sz w:val="24"/>
                <w:szCs w:val="24"/>
              </w:rPr>
              <w:t xml:space="preserve"> Nr.35 </w:t>
            </w:r>
            <w:r w:rsidR="00E077FB">
              <w:rPr>
                <w:rFonts w:ascii="Times New Roman" w:hAnsi="Times New Roman" w:cs="Times New Roman"/>
                <w:bCs/>
                <w:sz w:val="24"/>
                <w:szCs w:val="24"/>
              </w:rPr>
              <w:t>ietvertā regulējuma nav izprotams, vai ir paredzēta un</w:t>
            </w:r>
            <w:r w:rsidR="00A932E5">
              <w:rPr>
                <w:rFonts w:ascii="Times New Roman" w:hAnsi="Times New Roman" w:cs="Times New Roman"/>
                <w:bCs/>
                <w:sz w:val="24"/>
                <w:szCs w:val="24"/>
              </w:rPr>
              <w:t>, ja ir, tad</w:t>
            </w:r>
            <w:r w:rsidR="00E077FB">
              <w:rPr>
                <w:rFonts w:ascii="Times New Roman" w:hAnsi="Times New Roman" w:cs="Times New Roman"/>
                <w:bCs/>
                <w:sz w:val="24"/>
                <w:szCs w:val="24"/>
              </w:rPr>
              <w:t xml:space="preserve"> kādā apmērā nosakāma pamatsumma, pie kuras tiek pievienota piemaksa. </w:t>
            </w:r>
            <w:r w:rsidR="00A932E5">
              <w:rPr>
                <w:rFonts w:ascii="Times New Roman" w:hAnsi="Times New Roman" w:cs="Times New Roman"/>
                <w:bCs/>
                <w:sz w:val="24"/>
                <w:szCs w:val="24"/>
              </w:rPr>
              <w:t xml:space="preserve">Tas rada jautājumu par mērķi, kādam </w:t>
            </w:r>
            <w:r w:rsidR="00E077FB" w:rsidRPr="00A932E5">
              <w:rPr>
                <w:rFonts w:ascii="Times New Roman" w:hAnsi="Times New Roman" w:cs="Times New Roman"/>
                <w:bCs/>
                <w:sz w:val="24"/>
                <w:szCs w:val="24"/>
              </w:rPr>
              <w:t>šī piemaksa ir paredzēta</w:t>
            </w:r>
            <w:r w:rsidR="00407590">
              <w:rPr>
                <w:rFonts w:ascii="Times New Roman" w:hAnsi="Times New Roman" w:cs="Times New Roman"/>
                <w:bCs/>
                <w:sz w:val="24"/>
                <w:szCs w:val="24"/>
              </w:rPr>
              <w:t>, t.i., vai tā ir paredzēta</w:t>
            </w:r>
            <w:r w:rsidR="00C227DC">
              <w:rPr>
                <w:rFonts w:ascii="Times New Roman" w:hAnsi="Times New Roman" w:cs="Times New Roman"/>
                <w:bCs/>
                <w:sz w:val="24"/>
                <w:szCs w:val="24"/>
              </w:rPr>
              <w:t xml:space="preserve"> kā papildus darba samaksas daļa vai arī tai ir kompensācijas raksturs</w:t>
            </w:r>
            <w:r w:rsidR="00E077FB" w:rsidRPr="00A932E5">
              <w:rPr>
                <w:rFonts w:ascii="Times New Roman" w:hAnsi="Times New Roman" w:cs="Times New Roman"/>
                <w:bCs/>
                <w:sz w:val="24"/>
                <w:szCs w:val="24"/>
              </w:rPr>
              <w:t>.</w:t>
            </w:r>
            <w:r w:rsidR="00A932E5">
              <w:rPr>
                <w:rFonts w:ascii="Times New Roman" w:hAnsi="Times New Roman" w:cs="Times New Roman"/>
                <w:bCs/>
                <w:sz w:val="24"/>
                <w:szCs w:val="24"/>
              </w:rPr>
              <w:t xml:space="preserve"> </w:t>
            </w:r>
            <w:r w:rsidR="00D034BE">
              <w:rPr>
                <w:rFonts w:ascii="Times New Roman" w:hAnsi="Times New Roman" w:cs="Times New Roman"/>
                <w:bCs/>
                <w:sz w:val="24"/>
                <w:szCs w:val="24"/>
              </w:rPr>
              <w:t>Saskaņā ar</w:t>
            </w:r>
            <w:r w:rsidR="00E077FB" w:rsidRPr="00A932E5">
              <w:rPr>
                <w:rFonts w:ascii="Times New Roman" w:hAnsi="Times New Roman" w:cs="Times New Roman"/>
                <w:bCs/>
                <w:sz w:val="24"/>
                <w:szCs w:val="24"/>
              </w:rPr>
              <w:t xml:space="preserve"> noteikumu Nr.35 anotācij</w:t>
            </w:r>
            <w:r w:rsidR="00D034BE">
              <w:rPr>
                <w:rFonts w:ascii="Times New Roman" w:hAnsi="Times New Roman" w:cs="Times New Roman"/>
                <w:bCs/>
                <w:sz w:val="24"/>
                <w:szCs w:val="24"/>
              </w:rPr>
              <w:t>ā minēto</w:t>
            </w:r>
            <w:r w:rsidR="00E077FB" w:rsidRPr="00A932E5">
              <w:rPr>
                <w:rFonts w:ascii="Times New Roman" w:hAnsi="Times New Roman" w:cs="Times New Roman"/>
                <w:bCs/>
                <w:sz w:val="24"/>
                <w:szCs w:val="24"/>
              </w:rPr>
              <w:t xml:space="preserve"> piemaksas apmēri tika noteikti, vadoties </w:t>
            </w:r>
            <w:r w:rsidR="00E077FB" w:rsidRPr="00A932E5">
              <w:rPr>
                <w:rFonts w:ascii="Times New Roman" w:hAnsi="Times New Roman" w:cs="Times New Roman"/>
                <w:iCs/>
                <w:color w:val="000000"/>
                <w:sz w:val="24"/>
                <w:szCs w:val="24"/>
              </w:rPr>
              <w:t xml:space="preserve">pēc Ārlietu ministrijas </w:t>
            </w:r>
            <w:proofErr w:type="gramStart"/>
            <w:r w:rsidR="00E077FB" w:rsidRPr="00A932E5">
              <w:rPr>
                <w:rFonts w:ascii="Times New Roman" w:hAnsi="Times New Roman" w:cs="Times New Roman"/>
                <w:iCs/>
                <w:color w:val="000000"/>
                <w:sz w:val="24"/>
                <w:szCs w:val="24"/>
              </w:rPr>
              <w:t>2008.gada</w:t>
            </w:r>
            <w:proofErr w:type="gramEnd"/>
            <w:r w:rsidR="00E077FB" w:rsidRPr="00A932E5">
              <w:rPr>
                <w:rFonts w:ascii="Times New Roman" w:hAnsi="Times New Roman" w:cs="Times New Roman"/>
                <w:iCs/>
                <w:color w:val="000000"/>
                <w:sz w:val="24"/>
                <w:szCs w:val="24"/>
              </w:rPr>
              <w:t xml:space="preserve"> 15.februāra rīkojuma Nr.57, kas izdots saskaņā ar 2003.gada 23.decembra Ministru </w:t>
            </w:r>
            <w:r w:rsidR="00A932E5">
              <w:rPr>
                <w:rFonts w:ascii="Times New Roman" w:hAnsi="Times New Roman" w:cs="Times New Roman"/>
                <w:iCs/>
                <w:color w:val="000000"/>
                <w:sz w:val="24"/>
                <w:szCs w:val="24"/>
              </w:rPr>
              <w:t>k</w:t>
            </w:r>
            <w:r w:rsidR="00E077FB" w:rsidRPr="00A932E5">
              <w:rPr>
                <w:rFonts w:ascii="Times New Roman" w:hAnsi="Times New Roman" w:cs="Times New Roman"/>
                <w:iCs/>
                <w:color w:val="000000"/>
                <w:sz w:val="24"/>
                <w:szCs w:val="24"/>
              </w:rPr>
              <w:t>abineta noteikumiem Nr. 764 „Pabalstu un kompensāciju izmaksas noteikumi diplomātiskajā un konsulārajā dienestā”</w:t>
            </w:r>
            <w:r w:rsidR="00A932E5">
              <w:rPr>
                <w:rFonts w:ascii="Times New Roman" w:hAnsi="Times New Roman" w:cs="Times New Roman"/>
                <w:iCs/>
                <w:color w:val="000000"/>
                <w:sz w:val="24"/>
                <w:szCs w:val="24"/>
              </w:rPr>
              <w:t xml:space="preserve"> (šie noteikumi zaudējuši spēku)</w:t>
            </w:r>
            <w:r w:rsidR="00E077FB" w:rsidRPr="00A932E5">
              <w:rPr>
                <w:rFonts w:ascii="Times New Roman" w:hAnsi="Times New Roman" w:cs="Times New Roman"/>
                <w:iCs/>
                <w:color w:val="000000"/>
                <w:sz w:val="24"/>
                <w:szCs w:val="24"/>
              </w:rPr>
              <w:t>.</w:t>
            </w:r>
            <w:r w:rsidR="00E077FB">
              <w:rPr>
                <w:rFonts w:ascii="Times New Roman" w:hAnsi="Times New Roman" w:cs="Times New Roman"/>
                <w:bCs/>
                <w:sz w:val="24"/>
                <w:szCs w:val="24"/>
              </w:rPr>
              <w:t xml:space="preserve"> </w:t>
            </w:r>
            <w:r w:rsidR="00D034BE">
              <w:rPr>
                <w:rFonts w:ascii="Times New Roman" w:hAnsi="Times New Roman" w:cs="Times New Roman"/>
                <w:bCs/>
                <w:sz w:val="24"/>
                <w:szCs w:val="24"/>
              </w:rPr>
              <w:t xml:space="preserve">No minētā var secināt, ka piemaksas civilajam ekspertam raksturs ir analoģisks pabalstiem, kas tiek maksāti diplomātiskā un konsulārā dienesta amatpersonām (darbiniekiem), kuras veic dienestu ārvalstīs. Saskaņā ar Valsts un pašvaldību institūciju amatpersonu un darbinieku atlīdzības likuma </w:t>
            </w:r>
            <w:proofErr w:type="gramStart"/>
            <w:r w:rsidR="00D034BE">
              <w:rPr>
                <w:rFonts w:ascii="Times New Roman" w:hAnsi="Times New Roman" w:cs="Times New Roman"/>
                <w:bCs/>
                <w:sz w:val="24"/>
                <w:szCs w:val="24"/>
              </w:rPr>
              <w:t>3.panta</w:t>
            </w:r>
            <w:proofErr w:type="gramEnd"/>
            <w:r w:rsidR="00D034BE">
              <w:rPr>
                <w:rFonts w:ascii="Times New Roman" w:hAnsi="Times New Roman" w:cs="Times New Roman"/>
                <w:bCs/>
                <w:sz w:val="24"/>
                <w:szCs w:val="24"/>
              </w:rPr>
              <w:t xml:space="preserve"> pirmo daļu pabalsti tiek uzskatīti par daļu no sociālajām garantijām, un šie pabalsti atbilstoši likuma „Par iedzīvotāju ienākuma nodokli” 9.pantam netiek aplikti ar iedzīvotāja ienākuma nodokli. Ņemot vērā iepriekš minēto, var secināt, ka civilā eksperta piemaksai ir kompensācijas raksturs, lai kompensētu civilā eksperta izdevumus, kas tam rodas starptautiskās misijas laikā (piemēram, par ēdināšanu, dažādiem pakalpojumiem).</w:t>
            </w:r>
            <w:r w:rsidR="007D22E6">
              <w:rPr>
                <w:rFonts w:ascii="Times New Roman" w:hAnsi="Times New Roman" w:cs="Times New Roman"/>
                <w:bCs/>
                <w:sz w:val="24"/>
                <w:szCs w:val="24"/>
              </w:rPr>
              <w:t xml:space="preserve"> Līdz ar to pēc savas būtības civilā eksperta piemaksa ir </w:t>
            </w:r>
            <w:r w:rsidR="007D22E6">
              <w:rPr>
                <w:rFonts w:ascii="Times New Roman" w:hAnsi="Times New Roman" w:cs="Times New Roman"/>
                <w:bCs/>
                <w:sz w:val="24"/>
                <w:szCs w:val="24"/>
              </w:rPr>
              <w:lastRenderedPageBreak/>
              <w:t>pielīdzināma dienas naudai.</w:t>
            </w:r>
            <w:r w:rsidR="001B78F2">
              <w:rPr>
                <w:rFonts w:ascii="Times New Roman" w:hAnsi="Times New Roman" w:cs="Times New Roman"/>
                <w:bCs/>
                <w:sz w:val="24"/>
                <w:szCs w:val="24"/>
              </w:rPr>
              <w:t xml:space="preserve"> Ņemot vērā, ka civilā eksperta piemaksas mērķis nav precīzi noregulēts noteikumos Nr.35, tas var radīt dažādas interpretācijas par šīs piemaksas nozīmi.</w:t>
            </w:r>
          </w:p>
          <w:p w:rsidR="001B78F2" w:rsidRDefault="001B78F2" w:rsidP="001B78F2">
            <w:pPr>
              <w:spacing w:after="0" w:line="240" w:lineRule="auto"/>
              <w:jc w:val="both"/>
              <w:rPr>
                <w:rFonts w:ascii="Times New Roman" w:hAnsi="Times New Roman" w:cs="Times New Roman"/>
                <w:bCs/>
                <w:sz w:val="24"/>
                <w:szCs w:val="24"/>
              </w:rPr>
            </w:pPr>
          </w:p>
          <w:p w:rsidR="001B78F2" w:rsidRDefault="001B78F2" w:rsidP="001B78F2">
            <w:pPr>
              <w:spacing w:after="0" w:line="240" w:lineRule="auto"/>
              <w:jc w:val="both"/>
              <w:rPr>
                <w:rFonts w:ascii="Times New Roman" w:eastAsia="Times New Roman" w:hAnsi="Times New Roman" w:cs="Times New Roman"/>
                <w:bCs/>
                <w:sz w:val="24"/>
                <w:szCs w:val="24"/>
                <w:lang w:eastAsia="lv-LV"/>
              </w:rPr>
            </w:pPr>
            <w:r>
              <w:rPr>
                <w:rFonts w:ascii="Times New Roman" w:hAnsi="Times New Roman" w:cs="Times New Roman"/>
                <w:bCs/>
                <w:sz w:val="24"/>
                <w:szCs w:val="24"/>
              </w:rPr>
              <w:t xml:space="preserve">Ņemot vērā iepriekš minētos apsvērumus, Ārlietu ministrija izstrādāja Ministru kabineta noteikumu projektu </w:t>
            </w:r>
            <w:r w:rsidRPr="001B78F2">
              <w:rPr>
                <w:rFonts w:ascii="Times New Roman" w:hAnsi="Times New Roman" w:cs="Times New Roman"/>
                <w:bCs/>
                <w:sz w:val="24"/>
                <w:szCs w:val="24"/>
              </w:rPr>
              <w:t>„</w:t>
            </w:r>
            <w:r w:rsidRPr="001B78F2">
              <w:rPr>
                <w:rFonts w:ascii="Times New Roman" w:eastAsia="Times New Roman" w:hAnsi="Times New Roman" w:cs="Times New Roman"/>
                <w:bCs/>
                <w:sz w:val="24"/>
                <w:szCs w:val="24"/>
                <w:lang w:eastAsia="lv-LV"/>
              </w:rPr>
              <w:t xml:space="preserve">Grozījumi Ministru kabineta </w:t>
            </w:r>
            <w:proofErr w:type="gramStart"/>
            <w:r w:rsidRPr="001B78F2">
              <w:rPr>
                <w:rFonts w:ascii="Times New Roman" w:eastAsia="Times New Roman" w:hAnsi="Times New Roman" w:cs="Times New Roman"/>
                <w:bCs/>
                <w:sz w:val="24"/>
                <w:szCs w:val="24"/>
                <w:lang w:eastAsia="lv-LV"/>
              </w:rPr>
              <w:t>2009.gada</w:t>
            </w:r>
            <w:proofErr w:type="gramEnd"/>
            <w:r w:rsidRPr="001B78F2">
              <w:rPr>
                <w:rFonts w:ascii="Times New Roman" w:eastAsia="Times New Roman" w:hAnsi="Times New Roman" w:cs="Times New Roman"/>
                <w:bCs/>
                <w:sz w:val="24"/>
                <w:szCs w:val="24"/>
                <w:lang w:eastAsia="lv-LV"/>
              </w:rPr>
              <w:t xml:space="preserve"> 13.janvāra </w:t>
            </w:r>
            <w:r w:rsidRPr="001B78F2">
              <w:rPr>
                <w:rFonts w:ascii="Times New Roman" w:hAnsi="Times New Roman" w:cs="Times New Roman"/>
                <w:bCs/>
                <w:sz w:val="24"/>
                <w:szCs w:val="24"/>
              </w:rPr>
              <w:t>noteikumos Nr.35 „Kārtība, kādā civilo ekspertu nosūta dalībai starptautiskajā misijā, un dalības finansēšanas kārtība”</w:t>
            </w:r>
            <w:r w:rsidRPr="001B78F2">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turpmāk – noteikumu projekts</w:t>
            </w:r>
            <w:r w:rsidRPr="001B78F2">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lai precizētu noteikumos Nr.35 ietverto regulējumu, it īpaši novēršot minētās pretrunas un iespējamās interpretācijas.</w:t>
            </w:r>
          </w:p>
          <w:p w:rsidR="001B78F2" w:rsidRDefault="001B78F2" w:rsidP="001B78F2">
            <w:pPr>
              <w:spacing w:after="0" w:line="240" w:lineRule="auto"/>
              <w:jc w:val="both"/>
              <w:rPr>
                <w:rFonts w:ascii="Times New Roman" w:eastAsia="Times New Roman" w:hAnsi="Times New Roman" w:cs="Times New Roman"/>
                <w:bCs/>
                <w:sz w:val="24"/>
                <w:szCs w:val="24"/>
                <w:lang w:eastAsia="lv-LV"/>
              </w:rPr>
            </w:pPr>
          </w:p>
          <w:p w:rsidR="00D2375C" w:rsidRDefault="00D2375C" w:rsidP="001B78F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Saskaņā ar noteikumu projektu tiek veikti šādi precizējumi noteikumos Nr.35:</w:t>
            </w:r>
          </w:p>
          <w:p w:rsidR="00622A45" w:rsidRDefault="00D2375C" w:rsidP="001B78F2">
            <w:pPr>
              <w:spacing w:after="0" w:line="240" w:lineRule="auto"/>
              <w:jc w:val="both"/>
              <w:rPr>
                <w:rFonts w:ascii="Times New Roman" w:hAnsi="Times New Roman" w:cs="Times New Roman"/>
                <w:sz w:val="24"/>
                <w:szCs w:val="24"/>
              </w:rPr>
            </w:pPr>
            <w:r w:rsidRPr="00D2375C">
              <w:rPr>
                <w:rFonts w:ascii="Times New Roman" w:eastAsia="Times New Roman" w:hAnsi="Times New Roman" w:cs="Times New Roman"/>
                <w:bCs/>
                <w:sz w:val="24"/>
                <w:szCs w:val="24"/>
                <w:lang w:eastAsia="lv-LV"/>
              </w:rPr>
              <w:t>1) n</w:t>
            </w:r>
            <w:r w:rsidR="001B78F2" w:rsidRPr="00D2375C">
              <w:rPr>
                <w:rFonts w:ascii="Times New Roman" w:eastAsia="Times New Roman" w:hAnsi="Times New Roman" w:cs="Times New Roman"/>
                <w:bCs/>
                <w:sz w:val="24"/>
                <w:szCs w:val="24"/>
                <w:lang w:eastAsia="lv-LV"/>
              </w:rPr>
              <w:t xml:space="preserve">oteikumu projekts </w:t>
            </w:r>
            <w:r w:rsidRPr="00D2375C">
              <w:rPr>
                <w:rFonts w:ascii="Times New Roman" w:eastAsia="Times New Roman" w:hAnsi="Times New Roman" w:cs="Times New Roman"/>
                <w:bCs/>
                <w:sz w:val="24"/>
                <w:szCs w:val="24"/>
                <w:lang w:eastAsia="lv-LV"/>
              </w:rPr>
              <w:t>precizē noteikumu Nr.35 14.punktu</w:t>
            </w:r>
            <w:r w:rsidR="00842F3A">
              <w:rPr>
                <w:rFonts w:ascii="Times New Roman" w:eastAsia="Times New Roman" w:hAnsi="Times New Roman" w:cs="Times New Roman"/>
                <w:bCs/>
                <w:sz w:val="24"/>
                <w:szCs w:val="24"/>
                <w:lang w:eastAsia="lv-LV"/>
              </w:rPr>
              <w:t>,</w:t>
            </w:r>
            <w:r w:rsidRPr="00D2375C">
              <w:rPr>
                <w:rFonts w:ascii="Times New Roman" w:eastAsia="Times New Roman" w:hAnsi="Times New Roman" w:cs="Times New Roman"/>
                <w:bCs/>
                <w:sz w:val="24"/>
                <w:szCs w:val="24"/>
                <w:lang w:eastAsia="lv-LV"/>
              </w:rPr>
              <w:t xml:space="preserve"> precīzi nosakot gadījumus, kad civilā eksperta izdevumi tiek segti no Latvijas valsts budžeta līdzekļiem. Saskaņā ar noteikumu projektu </w:t>
            </w:r>
            <w:r w:rsidR="00622A45">
              <w:rPr>
                <w:rFonts w:ascii="Times New Roman" w:eastAsia="Times New Roman" w:hAnsi="Times New Roman" w:cs="Times New Roman"/>
                <w:bCs/>
                <w:sz w:val="24"/>
                <w:szCs w:val="24"/>
                <w:lang w:eastAsia="lv-LV"/>
              </w:rPr>
              <w:t>noteikumu Nr.35</w:t>
            </w:r>
            <w:r w:rsidRPr="00D2375C">
              <w:rPr>
                <w:rFonts w:ascii="Times New Roman" w:hAnsi="Times New Roman" w:cs="Times New Roman"/>
                <w:sz w:val="24"/>
                <w:szCs w:val="24"/>
              </w:rPr>
              <w:t xml:space="preserve"> 15., 16. un 17.punktā noteiktos izdevumus sedz, ja saskaņā ar starptautiskās misijas finansēšanas noteikumiem šo izdevumu segšana ir Latvijas Republikas pienākums. Ministru kabinets var lemt par šo noteikumu</w:t>
            </w:r>
            <w:r w:rsidR="00622A45">
              <w:rPr>
                <w:rFonts w:ascii="Times New Roman" w:hAnsi="Times New Roman" w:cs="Times New Roman"/>
                <w:sz w:val="24"/>
                <w:szCs w:val="24"/>
              </w:rPr>
              <w:t xml:space="preserve"> Nr.35</w:t>
            </w:r>
            <w:r w:rsidRPr="00D2375C">
              <w:rPr>
                <w:rFonts w:ascii="Times New Roman" w:hAnsi="Times New Roman" w:cs="Times New Roman"/>
                <w:sz w:val="24"/>
                <w:szCs w:val="24"/>
              </w:rPr>
              <w:t xml:space="preserve"> 15., 16. un 17.punktā noteikto izdevumu pilnu vai daļēju segšanu, ja saskaņā ar starptautiskās misijas finansēšanas noteikumiem šo izdevumu segšana nav Latvijas Republikas pienākums, tomēr šādā gadījumā nevar segt tos izdevumus, kurus civilajam ekspertam sedz starptautiskā organizācija vai valsts, kura vada starptautisko misiju</w:t>
            </w:r>
            <w:r w:rsidR="00622A45">
              <w:rPr>
                <w:rFonts w:ascii="Times New Roman" w:hAnsi="Times New Roman" w:cs="Times New Roman"/>
                <w:sz w:val="24"/>
                <w:szCs w:val="24"/>
              </w:rPr>
              <w:t>.</w:t>
            </w:r>
          </w:p>
          <w:p w:rsidR="00097223" w:rsidRDefault="00B31ED0" w:rsidP="001B78F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Analoģisks </w:t>
            </w:r>
            <w:r w:rsidR="00622A45">
              <w:rPr>
                <w:rFonts w:ascii="Times New Roman" w:hAnsi="Times New Roman" w:cs="Times New Roman"/>
                <w:sz w:val="24"/>
                <w:szCs w:val="24"/>
              </w:rPr>
              <w:t>izmaksu segšanas mehānisms jau ir ietverts Latvijas Republikas normatīvajos aktos</w:t>
            </w:r>
            <w:r w:rsidR="00097223">
              <w:rPr>
                <w:rFonts w:ascii="Times New Roman" w:hAnsi="Times New Roman" w:cs="Times New Roman"/>
                <w:sz w:val="24"/>
                <w:szCs w:val="24"/>
              </w:rPr>
              <w:t>,</w:t>
            </w:r>
            <w:r w:rsidR="005A6D23">
              <w:rPr>
                <w:rFonts w:ascii="Times New Roman" w:hAnsi="Times New Roman" w:cs="Times New Roman"/>
                <w:sz w:val="24"/>
                <w:szCs w:val="24"/>
              </w:rPr>
              <w:t xml:space="preserve"> </w:t>
            </w:r>
            <w:r w:rsidR="00097223">
              <w:rPr>
                <w:rFonts w:ascii="Times New Roman" w:hAnsi="Times New Roman" w:cs="Times New Roman"/>
                <w:sz w:val="24"/>
                <w:szCs w:val="24"/>
              </w:rPr>
              <w:t xml:space="preserve">piemēram, </w:t>
            </w:r>
            <w:r w:rsidR="00622A45">
              <w:rPr>
                <w:rFonts w:ascii="Times New Roman" w:hAnsi="Times New Roman" w:cs="Times New Roman"/>
                <w:sz w:val="24"/>
                <w:szCs w:val="24"/>
              </w:rPr>
              <w:t>nosakot izmaksu segšanas kārtību valsts pārvaldes amatpersonām (darbiniekiem), kad tie pilda dienestu starptautiskajā organizācijā</w:t>
            </w:r>
            <w:r w:rsidR="00097223">
              <w:rPr>
                <w:rFonts w:ascii="Times New Roman" w:hAnsi="Times New Roman" w:cs="Times New Roman"/>
                <w:sz w:val="24"/>
                <w:szCs w:val="24"/>
              </w:rPr>
              <w:t xml:space="preserve"> (</w:t>
            </w:r>
            <w:r w:rsidR="00622A45">
              <w:rPr>
                <w:rFonts w:ascii="Times New Roman" w:hAnsi="Times New Roman" w:cs="Times New Roman"/>
                <w:bCs/>
                <w:sz w:val="24"/>
                <w:szCs w:val="24"/>
              </w:rPr>
              <w:t xml:space="preserve">Valsts un pašvaldību institūciju amatpersonu un darbinieku atlīdzības likuma </w:t>
            </w:r>
            <w:proofErr w:type="gramStart"/>
            <w:r w:rsidR="00622A45">
              <w:rPr>
                <w:rFonts w:ascii="Times New Roman" w:hAnsi="Times New Roman" w:cs="Times New Roman"/>
                <w:bCs/>
                <w:sz w:val="24"/>
                <w:szCs w:val="24"/>
              </w:rPr>
              <w:t>3.panta</w:t>
            </w:r>
            <w:proofErr w:type="gramEnd"/>
            <w:r w:rsidR="00622A45">
              <w:rPr>
                <w:rFonts w:ascii="Times New Roman" w:hAnsi="Times New Roman" w:cs="Times New Roman"/>
                <w:bCs/>
                <w:sz w:val="24"/>
                <w:szCs w:val="24"/>
              </w:rPr>
              <w:t xml:space="preserve"> 6.</w:t>
            </w:r>
            <w:r w:rsidR="00622A45">
              <w:rPr>
                <w:rFonts w:ascii="Times New Roman" w:hAnsi="Times New Roman" w:cs="Times New Roman"/>
                <w:bCs/>
                <w:sz w:val="24"/>
                <w:szCs w:val="24"/>
                <w:vertAlign w:val="superscript"/>
              </w:rPr>
              <w:t>4</w:t>
            </w:r>
            <w:r w:rsidR="00622A45">
              <w:rPr>
                <w:rFonts w:ascii="Times New Roman" w:hAnsi="Times New Roman" w:cs="Times New Roman"/>
                <w:bCs/>
                <w:sz w:val="24"/>
                <w:szCs w:val="24"/>
              </w:rPr>
              <w:t xml:space="preserve"> daļ</w:t>
            </w:r>
            <w:r w:rsidR="00097223">
              <w:rPr>
                <w:rFonts w:ascii="Times New Roman" w:hAnsi="Times New Roman" w:cs="Times New Roman"/>
                <w:bCs/>
                <w:sz w:val="24"/>
                <w:szCs w:val="24"/>
              </w:rPr>
              <w:t>a</w:t>
            </w:r>
            <w:r w:rsidR="00622A45">
              <w:rPr>
                <w:rFonts w:ascii="Times New Roman" w:hAnsi="Times New Roman" w:cs="Times New Roman"/>
                <w:bCs/>
                <w:sz w:val="24"/>
                <w:szCs w:val="24"/>
              </w:rPr>
              <w:t xml:space="preserve">, </w:t>
            </w:r>
            <w:r w:rsidR="005A6D23">
              <w:rPr>
                <w:rFonts w:ascii="Times New Roman" w:hAnsi="Times New Roman" w:cs="Times New Roman"/>
                <w:bCs/>
                <w:sz w:val="24"/>
                <w:szCs w:val="24"/>
              </w:rPr>
              <w:t>kā arī Ministru kabine</w:t>
            </w:r>
            <w:r w:rsidR="00097223">
              <w:rPr>
                <w:rFonts w:ascii="Times New Roman" w:hAnsi="Times New Roman" w:cs="Times New Roman"/>
                <w:bCs/>
                <w:sz w:val="24"/>
                <w:szCs w:val="24"/>
              </w:rPr>
              <w:t>ta 2011.gada 22.marta noteikumu Nr.219 11.punkts).</w:t>
            </w:r>
          </w:p>
          <w:p w:rsidR="00097223" w:rsidRDefault="00097223" w:rsidP="001B78F2">
            <w:pPr>
              <w:spacing w:after="0" w:line="240" w:lineRule="auto"/>
              <w:jc w:val="both"/>
              <w:rPr>
                <w:rFonts w:ascii="Times New Roman" w:hAnsi="Times New Roman" w:cs="Times New Roman"/>
                <w:bCs/>
                <w:sz w:val="24"/>
                <w:szCs w:val="24"/>
              </w:rPr>
            </w:pPr>
          </w:p>
          <w:p w:rsidR="00097223" w:rsidRDefault="00097223" w:rsidP="001B78F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noteikumu projekts precizē noteikumu Nr.35 15. un 18.punktu, </w:t>
            </w:r>
            <w:proofErr w:type="gramStart"/>
            <w:r>
              <w:rPr>
                <w:rFonts w:ascii="Times New Roman" w:hAnsi="Times New Roman" w:cs="Times New Roman"/>
                <w:bCs/>
                <w:sz w:val="24"/>
                <w:szCs w:val="24"/>
              </w:rPr>
              <w:t>nosakot, ka civilā eksperta piemaksai ir kompensācijas raksturs</w:t>
            </w:r>
            <w:proofErr w:type="gramEnd"/>
            <w:r>
              <w:rPr>
                <w:rFonts w:ascii="Times New Roman" w:hAnsi="Times New Roman" w:cs="Times New Roman"/>
                <w:bCs/>
                <w:sz w:val="24"/>
                <w:szCs w:val="24"/>
              </w:rPr>
              <w:t xml:space="preserve"> un tā ir paredzēta, lai kompensētu papildus izdevumus, kas rodas starptautiskās misijas laikā.</w:t>
            </w:r>
          </w:p>
          <w:p w:rsidR="00097223" w:rsidRDefault="00097223" w:rsidP="001B78F2">
            <w:pPr>
              <w:spacing w:after="0" w:line="240" w:lineRule="auto"/>
              <w:jc w:val="both"/>
              <w:rPr>
                <w:rFonts w:ascii="Times New Roman" w:hAnsi="Times New Roman" w:cs="Times New Roman"/>
                <w:bCs/>
                <w:sz w:val="24"/>
                <w:szCs w:val="24"/>
              </w:rPr>
            </w:pPr>
          </w:p>
          <w:p w:rsidR="001B78F2" w:rsidRDefault="00097223" w:rsidP="001B78F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 noteikumu projekts precizē kārtību, kādā tiek pieņemts lēmums par atsevišķu izdevumu segšanu civilajam ekspertam. Saskaņā ar noteikumu </w:t>
            </w:r>
            <w:r w:rsidR="00842F3A">
              <w:rPr>
                <w:rFonts w:ascii="Times New Roman" w:hAnsi="Times New Roman" w:cs="Times New Roman"/>
                <w:bCs/>
                <w:sz w:val="24"/>
                <w:szCs w:val="24"/>
              </w:rPr>
              <w:t>projektu</w:t>
            </w:r>
            <w:r>
              <w:rPr>
                <w:rFonts w:ascii="Times New Roman" w:hAnsi="Times New Roman" w:cs="Times New Roman"/>
                <w:bCs/>
                <w:sz w:val="24"/>
                <w:szCs w:val="24"/>
              </w:rPr>
              <w:t xml:space="preserve"> </w:t>
            </w:r>
            <w:r w:rsidR="00E906AC">
              <w:rPr>
                <w:rFonts w:ascii="Times New Roman" w:hAnsi="Times New Roman" w:cs="Times New Roman"/>
                <w:bCs/>
                <w:sz w:val="24"/>
                <w:szCs w:val="24"/>
              </w:rPr>
              <w:t xml:space="preserve">Ministru kabinets ar rīkojumu nosaka, kādi civilā eksperta izdevumi </w:t>
            </w:r>
            <w:r w:rsidR="00E906AC">
              <w:rPr>
                <w:rFonts w:ascii="Times New Roman" w:hAnsi="Times New Roman" w:cs="Times New Roman"/>
                <w:bCs/>
                <w:sz w:val="24"/>
                <w:szCs w:val="24"/>
              </w:rPr>
              <w:lastRenderedPageBreak/>
              <w:t xml:space="preserve">ir sedzami no </w:t>
            </w:r>
            <w:r w:rsidR="00302E46">
              <w:rPr>
                <w:rFonts w:ascii="Times New Roman" w:hAnsi="Times New Roman" w:cs="Times New Roman"/>
                <w:bCs/>
                <w:sz w:val="24"/>
                <w:szCs w:val="24"/>
              </w:rPr>
              <w:t xml:space="preserve">Latvijas budžeta līdzekļiem. Pamatojoties uz Ministru kabineta rīkojumā noteikto, Ārlietu ministrija slēdz līgumu ar civilo ekspertu (noteikumu Nr.35 10.punkts), kurā ietver Ministru kabineta rīkojumā noteikto izmaksu segšanas pienākumu. Noteikumu projekts pieļauj, ka Ārlietu ministrija un civilais eksperts var vienoties arī par citu civilā eksperta izdevumu segšanu, ja tie ir nepieciešami civilā eksperta tiešo funkciju veikšanai vai drošības nodrošināšanai. </w:t>
            </w:r>
          </w:p>
          <w:p w:rsidR="001B78F2" w:rsidRPr="009112F3" w:rsidRDefault="001B78F2" w:rsidP="001B78F2">
            <w:pPr>
              <w:spacing w:after="0" w:line="240" w:lineRule="auto"/>
              <w:jc w:val="both"/>
              <w:rPr>
                <w:rFonts w:ascii="Times New Roman" w:eastAsia="Times New Roman" w:hAnsi="Times New Roman" w:cs="Times New Roman"/>
                <w:sz w:val="24"/>
                <w:szCs w:val="24"/>
                <w:lang w:eastAsia="lv-LV"/>
              </w:rPr>
            </w:pPr>
            <w:r w:rsidRPr="001B78F2">
              <w:rPr>
                <w:rFonts w:ascii="Times New Roman" w:eastAsia="Times New Roman" w:hAnsi="Times New Roman" w:cs="Times New Roman"/>
                <w:bCs/>
                <w:sz w:val="24"/>
                <w:szCs w:val="24"/>
                <w:lang w:eastAsia="lv-LV"/>
              </w:rPr>
              <w:t xml:space="preserve"> </w:t>
            </w:r>
            <w:r>
              <w:rPr>
                <w:rFonts w:ascii="Times New Roman" w:hAnsi="Times New Roman" w:cs="Times New Roman"/>
                <w:bCs/>
                <w:sz w:val="24"/>
                <w:szCs w:val="24"/>
              </w:rPr>
              <w:t xml:space="preserve"> </w:t>
            </w:r>
          </w:p>
        </w:tc>
      </w:tr>
      <w:tr w:rsidR="00B04E03" w:rsidRPr="00B04E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jc w:val="center"/>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Projekta izstrādē</w:t>
            </w:r>
            <w:r w:rsidR="000A5A05" w:rsidRPr="00B04E03">
              <w:rPr>
                <w:rFonts w:ascii="Times New Roman" w:eastAsia="Times New Roman" w:hAnsi="Times New Roman" w:cs="Times New Roman"/>
                <w:sz w:val="24"/>
                <w:szCs w:val="24"/>
                <w:lang w:eastAsia="lv-LV"/>
              </w:rPr>
              <w:t xml:space="preserve"> </w:t>
            </w:r>
            <w:r w:rsidRPr="00B04E03">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B04E03" w:rsidRDefault="009C3DB1"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B04E03" w:rsidRPr="00B04E03"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jc w:val="center"/>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B04E03" w:rsidRDefault="001813AA" w:rsidP="00BF4A9A">
            <w:pPr>
              <w:spacing w:after="0" w:line="240" w:lineRule="auto"/>
              <w:jc w:val="both"/>
              <w:rPr>
                <w:rFonts w:ascii="Times New Roman" w:eastAsia="Times New Roman" w:hAnsi="Times New Roman" w:cs="Times New Roman"/>
                <w:sz w:val="24"/>
                <w:szCs w:val="24"/>
                <w:lang w:eastAsia="lv-LV"/>
              </w:rPr>
            </w:pPr>
          </w:p>
        </w:tc>
      </w:tr>
    </w:tbl>
    <w:p w:rsidR="001813AA" w:rsidRPr="00B04E03"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B04E03" w:rsidRPr="00B04E03"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B04E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B04E0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04E03" w:rsidRPr="00B04E03" w:rsidTr="00BF4A9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rsidR="001813AA" w:rsidRPr="00B04E03" w:rsidRDefault="00644894" w:rsidP="00842F3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attiecas uz potenciālajiem civilajiem ekspertiem, kas var būt gan valsts pārvaldes amatpersonas (darbinieki), gan privātpersonas.</w:t>
            </w:r>
          </w:p>
        </w:tc>
      </w:tr>
      <w:tr w:rsidR="00B04E03" w:rsidRPr="00B04E03" w:rsidTr="00BF4A9A">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rsidR="001813AA" w:rsidRPr="00B04E03" w:rsidRDefault="00644894"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04E03" w:rsidRPr="00B04E03" w:rsidTr="00BF4A9A">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1813AA" w:rsidRPr="00B04E03" w:rsidRDefault="00644894"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04E03" w:rsidRPr="00B04E03" w:rsidTr="00BF4A9A">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1813AA" w:rsidRPr="00B04E03" w:rsidRDefault="001813AA" w:rsidP="00644894">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Nav</w:t>
            </w:r>
          </w:p>
        </w:tc>
      </w:tr>
    </w:tbl>
    <w:p w:rsidR="001813AA" w:rsidRDefault="001813AA" w:rsidP="00BF4A9A">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2"/>
        <w:gridCol w:w="1194"/>
        <w:gridCol w:w="1556"/>
        <w:gridCol w:w="1105"/>
        <w:gridCol w:w="1195"/>
        <w:gridCol w:w="1069"/>
      </w:tblGrid>
      <w:tr w:rsidR="00BF4A9A" w:rsidRPr="00B04E03" w:rsidTr="00404E59">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ind w:firstLine="300"/>
              <w:jc w:val="center"/>
              <w:rPr>
                <w:rFonts w:ascii="Times New Roman" w:eastAsia="Times New Roman" w:hAnsi="Times New Roman" w:cs="Times New Roman"/>
                <w:b/>
                <w:bCs/>
                <w:sz w:val="24"/>
                <w:szCs w:val="24"/>
                <w:lang w:eastAsia="lv-LV"/>
              </w:rPr>
            </w:pPr>
            <w:r w:rsidRPr="00B04E03">
              <w:rPr>
                <w:rFonts w:ascii="Times New Roman" w:eastAsia="Times New Roman" w:hAnsi="Times New Roman" w:cs="Times New Roman"/>
                <w:b/>
                <w:bCs/>
                <w:sz w:val="24"/>
                <w:szCs w:val="24"/>
                <w:lang w:eastAsia="lv-LV"/>
              </w:rPr>
              <w:t>III. Tiesību akta projekta ietekme uz valsts budžetu un pašvaldību budžetiem</w:t>
            </w:r>
          </w:p>
        </w:tc>
      </w:tr>
      <w:tr w:rsidR="00BF4A9A" w:rsidRPr="00B04E03" w:rsidTr="00404E59">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ind w:firstLine="300"/>
              <w:jc w:val="center"/>
              <w:rPr>
                <w:rFonts w:ascii="Times New Roman" w:eastAsia="Times New Roman" w:hAnsi="Times New Roman" w:cs="Times New Roman"/>
                <w:b/>
                <w:bCs/>
                <w:sz w:val="24"/>
                <w:szCs w:val="24"/>
                <w:lang w:eastAsia="lv-LV"/>
              </w:rPr>
            </w:pPr>
            <w:r w:rsidRPr="00B04E03">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F4A9A" w:rsidRPr="00B04E03" w:rsidRDefault="004C122F" w:rsidP="004C122F">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2014. </w:t>
            </w:r>
            <w:r w:rsidR="00BF4A9A" w:rsidRPr="00B04E03">
              <w:rPr>
                <w:rFonts w:ascii="Times New Roman" w:eastAsia="Times New Roman" w:hAnsi="Times New Roman" w:cs="Times New Roman"/>
                <w:b/>
                <w:bCs/>
                <w:sz w:val="24"/>
                <w:szCs w:val="24"/>
                <w:lang w:eastAsia="lv-LV"/>
              </w:rPr>
              <w:t>gads</w:t>
            </w:r>
          </w:p>
        </w:tc>
        <w:tc>
          <w:tcPr>
            <w:tcW w:w="1850" w:type="pct"/>
            <w:gridSpan w:val="3"/>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ind w:firstLine="300"/>
              <w:jc w:val="center"/>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Turpmākie trīs gadi (latos)</w:t>
            </w:r>
          </w:p>
        </w:tc>
      </w:tr>
      <w:tr w:rsidR="00BF4A9A" w:rsidRPr="00B04E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BF4A9A" w:rsidRPr="00B04E03" w:rsidRDefault="004C122F"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w:t>
            </w:r>
          </w:p>
        </w:tc>
        <w:tc>
          <w:tcPr>
            <w:tcW w:w="650" w:type="pct"/>
            <w:tcBorders>
              <w:top w:val="outset" w:sz="6" w:space="0" w:color="auto"/>
              <w:left w:val="outset" w:sz="6" w:space="0" w:color="auto"/>
              <w:bottom w:val="outset" w:sz="6" w:space="0" w:color="auto"/>
              <w:right w:val="outset" w:sz="6" w:space="0" w:color="auto"/>
            </w:tcBorders>
            <w:vAlign w:val="center"/>
            <w:hideMark/>
          </w:tcPr>
          <w:p w:rsidR="00BF4A9A" w:rsidRPr="00B04E03" w:rsidRDefault="004C122F"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600" w:type="pct"/>
            <w:tcBorders>
              <w:top w:val="outset" w:sz="6" w:space="0" w:color="auto"/>
              <w:left w:val="outset" w:sz="6" w:space="0" w:color="auto"/>
              <w:bottom w:val="outset" w:sz="6" w:space="0" w:color="auto"/>
              <w:right w:val="outset" w:sz="6" w:space="0" w:color="auto"/>
            </w:tcBorders>
            <w:vAlign w:val="center"/>
            <w:hideMark/>
          </w:tcPr>
          <w:p w:rsidR="00BF4A9A" w:rsidRPr="00B04E03" w:rsidRDefault="004C122F"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r>
      <w:tr w:rsidR="00BF4A9A" w:rsidRPr="00B04E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ind w:firstLine="300"/>
              <w:jc w:val="center"/>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ind w:firstLine="300"/>
              <w:jc w:val="center"/>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ind w:firstLine="300"/>
              <w:jc w:val="center"/>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ind w:firstLine="300"/>
              <w:jc w:val="center"/>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ind w:firstLine="300"/>
              <w:jc w:val="center"/>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izmaiņas, salīdzinot ar kārtējo (n) gadu</w:t>
            </w:r>
          </w:p>
        </w:tc>
      </w:tr>
      <w:tr w:rsidR="00BF4A9A" w:rsidRPr="00B04E03" w:rsidTr="00404E59">
        <w:trPr>
          <w:tblCellSpacing w:w="15" w:type="dxa"/>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ind w:firstLine="300"/>
              <w:jc w:val="center"/>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ind w:firstLine="300"/>
              <w:jc w:val="center"/>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ind w:firstLine="300"/>
              <w:jc w:val="center"/>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ind w:firstLine="300"/>
              <w:jc w:val="center"/>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ind w:firstLine="300"/>
              <w:jc w:val="center"/>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ind w:firstLine="300"/>
              <w:jc w:val="center"/>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6</w:t>
            </w:r>
          </w:p>
        </w:tc>
      </w:tr>
      <w:tr w:rsidR="00BF4A9A" w:rsidRPr="00B04E03" w:rsidTr="00404E59">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B04E03" w:rsidTr="00404E59">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B04E03" w:rsidTr="00404E59">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B04E03" w:rsidTr="00404E59">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lastRenderedPageBreak/>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B04E03" w:rsidTr="00404E59">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B04E03" w:rsidTr="00404E59">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B04E03" w:rsidTr="00404E59">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B04E03" w:rsidTr="00404E59">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2.3.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B04E03" w:rsidTr="00404E59">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3. Finansiālā ietekme:</w:t>
            </w:r>
          </w:p>
        </w:tc>
        <w:tc>
          <w:tcPr>
            <w:tcW w:w="650" w:type="pct"/>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B04E03" w:rsidTr="00404E59">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B04E03" w:rsidTr="00404E59">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B04E03" w:rsidTr="00404E59">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3.3.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B04E03" w:rsidTr="00404E59">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B04E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B04E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B04E03" w:rsidTr="00404E59">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B04E03" w:rsidTr="00404E59">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B04E03" w:rsidTr="00404E59">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B04E03" w:rsidTr="00404E59">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B04E03" w:rsidTr="00404E59">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B04E03" w:rsidTr="00404E59">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B04E03" w:rsidTr="00404E59">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p>
        </w:tc>
      </w:tr>
      <w:tr w:rsidR="00BF4A9A" w:rsidRPr="004510CE" w:rsidTr="00404E59">
        <w:trPr>
          <w:trHeight w:val="555"/>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BF4A9A" w:rsidRPr="00B04E03" w:rsidRDefault="00BF4A9A" w:rsidP="00404E59">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4C122F" w:rsidRDefault="004C122F" w:rsidP="00404E59">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Noteikumu projekts tiešā veidā neparedz valsts budžeta izdevumu palielinājumu. Tieši otrādi, projekts vispārīgā veidā paredz iespējas samazināt valsts budžeta izdevumus, ja to pieļauj starptautiskās misijas finansēšanas noteikumi.</w:t>
            </w:r>
          </w:p>
          <w:p w:rsidR="004C122F" w:rsidRDefault="004C122F" w:rsidP="00404E59">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Papildus finansējumu var prasīt civilo ekspertu dalība starptautiskajā misijā, par ko saskaņā ar noteikumu Nr.35 7.punktu tiek pieņemts atsevišķs Ministru kabineta rīkojums. Šādā gadījumā ietekme uz valsts budžetu tiks aprēķināta šī rīkojuma sākotnējās ietekmes novērtējuma ziņojumā (anotācijā).</w:t>
            </w:r>
          </w:p>
          <w:p w:rsidR="00BF4A9A" w:rsidRPr="004510CE" w:rsidRDefault="0008777A" w:rsidP="0008777A">
            <w:pPr>
              <w:spacing w:after="0" w:line="240" w:lineRule="auto"/>
              <w:jc w:val="both"/>
              <w:rPr>
                <w:rFonts w:ascii="Times New Roman" w:eastAsia="Times New Roman" w:hAnsi="Times New Roman" w:cs="Times New Roman"/>
                <w:sz w:val="24"/>
                <w:szCs w:val="24"/>
                <w:lang w:eastAsia="lv-LV"/>
              </w:rPr>
            </w:pPr>
            <w:r>
              <w:rPr>
                <w:rFonts w:ascii="Times New Roman" w:eastAsia="Arial Unicode MS" w:hAnsi="Times New Roman" w:cs="Times New Roman"/>
                <w:sz w:val="24"/>
                <w:szCs w:val="24"/>
              </w:rPr>
              <w:t>S</w:t>
            </w:r>
            <w:r w:rsidR="00BF4A9A" w:rsidRPr="0008777A">
              <w:rPr>
                <w:rFonts w:ascii="Times New Roman" w:eastAsia="Arial Unicode MS" w:hAnsi="Times New Roman" w:cs="Times New Roman"/>
                <w:sz w:val="24"/>
                <w:szCs w:val="24"/>
              </w:rPr>
              <w:t>tarptautisko misiju biežumu, civilo ekspertu skaitu tajās un apmaksājamos izdevumus</w:t>
            </w:r>
            <w:r>
              <w:rPr>
                <w:rFonts w:ascii="Times New Roman" w:eastAsia="Arial Unicode MS" w:hAnsi="Times New Roman" w:cs="Times New Roman"/>
                <w:sz w:val="24"/>
                <w:szCs w:val="24"/>
              </w:rPr>
              <w:t xml:space="preserve"> n</w:t>
            </w:r>
            <w:r w:rsidRPr="0008777A">
              <w:rPr>
                <w:rFonts w:ascii="Times New Roman" w:eastAsia="Arial Unicode MS" w:hAnsi="Times New Roman" w:cs="Times New Roman"/>
                <w:sz w:val="24"/>
                <w:szCs w:val="24"/>
              </w:rPr>
              <w:t>av iespējams precīzi plānot</w:t>
            </w:r>
            <w:r w:rsidR="00BF4A9A" w:rsidRPr="0008777A">
              <w:rPr>
                <w:rFonts w:ascii="Times New Roman" w:eastAsia="Arial Unicode MS" w:hAnsi="Times New Roman" w:cs="Times New Roman"/>
                <w:sz w:val="24"/>
                <w:szCs w:val="24"/>
              </w:rPr>
              <w:t xml:space="preserve">. </w:t>
            </w:r>
          </w:p>
        </w:tc>
      </w:tr>
    </w:tbl>
    <w:p w:rsidR="00BF4A9A" w:rsidRPr="00B04E03" w:rsidRDefault="00BF4A9A" w:rsidP="001813AA">
      <w:pPr>
        <w:spacing w:after="0" w:line="240" w:lineRule="auto"/>
        <w:jc w:val="center"/>
        <w:rPr>
          <w:rFonts w:ascii="Times New Roman" w:eastAsia="Times New Roman" w:hAnsi="Times New Roman" w:cs="Times New Roman"/>
          <w:vanish/>
          <w:sz w:val="24"/>
          <w:szCs w:val="24"/>
          <w:lang w:eastAsia="lv-LV"/>
        </w:rPr>
      </w:pPr>
    </w:p>
    <w:p w:rsidR="001813AA" w:rsidRPr="00B04E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B04E03" w:rsidRDefault="001813AA" w:rsidP="001813AA">
      <w:pPr>
        <w:spacing w:after="0" w:line="240" w:lineRule="auto"/>
        <w:rPr>
          <w:rFonts w:ascii="Times New Roman" w:eastAsia="Times New Roman" w:hAnsi="Times New Roman" w:cs="Times New Roman"/>
          <w:vanish/>
          <w:sz w:val="24"/>
          <w:szCs w:val="24"/>
          <w:lang w:eastAsia="lv-LV"/>
        </w:rPr>
      </w:pPr>
    </w:p>
    <w:p w:rsidR="001813AA" w:rsidRPr="00B04E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B04E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B04E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B04E03" w:rsidRPr="00B04E03"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B04E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B04E03">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B04E03" w:rsidRPr="00B04E03" w:rsidTr="001813AA">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Projekta izpildē</w:t>
            </w:r>
            <w:r w:rsidR="000A5A05" w:rsidRPr="00B04E03">
              <w:rPr>
                <w:rFonts w:ascii="Times New Roman" w:eastAsia="Times New Roman" w:hAnsi="Times New Roman" w:cs="Times New Roman"/>
                <w:sz w:val="24"/>
                <w:szCs w:val="24"/>
                <w:lang w:eastAsia="lv-LV"/>
              </w:rPr>
              <w:t xml:space="preserve"> </w:t>
            </w:r>
            <w:r w:rsidRPr="00B04E03">
              <w:rPr>
                <w:rFonts w:ascii="Times New Roman" w:eastAsia="Times New Roman" w:hAnsi="Times New Roman" w:cs="Times New Roman"/>
                <w:sz w:val="24"/>
                <w:szCs w:val="24"/>
                <w:lang w:eastAsia="lv-LV"/>
              </w:rPr>
              <w:t>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1813AA" w:rsidRPr="00B04E03" w:rsidRDefault="00F00A34" w:rsidP="00F00A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izpildi nodrošinās Ārlietu ministrija, vai atbilstoši noteikumu Nr.35 21.punktam izvirzošā institūcija, to saskaņojot ar Ārlietu ministriju.</w:t>
            </w:r>
          </w:p>
        </w:tc>
      </w:tr>
      <w:tr w:rsidR="00B04E03" w:rsidRPr="00B04E03" w:rsidTr="001813AA">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Projekta izpildes ietekme uz pārvaldes funkcijām un institucionālo struktūru.</w:t>
            </w:r>
          </w:p>
          <w:p w:rsidR="001813AA" w:rsidRPr="00B04E03" w:rsidRDefault="001813AA" w:rsidP="002C6155">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1813AA" w:rsidRPr="00B04E03" w:rsidRDefault="00F00A34"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04E03" w:rsidRPr="00B04E03" w:rsidTr="001813AA">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1813AA" w:rsidRPr="00B04E03" w:rsidRDefault="001813AA" w:rsidP="001813AA">
            <w:pPr>
              <w:spacing w:after="0" w:line="240" w:lineRule="auto"/>
              <w:rPr>
                <w:rFonts w:ascii="Times New Roman" w:eastAsia="Times New Roman" w:hAnsi="Times New Roman" w:cs="Times New Roman"/>
                <w:sz w:val="24"/>
                <w:szCs w:val="24"/>
                <w:lang w:eastAsia="lv-LV"/>
              </w:rPr>
            </w:pPr>
            <w:r w:rsidRPr="00B04E03">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1813AA" w:rsidRPr="00B04E03" w:rsidRDefault="00F00A34" w:rsidP="00F00A3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F0D14" w:rsidRPr="00B04E03" w:rsidRDefault="00CF0D14" w:rsidP="001813AA">
      <w:pPr>
        <w:spacing w:after="0" w:line="240" w:lineRule="auto"/>
        <w:rPr>
          <w:rFonts w:ascii="Times New Roman" w:hAnsi="Times New Roman" w:cs="Times New Roman"/>
          <w:sz w:val="24"/>
          <w:szCs w:val="24"/>
        </w:rPr>
      </w:pPr>
    </w:p>
    <w:p w:rsidR="00644894" w:rsidRPr="00F00A34" w:rsidRDefault="00644894" w:rsidP="001813AA">
      <w:pPr>
        <w:tabs>
          <w:tab w:val="left" w:pos="6521"/>
        </w:tabs>
        <w:spacing w:after="0" w:line="240" w:lineRule="auto"/>
        <w:rPr>
          <w:rFonts w:ascii="Times New Roman" w:hAnsi="Times New Roman" w:cs="Times New Roman"/>
          <w:sz w:val="24"/>
          <w:szCs w:val="24"/>
        </w:rPr>
      </w:pPr>
      <w:r w:rsidRPr="00F00A34">
        <w:rPr>
          <w:rFonts w:ascii="Times New Roman" w:hAnsi="Times New Roman" w:cs="Times New Roman"/>
          <w:sz w:val="24"/>
          <w:szCs w:val="24"/>
        </w:rPr>
        <w:t xml:space="preserve">Anotācijas </w:t>
      </w:r>
      <w:r w:rsidR="00F00A34" w:rsidRPr="00F00A34">
        <w:rPr>
          <w:rFonts w:ascii="Times New Roman" w:hAnsi="Times New Roman" w:cs="Times New Roman"/>
          <w:sz w:val="24"/>
          <w:szCs w:val="24"/>
        </w:rPr>
        <w:t>IV., V., VI.</w:t>
      </w:r>
      <w:r w:rsidRPr="00F00A34">
        <w:rPr>
          <w:rFonts w:ascii="Times New Roman" w:hAnsi="Times New Roman" w:cs="Times New Roman"/>
          <w:sz w:val="24"/>
          <w:szCs w:val="24"/>
        </w:rPr>
        <w:t xml:space="preserve"> sadaļa – projekts šīs jomas neskar.</w:t>
      </w:r>
    </w:p>
    <w:p w:rsidR="00644894" w:rsidRDefault="00644894" w:rsidP="001813AA">
      <w:pPr>
        <w:tabs>
          <w:tab w:val="left" w:pos="6521"/>
        </w:tabs>
        <w:spacing w:after="0" w:line="240" w:lineRule="auto"/>
        <w:rPr>
          <w:rFonts w:ascii="Times New Roman" w:hAnsi="Times New Roman" w:cs="Times New Roman"/>
          <w:sz w:val="24"/>
          <w:szCs w:val="24"/>
        </w:rPr>
      </w:pPr>
    </w:p>
    <w:p w:rsidR="00F00A34" w:rsidRDefault="00F00A34" w:rsidP="001813AA">
      <w:pPr>
        <w:tabs>
          <w:tab w:val="left" w:pos="6521"/>
        </w:tabs>
        <w:spacing w:after="0" w:line="240" w:lineRule="auto"/>
        <w:rPr>
          <w:rFonts w:ascii="Times New Roman" w:hAnsi="Times New Roman" w:cs="Times New Roman"/>
          <w:sz w:val="24"/>
          <w:szCs w:val="24"/>
        </w:rPr>
      </w:pPr>
    </w:p>
    <w:p w:rsidR="00AA7CCD" w:rsidRDefault="00AA7CCD" w:rsidP="001813AA">
      <w:pPr>
        <w:tabs>
          <w:tab w:val="left" w:pos="6521"/>
        </w:tabs>
        <w:spacing w:after="0" w:line="240" w:lineRule="auto"/>
        <w:rPr>
          <w:rFonts w:ascii="Times New Roman" w:hAnsi="Times New Roman" w:cs="Times New Roman"/>
          <w:sz w:val="24"/>
          <w:szCs w:val="24"/>
        </w:rPr>
      </w:pPr>
    </w:p>
    <w:p w:rsidR="001813AA" w:rsidRPr="00B04E03" w:rsidRDefault="001813AA" w:rsidP="001813AA">
      <w:pPr>
        <w:tabs>
          <w:tab w:val="left" w:pos="6521"/>
        </w:tabs>
        <w:spacing w:after="0" w:line="240" w:lineRule="auto"/>
        <w:rPr>
          <w:rFonts w:ascii="Times New Roman" w:hAnsi="Times New Roman" w:cs="Times New Roman"/>
          <w:sz w:val="24"/>
          <w:szCs w:val="24"/>
        </w:rPr>
      </w:pPr>
      <w:r w:rsidRPr="00B04E03">
        <w:rPr>
          <w:rFonts w:ascii="Times New Roman" w:hAnsi="Times New Roman" w:cs="Times New Roman"/>
          <w:sz w:val="24"/>
          <w:szCs w:val="24"/>
        </w:rPr>
        <w:t xml:space="preserve">Ārlietu ministrs </w:t>
      </w:r>
      <w:r w:rsidRPr="00B04E03">
        <w:rPr>
          <w:rFonts w:ascii="Times New Roman" w:hAnsi="Times New Roman" w:cs="Times New Roman"/>
          <w:sz w:val="24"/>
          <w:szCs w:val="24"/>
        </w:rPr>
        <w:tab/>
        <w:t xml:space="preserve">Edgars </w:t>
      </w:r>
      <w:proofErr w:type="spellStart"/>
      <w:r w:rsidRPr="00B04E03">
        <w:rPr>
          <w:rFonts w:ascii="Times New Roman" w:hAnsi="Times New Roman" w:cs="Times New Roman"/>
          <w:sz w:val="24"/>
          <w:szCs w:val="24"/>
        </w:rPr>
        <w:t>Rinkēvičs</w:t>
      </w:r>
      <w:proofErr w:type="spellEnd"/>
      <w:r w:rsidRPr="00B04E03">
        <w:rPr>
          <w:rFonts w:ascii="Times New Roman" w:hAnsi="Times New Roman" w:cs="Times New Roman"/>
          <w:sz w:val="24"/>
          <w:szCs w:val="24"/>
        </w:rPr>
        <w:t xml:space="preserve"> </w:t>
      </w:r>
    </w:p>
    <w:p w:rsidR="001813AA" w:rsidRPr="00B04E03" w:rsidRDefault="001813AA" w:rsidP="001813AA">
      <w:pPr>
        <w:tabs>
          <w:tab w:val="left" w:pos="6521"/>
        </w:tabs>
        <w:spacing w:after="0" w:line="240" w:lineRule="auto"/>
        <w:rPr>
          <w:rFonts w:ascii="Times New Roman" w:hAnsi="Times New Roman" w:cs="Times New Roman"/>
          <w:sz w:val="24"/>
          <w:szCs w:val="24"/>
        </w:rPr>
      </w:pPr>
    </w:p>
    <w:p w:rsidR="001813AA" w:rsidRPr="00B04E03" w:rsidRDefault="001813AA" w:rsidP="001813AA">
      <w:pPr>
        <w:tabs>
          <w:tab w:val="left" w:pos="6521"/>
        </w:tabs>
        <w:spacing w:after="0" w:line="240" w:lineRule="auto"/>
        <w:rPr>
          <w:rFonts w:ascii="Times New Roman" w:hAnsi="Times New Roman" w:cs="Times New Roman"/>
          <w:sz w:val="24"/>
          <w:szCs w:val="24"/>
        </w:rPr>
      </w:pPr>
    </w:p>
    <w:p w:rsidR="001813AA" w:rsidRPr="00B04E03" w:rsidRDefault="001813AA" w:rsidP="001813AA">
      <w:pPr>
        <w:tabs>
          <w:tab w:val="left" w:pos="6521"/>
        </w:tabs>
        <w:spacing w:after="0" w:line="240" w:lineRule="auto"/>
        <w:rPr>
          <w:rFonts w:ascii="Times New Roman" w:hAnsi="Times New Roman" w:cs="Times New Roman"/>
          <w:sz w:val="24"/>
          <w:szCs w:val="24"/>
        </w:rPr>
      </w:pPr>
      <w:r w:rsidRPr="00B04E03">
        <w:rPr>
          <w:rFonts w:ascii="Times New Roman" w:hAnsi="Times New Roman" w:cs="Times New Roman"/>
          <w:sz w:val="24"/>
          <w:szCs w:val="24"/>
        </w:rPr>
        <w:t xml:space="preserve">Vīza: valsts sekretārs </w:t>
      </w:r>
      <w:r w:rsidRPr="00B04E03">
        <w:rPr>
          <w:rFonts w:ascii="Times New Roman" w:hAnsi="Times New Roman" w:cs="Times New Roman"/>
          <w:sz w:val="24"/>
          <w:szCs w:val="24"/>
        </w:rPr>
        <w:tab/>
        <w:t>Andrejs Pildegovičs</w:t>
      </w:r>
    </w:p>
    <w:p w:rsidR="001813AA" w:rsidRDefault="001813AA">
      <w:pPr>
        <w:tabs>
          <w:tab w:val="left" w:pos="6521"/>
        </w:tabs>
        <w:spacing w:after="0" w:line="240" w:lineRule="auto"/>
        <w:rPr>
          <w:rFonts w:ascii="Times New Roman" w:hAnsi="Times New Roman" w:cs="Times New Roman"/>
          <w:sz w:val="24"/>
          <w:szCs w:val="24"/>
        </w:rPr>
      </w:pPr>
    </w:p>
    <w:p w:rsidR="00AA7CCD" w:rsidRDefault="00AA7CCD">
      <w:pPr>
        <w:tabs>
          <w:tab w:val="left" w:pos="6521"/>
        </w:tabs>
        <w:spacing w:after="0" w:line="240" w:lineRule="auto"/>
        <w:rPr>
          <w:rFonts w:ascii="Times New Roman" w:hAnsi="Times New Roman" w:cs="Times New Roman"/>
          <w:sz w:val="24"/>
          <w:szCs w:val="24"/>
        </w:rPr>
      </w:pPr>
    </w:p>
    <w:p w:rsidR="00AA7CCD" w:rsidRDefault="00AA7CCD">
      <w:pPr>
        <w:tabs>
          <w:tab w:val="left" w:pos="6521"/>
        </w:tabs>
        <w:spacing w:after="0" w:line="240" w:lineRule="auto"/>
        <w:rPr>
          <w:rFonts w:ascii="Times New Roman" w:hAnsi="Times New Roman" w:cs="Times New Roman"/>
          <w:sz w:val="24"/>
          <w:szCs w:val="24"/>
        </w:rPr>
      </w:pPr>
    </w:p>
    <w:p w:rsidR="00AA7CCD" w:rsidRDefault="00AA7CCD">
      <w:pPr>
        <w:tabs>
          <w:tab w:val="left" w:pos="6521"/>
        </w:tabs>
        <w:spacing w:after="0" w:line="240" w:lineRule="auto"/>
        <w:rPr>
          <w:rFonts w:ascii="Times New Roman" w:hAnsi="Times New Roman" w:cs="Times New Roman"/>
          <w:sz w:val="24"/>
          <w:szCs w:val="24"/>
        </w:rPr>
      </w:pPr>
    </w:p>
    <w:p w:rsidR="00AA7CCD" w:rsidRDefault="00AA7CCD">
      <w:pPr>
        <w:tabs>
          <w:tab w:val="left" w:pos="6521"/>
        </w:tabs>
        <w:spacing w:after="0" w:line="240" w:lineRule="auto"/>
        <w:rPr>
          <w:rFonts w:ascii="Times New Roman" w:hAnsi="Times New Roman" w:cs="Times New Roman"/>
          <w:sz w:val="24"/>
          <w:szCs w:val="24"/>
        </w:rPr>
      </w:pPr>
    </w:p>
    <w:p w:rsidR="00AA7CCD" w:rsidRDefault="00AA7CCD">
      <w:pPr>
        <w:tabs>
          <w:tab w:val="left" w:pos="6521"/>
        </w:tabs>
        <w:spacing w:after="0" w:line="240" w:lineRule="auto"/>
        <w:rPr>
          <w:rFonts w:ascii="Times New Roman" w:hAnsi="Times New Roman" w:cs="Times New Roman"/>
          <w:sz w:val="24"/>
          <w:szCs w:val="24"/>
        </w:rPr>
      </w:pPr>
    </w:p>
    <w:p w:rsidR="00AA7CCD" w:rsidRDefault="00AA7CCD">
      <w:pPr>
        <w:tabs>
          <w:tab w:val="left" w:pos="6521"/>
        </w:tabs>
        <w:spacing w:after="0" w:line="240" w:lineRule="auto"/>
        <w:rPr>
          <w:rFonts w:ascii="Times New Roman" w:hAnsi="Times New Roman" w:cs="Times New Roman"/>
          <w:sz w:val="24"/>
          <w:szCs w:val="24"/>
        </w:rPr>
      </w:pPr>
    </w:p>
    <w:p w:rsidR="00AA7CCD" w:rsidRDefault="00AA7CCD">
      <w:pPr>
        <w:tabs>
          <w:tab w:val="left" w:pos="6521"/>
        </w:tabs>
        <w:spacing w:after="0" w:line="240" w:lineRule="auto"/>
        <w:rPr>
          <w:rFonts w:ascii="Times New Roman" w:hAnsi="Times New Roman" w:cs="Times New Roman"/>
          <w:sz w:val="24"/>
          <w:szCs w:val="24"/>
        </w:rPr>
      </w:pPr>
    </w:p>
    <w:p w:rsidR="00AA7CCD" w:rsidRDefault="00AA7CCD">
      <w:pPr>
        <w:tabs>
          <w:tab w:val="left" w:pos="6521"/>
        </w:tabs>
        <w:spacing w:after="0" w:line="240" w:lineRule="auto"/>
        <w:rPr>
          <w:rFonts w:ascii="Times New Roman" w:hAnsi="Times New Roman" w:cs="Times New Roman"/>
          <w:sz w:val="24"/>
          <w:szCs w:val="24"/>
        </w:rPr>
      </w:pPr>
    </w:p>
    <w:p w:rsidR="00AA7CCD" w:rsidRPr="00AA7CCD" w:rsidRDefault="00AA7CCD" w:rsidP="00AA7CCD">
      <w:pPr>
        <w:spacing w:after="0" w:line="240" w:lineRule="auto"/>
        <w:rPr>
          <w:rFonts w:ascii="Times New Roman" w:hAnsi="Times New Roman" w:cs="Times New Roman"/>
          <w:sz w:val="20"/>
        </w:rPr>
      </w:pPr>
      <w:r>
        <w:rPr>
          <w:rFonts w:ascii="Times New Roman" w:hAnsi="Times New Roman" w:cs="Times New Roman"/>
          <w:sz w:val="20"/>
        </w:rPr>
        <w:t>0</w:t>
      </w:r>
      <w:r w:rsidR="00B225D8">
        <w:rPr>
          <w:rFonts w:ascii="Times New Roman" w:hAnsi="Times New Roman" w:cs="Times New Roman"/>
          <w:sz w:val="20"/>
        </w:rPr>
        <w:t>7</w:t>
      </w:r>
      <w:r w:rsidRPr="00AA7CCD">
        <w:rPr>
          <w:rFonts w:ascii="Times New Roman" w:hAnsi="Times New Roman" w:cs="Times New Roman"/>
          <w:sz w:val="20"/>
        </w:rPr>
        <w:t>.0</w:t>
      </w:r>
      <w:r>
        <w:rPr>
          <w:rFonts w:ascii="Times New Roman" w:hAnsi="Times New Roman" w:cs="Times New Roman"/>
          <w:sz w:val="20"/>
        </w:rPr>
        <w:t>4</w:t>
      </w:r>
      <w:r w:rsidRPr="00AA7CCD">
        <w:rPr>
          <w:rFonts w:ascii="Times New Roman" w:hAnsi="Times New Roman" w:cs="Times New Roman"/>
          <w:sz w:val="20"/>
        </w:rPr>
        <w:t xml:space="preserve">.2014. </w:t>
      </w:r>
      <w:r w:rsidR="00B225D8">
        <w:rPr>
          <w:rFonts w:ascii="Times New Roman" w:hAnsi="Times New Roman" w:cs="Times New Roman"/>
          <w:sz w:val="20"/>
        </w:rPr>
        <w:t>14.30</w:t>
      </w:r>
      <w:bookmarkStart w:id="1" w:name="_GoBack"/>
      <w:bookmarkEnd w:id="1"/>
    </w:p>
    <w:p w:rsidR="00AA7CCD" w:rsidRPr="00AA7CCD" w:rsidRDefault="0008777A" w:rsidP="00AA7CCD">
      <w:pPr>
        <w:spacing w:after="0" w:line="240" w:lineRule="auto"/>
        <w:rPr>
          <w:rFonts w:ascii="Times New Roman" w:hAnsi="Times New Roman" w:cs="Times New Roman"/>
          <w:sz w:val="20"/>
        </w:rPr>
      </w:pPr>
      <w:r>
        <w:rPr>
          <w:rFonts w:ascii="Times New Roman" w:hAnsi="Times New Roman" w:cs="Times New Roman"/>
          <w:sz w:val="20"/>
        </w:rPr>
        <w:t>1424</w:t>
      </w:r>
    </w:p>
    <w:p w:rsidR="00AA7CCD" w:rsidRPr="00AA7CCD" w:rsidRDefault="00AA7CCD" w:rsidP="00AA7CCD">
      <w:pPr>
        <w:spacing w:after="0" w:line="240" w:lineRule="auto"/>
        <w:rPr>
          <w:rFonts w:ascii="Times New Roman" w:hAnsi="Times New Roman" w:cs="Times New Roman"/>
          <w:sz w:val="20"/>
        </w:rPr>
      </w:pPr>
      <w:r w:rsidRPr="00AA7CCD">
        <w:rPr>
          <w:rFonts w:ascii="Times New Roman" w:hAnsi="Times New Roman" w:cs="Times New Roman"/>
          <w:sz w:val="20"/>
        </w:rPr>
        <w:t xml:space="preserve">Uldis Mikuts 67016377; </w:t>
      </w:r>
    </w:p>
    <w:p w:rsidR="00AA7CCD" w:rsidRPr="00AA7CCD" w:rsidRDefault="00AA7CCD" w:rsidP="00AA7CCD">
      <w:pPr>
        <w:spacing w:after="0" w:line="240" w:lineRule="auto"/>
        <w:rPr>
          <w:rFonts w:ascii="Times New Roman" w:hAnsi="Times New Roman" w:cs="Times New Roman"/>
          <w:sz w:val="20"/>
        </w:rPr>
      </w:pPr>
      <w:r w:rsidRPr="00AA7CCD">
        <w:rPr>
          <w:rFonts w:ascii="Times New Roman" w:hAnsi="Times New Roman" w:cs="Times New Roman"/>
          <w:sz w:val="20"/>
        </w:rPr>
        <w:t>uldis.mikuts@mfa.gov.lv</w:t>
      </w:r>
    </w:p>
    <w:p w:rsidR="00AA7CCD" w:rsidRPr="00B04E03" w:rsidRDefault="00AA7CCD">
      <w:pPr>
        <w:tabs>
          <w:tab w:val="left" w:pos="6521"/>
        </w:tabs>
        <w:spacing w:after="0" w:line="240" w:lineRule="auto"/>
        <w:rPr>
          <w:rFonts w:ascii="Times New Roman" w:hAnsi="Times New Roman" w:cs="Times New Roman"/>
          <w:sz w:val="24"/>
          <w:szCs w:val="24"/>
        </w:rPr>
      </w:pPr>
    </w:p>
    <w:sectPr w:rsidR="00AA7CCD" w:rsidRPr="00B04E03" w:rsidSect="001813AA">
      <w:headerReference w:type="default"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85C" w:rsidRDefault="0084085C" w:rsidP="00D047DE">
      <w:pPr>
        <w:spacing w:after="0" w:line="240" w:lineRule="auto"/>
      </w:pPr>
      <w:r>
        <w:separator/>
      </w:r>
    </w:p>
  </w:endnote>
  <w:endnote w:type="continuationSeparator" w:id="0">
    <w:p w:rsidR="0084085C" w:rsidRDefault="0084085C" w:rsidP="00D0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7DE" w:rsidRPr="00D047DE" w:rsidRDefault="00DD730E" w:rsidP="00D047DE">
    <w:pPr>
      <w:jc w:val="both"/>
      <w:rPr>
        <w:rFonts w:ascii="Times New Roman" w:hAnsi="Times New Roman" w:cs="Times New Roman"/>
        <w:sz w:val="20"/>
        <w:szCs w:val="20"/>
      </w:rPr>
    </w:pPr>
    <w:r>
      <w:rPr>
        <w:rFonts w:ascii="Times New Roman" w:hAnsi="Times New Roman" w:cs="Times New Roman"/>
        <w:sz w:val="20"/>
        <w:szCs w:val="20"/>
      </w:rPr>
      <w:t>AMAnot_07</w:t>
    </w:r>
    <w:r w:rsidR="00D047DE" w:rsidRPr="00D047DE">
      <w:rPr>
        <w:rFonts w:ascii="Times New Roman" w:hAnsi="Times New Roman" w:cs="Times New Roman"/>
        <w:sz w:val="20"/>
        <w:szCs w:val="20"/>
      </w:rPr>
      <w:t xml:space="preserve">0414_civilie eksperti; </w:t>
    </w:r>
    <w:r w:rsidR="00D047DE" w:rsidRPr="00D047DE">
      <w:rPr>
        <w:rFonts w:ascii="Times New Roman" w:eastAsia="Times New Roman" w:hAnsi="Times New Roman" w:cs="Times New Roman"/>
        <w:bCs/>
        <w:sz w:val="20"/>
        <w:szCs w:val="20"/>
        <w:lang w:eastAsia="lv-LV"/>
      </w:rPr>
      <w:t xml:space="preserve">Ministru kabineta noteikumu „Grozījumi Ministru kabineta </w:t>
    </w:r>
    <w:proofErr w:type="gramStart"/>
    <w:r w:rsidR="00D047DE" w:rsidRPr="00D047DE">
      <w:rPr>
        <w:rFonts w:ascii="Times New Roman" w:eastAsia="Times New Roman" w:hAnsi="Times New Roman" w:cs="Times New Roman"/>
        <w:bCs/>
        <w:sz w:val="20"/>
        <w:szCs w:val="20"/>
        <w:lang w:eastAsia="lv-LV"/>
      </w:rPr>
      <w:t>2009.gada</w:t>
    </w:r>
    <w:proofErr w:type="gramEnd"/>
    <w:r w:rsidR="00D047DE" w:rsidRPr="00D047DE">
      <w:rPr>
        <w:rFonts w:ascii="Times New Roman" w:eastAsia="Times New Roman" w:hAnsi="Times New Roman" w:cs="Times New Roman"/>
        <w:bCs/>
        <w:sz w:val="20"/>
        <w:szCs w:val="20"/>
        <w:lang w:eastAsia="lv-LV"/>
      </w:rPr>
      <w:t xml:space="preserve"> 13.janvāra </w:t>
    </w:r>
    <w:r w:rsidR="00D047DE" w:rsidRPr="00D047DE">
      <w:rPr>
        <w:rFonts w:ascii="Times New Roman" w:hAnsi="Times New Roman" w:cs="Times New Roman"/>
        <w:bCs/>
        <w:sz w:val="20"/>
        <w:szCs w:val="20"/>
      </w:rPr>
      <w:t>noteikumos Nr.35 „Kārtība, kādā civilo ekspertu nosūta dalībai starptautiskajā misijā, un dalības finansēšanas kārtība”</w:t>
    </w:r>
    <w:r w:rsidR="00D047DE" w:rsidRPr="00D047DE">
      <w:rPr>
        <w:rFonts w:ascii="Times New Roman" w:eastAsia="Times New Roman" w:hAnsi="Times New Roman" w:cs="Times New Roman"/>
        <w:bCs/>
        <w:sz w:val="20"/>
        <w:szCs w:val="20"/>
        <w:lang w:eastAsia="lv-LV"/>
      </w:rPr>
      <w:t xml:space="preserve"> sākotnējās ietekmes novērtējuma ziņojums (anotācija)</w:t>
    </w:r>
  </w:p>
  <w:p w:rsidR="00D047DE" w:rsidRDefault="00D04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85C" w:rsidRDefault="0084085C" w:rsidP="00D047DE">
      <w:pPr>
        <w:spacing w:after="0" w:line="240" w:lineRule="auto"/>
      </w:pPr>
      <w:r>
        <w:separator/>
      </w:r>
    </w:p>
  </w:footnote>
  <w:footnote w:type="continuationSeparator" w:id="0">
    <w:p w:rsidR="0084085C" w:rsidRDefault="0084085C" w:rsidP="00D04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52901"/>
      <w:docPartObj>
        <w:docPartGallery w:val="Page Numbers (Top of Page)"/>
        <w:docPartUnique/>
      </w:docPartObj>
    </w:sdtPr>
    <w:sdtEndPr>
      <w:rPr>
        <w:noProof/>
      </w:rPr>
    </w:sdtEndPr>
    <w:sdtContent>
      <w:p w:rsidR="00830033" w:rsidRDefault="00830033">
        <w:pPr>
          <w:pStyle w:val="Header"/>
          <w:jc w:val="center"/>
        </w:pPr>
        <w:r>
          <w:fldChar w:fldCharType="begin"/>
        </w:r>
        <w:r>
          <w:instrText xml:space="preserve"> PAGE   \* MERGEFORMAT </w:instrText>
        </w:r>
        <w:r>
          <w:fldChar w:fldCharType="separate"/>
        </w:r>
        <w:r w:rsidR="00B225D8">
          <w:rPr>
            <w:noProof/>
          </w:rPr>
          <w:t>6</w:t>
        </w:r>
        <w:r>
          <w:rPr>
            <w:noProof/>
          </w:rPr>
          <w:fldChar w:fldCharType="end"/>
        </w:r>
      </w:p>
    </w:sdtContent>
  </w:sdt>
  <w:p w:rsidR="00830033" w:rsidRDefault="008300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8777A"/>
    <w:rsid w:val="00097223"/>
    <w:rsid w:val="000A5A05"/>
    <w:rsid w:val="000B05D6"/>
    <w:rsid w:val="001813AA"/>
    <w:rsid w:val="001B78F2"/>
    <w:rsid w:val="001E6424"/>
    <w:rsid w:val="002C3EA9"/>
    <w:rsid w:val="002C6155"/>
    <w:rsid w:val="002F1CBF"/>
    <w:rsid w:val="00302E46"/>
    <w:rsid w:val="003335EA"/>
    <w:rsid w:val="00396724"/>
    <w:rsid w:val="003B5CC0"/>
    <w:rsid w:val="003F7834"/>
    <w:rsid w:val="00407590"/>
    <w:rsid w:val="004510CE"/>
    <w:rsid w:val="004C122F"/>
    <w:rsid w:val="00591B9F"/>
    <w:rsid w:val="005A6D23"/>
    <w:rsid w:val="005E0CBF"/>
    <w:rsid w:val="00622A45"/>
    <w:rsid w:val="00644894"/>
    <w:rsid w:val="00687ED8"/>
    <w:rsid w:val="007A2944"/>
    <w:rsid w:val="007B1270"/>
    <w:rsid w:val="007D22E6"/>
    <w:rsid w:val="007F57B3"/>
    <w:rsid w:val="00830033"/>
    <w:rsid w:val="0084085C"/>
    <w:rsid w:val="00842F3A"/>
    <w:rsid w:val="00882CD7"/>
    <w:rsid w:val="008D3DC3"/>
    <w:rsid w:val="009112F3"/>
    <w:rsid w:val="009A40ED"/>
    <w:rsid w:val="009C3DB1"/>
    <w:rsid w:val="00A10C53"/>
    <w:rsid w:val="00A3111C"/>
    <w:rsid w:val="00A72E0A"/>
    <w:rsid w:val="00A932E5"/>
    <w:rsid w:val="00AA7CCD"/>
    <w:rsid w:val="00B04E03"/>
    <w:rsid w:val="00B225D8"/>
    <w:rsid w:val="00B31ED0"/>
    <w:rsid w:val="00BD30F4"/>
    <w:rsid w:val="00BD6C1F"/>
    <w:rsid w:val="00BF4A9A"/>
    <w:rsid w:val="00C227DC"/>
    <w:rsid w:val="00CD10E0"/>
    <w:rsid w:val="00CD65B8"/>
    <w:rsid w:val="00CF0D14"/>
    <w:rsid w:val="00D034BE"/>
    <w:rsid w:val="00D047DE"/>
    <w:rsid w:val="00D23333"/>
    <w:rsid w:val="00D2375C"/>
    <w:rsid w:val="00D75C40"/>
    <w:rsid w:val="00DD6647"/>
    <w:rsid w:val="00DD730E"/>
    <w:rsid w:val="00E077FB"/>
    <w:rsid w:val="00E22432"/>
    <w:rsid w:val="00E533CB"/>
    <w:rsid w:val="00E906AC"/>
    <w:rsid w:val="00E92A34"/>
    <w:rsid w:val="00E9725E"/>
    <w:rsid w:val="00EA11FE"/>
    <w:rsid w:val="00F00A34"/>
    <w:rsid w:val="00F063DC"/>
    <w:rsid w:val="00F26D05"/>
    <w:rsid w:val="00F74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FootnoteText">
    <w:name w:val="footnote text"/>
    <w:basedOn w:val="Normal"/>
    <w:link w:val="FootnoteTextChar"/>
    <w:uiPriority w:val="99"/>
    <w:semiHidden/>
    <w:unhideWhenUsed/>
    <w:rsid w:val="00D047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7DE"/>
    <w:rPr>
      <w:sz w:val="20"/>
      <w:szCs w:val="20"/>
    </w:rPr>
  </w:style>
  <w:style w:type="character" w:styleId="FootnoteReference">
    <w:name w:val="footnote reference"/>
    <w:basedOn w:val="DefaultParagraphFont"/>
    <w:uiPriority w:val="99"/>
    <w:semiHidden/>
    <w:unhideWhenUsed/>
    <w:rsid w:val="00D047DE"/>
    <w:rPr>
      <w:vertAlign w:val="superscript"/>
    </w:rPr>
  </w:style>
  <w:style w:type="paragraph" w:styleId="Header">
    <w:name w:val="header"/>
    <w:basedOn w:val="Normal"/>
    <w:link w:val="HeaderChar"/>
    <w:uiPriority w:val="99"/>
    <w:unhideWhenUsed/>
    <w:rsid w:val="00D047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47DE"/>
  </w:style>
  <w:style w:type="paragraph" w:styleId="Footer">
    <w:name w:val="footer"/>
    <w:basedOn w:val="Normal"/>
    <w:link w:val="FooterChar"/>
    <w:uiPriority w:val="99"/>
    <w:unhideWhenUsed/>
    <w:rsid w:val="00D047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47DE"/>
  </w:style>
  <w:style w:type="paragraph" w:styleId="ListParagraph">
    <w:name w:val="List Paragraph"/>
    <w:basedOn w:val="Normal"/>
    <w:uiPriority w:val="34"/>
    <w:qFormat/>
    <w:rsid w:val="009112F3"/>
    <w:pPr>
      <w:ind w:left="720"/>
      <w:contextualSpacing/>
    </w:pPr>
  </w:style>
  <w:style w:type="paragraph" w:styleId="BalloonText">
    <w:name w:val="Balloon Text"/>
    <w:basedOn w:val="Normal"/>
    <w:link w:val="BalloonTextChar"/>
    <w:uiPriority w:val="99"/>
    <w:semiHidden/>
    <w:unhideWhenUsed/>
    <w:rsid w:val="00882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FootnoteText">
    <w:name w:val="footnote text"/>
    <w:basedOn w:val="Normal"/>
    <w:link w:val="FootnoteTextChar"/>
    <w:uiPriority w:val="99"/>
    <w:semiHidden/>
    <w:unhideWhenUsed/>
    <w:rsid w:val="00D047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7DE"/>
    <w:rPr>
      <w:sz w:val="20"/>
      <w:szCs w:val="20"/>
    </w:rPr>
  </w:style>
  <w:style w:type="character" w:styleId="FootnoteReference">
    <w:name w:val="footnote reference"/>
    <w:basedOn w:val="DefaultParagraphFont"/>
    <w:uiPriority w:val="99"/>
    <w:semiHidden/>
    <w:unhideWhenUsed/>
    <w:rsid w:val="00D047DE"/>
    <w:rPr>
      <w:vertAlign w:val="superscript"/>
    </w:rPr>
  </w:style>
  <w:style w:type="paragraph" w:styleId="Header">
    <w:name w:val="header"/>
    <w:basedOn w:val="Normal"/>
    <w:link w:val="HeaderChar"/>
    <w:uiPriority w:val="99"/>
    <w:unhideWhenUsed/>
    <w:rsid w:val="00D047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47DE"/>
  </w:style>
  <w:style w:type="paragraph" w:styleId="Footer">
    <w:name w:val="footer"/>
    <w:basedOn w:val="Normal"/>
    <w:link w:val="FooterChar"/>
    <w:uiPriority w:val="99"/>
    <w:unhideWhenUsed/>
    <w:rsid w:val="00D047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47DE"/>
  </w:style>
  <w:style w:type="paragraph" w:styleId="ListParagraph">
    <w:name w:val="List Paragraph"/>
    <w:basedOn w:val="Normal"/>
    <w:uiPriority w:val="34"/>
    <w:qFormat/>
    <w:rsid w:val="009112F3"/>
    <w:pPr>
      <w:ind w:left="720"/>
      <w:contextualSpacing/>
    </w:pPr>
  </w:style>
  <w:style w:type="paragraph" w:styleId="BalloonText">
    <w:name w:val="Balloon Text"/>
    <w:basedOn w:val="Normal"/>
    <w:link w:val="BalloonTextChar"/>
    <w:uiPriority w:val="99"/>
    <w:semiHidden/>
    <w:unhideWhenUsed/>
    <w:rsid w:val="00882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BC20-0CC9-4117-A053-B9ACE7CB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10008</Characters>
  <Application>Microsoft Office Word</Application>
  <DocSecurity>0</DocSecurity>
  <Lines>435</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Uldis Mikuts</cp:lastModifiedBy>
  <cp:revision>3</cp:revision>
  <cp:lastPrinted>2014-04-07T11:40:00Z</cp:lastPrinted>
  <dcterms:created xsi:type="dcterms:W3CDTF">2014-04-07T09:42:00Z</dcterms:created>
  <dcterms:modified xsi:type="dcterms:W3CDTF">2014-04-07T11:40:00Z</dcterms:modified>
</cp:coreProperties>
</file>