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AA" w:rsidRPr="001813AA" w:rsidRDefault="0079167F" w:rsidP="001813AA">
      <w:pPr>
        <w:spacing w:after="0" w:line="240" w:lineRule="auto"/>
        <w:jc w:val="center"/>
        <w:rPr>
          <w:rFonts w:ascii="Times New Roman" w:eastAsia="Times New Roman" w:hAnsi="Times New Roman" w:cs="Times New Roman"/>
          <w:b/>
          <w:bCs/>
          <w:color w:val="414142"/>
          <w:sz w:val="24"/>
          <w:szCs w:val="24"/>
          <w:lang w:eastAsia="lv-LV"/>
        </w:rPr>
      </w:pPr>
      <w:r w:rsidRPr="0079167F">
        <w:rPr>
          <w:rFonts w:ascii="Times New Roman" w:eastAsia="Times New Roman" w:hAnsi="Times New Roman" w:cs="Times New Roman"/>
          <w:b/>
          <w:bCs/>
          <w:color w:val="414142"/>
          <w:sz w:val="24"/>
          <w:szCs w:val="24"/>
          <w:lang w:eastAsia="lv-LV"/>
        </w:rPr>
        <w:t>Ministru kabineta rīkojuma projekta „Par A.Slokenbergu” sākotnējās ietekmes novērtējuma ziņojums (anotācija)</w:t>
      </w:r>
    </w:p>
    <w:p w:rsidR="001813AA" w:rsidRPr="001813AA" w:rsidRDefault="001813AA" w:rsidP="001813AA">
      <w:pPr>
        <w:spacing w:after="0" w:line="240" w:lineRule="auto"/>
        <w:ind w:firstLine="300"/>
        <w:jc w:val="center"/>
        <w:rPr>
          <w:rFonts w:ascii="Times New Roman" w:eastAsia="Times New Roman" w:hAnsi="Times New Roman" w:cs="Times New Roman"/>
          <w:i/>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1813AA" w:rsidRPr="001813AA"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b/>
                <w:bCs/>
                <w:color w:val="414142"/>
                <w:sz w:val="24"/>
                <w:szCs w:val="24"/>
                <w:lang w:eastAsia="lv-LV"/>
              </w:rPr>
            </w:pPr>
            <w:r w:rsidRPr="001813AA">
              <w:rPr>
                <w:rFonts w:ascii="Times New Roman" w:eastAsia="Times New Roman" w:hAnsi="Times New Roman" w:cs="Times New Roman"/>
                <w:b/>
                <w:bCs/>
                <w:color w:val="414142"/>
                <w:sz w:val="24"/>
                <w:szCs w:val="24"/>
                <w:lang w:eastAsia="lv-LV"/>
              </w:rPr>
              <w:t>I. Tiesību akta projekta izstrādes nepieciešamība</w:t>
            </w:r>
          </w:p>
        </w:tc>
      </w:tr>
      <w:tr w:rsidR="001813AA" w:rsidRPr="001813AA"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1813AA" w:rsidRDefault="005F712F" w:rsidP="005F712F">
            <w:pPr>
              <w:spacing w:after="0" w:line="240" w:lineRule="auto"/>
              <w:jc w:val="both"/>
              <w:rPr>
                <w:rFonts w:ascii="Times New Roman" w:eastAsia="Times New Roman" w:hAnsi="Times New Roman" w:cs="Times New Roman"/>
                <w:color w:val="414142"/>
                <w:sz w:val="24"/>
                <w:szCs w:val="24"/>
                <w:lang w:eastAsia="lv-LV"/>
              </w:rPr>
            </w:pPr>
            <w:r w:rsidRPr="005F712F">
              <w:rPr>
                <w:rFonts w:ascii="Times New Roman" w:eastAsia="Times New Roman" w:hAnsi="Times New Roman" w:cs="Times New Roman"/>
                <w:color w:val="414142"/>
                <w:sz w:val="24"/>
                <w:szCs w:val="24"/>
                <w:lang w:eastAsia="lv-LV"/>
              </w:rPr>
              <w:t>Valsts civildienesta likuma 11.panta trešā daļa un 37.panta pirmā, otrā un trešā daļa, kā arī ministru prezidentes L.Straujumas 2014.gada 8.augusta rezolūcija Nr.18/TA-1703 par tiesību akta projekta sagatavošanu un iesniegšanu noteiktā kārtībā Ministru kabinetā, lai nodrošinātu atbilstošu pārcelšanu citā amatā.</w:t>
            </w:r>
          </w:p>
        </w:tc>
      </w:tr>
      <w:tr w:rsidR="001813AA" w:rsidRPr="001813AA" w:rsidTr="00CD6F78">
        <w:trPr>
          <w:trHeight w:val="366"/>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2E35C1" w:rsidRDefault="002E35C1" w:rsidP="002E35C1">
            <w:pPr>
              <w:spacing w:after="0" w:line="240" w:lineRule="auto"/>
              <w:jc w:val="both"/>
              <w:rPr>
                <w:rFonts w:ascii="Times New Roman" w:eastAsia="Times New Roman" w:hAnsi="Times New Roman" w:cs="Times New Roman"/>
                <w:color w:val="414142"/>
                <w:sz w:val="24"/>
                <w:szCs w:val="24"/>
                <w:lang w:eastAsia="lv-LV"/>
              </w:rPr>
            </w:pPr>
            <w:r w:rsidRPr="002E35C1">
              <w:rPr>
                <w:rFonts w:ascii="Times New Roman" w:eastAsia="Times New Roman" w:hAnsi="Times New Roman" w:cs="Times New Roman"/>
                <w:color w:val="414142"/>
                <w:sz w:val="24"/>
                <w:szCs w:val="24"/>
                <w:lang w:eastAsia="lv-LV"/>
              </w:rPr>
              <w:t xml:space="preserve">Rīkojuma projekts ir izstrādāts, pamatojoties uz Valsts civildienesta likuma </w:t>
            </w:r>
            <w:r w:rsidR="005F712F">
              <w:rPr>
                <w:rFonts w:ascii="Times New Roman" w:eastAsia="Times New Roman" w:hAnsi="Times New Roman" w:cs="Times New Roman"/>
                <w:color w:val="414142"/>
                <w:sz w:val="24"/>
                <w:szCs w:val="24"/>
                <w:lang w:eastAsia="lv-LV"/>
              </w:rPr>
              <w:t xml:space="preserve">11.panta trešo daļu un </w:t>
            </w:r>
            <w:r w:rsidRPr="002E35C1">
              <w:rPr>
                <w:rFonts w:ascii="Times New Roman" w:eastAsia="Times New Roman" w:hAnsi="Times New Roman" w:cs="Times New Roman"/>
                <w:color w:val="414142"/>
                <w:sz w:val="24"/>
                <w:szCs w:val="24"/>
                <w:lang w:eastAsia="lv-LV"/>
              </w:rPr>
              <w:t xml:space="preserve">37.panta pirmo, otro un trešo daļu, kurā noteikts, ka, lai nodrošinātu labu pārvaldību, it sevišķi, civildienesta uzdevumu efektīvu izpildi un sabiedrības uzticību civildienestam, kā arī veicinātu ierēdņa kvalifikācijas izaugsmi, ierēdni, neizsludinot atklātu pretendentu konkursu un motivējot pārcelšanas pieļaujamību un lietderību, var pārcelt jebkurā citā ierēdņa amatā uz noteiktu vai nenoteiktu laiku tajā pašā vai citā iestādē. Pārceļot ierēdni, tiek izvērtēts viņa viedoklis. Pārceļot ierēdni uz citu iestādi, tiek izvērtēts arī to iestāžu viedoklis, no kuras un uz kuru ierēdni var pārcelt. </w:t>
            </w:r>
          </w:p>
          <w:p w:rsidR="002E35C1" w:rsidRPr="002E35C1" w:rsidRDefault="002E35C1" w:rsidP="002E35C1">
            <w:pPr>
              <w:spacing w:after="0" w:line="240" w:lineRule="auto"/>
              <w:jc w:val="both"/>
              <w:rPr>
                <w:rFonts w:ascii="Times New Roman" w:eastAsia="Times New Roman" w:hAnsi="Times New Roman" w:cs="Times New Roman"/>
                <w:color w:val="414142"/>
                <w:sz w:val="24"/>
                <w:szCs w:val="24"/>
                <w:lang w:eastAsia="lv-LV"/>
              </w:rPr>
            </w:pPr>
            <w:r w:rsidRPr="002E35C1">
              <w:rPr>
                <w:rFonts w:ascii="Times New Roman" w:eastAsia="Times New Roman" w:hAnsi="Times New Roman" w:cs="Times New Roman"/>
                <w:color w:val="414142"/>
                <w:sz w:val="24"/>
                <w:szCs w:val="24"/>
                <w:lang w:eastAsia="lv-LV"/>
              </w:rPr>
              <w:t xml:space="preserve">Ārlietu ministrijai ir nepieciešams kvalificēts un pieredzējis ierēdnis vienotu Latvijas tēla zīmolvedības vadlīniju izstrādes procesa vadībai, kas nodrošinātu valsts ārpolitisko un ārējo ekonomisko interešu īstenošanu saskaņā ar Valdības rīcības plāna 159.5.punktu. Ņemot vērā saspringto situāciju personāla jomā sakarā ar gatavošanos Latvijas prezidentūrai Eiropas Savienības Padomē, ārlietu dienestā šobrīd nav atbilstošas kvalifikācijas kandidāta. </w:t>
            </w:r>
          </w:p>
          <w:p w:rsidR="002E35C1" w:rsidRDefault="00A52F11" w:rsidP="002E35C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w:t>
            </w:r>
            <w:r w:rsidR="002E35C1" w:rsidRPr="002E35C1">
              <w:rPr>
                <w:rFonts w:ascii="Times New Roman" w:eastAsia="Times New Roman" w:hAnsi="Times New Roman" w:cs="Times New Roman"/>
                <w:color w:val="414142"/>
                <w:sz w:val="24"/>
                <w:szCs w:val="24"/>
                <w:lang w:eastAsia="lv-LV"/>
              </w:rPr>
              <w:t>īdz ar to Ārlietu ministrija izmanto Valsts civildienesta likuma 37.panta pirmajā daļā noteikto iespēju civildienesta efektīvas izpildes nodrošināšanai izraudzīt kandidātu amatam no citas ministrijas.</w:t>
            </w:r>
          </w:p>
          <w:p w:rsidR="002E35C1" w:rsidRPr="002E35C1" w:rsidRDefault="002E35C1" w:rsidP="002E35C1">
            <w:pPr>
              <w:spacing w:after="0" w:line="240" w:lineRule="auto"/>
              <w:jc w:val="both"/>
              <w:rPr>
                <w:rFonts w:ascii="Times New Roman" w:eastAsia="Times New Roman" w:hAnsi="Times New Roman" w:cs="Times New Roman"/>
                <w:color w:val="414142"/>
                <w:sz w:val="24"/>
                <w:szCs w:val="24"/>
                <w:lang w:eastAsia="lv-LV"/>
              </w:rPr>
            </w:pPr>
            <w:r w:rsidRPr="002E35C1">
              <w:rPr>
                <w:rFonts w:ascii="Times New Roman" w:eastAsia="Times New Roman" w:hAnsi="Times New Roman" w:cs="Times New Roman"/>
                <w:color w:val="414142"/>
                <w:sz w:val="24"/>
                <w:szCs w:val="24"/>
                <w:lang w:eastAsia="lv-LV"/>
              </w:rPr>
              <w:t xml:space="preserve">Ekonomikas ministrija piekrīt Ārlietu ministrijas 2014.gada 3.jūlija vēstulē Nr.15/577-2733 izteiktajam priekšlikumam no 2014.gada </w:t>
            </w:r>
            <w:r>
              <w:rPr>
                <w:rFonts w:ascii="Times New Roman" w:eastAsia="Times New Roman" w:hAnsi="Times New Roman" w:cs="Times New Roman"/>
                <w:color w:val="414142"/>
                <w:sz w:val="24"/>
                <w:szCs w:val="24"/>
                <w:lang w:eastAsia="lv-LV"/>
              </w:rPr>
              <w:t>25</w:t>
            </w:r>
            <w:r w:rsidRPr="002E35C1">
              <w:rPr>
                <w:rFonts w:ascii="Times New Roman" w:eastAsia="Times New Roman" w:hAnsi="Times New Roman" w:cs="Times New Roman"/>
                <w:color w:val="414142"/>
                <w:sz w:val="24"/>
                <w:szCs w:val="24"/>
                <w:lang w:eastAsia="lv-LV"/>
              </w:rPr>
              <w:t xml:space="preserve">.augusta pēc nepieciešamo drošības pārbaužu veikšanas pārcelt no Tūrisma attīstības valsts aģentūras uz Ārlietu ministriju darbam Ekonomisko attiecību un attīstības sadarbības politikas departamenta Ārējo ekonomisko sakaru veicināšanas nodaļā nozares padomnieka amatā Tūrisma attīstības valsts aģentūras direktoru Armandu Slokenbergu. Saskaņā ar Valsts civildienesta likuma 37.panta trešo daļu Ārlietu ministrija veica mutiskas pārrunas ar A.Slokenbergu par viņa pārcelšanu darbā uz Ārlietu ministriju, kā arī 2014.gada 28.jūlijā ir saņemts rakstisks A.Slokenberga viedoklis par pārcelšanu darbā Ārlietu ministrijā, kurā A.Slokenbergs nepiekrīt pārcelšanai, steidzamībai un termiņam, kādā </w:t>
            </w:r>
            <w:r w:rsidRPr="002E35C1">
              <w:rPr>
                <w:rFonts w:ascii="Times New Roman" w:eastAsia="Times New Roman" w:hAnsi="Times New Roman" w:cs="Times New Roman"/>
                <w:color w:val="414142"/>
                <w:sz w:val="24"/>
                <w:szCs w:val="24"/>
                <w:lang w:eastAsia="lv-LV"/>
              </w:rPr>
              <w:lastRenderedPageBreak/>
              <w:t>rotācija tiek realizēta.</w:t>
            </w:r>
          </w:p>
          <w:p w:rsidR="002E35C1" w:rsidRPr="002E35C1" w:rsidRDefault="002E35C1" w:rsidP="00C77880">
            <w:pPr>
              <w:spacing w:after="0" w:line="240" w:lineRule="auto"/>
              <w:jc w:val="both"/>
              <w:rPr>
                <w:rFonts w:ascii="Times New Roman" w:eastAsia="Times New Roman" w:hAnsi="Times New Roman" w:cs="Times New Roman"/>
                <w:color w:val="414142"/>
                <w:sz w:val="24"/>
                <w:szCs w:val="24"/>
                <w:lang w:eastAsia="lv-LV"/>
              </w:rPr>
            </w:pPr>
            <w:r w:rsidRPr="002E35C1">
              <w:rPr>
                <w:rFonts w:ascii="Times New Roman" w:eastAsia="Times New Roman" w:hAnsi="Times New Roman" w:cs="Times New Roman"/>
                <w:color w:val="414142"/>
                <w:sz w:val="24"/>
                <w:szCs w:val="24"/>
                <w:lang w:eastAsia="lv-LV"/>
              </w:rPr>
              <w:t>Ārlietu ministrija ir izvērtējusi Ekonomikas ministrijas un A.Slokenberga viedokli un ir secinājusi, ka A.Slokenbergam ir atbilstošas zināšanas, kas iegūtas, pārraugot Latvijas tūrisma nozares mārketinga aktivitātes, kā arī ilgstoša darba pieredze valsts sektorā Tūrisma valsts attīstības aģentūras direktora amatā, kas sekmēs Latvijas ārējā tēla koordinācijas padomes sekretariāta darba pārraudzību un tā funkciju izpildes nodrošināšanu, kas būs vieni no A.Slokenberga amata pienākumiem Ārlietu ministrijā. Tāpat A.Slokenberga pieredze valsts popularizēšanas jomā ir ļoti būtiska vienotu Latvijas tēla zīmolvedības vadlīniju kvalitatīvas izstrādes nodrošināšanai (arī viens no</w:t>
            </w:r>
            <w:r w:rsidR="009D726E">
              <w:rPr>
                <w:rFonts w:ascii="Times New Roman" w:eastAsia="Times New Roman" w:hAnsi="Times New Roman" w:cs="Times New Roman"/>
                <w:color w:val="414142"/>
                <w:sz w:val="24"/>
                <w:szCs w:val="24"/>
                <w:lang w:eastAsia="lv-LV"/>
              </w:rPr>
              <w:t xml:space="preserve"> </w:t>
            </w:r>
            <w:r w:rsidRPr="002E35C1">
              <w:rPr>
                <w:rFonts w:ascii="Times New Roman" w:eastAsia="Times New Roman" w:hAnsi="Times New Roman" w:cs="Times New Roman"/>
                <w:color w:val="414142"/>
                <w:sz w:val="24"/>
                <w:szCs w:val="24"/>
                <w:lang w:eastAsia="lv-LV"/>
              </w:rPr>
              <w:t xml:space="preserve">A.Slokenberga amata pienākumiem Ārlietu ministrijā), lai to tālāk varētu izmantot Latvijas eksportspējīgās nozares, tai skaitā, tūrisma popularizēšanai. Vienotu Latvijas tēla vadlīniju trūkumu vairākkārt ir aktualizējuši Latvijas uzņēmēji un saskaņā ar Valdības rīcības plāna 159.5.punktu  priekšdarbi to  izstrāde jāveic iespējami drīzā laikā.  Kopīga valsts zīmola stratēģijas izstrāde ir ne tikai Latvijas valsts interesēs, bet arī Tūrisma nozares interesēs, jo spēcīgs un labi atpazīstams Latvijas zīmols veicinās starptautiskā tūrisma attīstību. Ņemot vērā saspringto situāciju personāla jomā sakarā ar gatavošanos Latvijas Prezidentūrai Eiropas Savienības Padomē, ārlietu dienestā šobrīd nav atbilstošas kvalifikācijas profesionāļa. Izvērtējot A.Slokenberga izglītību, kvalifikāciju un profesionālās iemaņas, ir secināms, ka A.Slokenbergs ir profesionāli piemērots minēto amata pienākumu pildīšanai Ārlietu ministrijā. </w:t>
            </w:r>
          </w:p>
          <w:p w:rsidR="002E35C1" w:rsidRPr="002E35C1" w:rsidRDefault="002E35C1" w:rsidP="00C77880">
            <w:pPr>
              <w:spacing w:after="0" w:line="240" w:lineRule="auto"/>
              <w:jc w:val="both"/>
              <w:rPr>
                <w:rFonts w:ascii="Times New Roman" w:eastAsia="Times New Roman" w:hAnsi="Times New Roman" w:cs="Times New Roman"/>
                <w:color w:val="414142"/>
                <w:sz w:val="24"/>
                <w:szCs w:val="24"/>
                <w:lang w:eastAsia="lv-LV"/>
              </w:rPr>
            </w:pPr>
            <w:r w:rsidRPr="002E35C1">
              <w:rPr>
                <w:rFonts w:ascii="Times New Roman" w:eastAsia="Times New Roman" w:hAnsi="Times New Roman" w:cs="Times New Roman"/>
                <w:color w:val="414142"/>
                <w:sz w:val="24"/>
                <w:szCs w:val="24"/>
                <w:lang w:eastAsia="lv-LV"/>
              </w:rPr>
              <w:t>Izvērtējot nozares, kā arī paša A.Slokenberga sniegtajā viedoklī minētos norādījumus par TAVA direktora rotācijas iespējamo negatīvo ietekmi uz tūrisma nozari kopumā, tiek secināts, ka A.Slokenberga vadībā TAVA ir veiksmīgi darbojusies jau kopš 2009.gada, līdz ar to, sekojot direktora iestrādātajām vadlīnijām un aģentūras pieredzei, TAVA spēs veikt līdzšinējās funkcijas arī turpmāk. TAVA darbojas spēcīga un profesionāla komanda ar pieredzi, kas arī turpmāk spēs nodrošināt kvalitatīvu tūrisma nozares iesaisti un interešu pārstāvību tūrisma nozares attīstības veicināšanā. Pamatojoties uz iepriekš minēto, gan Ārlietu ministrija, gan arī Ekonomikas ministrija uzskata, ka TAVA direktora rotācija nerada draudus tūrisma nozares turpmākai attīstībai un, pateicoties TAVA kompetentajai komandai, tiks nodrošināta iestādes darbības nepārtrauktība un pēctecība.</w:t>
            </w:r>
          </w:p>
          <w:p w:rsidR="001813AA" w:rsidRPr="001813AA" w:rsidRDefault="00CD6F78" w:rsidP="005F712F">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Ekonomikas ministrija </w:t>
            </w:r>
            <w:r w:rsidR="005F712F">
              <w:rPr>
                <w:rFonts w:ascii="Times New Roman" w:eastAsia="Times New Roman" w:hAnsi="Times New Roman" w:cs="Times New Roman"/>
                <w:color w:val="414142"/>
                <w:sz w:val="24"/>
                <w:szCs w:val="24"/>
                <w:lang w:eastAsia="lv-LV"/>
              </w:rPr>
              <w:t xml:space="preserve">papildus </w:t>
            </w:r>
            <w:r>
              <w:rPr>
                <w:rFonts w:ascii="Times New Roman" w:eastAsia="Times New Roman" w:hAnsi="Times New Roman" w:cs="Times New Roman"/>
                <w:color w:val="414142"/>
                <w:sz w:val="24"/>
                <w:szCs w:val="24"/>
                <w:lang w:eastAsia="lv-LV"/>
              </w:rPr>
              <w:t xml:space="preserve">pamatojumu </w:t>
            </w:r>
            <w:r w:rsidRPr="002E35C1">
              <w:rPr>
                <w:rFonts w:ascii="Times New Roman" w:eastAsia="Times New Roman" w:hAnsi="Times New Roman" w:cs="Times New Roman"/>
                <w:color w:val="414142"/>
                <w:sz w:val="24"/>
                <w:szCs w:val="24"/>
                <w:lang w:eastAsia="lv-LV"/>
              </w:rPr>
              <w:t>A.Slokenberga</w:t>
            </w:r>
            <w:r>
              <w:rPr>
                <w:rFonts w:ascii="Times New Roman" w:eastAsia="Times New Roman" w:hAnsi="Times New Roman" w:cs="Times New Roman"/>
                <w:color w:val="414142"/>
                <w:sz w:val="24"/>
                <w:szCs w:val="24"/>
                <w:lang w:eastAsia="lv-LV"/>
              </w:rPr>
              <w:t xml:space="preserve"> pārcelšanai iesniegs ar atsevišķu vēstuli ministru prezidentei. </w:t>
            </w:r>
          </w:p>
        </w:tc>
      </w:tr>
      <w:tr w:rsidR="001813AA" w:rsidRPr="001813AA"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Projekta izstrādē</w:t>
            </w:r>
            <w:r w:rsidR="000A5A05">
              <w:rPr>
                <w:rFonts w:ascii="Times New Roman" w:eastAsia="Times New Roman" w:hAnsi="Times New Roman" w:cs="Times New Roman"/>
                <w:color w:val="414142"/>
                <w:sz w:val="24"/>
                <w:szCs w:val="24"/>
                <w:lang w:eastAsia="lv-LV"/>
              </w:rPr>
              <w:t xml:space="preserve"> </w:t>
            </w:r>
            <w:r w:rsidRPr="001813AA">
              <w:rPr>
                <w:rFonts w:ascii="Times New Roman" w:eastAsia="Times New Roman" w:hAnsi="Times New Roman" w:cs="Times New Roman"/>
                <w:color w:val="414142"/>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1813AA" w:rsidRDefault="00C77880" w:rsidP="000A5A4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Ārlietu ministrija</w:t>
            </w:r>
            <w:r w:rsidR="000A5A49">
              <w:rPr>
                <w:rFonts w:ascii="Times New Roman" w:eastAsia="Times New Roman" w:hAnsi="Times New Roman" w:cs="Times New Roman"/>
                <w:color w:val="414142"/>
                <w:sz w:val="24"/>
                <w:szCs w:val="24"/>
                <w:lang w:eastAsia="lv-LV"/>
              </w:rPr>
              <w:t xml:space="preserve"> un </w:t>
            </w:r>
            <w:r>
              <w:rPr>
                <w:rFonts w:ascii="Times New Roman" w:eastAsia="Times New Roman" w:hAnsi="Times New Roman" w:cs="Times New Roman"/>
                <w:color w:val="414142"/>
                <w:sz w:val="24"/>
                <w:szCs w:val="24"/>
                <w:lang w:eastAsia="lv-LV"/>
              </w:rPr>
              <w:t>Ekonomikas ministrija</w:t>
            </w:r>
            <w:r w:rsidR="000A5A49">
              <w:rPr>
                <w:rFonts w:ascii="Times New Roman" w:eastAsia="Times New Roman" w:hAnsi="Times New Roman" w:cs="Times New Roman"/>
                <w:color w:val="414142"/>
                <w:sz w:val="24"/>
                <w:szCs w:val="24"/>
                <w:lang w:eastAsia="lv-LV"/>
              </w:rPr>
              <w:t>.</w:t>
            </w:r>
          </w:p>
        </w:tc>
      </w:tr>
      <w:tr w:rsidR="001813AA" w:rsidRPr="001813AA"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1813AA" w:rsidRDefault="00C77880" w:rsidP="00C7788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1813AA" w:rsidRPr="001813AA" w:rsidRDefault="001813AA" w:rsidP="001813AA">
      <w:pPr>
        <w:spacing w:after="0" w:line="240" w:lineRule="auto"/>
        <w:rPr>
          <w:rFonts w:ascii="Times New Roman" w:eastAsia="Times New Roman" w:hAnsi="Times New Roman" w:cs="Times New Roman"/>
          <w:vanish/>
          <w:color w:val="414142"/>
          <w:sz w:val="24"/>
          <w:szCs w:val="24"/>
          <w:lang w:eastAsia="lv-LV"/>
        </w:rPr>
      </w:pPr>
    </w:p>
    <w:p w:rsidR="001813AA" w:rsidRPr="001813AA" w:rsidRDefault="001813AA" w:rsidP="001813AA">
      <w:pPr>
        <w:spacing w:after="0" w:line="240" w:lineRule="auto"/>
        <w:jc w:val="center"/>
        <w:rPr>
          <w:rFonts w:ascii="Times New Roman" w:eastAsia="Times New Roman" w:hAnsi="Times New Roman" w:cs="Times New Roman"/>
          <w:vanish/>
          <w:color w:val="414142"/>
          <w:sz w:val="24"/>
          <w:szCs w:val="24"/>
          <w:lang w:eastAsia="lv-LV"/>
        </w:rPr>
      </w:pPr>
    </w:p>
    <w:p w:rsidR="001813AA" w:rsidRPr="001813AA" w:rsidRDefault="001813AA" w:rsidP="001813AA">
      <w:pPr>
        <w:spacing w:after="0" w:line="240" w:lineRule="auto"/>
        <w:jc w:val="center"/>
        <w:rPr>
          <w:rFonts w:ascii="Times New Roman" w:eastAsia="Times New Roman" w:hAnsi="Times New Roman" w:cs="Times New Roman"/>
          <w:vanish/>
          <w:color w:val="414142"/>
          <w:sz w:val="24"/>
          <w:szCs w:val="24"/>
          <w:lang w:eastAsia="lv-LV"/>
        </w:rPr>
      </w:pPr>
    </w:p>
    <w:p w:rsidR="001813AA" w:rsidRPr="001813AA" w:rsidRDefault="001813AA" w:rsidP="001813AA">
      <w:pPr>
        <w:spacing w:after="0" w:line="240" w:lineRule="auto"/>
        <w:rPr>
          <w:rFonts w:ascii="Times New Roman" w:eastAsia="Times New Roman" w:hAnsi="Times New Roman" w:cs="Times New Roman"/>
          <w:vanish/>
          <w:color w:val="414142"/>
          <w:sz w:val="24"/>
          <w:szCs w:val="24"/>
          <w:lang w:eastAsia="lv-LV"/>
        </w:rPr>
      </w:pPr>
    </w:p>
    <w:p w:rsidR="001813AA" w:rsidRPr="001813AA" w:rsidRDefault="001813AA" w:rsidP="001813AA">
      <w:pPr>
        <w:spacing w:after="0" w:line="240" w:lineRule="auto"/>
        <w:jc w:val="center"/>
        <w:rPr>
          <w:rFonts w:ascii="Times New Roman" w:eastAsia="Times New Roman" w:hAnsi="Times New Roman" w:cs="Times New Roman"/>
          <w:vanish/>
          <w:color w:val="414142"/>
          <w:sz w:val="24"/>
          <w:szCs w:val="24"/>
          <w:lang w:eastAsia="lv-LV"/>
        </w:rPr>
      </w:pPr>
    </w:p>
    <w:p w:rsidR="001813AA" w:rsidRPr="001813AA" w:rsidRDefault="001813AA" w:rsidP="001813AA">
      <w:pPr>
        <w:spacing w:after="0" w:line="240" w:lineRule="auto"/>
        <w:jc w:val="center"/>
        <w:rPr>
          <w:rFonts w:ascii="Times New Roman" w:eastAsia="Times New Roman" w:hAnsi="Times New Roman" w:cs="Times New Roman"/>
          <w:vanish/>
          <w:color w:val="414142"/>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1813AA" w:rsidRPr="001813AA"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b/>
                <w:bCs/>
                <w:color w:val="414142"/>
                <w:sz w:val="24"/>
                <w:szCs w:val="24"/>
                <w:lang w:eastAsia="lv-LV"/>
              </w:rPr>
            </w:pPr>
            <w:r w:rsidRPr="001813AA">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1813AA" w:rsidRPr="001813AA" w:rsidTr="001813AA">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Projekta izpildē</w:t>
            </w:r>
            <w:r w:rsidR="000A5A05">
              <w:rPr>
                <w:rFonts w:ascii="Times New Roman" w:eastAsia="Times New Roman" w:hAnsi="Times New Roman" w:cs="Times New Roman"/>
                <w:color w:val="414142"/>
                <w:sz w:val="24"/>
                <w:szCs w:val="24"/>
                <w:lang w:eastAsia="lv-LV"/>
              </w:rPr>
              <w:t xml:space="preserve"> </w:t>
            </w:r>
            <w:r w:rsidRPr="001813AA">
              <w:rPr>
                <w:rFonts w:ascii="Times New Roman" w:eastAsia="Times New Roman" w:hAnsi="Times New Roman" w:cs="Times New Roman"/>
                <w:color w:val="414142"/>
                <w:sz w:val="24"/>
                <w:szCs w:val="24"/>
                <w:lang w:eastAsia="lv-LV"/>
              </w:rPr>
              <w:t>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1813AA" w:rsidRPr="001813AA" w:rsidRDefault="00C77880" w:rsidP="00C7788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Ārlietu ministrija un Ekonomikas ministrija</w:t>
            </w:r>
            <w:r w:rsidR="000A5A49">
              <w:rPr>
                <w:rFonts w:ascii="Times New Roman" w:eastAsia="Times New Roman" w:hAnsi="Times New Roman" w:cs="Times New Roman"/>
                <w:color w:val="414142"/>
                <w:sz w:val="24"/>
                <w:szCs w:val="24"/>
                <w:lang w:eastAsia="lv-LV"/>
              </w:rPr>
              <w:t>.</w:t>
            </w:r>
          </w:p>
        </w:tc>
      </w:tr>
      <w:tr w:rsidR="001813AA" w:rsidRPr="001813AA" w:rsidTr="001813AA">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Projekta izpildes ietekme uz pārvaldes funkcijām un institucionālo struktūru.</w:t>
            </w:r>
          </w:p>
          <w:p w:rsidR="001813AA" w:rsidRPr="001813AA" w:rsidRDefault="001813AA" w:rsidP="001813AA">
            <w:pPr>
              <w:spacing w:after="0" w:line="240" w:lineRule="auto"/>
              <w:ind w:firstLine="300"/>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C77880" w:rsidRPr="001813AA" w:rsidRDefault="00C77880" w:rsidP="00166DC6">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nemaina pārvaldes funkcijas vai tās institucionālo struktūru</w:t>
            </w:r>
            <w:r w:rsidR="00166DC6">
              <w:rPr>
                <w:rFonts w:ascii="Times New Roman" w:eastAsia="Times New Roman" w:hAnsi="Times New Roman" w:cs="Times New Roman"/>
                <w:color w:val="414142"/>
                <w:sz w:val="24"/>
                <w:szCs w:val="24"/>
                <w:lang w:eastAsia="lv-LV"/>
              </w:rPr>
              <w:t>. I</w:t>
            </w:r>
            <w:r w:rsidRPr="00784EB9">
              <w:rPr>
                <w:rFonts w:ascii="Times New Roman" w:eastAsia="Times New Roman" w:hAnsi="Times New Roman" w:cs="Times New Roman"/>
                <w:sz w:val="24"/>
                <w:szCs w:val="24"/>
                <w:lang w:eastAsia="lv-LV"/>
              </w:rPr>
              <w:t>nstitūcijas, pamatojoties uz šo tiesību aktu, netiek izveidotas vai likvidētas.</w:t>
            </w:r>
          </w:p>
        </w:tc>
      </w:tr>
      <w:tr w:rsidR="001813AA" w:rsidRPr="001813AA" w:rsidTr="001813AA">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1813AA" w:rsidRPr="001813AA" w:rsidRDefault="00A91423" w:rsidP="00A91423">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CF0D14" w:rsidRDefault="00CF0D14" w:rsidP="001813AA">
      <w:pPr>
        <w:spacing w:after="0" w:line="240" w:lineRule="auto"/>
        <w:rPr>
          <w:rFonts w:ascii="Times New Roman" w:hAnsi="Times New Roman" w:cs="Times New Roman"/>
          <w:sz w:val="24"/>
          <w:szCs w:val="24"/>
        </w:rPr>
      </w:pPr>
    </w:p>
    <w:p w:rsidR="00A76C00" w:rsidRDefault="00A76C00" w:rsidP="001813AA">
      <w:pPr>
        <w:tabs>
          <w:tab w:val="left" w:pos="6521"/>
        </w:tabs>
        <w:spacing w:after="0" w:line="240" w:lineRule="auto"/>
        <w:rPr>
          <w:rFonts w:ascii="Times New Roman" w:hAnsi="Times New Roman" w:cs="Times New Roman"/>
          <w:sz w:val="24"/>
          <w:szCs w:val="24"/>
        </w:rPr>
      </w:pPr>
    </w:p>
    <w:p w:rsidR="00277C3A" w:rsidRDefault="00A76C00" w:rsidP="00277C3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Ārlietu ministr</w:t>
      </w:r>
      <w:r w:rsidR="00277C3A">
        <w:rPr>
          <w:rFonts w:ascii="Times New Roman" w:hAnsi="Times New Roman" w:cs="Times New Roman"/>
          <w:sz w:val="24"/>
          <w:szCs w:val="24"/>
        </w:rPr>
        <w:t>s</w:t>
      </w:r>
    </w:p>
    <w:p w:rsidR="001813AA" w:rsidRPr="001813AA" w:rsidRDefault="00A76C00"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77C3A">
        <w:rPr>
          <w:rFonts w:ascii="Times New Roman" w:hAnsi="Times New Roman" w:cs="Times New Roman"/>
          <w:sz w:val="24"/>
          <w:szCs w:val="24"/>
        </w:rPr>
        <w:t>E</w:t>
      </w:r>
      <w:r>
        <w:rPr>
          <w:rFonts w:ascii="Times New Roman" w:hAnsi="Times New Roman" w:cs="Times New Roman"/>
          <w:sz w:val="24"/>
          <w:szCs w:val="24"/>
        </w:rPr>
        <w:t>.</w:t>
      </w:r>
      <w:r w:rsidR="00277C3A">
        <w:rPr>
          <w:rFonts w:ascii="Times New Roman" w:hAnsi="Times New Roman" w:cs="Times New Roman"/>
          <w:sz w:val="24"/>
          <w:szCs w:val="24"/>
        </w:rPr>
        <w:t>Rinkēvičs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13AA">
        <w:rPr>
          <w:rFonts w:ascii="Times New Roman" w:hAnsi="Times New Roman" w:cs="Times New Roman"/>
          <w:sz w:val="24"/>
          <w:szCs w:val="24"/>
        </w:rPr>
        <w:tab/>
      </w:r>
      <w:r w:rsidR="001813AA" w:rsidRPr="001813AA">
        <w:rPr>
          <w:rFonts w:ascii="Times New Roman" w:hAnsi="Times New Roman" w:cs="Times New Roman"/>
          <w:sz w:val="24"/>
          <w:szCs w:val="24"/>
        </w:rPr>
        <w:t xml:space="preserve"> </w:t>
      </w:r>
    </w:p>
    <w:p w:rsidR="001813AA" w:rsidRPr="001813AA" w:rsidRDefault="001813AA" w:rsidP="001813AA">
      <w:pPr>
        <w:tabs>
          <w:tab w:val="left" w:pos="6521"/>
        </w:tabs>
        <w:spacing w:after="0" w:line="240" w:lineRule="auto"/>
        <w:rPr>
          <w:rFonts w:ascii="Times New Roman" w:hAnsi="Times New Roman" w:cs="Times New Roman"/>
          <w:sz w:val="24"/>
          <w:szCs w:val="24"/>
        </w:rPr>
      </w:pPr>
    </w:p>
    <w:p w:rsidR="001813AA" w:rsidRPr="001813AA" w:rsidRDefault="001813AA" w:rsidP="001813AA">
      <w:pPr>
        <w:tabs>
          <w:tab w:val="left" w:pos="6521"/>
        </w:tabs>
        <w:spacing w:after="0" w:line="240" w:lineRule="auto"/>
        <w:rPr>
          <w:rFonts w:ascii="Times New Roman" w:hAnsi="Times New Roman" w:cs="Times New Roman"/>
          <w:sz w:val="24"/>
          <w:szCs w:val="24"/>
        </w:rPr>
      </w:pPr>
      <w:r w:rsidRPr="001813AA">
        <w:rPr>
          <w:rFonts w:ascii="Times New Roman" w:hAnsi="Times New Roman" w:cs="Times New Roman"/>
          <w:sz w:val="24"/>
          <w:szCs w:val="24"/>
        </w:rPr>
        <w:t>Vīza: valsts sekretār</w:t>
      </w:r>
      <w:r w:rsidR="00A76C00">
        <w:rPr>
          <w:rFonts w:ascii="Times New Roman" w:hAnsi="Times New Roman" w:cs="Times New Roman"/>
          <w:sz w:val="24"/>
          <w:szCs w:val="24"/>
        </w:rPr>
        <w:t xml:space="preserve">a p.i. </w:t>
      </w:r>
      <w:r w:rsidRPr="001813AA">
        <w:rPr>
          <w:rFonts w:ascii="Times New Roman" w:hAnsi="Times New Roman" w:cs="Times New Roman"/>
          <w:sz w:val="24"/>
          <w:szCs w:val="24"/>
        </w:rPr>
        <w:t xml:space="preserve"> </w:t>
      </w:r>
      <w:r>
        <w:rPr>
          <w:rFonts w:ascii="Times New Roman" w:hAnsi="Times New Roman" w:cs="Times New Roman"/>
          <w:sz w:val="24"/>
          <w:szCs w:val="24"/>
        </w:rPr>
        <w:tab/>
      </w:r>
      <w:r w:rsidR="00CD6F78">
        <w:rPr>
          <w:rFonts w:ascii="Times New Roman" w:hAnsi="Times New Roman" w:cs="Times New Roman"/>
          <w:sz w:val="24"/>
          <w:szCs w:val="24"/>
        </w:rPr>
        <w:t>P.Vaivars</w:t>
      </w:r>
    </w:p>
    <w:p w:rsidR="001813AA" w:rsidRDefault="001813AA">
      <w:pPr>
        <w:tabs>
          <w:tab w:val="left" w:pos="6521"/>
        </w:tabs>
        <w:spacing w:after="0" w:line="240" w:lineRule="auto"/>
        <w:rPr>
          <w:rFonts w:ascii="Times New Roman" w:hAnsi="Times New Roman" w:cs="Times New Roman"/>
          <w:sz w:val="24"/>
          <w:szCs w:val="24"/>
        </w:rPr>
      </w:pPr>
    </w:p>
    <w:p w:rsidR="00A91423" w:rsidRDefault="00A91423">
      <w:pPr>
        <w:tabs>
          <w:tab w:val="left" w:pos="6521"/>
        </w:tabs>
        <w:spacing w:after="0" w:line="240" w:lineRule="auto"/>
        <w:rPr>
          <w:rFonts w:ascii="Times New Roman" w:hAnsi="Times New Roman" w:cs="Times New Roman"/>
          <w:sz w:val="24"/>
          <w:szCs w:val="24"/>
        </w:rPr>
      </w:pPr>
    </w:p>
    <w:p w:rsidR="00A91423" w:rsidRDefault="00A91423" w:rsidP="00A91423">
      <w:pPr>
        <w:tabs>
          <w:tab w:val="left" w:pos="6521"/>
        </w:tabs>
        <w:spacing w:after="0" w:line="240" w:lineRule="auto"/>
        <w:rPr>
          <w:rFonts w:ascii="Times New Roman" w:hAnsi="Times New Roman" w:cs="Times New Roman"/>
          <w:sz w:val="24"/>
          <w:szCs w:val="24"/>
        </w:rPr>
      </w:pPr>
    </w:p>
    <w:p w:rsidR="00647709" w:rsidRDefault="00647709" w:rsidP="00A91423">
      <w:pPr>
        <w:tabs>
          <w:tab w:val="left" w:pos="6521"/>
        </w:tabs>
        <w:spacing w:after="0" w:line="240" w:lineRule="auto"/>
        <w:rPr>
          <w:rFonts w:ascii="Times New Roman" w:hAnsi="Times New Roman" w:cs="Times New Roman"/>
          <w:sz w:val="24"/>
          <w:szCs w:val="24"/>
        </w:rPr>
      </w:pPr>
    </w:p>
    <w:p w:rsidR="00647709" w:rsidRDefault="00647709" w:rsidP="00A91423">
      <w:pPr>
        <w:tabs>
          <w:tab w:val="left" w:pos="6521"/>
        </w:tabs>
        <w:spacing w:after="0" w:line="240" w:lineRule="auto"/>
        <w:rPr>
          <w:rFonts w:ascii="Times New Roman" w:hAnsi="Times New Roman" w:cs="Times New Roman"/>
          <w:sz w:val="24"/>
          <w:szCs w:val="24"/>
        </w:rPr>
      </w:pPr>
    </w:p>
    <w:p w:rsidR="00647709" w:rsidRDefault="00647709" w:rsidP="00A91423">
      <w:pPr>
        <w:tabs>
          <w:tab w:val="left" w:pos="6521"/>
        </w:tabs>
        <w:spacing w:after="0" w:line="240" w:lineRule="auto"/>
        <w:rPr>
          <w:rFonts w:ascii="Times New Roman" w:hAnsi="Times New Roman" w:cs="Times New Roman"/>
          <w:sz w:val="24"/>
          <w:szCs w:val="24"/>
        </w:rPr>
      </w:pPr>
    </w:p>
    <w:p w:rsidR="00647709" w:rsidRDefault="00647709" w:rsidP="00A91423">
      <w:pPr>
        <w:tabs>
          <w:tab w:val="left" w:pos="6521"/>
        </w:tabs>
        <w:spacing w:after="0" w:line="240" w:lineRule="auto"/>
        <w:rPr>
          <w:rFonts w:ascii="Times New Roman" w:hAnsi="Times New Roman" w:cs="Times New Roman"/>
          <w:sz w:val="24"/>
          <w:szCs w:val="24"/>
        </w:rPr>
      </w:pPr>
    </w:p>
    <w:p w:rsidR="00647709" w:rsidRDefault="00647709" w:rsidP="00A91423">
      <w:pPr>
        <w:tabs>
          <w:tab w:val="left" w:pos="6521"/>
        </w:tabs>
        <w:spacing w:after="0" w:line="240" w:lineRule="auto"/>
        <w:rPr>
          <w:rFonts w:ascii="Times New Roman" w:hAnsi="Times New Roman" w:cs="Times New Roman"/>
          <w:sz w:val="24"/>
          <w:szCs w:val="24"/>
        </w:rPr>
      </w:pPr>
    </w:p>
    <w:p w:rsidR="00647709" w:rsidRDefault="00647709" w:rsidP="00A91423">
      <w:pPr>
        <w:tabs>
          <w:tab w:val="left" w:pos="6521"/>
        </w:tabs>
        <w:spacing w:after="0" w:line="240" w:lineRule="auto"/>
        <w:rPr>
          <w:rFonts w:ascii="Times New Roman" w:hAnsi="Times New Roman" w:cs="Times New Roman"/>
          <w:sz w:val="24"/>
          <w:szCs w:val="24"/>
        </w:rPr>
      </w:pPr>
    </w:p>
    <w:p w:rsidR="00647709" w:rsidRDefault="00647709" w:rsidP="00A91423">
      <w:pPr>
        <w:tabs>
          <w:tab w:val="left" w:pos="6521"/>
        </w:tabs>
        <w:spacing w:after="0" w:line="240" w:lineRule="auto"/>
        <w:rPr>
          <w:rFonts w:ascii="Times New Roman" w:hAnsi="Times New Roman" w:cs="Times New Roman"/>
          <w:sz w:val="24"/>
          <w:szCs w:val="24"/>
        </w:rPr>
      </w:pPr>
    </w:p>
    <w:p w:rsidR="00647709" w:rsidRDefault="00647709" w:rsidP="00A91423">
      <w:pPr>
        <w:tabs>
          <w:tab w:val="left" w:pos="6521"/>
        </w:tabs>
        <w:spacing w:after="0" w:line="240" w:lineRule="auto"/>
        <w:rPr>
          <w:rFonts w:ascii="Times New Roman" w:hAnsi="Times New Roman" w:cs="Times New Roman"/>
          <w:sz w:val="24"/>
          <w:szCs w:val="24"/>
        </w:rPr>
      </w:pPr>
    </w:p>
    <w:p w:rsidR="00647709" w:rsidRDefault="00647709" w:rsidP="00A91423">
      <w:pPr>
        <w:tabs>
          <w:tab w:val="left" w:pos="6521"/>
        </w:tabs>
        <w:spacing w:after="0" w:line="240" w:lineRule="auto"/>
        <w:rPr>
          <w:rFonts w:ascii="Times New Roman" w:hAnsi="Times New Roman" w:cs="Times New Roman"/>
          <w:sz w:val="24"/>
          <w:szCs w:val="24"/>
        </w:rPr>
      </w:pPr>
    </w:p>
    <w:p w:rsidR="00647709" w:rsidRDefault="00647709" w:rsidP="00A91423">
      <w:pPr>
        <w:tabs>
          <w:tab w:val="left" w:pos="6521"/>
        </w:tabs>
        <w:spacing w:after="0" w:line="240" w:lineRule="auto"/>
        <w:rPr>
          <w:rFonts w:ascii="Times New Roman" w:hAnsi="Times New Roman" w:cs="Times New Roman"/>
          <w:sz w:val="24"/>
          <w:szCs w:val="24"/>
        </w:rPr>
      </w:pPr>
    </w:p>
    <w:p w:rsidR="00647709" w:rsidRDefault="00647709" w:rsidP="00A91423">
      <w:pPr>
        <w:tabs>
          <w:tab w:val="left" w:pos="6521"/>
        </w:tabs>
        <w:spacing w:after="0" w:line="240" w:lineRule="auto"/>
        <w:rPr>
          <w:rFonts w:ascii="Times New Roman" w:hAnsi="Times New Roman" w:cs="Times New Roman"/>
          <w:sz w:val="24"/>
          <w:szCs w:val="24"/>
        </w:rPr>
      </w:pPr>
    </w:p>
    <w:p w:rsidR="00647709" w:rsidRDefault="00647709" w:rsidP="00A91423">
      <w:pPr>
        <w:tabs>
          <w:tab w:val="left" w:pos="6521"/>
        </w:tabs>
        <w:spacing w:after="0" w:line="240" w:lineRule="auto"/>
        <w:rPr>
          <w:rFonts w:ascii="Times New Roman" w:hAnsi="Times New Roman" w:cs="Times New Roman"/>
          <w:sz w:val="24"/>
          <w:szCs w:val="24"/>
        </w:rPr>
      </w:pPr>
    </w:p>
    <w:p w:rsidR="00647709" w:rsidRPr="00A91423" w:rsidRDefault="00647709" w:rsidP="00A91423">
      <w:pPr>
        <w:tabs>
          <w:tab w:val="left" w:pos="6521"/>
        </w:tabs>
        <w:spacing w:after="0" w:line="240" w:lineRule="auto"/>
        <w:rPr>
          <w:rFonts w:ascii="Times New Roman" w:hAnsi="Times New Roman" w:cs="Times New Roman"/>
          <w:sz w:val="24"/>
          <w:szCs w:val="24"/>
        </w:rPr>
      </w:pPr>
    </w:p>
    <w:p w:rsidR="00A91423" w:rsidRPr="00A91423" w:rsidRDefault="00CD6F78" w:rsidP="00A91423">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260E01">
        <w:rPr>
          <w:rFonts w:ascii="Times New Roman" w:hAnsi="Times New Roman" w:cs="Times New Roman"/>
          <w:sz w:val="20"/>
          <w:szCs w:val="20"/>
        </w:rPr>
        <w:t>8</w:t>
      </w:r>
      <w:r w:rsidR="00A91423" w:rsidRPr="00A91423">
        <w:rPr>
          <w:rFonts w:ascii="Times New Roman" w:hAnsi="Times New Roman" w:cs="Times New Roman"/>
          <w:sz w:val="20"/>
          <w:szCs w:val="20"/>
        </w:rPr>
        <w:t xml:space="preserve">.08.2014 </w:t>
      </w:r>
      <w:r w:rsidR="00B74750">
        <w:rPr>
          <w:rFonts w:ascii="Times New Roman" w:hAnsi="Times New Roman" w:cs="Times New Roman"/>
          <w:sz w:val="20"/>
          <w:szCs w:val="20"/>
        </w:rPr>
        <w:t>8:30</w:t>
      </w:r>
      <w:bookmarkStart w:id="0" w:name="_GoBack"/>
      <w:bookmarkEnd w:id="0"/>
    </w:p>
    <w:p w:rsidR="00A91423" w:rsidRPr="00A91423" w:rsidRDefault="00A76C00" w:rsidP="00A91423">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7</w:t>
      </w:r>
      <w:r w:rsidR="005F712F">
        <w:rPr>
          <w:rFonts w:ascii="Times New Roman" w:hAnsi="Times New Roman" w:cs="Times New Roman"/>
          <w:sz w:val="20"/>
          <w:szCs w:val="20"/>
        </w:rPr>
        <w:t>5</w:t>
      </w:r>
      <w:r w:rsidR="00277C3A">
        <w:rPr>
          <w:rFonts w:ascii="Times New Roman" w:hAnsi="Times New Roman" w:cs="Times New Roman"/>
          <w:sz w:val="20"/>
          <w:szCs w:val="20"/>
        </w:rPr>
        <w:t>0</w:t>
      </w:r>
    </w:p>
    <w:p w:rsidR="00A91423" w:rsidRPr="00A91423" w:rsidRDefault="00A91423" w:rsidP="00A91423">
      <w:pPr>
        <w:tabs>
          <w:tab w:val="left" w:pos="6521"/>
        </w:tabs>
        <w:spacing w:after="0" w:line="240" w:lineRule="auto"/>
        <w:rPr>
          <w:rFonts w:ascii="Times New Roman" w:hAnsi="Times New Roman" w:cs="Times New Roman"/>
          <w:sz w:val="20"/>
          <w:szCs w:val="20"/>
        </w:rPr>
      </w:pPr>
      <w:r w:rsidRPr="00A91423">
        <w:rPr>
          <w:rFonts w:ascii="Times New Roman" w:hAnsi="Times New Roman" w:cs="Times New Roman"/>
          <w:sz w:val="20"/>
          <w:szCs w:val="20"/>
        </w:rPr>
        <w:t>Z.Grauze</w:t>
      </w:r>
    </w:p>
    <w:p w:rsidR="00A91423" w:rsidRPr="00A91423" w:rsidRDefault="00A91423" w:rsidP="00A91423">
      <w:pPr>
        <w:tabs>
          <w:tab w:val="left" w:pos="6521"/>
        </w:tabs>
        <w:spacing w:after="0" w:line="240" w:lineRule="auto"/>
        <w:rPr>
          <w:rFonts w:ascii="Times New Roman" w:hAnsi="Times New Roman" w:cs="Times New Roman"/>
          <w:sz w:val="20"/>
          <w:szCs w:val="20"/>
        </w:rPr>
      </w:pPr>
      <w:r w:rsidRPr="00A91423">
        <w:rPr>
          <w:rFonts w:ascii="Times New Roman" w:hAnsi="Times New Roman" w:cs="Times New Roman"/>
          <w:sz w:val="20"/>
          <w:szCs w:val="20"/>
        </w:rPr>
        <w:t>67016128, zanda.grauze@mfa.gov.lv</w:t>
      </w:r>
    </w:p>
    <w:p w:rsidR="00A91423" w:rsidRPr="00A91423" w:rsidRDefault="00A91423" w:rsidP="00A91423">
      <w:pPr>
        <w:tabs>
          <w:tab w:val="left" w:pos="6521"/>
        </w:tabs>
        <w:spacing w:after="0" w:line="240" w:lineRule="auto"/>
        <w:rPr>
          <w:rFonts w:ascii="Times New Roman" w:hAnsi="Times New Roman" w:cs="Times New Roman"/>
          <w:sz w:val="20"/>
          <w:szCs w:val="20"/>
        </w:rPr>
      </w:pPr>
      <w:r w:rsidRPr="00A91423">
        <w:rPr>
          <w:rFonts w:ascii="Times New Roman" w:hAnsi="Times New Roman" w:cs="Times New Roman"/>
          <w:sz w:val="20"/>
          <w:szCs w:val="20"/>
        </w:rPr>
        <w:t>I.Vojevodska</w:t>
      </w:r>
    </w:p>
    <w:p w:rsidR="00A91423" w:rsidRPr="00A91423" w:rsidRDefault="00A91423" w:rsidP="00A91423">
      <w:pPr>
        <w:tabs>
          <w:tab w:val="left" w:pos="6521"/>
        </w:tabs>
        <w:spacing w:after="0" w:line="240" w:lineRule="auto"/>
        <w:rPr>
          <w:rFonts w:ascii="Times New Roman" w:hAnsi="Times New Roman" w:cs="Times New Roman"/>
          <w:sz w:val="20"/>
          <w:szCs w:val="20"/>
        </w:rPr>
      </w:pPr>
      <w:r w:rsidRPr="00A91423">
        <w:rPr>
          <w:rFonts w:ascii="Times New Roman" w:hAnsi="Times New Roman" w:cs="Times New Roman"/>
          <w:sz w:val="20"/>
          <w:szCs w:val="20"/>
        </w:rPr>
        <w:t>67016184, inara.vojevodska@mfa.gov.lv</w:t>
      </w:r>
    </w:p>
    <w:sectPr w:rsidR="00A91423" w:rsidRPr="00A91423" w:rsidSect="0079167F">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26" w:rsidRDefault="00D96226" w:rsidP="0079167F">
      <w:pPr>
        <w:spacing w:after="0" w:line="240" w:lineRule="auto"/>
      </w:pPr>
      <w:r>
        <w:separator/>
      </w:r>
    </w:p>
  </w:endnote>
  <w:endnote w:type="continuationSeparator" w:id="0">
    <w:p w:rsidR="00D96226" w:rsidRDefault="00D96226" w:rsidP="0079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7F" w:rsidRPr="0079167F" w:rsidRDefault="0079167F" w:rsidP="0079167F">
    <w:pPr>
      <w:spacing w:after="0" w:line="240" w:lineRule="auto"/>
      <w:outlineLvl w:val="0"/>
      <w:rPr>
        <w:rFonts w:ascii="Times New Roman" w:hAnsi="Times New Roman" w:cs="Times New Roman"/>
        <w:bCs/>
        <w:sz w:val="20"/>
        <w:szCs w:val="20"/>
      </w:rPr>
    </w:pPr>
    <w:r w:rsidRPr="0079167F">
      <w:rPr>
        <w:rFonts w:ascii="Times New Roman" w:hAnsi="Times New Roman" w:cs="Times New Roman"/>
        <w:sz w:val="20"/>
        <w:szCs w:val="20"/>
      </w:rPr>
      <w:t>AManot_</w:t>
    </w:r>
    <w:r w:rsidR="00CD6F78">
      <w:rPr>
        <w:rFonts w:ascii="Times New Roman" w:hAnsi="Times New Roman" w:cs="Times New Roman"/>
        <w:sz w:val="20"/>
        <w:szCs w:val="20"/>
      </w:rPr>
      <w:t>1</w:t>
    </w:r>
    <w:r w:rsidR="00260E01">
      <w:rPr>
        <w:rFonts w:ascii="Times New Roman" w:hAnsi="Times New Roman" w:cs="Times New Roman"/>
        <w:sz w:val="20"/>
        <w:szCs w:val="20"/>
      </w:rPr>
      <w:t>8</w:t>
    </w:r>
    <w:r w:rsidRPr="0079167F">
      <w:rPr>
        <w:rFonts w:ascii="Times New Roman" w:hAnsi="Times New Roman" w:cs="Times New Roman"/>
        <w:sz w:val="20"/>
        <w:szCs w:val="20"/>
      </w:rPr>
      <w:t xml:space="preserve">0814; </w:t>
    </w:r>
    <w:r w:rsidRPr="0079167F">
      <w:rPr>
        <w:rFonts w:ascii="Times New Roman" w:hAnsi="Times New Roman" w:cs="Times New Roman"/>
        <w:bCs/>
        <w:sz w:val="20"/>
        <w:szCs w:val="20"/>
      </w:rPr>
      <w:t xml:space="preserve">Ministru kabineta rīkojuma projekta „Par A.Slokenbergu” </w:t>
    </w:r>
    <w:r w:rsidRPr="0079167F">
      <w:rPr>
        <w:rFonts w:ascii="Times New Roman" w:hAnsi="Times New Roman" w:cs="Times New Roman"/>
        <w:sz w:val="20"/>
        <w:szCs w:val="20"/>
      </w:rPr>
      <w:t xml:space="preserve">sākotnējās ietekmes novērtējuma </w:t>
    </w:r>
    <w:smartTag w:uri="schemas-tilde-lv/tildestengine" w:element="veidnes">
      <w:smartTagPr>
        <w:attr w:name="text" w:val="ziņojums"/>
        <w:attr w:name="baseform" w:val="ziņojums"/>
        <w:attr w:name="id" w:val="-1"/>
      </w:smartTagPr>
      <w:r w:rsidRPr="0079167F">
        <w:rPr>
          <w:rFonts w:ascii="Times New Roman" w:hAnsi="Times New Roman" w:cs="Times New Roman"/>
          <w:sz w:val="20"/>
          <w:szCs w:val="20"/>
        </w:rPr>
        <w:t>ziņojums</w:t>
      </w:r>
    </w:smartTag>
    <w:r w:rsidRPr="0079167F">
      <w:rPr>
        <w:rFonts w:ascii="Times New Roman" w:hAnsi="Times New Roman" w:cs="Times New Roman"/>
        <w:sz w:val="20"/>
        <w:szCs w:val="20"/>
      </w:rPr>
      <w:t xml:space="preserve"> (</w:t>
    </w:r>
    <w:r w:rsidRPr="0079167F">
      <w:rPr>
        <w:rFonts w:ascii="Times New Roman" w:hAnsi="Times New Roman" w:cs="Times New Roman"/>
        <w:bCs/>
        <w:sz w:val="20"/>
        <w:szCs w:val="20"/>
      </w:rPr>
      <w:t>anotācija)</w:t>
    </w:r>
  </w:p>
  <w:p w:rsidR="0079167F" w:rsidRPr="0079167F" w:rsidRDefault="0079167F">
    <w:pPr>
      <w:pStyle w:val="Footer"/>
      <w:jc w:val="center"/>
      <w:rPr>
        <w:rFonts w:ascii="Times New Roman" w:hAnsi="Times New Roman" w:cs="Times New Roman"/>
        <w:b/>
        <w:sz w:val="20"/>
        <w:szCs w:val="20"/>
      </w:rPr>
    </w:pPr>
  </w:p>
  <w:p w:rsidR="0079167F" w:rsidRPr="0079167F" w:rsidRDefault="00B74750">
    <w:pPr>
      <w:pStyle w:val="Footer"/>
      <w:jc w:val="center"/>
      <w:rPr>
        <w:rFonts w:ascii="Times New Roman" w:hAnsi="Times New Roman" w:cs="Times New Roman"/>
        <w:sz w:val="20"/>
        <w:szCs w:val="20"/>
      </w:rPr>
    </w:pPr>
    <w:sdt>
      <w:sdtPr>
        <w:rPr>
          <w:rFonts w:ascii="Times New Roman" w:hAnsi="Times New Roman" w:cs="Times New Roman"/>
          <w:sz w:val="20"/>
          <w:szCs w:val="20"/>
        </w:rPr>
        <w:id w:val="2081325779"/>
        <w:docPartObj>
          <w:docPartGallery w:val="Page Numbers (Bottom of Page)"/>
          <w:docPartUnique/>
        </w:docPartObj>
      </w:sdtPr>
      <w:sdtEndPr>
        <w:rPr>
          <w:noProof/>
        </w:rPr>
      </w:sdtEndPr>
      <w:sdtContent>
        <w:r w:rsidR="0079167F" w:rsidRPr="0079167F">
          <w:rPr>
            <w:rFonts w:ascii="Times New Roman" w:hAnsi="Times New Roman" w:cs="Times New Roman"/>
            <w:sz w:val="20"/>
            <w:szCs w:val="20"/>
          </w:rPr>
          <w:fldChar w:fldCharType="begin"/>
        </w:r>
        <w:r w:rsidR="0079167F" w:rsidRPr="0079167F">
          <w:rPr>
            <w:rFonts w:ascii="Times New Roman" w:hAnsi="Times New Roman" w:cs="Times New Roman"/>
            <w:sz w:val="20"/>
            <w:szCs w:val="20"/>
          </w:rPr>
          <w:instrText xml:space="preserve"> PAGE   \* MERGEFORMAT </w:instrText>
        </w:r>
        <w:r w:rsidR="0079167F" w:rsidRPr="0079167F">
          <w:rPr>
            <w:rFonts w:ascii="Times New Roman" w:hAnsi="Times New Roman" w:cs="Times New Roman"/>
            <w:sz w:val="20"/>
            <w:szCs w:val="20"/>
          </w:rPr>
          <w:fldChar w:fldCharType="separate"/>
        </w:r>
        <w:r>
          <w:rPr>
            <w:rFonts w:ascii="Times New Roman" w:hAnsi="Times New Roman" w:cs="Times New Roman"/>
            <w:noProof/>
            <w:sz w:val="20"/>
            <w:szCs w:val="20"/>
          </w:rPr>
          <w:t>3</w:t>
        </w:r>
        <w:r w:rsidR="0079167F" w:rsidRPr="0079167F">
          <w:rPr>
            <w:rFonts w:ascii="Times New Roman" w:hAnsi="Times New Roman" w:cs="Times New Roman"/>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7F" w:rsidRPr="0079167F" w:rsidRDefault="0079167F" w:rsidP="0079167F">
    <w:pPr>
      <w:spacing w:after="0" w:line="240" w:lineRule="auto"/>
      <w:outlineLvl w:val="0"/>
      <w:rPr>
        <w:rFonts w:ascii="Times New Roman" w:hAnsi="Times New Roman" w:cs="Times New Roman"/>
        <w:bCs/>
        <w:sz w:val="20"/>
        <w:szCs w:val="20"/>
      </w:rPr>
    </w:pPr>
    <w:r w:rsidRPr="0079167F">
      <w:rPr>
        <w:rFonts w:ascii="Times New Roman" w:hAnsi="Times New Roman" w:cs="Times New Roman"/>
        <w:sz w:val="20"/>
        <w:szCs w:val="20"/>
      </w:rPr>
      <w:t>AManot_</w:t>
    </w:r>
    <w:r w:rsidR="00260E01">
      <w:rPr>
        <w:rFonts w:ascii="Times New Roman" w:hAnsi="Times New Roman" w:cs="Times New Roman"/>
        <w:sz w:val="20"/>
        <w:szCs w:val="20"/>
      </w:rPr>
      <w:t>18</w:t>
    </w:r>
    <w:r w:rsidRPr="0079167F">
      <w:rPr>
        <w:rFonts w:ascii="Times New Roman" w:hAnsi="Times New Roman" w:cs="Times New Roman"/>
        <w:sz w:val="20"/>
        <w:szCs w:val="20"/>
      </w:rPr>
      <w:t xml:space="preserve">0814; </w:t>
    </w:r>
    <w:r w:rsidRPr="0079167F">
      <w:rPr>
        <w:rFonts w:ascii="Times New Roman" w:hAnsi="Times New Roman" w:cs="Times New Roman"/>
        <w:bCs/>
        <w:sz w:val="20"/>
        <w:szCs w:val="20"/>
      </w:rPr>
      <w:t xml:space="preserve">Ministru kabineta rīkojuma projekta „Par A.Slokenbergu” </w:t>
    </w:r>
    <w:r w:rsidRPr="0079167F">
      <w:rPr>
        <w:rFonts w:ascii="Times New Roman" w:hAnsi="Times New Roman" w:cs="Times New Roman"/>
        <w:sz w:val="20"/>
        <w:szCs w:val="20"/>
      </w:rPr>
      <w:t xml:space="preserve">sākotnējās ietekmes novērtējuma </w:t>
    </w:r>
    <w:smartTag w:uri="schemas-tilde-lv/tildestengine" w:element="veidnes">
      <w:smartTagPr>
        <w:attr w:name="text" w:val="ziņojums"/>
        <w:attr w:name="baseform" w:val="ziņojums"/>
        <w:attr w:name="id" w:val="-1"/>
      </w:smartTagPr>
      <w:r w:rsidRPr="0079167F">
        <w:rPr>
          <w:rFonts w:ascii="Times New Roman" w:hAnsi="Times New Roman" w:cs="Times New Roman"/>
          <w:sz w:val="20"/>
          <w:szCs w:val="20"/>
        </w:rPr>
        <w:t>ziņojums</w:t>
      </w:r>
    </w:smartTag>
    <w:r w:rsidRPr="0079167F">
      <w:rPr>
        <w:rFonts w:ascii="Times New Roman" w:hAnsi="Times New Roman" w:cs="Times New Roman"/>
        <w:sz w:val="20"/>
        <w:szCs w:val="20"/>
      </w:rPr>
      <w:t xml:space="preserve"> (</w:t>
    </w:r>
    <w:r w:rsidRPr="0079167F">
      <w:rPr>
        <w:rFonts w:ascii="Times New Roman" w:hAnsi="Times New Roman" w:cs="Times New Roman"/>
        <w:bCs/>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26" w:rsidRDefault="00D96226" w:rsidP="0079167F">
      <w:pPr>
        <w:spacing w:after="0" w:line="240" w:lineRule="auto"/>
      </w:pPr>
      <w:r>
        <w:separator/>
      </w:r>
    </w:p>
  </w:footnote>
  <w:footnote w:type="continuationSeparator" w:id="0">
    <w:p w:rsidR="00D96226" w:rsidRDefault="00D96226" w:rsidP="007916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A5A05"/>
    <w:rsid w:val="000A5A49"/>
    <w:rsid w:val="000A6B29"/>
    <w:rsid w:val="00166DC6"/>
    <w:rsid w:val="001813AA"/>
    <w:rsid w:val="001959CA"/>
    <w:rsid w:val="00260E01"/>
    <w:rsid w:val="00277C3A"/>
    <w:rsid w:val="002E35C1"/>
    <w:rsid w:val="00376042"/>
    <w:rsid w:val="005F712F"/>
    <w:rsid w:val="00647709"/>
    <w:rsid w:val="0079167F"/>
    <w:rsid w:val="009D726E"/>
    <w:rsid w:val="00A00800"/>
    <w:rsid w:val="00A52F11"/>
    <w:rsid w:val="00A76C00"/>
    <w:rsid w:val="00A91423"/>
    <w:rsid w:val="00AF23A5"/>
    <w:rsid w:val="00B74750"/>
    <w:rsid w:val="00C77880"/>
    <w:rsid w:val="00CD6F78"/>
    <w:rsid w:val="00CF0D14"/>
    <w:rsid w:val="00D96226"/>
    <w:rsid w:val="00DE4C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916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167F"/>
  </w:style>
  <w:style w:type="paragraph" w:styleId="Footer">
    <w:name w:val="footer"/>
    <w:basedOn w:val="Normal"/>
    <w:link w:val="FooterChar"/>
    <w:uiPriority w:val="99"/>
    <w:unhideWhenUsed/>
    <w:rsid w:val="007916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167F"/>
  </w:style>
  <w:style w:type="character" w:styleId="CommentReference">
    <w:name w:val="annotation reference"/>
    <w:basedOn w:val="DefaultParagraphFont"/>
    <w:uiPriority w:val="99"/>
    <w:semiHidden/>
    <w:unhideWhenUsed/>
    <w:rsid w:val="002E35C1"/>
    <w:rPr>
      <w:sz w:val="16"/>
      <w:szCs w:val="16"/>
    </w:rPr>
  </w:style>
  <w:style w:type="paragraph" w:styleId="CommentText">
    <w:name w:val="annotation text"/>
    <w:basedOn w:val="Normal"/>
    <w:link w:val="CommentTextChar"/>
    <w:uiPriority w:val="99"/>
    <w:semiHidden/>
    <w:unhideWhenUsed/>
    <w:rsid w:val="002E35C1"/>
    <w:pPr>
      <w:spacing w:line="240" w:lineRule="auto"/>
    </w:pPr>
    <w:rPr>
      <w:sz w:val="20"/>
      <w:szCs w:val="20"/>
    </w:rPr>
  </w:style>
  <w:style w:type="character" w:customStyle="1" w:styleId="CommentTextChar">
    <w:name w:val="Comment Text Char"/>
    <w:basedOn w:val="DefaultParagraphFont"/>
    <w:link w:val="CommentText"/>
    <w:uiPriority w:val="99"/>
    <w:semiHidden/>
    <w:rsid w:val="002E35C1"/>
    <w:rPr>
      <w:sz w:val="20"/>
      <w:szCs w:val="20"/>
    </w:rPr>
  </w:style>
  <w:style w:type="paragraph" w:styleId="CommentSubject">
    <w:name w:val="annotation subject"/>
    <w:basedOn w:val="CommentText"/>
    <w:next w:val="CommentText"/>
    <w:link w:val="CommentSubjectChar"/>
    <w:uiPriority w:val="99"/>
    <w:semiHidden/>
    <w:unhideWhenUsed/>
    <w:rsid w:val="002E35C1"/>
    <w:rPr>
      <w:b/>
      <w:bCs/>
    </w:rPr>
  </w:style>
  <w:style w:type="character" w:customStyle="1" w:styleId="CommentSubjectChar">
    <w:name w:val="Comment Subject Char"/>
    <w:basedOn w:val="CommentTextChar"/>
    <w:link w:val="CommentSubject"/>
    <w:uiPriority w:val="99"/>
    <w:semiHidden/>
    <w:rsid w:val="002E35C1"/>
    <w:rPr>
      <w:b/>
      <w:bCs/>
      <w:sz w:val="20"/>
      <w:szCs w:val="20"/>
    </w:rPr>
  </w:style>
  <w:style w:type="paragraph" w:styleId="BalloonText">
    <w:name w:val="Balloon Text"/>
    <w:basedOn w:val="Normal"/>
    <w:link w:val="BalloonTextChar"/>
    <w:uiPriority w:val="99"/>
    <w:semiHidden/>
    <w:unhideWhenUsed/>
    <w:rsid w:val="002E3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5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916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167F"/>
  </w:style>
  <w:style w:type="paragraph" w:styleId="Footer">
    <w:name w:val="footer"/>
    <w:basedOn w:val="Normal"/>
    <w:link w:val="FooterChar"/>
    <w:uiPriority w:val="99"/>
    <w:unhideWhenUsed/>
    <w:rsid w:val="007916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167F"/>
  </w:style>
  <w:style w:type="character" w:styleId="CommentReference">
    <w:name w:val="annotation reference"/>
    <w:basedOn w:val="DefaultParagraphFont"/>
    <w:uiPriority w:val="99"/>
    <w:semiHidden/>
    <w:unhideWhenUsed/>
    <w:rsid w:val="002E35C1"/>
    <w:rPr>
      <w:sz w:val="16"/>
      <w:szCs w:val="16"/>
    </w:rPr>
  </w:style>
  <w:style w:type="paragraph" w:styleId="CommentText">
    <w:name w:val="annotation text"/>
    <w:basedOn w:val="Normal"/>
    <w:link w:val="CommentTextChar"/>
    <w:uiPriority w:val="99"/>
    <w:semiHidden/>
    <w:unhideWhenUsed/>
    <w:rsid w:val="002E35C1"/>
    <w:pPr>
      <w:spacing w:line="240" w:lineRule="auto"/>
    </w:pPr>
    <w:rPr>
      <w:sz w:val="20"/>
      <w:szCs w:val="20"/>
    </w:rPr>
  </w:style>
  <w:style w:type="character" w:customStyle="1" w:styleId="CommentTextChar">
    <w:name w:val="Comment Text Char"/>
    <w:basedOn w:val="DefaultParagraphFont"/>
    <w:link w:val="CommentText"/>
    <w:uiPriority w:val="99"/>
    <w:semiHidden/>
    <w:rsid w:val="002E35C1"/>
    <w:rPr>
      <w:sz w:val="20"/>
      <w:szCs w:val="20"/>
    </w:rPr>
  </w:style>
  <w:style w:type="paragraph" w:styleId="CommentSubject">
    <w:name w:val="annotation subject"/>
    <w:basedOn w:val="CommentText"/>
    <w:next w:val="CommentText"/>
    <w:link w:val="CommentSubjectChar"/>
    <w:uiPriority w:val="99"/>
    <w:semiHidden/>
    <w:unhideWhenUsed/>
    <w:rsid w:val="002E35C1"/>
    <w:rPr>
      <w:b/>
      <w:bCs/>
    </w:rPr>
  </w:style>
  <w:style w:type="character" w:customStyle="1" w:styleId="CommentSubjectChar">
    <w:name w:val="Comment Subject Char"/>
    <w:basedOn w:val="CommentTextChar"/>
    <w:link w:val="CommentSubject"/>
    <w:uiPriority w:val="99"/>
    <w:semiHidden/>
    <w:rsid w:val="002E35C1"/>
    <w:rPr>
      <w:b/>
      <w:bCs/>
      <w:sz w:val="20"/>
      <w:szCs w:val="20"/>
    </w:rPr>
  </w:style>
  <w:style w:type="paragraph" w:styleId="BalloonText">
    <w:name w:val="Balloon Text"/>
    <w:basedOn w:val="Normal"/>
    <w:link w:val="BalloonTextChar"/>
    <w:uiPriority w:val="99"/>
    <w:semiHidden/>
    <w:unhideWhenUsed/>
    <w:rsid w:val="002E3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0DCAD-119B-4F7C-AC86-DC8946CF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4005</Words>
  <Characters>2284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rīkojuma projekta anotācija</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anotācija</dc:title>
  <dc:subject>Par A.Slokenbergu</dc:subject>
  <dc:creator>Ārlietu ministrija</dc:creator>
  <cp:lastModifiedBy>Inara Vojevodska</cp:lastModifiedBy>
  <cp:revision>4</cp:revision>
  <cp:lastPrinted>2014-08-18T05:15:00Z</cp:lastPrinted>
  <dcterms:created xsi:type="dcterms:W3CDTF">2014-08-18T05:15:00Z</dcterms:created>
  <dcterms:modified xsi:type="dcterms:W3CDTF">2014-08-18T05:16:00Z</dcterms:modified>
</cp:coreProperties>
</file>