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C4" w:rsidRPr="008360D6" w:rsidRDefault="00273A17" w:rsidP="004468C4">
      <w:pPr>
        <w:pStyle w:val="naislab"/>
        <w:tabs>
          <w:tab w:val="left" w:pos="6480"/>
        </w:tabs>
        <w:spacing w:before="120" w:after="120"/>
        <w:jc w:val="both"/>
        <w:rPr>
          <w:sz w:val="28"/>
          <w:szCs w:val="28"/>
        </w:rPr>
      </w:pPr>
      <w:r>
        <w:rPr>
          <w:sz w:val="28"/>
          <w:szCs w:val="28"/>
        </w:rPr>
        <w:t xml:space="preserve">                        </w:t>
      </w:r>
      <w:r w:rsidR="004468C4" w:rsidRPr="008360D6">
        <w:rPr>
          <w:sz w:val="28"/>
          <w:szCs w:val="28"/>
        </w:rPr>
        <w:t>201</w:t>
      </w:r>
      <w:r w:rsidR="00F13372">
        <w:rPr>
          <w:sz w:val="28"/>
          <w:szCs w:val="28"/>
        </w:rPr>
        <w:t>4</w:t>
      </w:r>
      <w:r w:rsidR="004468C4" w:rsidRPr="008360D6">
        <w:rPr>
          <w:sz w:val="28"/>
          <w:szCs w:val="28"/>
        </w:rPr>
        <w:t>.gada</w:t>
      </w:r>
      <w:r w:rsidR="004468C4" w:rsidRPr="008360D6">
        <w:rPr>
          <w:sz w:val="28"/>
          <w:szCs w:val="28"/>
        </w:rPr>
        <w:tab/>
        <w:t xml:space="preserve">Noteikumi </w:t>
      </w:r>
      <w:proofErr w:type="spellStart"/>
      <w:r w:rsidR="004468C4" w:rsidRPr="008360D6">
        <w:rPr>
          <w:sz w:val="28"/>
          <w:szCs w:val="28"/>
        </w:rPr>
        <w:t>Nr</w:t>
      </w:r>
      <w:proofErr w:type="spellEnd"/>
      <w:r w:rsidR="004468C4" w:rsidRPr="008360D6">
        <w:rPr>
          <w:sz w:val="28"/>
          <w:szCs w:val="28"/>
        </w:rPr>
        <w:t>.</w:t>
      </w:r>
    </w:p>
    <w:p w:rsidR="004468C4" w:rsidRPr="008360D6" w:rsidRDefault="004468C4" w:rsidP="004468C4">
      <w:pPr>
        <w:pStyle w:val="naislab"/>
        <w:tabs>
          <w:tab w:val="left" w:pos="6480"/>
        </w:tabs>
        <w:spacing w:before="120" w:after="120"/>
        <w:jc w:val="both"/>
        <w:rPr>
          <w:sz w:val="28"/>
          <w:szCs w:val="28"/>
          <w:lang w:val="sv-SE"/>
        </w:rPr>
      </w:pPr>
      <w:r w:rsidRPr="008360D6">
        <w:rPr>
          <w:sz w:val="28"/>
          <w:szCs w:val="28"/>
        </w:rPr>
        <w:t>Rīgā</w:t>
      </w:r>
      <w:r w:rsidRPr="008360D6">
        <w:rPr>
          <w:sz w:val="28"/>
          <w:szCs w:val="28"/>
        </w:rPr>
        <w:tab/>
        <w:t>(</w:t>
      </w:r>
      <w:proofErr w:type="spellStart"/>
      <w:r w:rsidRPr="008360D6">
        <w:rPr>
          <w:sz w:val="28"/>
          <w:szCs w:val="28"/>
        </w:rPr>
        <w:t>prot</w:t>
      </w:r>
      <w:proofErr w:type="spellEnd"/>
      <w:r w:rsidRPr="008360D6">
        <w:rPr>
          <w:sz w:val="28"/>
          <w:szCs w:val="28"/>
        </w:rPr>
        <w:t xml:space="preserve">. </w:t>
      </w:r>
      <w:proofErr w:type="gramStart"/>
      <w:r w:rsidRPr="008360D6">
        <w:rPr>
          <w:sz w:val="28"/>
          <w:szCs w:val="28"/>
          <w:lang w:val="sv-SE"/>
        </w:rPr>
        <w:t>Nr.              .</w:t>
      </w:r>
      <w:proofErr w:type="gramEnd"/>
      <w:r w:rsidRPr="008360D6">
        <w:rPr>
          <w:sz w:val="28"/>
          <w:szCs w:val="28"/>
          <w:lang w:val="sv-SE"/>
        </w:rPr>
        <w:t>§)</w:t>
      </w:r>
    </w:p>
    <w:p w:rsidR="006567F1" w:rsidRPr="008360D6" w:rsidRDefault="006567F1" w:rsidP="006567F1">
      <w:pPr>
        <w:jc w:val="center"/>
        <w:rPr>
          <w:sz w:val="28"/>
          <w:szCs w:val="28"/>
        </w:rPr>
      </w:pPr>
      <w:bookmarkStart w:id="0" w:name="OLE_LINK3"/>
      <w:bookmarkStart w:id="1" w:name="OLE_LINK4"/>
    </w:p>
    <w:p w:rsidR="004468C4" w:rsidRPr="008360D6" w:rsidRDefault="008360D6" w:rsidP="006567F1">
      <w:pPr>
        <w:jc w:val="center"/>
        <w:rPr>
          <w:b/>
          <w:sz w:val="28"/>
          <w:szCs w:val="28"/>
        </w:rPr>
      </w:pPr>
      <w:bookmarkStart w:id="2" w:name="OLE_LINK1"/>
      <w:bookmarkStart w:id="3" w:name="OLE_LINK2"/>
      <w:r w:rsidRPr="008360D6">
        <w:rPr>
          <w:b/>
          <w:sz w:val="28"/>
          <w:szCs w:val="28"/>
        </w:rPr>
        <w:t xml:space="preserve">Noteikumi par distances līgumu </w:t>
      </w:r>
      <w:bookmarkEnd w:id="0"/>
      <w:bookmarkEnd w:id="1"/>
      <w:bookmarkEnd w:id="2"/>
      <w:bookmarkEnd w:id="3"/>
    </w:p>
    <w:p w:rsidR="004468C4" w:rsidRPr="008360D6" w:rsidRDefault="004468C4" w:rsidP="004468C4">
      <w:pPr>
        <w:spacing w:before="120" w:after="120"/>
        <w:jc w:val="center"/>
        <w:rPr>
          <w:sz w:val="28"/>
          <w:szCs w:val="28"/>
        </w:rPr>
      </w:pPr>
      <w:r w:rsidRPr="008360D6">
        <w:rPr>
          <w:sz w:val="28"/>
          <w:szCs w:val="28"/>
        </w:rPr>
        <w:t xml:space="preserve"> </w:t>
      </w:r>
    </w:p>
    <w:p w:rsidR="006567F1" w:rsidRPr="008360D6" w:rsidRDefault="006567F1" w:rsidP="008E4F1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360D6">
        <w:rPr>
          <w:sz w:val="28"/>
          <w:szCs w:val="28"/>
        </w:rPr>
        <w:t>Izdoti saskaņā ar Patērētāju</w:t>
      </w:r>
    </w:p>
    <w:p w:rsidR="006567F1" w:rsidRPr="008360D6" w:rsidRDefault="006567F1" w:rsidP="008E4F1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360D6">
        <w:rPr>
          <w:sz w:val="28"/>
          <w:szCs w:val="28"/>
        </w:rPr>
        <w:t xml:space="preserve">tiesību aizsardzības likuma </w:t>
      </w:r>
    </w:p>
    <w:p w:rsidR="006567F1" w:rsidRPr="008360D6" w:rsidRDefault="008360D6" w:rsidP="008E4F1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8360D6">
        <w:rPr>
          <w:sz w:val="28"/>
          <w:szCs w:val="28"/>
        </w:rPr>
        <w:t xml:space="preserve">10.panta </w:t>
      </w:r>
      <w:r w:rsidR="00503B1B">
        <w:rPr>
          <w:sz w:val="28"/>
          <w:szCs w:val="28"/>
        </w:rPr>
        <w:t>otro</w:t>
      </w:r>
      <w:r w:rsidRPr="008360D6">
        <w:rPr>
          <w:sz w:val="28"/>
          <w:szCs w:val="28"/>
        </w:rPr>
        <w:t xml:space="preserve"> daļu</w:t>
      </w:r>
    </w:p>
    <w:p w:rsidR="008360D6" w:rsidRDefault="008360D6" w:rsidP="004468C4">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4468C4" w:rsidRDefault="008360D6" w:rsidP="008360D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8"/>
          <w:szCs w:val="28"/>
        </w:rPr>
      </w:pPr>
      <w:r>
        <w:rPr>
          <w:b/>
          <w:sz w:val="28"/>
          <w:szCs w:val="28"/>
        </w:rPr>
        <w:t>I. Vispārīgie jautājumi</w:t>
      </w:r>
    </w:p>
    <w:p w:rsidR="008360D6" w:rsidRPr="008360D6" w:rsidRDefault="008360D6" w:rsidP="008360D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8"/>
          <w:szCs w:val="28"/>
        </w:rPr>
      </w:pPr>
    </w:p>
    <w:p w:rsidR="004468C4" w:rsidRPr="00B645A7" w:rsidRDefault="00B1736E" w:rsidP="00B645A7">
      <w:pPr>
        <w:ind w:firstLine="426"/>
        <w:jc w:val="both"/>
        <w:rPr>
          <w:color w:val="000000"/>
          <w:sz w:val="28"/>
          <w:szCs w:val="28"/>
        </w:rPr>
      </w:pPr>
      <w:r w:rsidRPr="00B645A7">
        <w:rPr>
          <w:sz w:val="28"/>
          <w:szCs w:val="28"/>
        </w:rPr>
        <w:t xml:space="preserve">1. </w:t>
      </w:r>
      <w:r w:rsidR="00B645A7" w:rsidRPr="00B645A7">
        <w:rPr>
          <w:color w:val="000000"/>
          <w:sz w:val="28"/>
          <w:szCs w:val="28"/>
        </w:rPr>
        <w:t>Noteikumi nosaka pirms distances līguma noslēgšanas sniedzamās un distances līgumā ietveramās informācijas saturu, tās sniegšanas kārtību, atteikuma tiesību īstenošanas termiņus un kārtību, patērētāja un pārdevēja vai pakalpojuma sniedzēja tiesības un pienākumus atteikuma tiesību izmantošanas gadījumā, kā arī atteikuma veidlapas paraugu un izņēmumus attiecībā uz patērētāju informēšanu un atteikuma tiesību izmantošanu.</w:t>
      </w:r>
    </w:p>
    <w:p w:rsidR="008360D6" w:rsidRPr="00B645A7" w:rsidRDefault="0037163F" w:rsidP="00B645A7">
      <w:pPr>
        <w:ind w:firstLine="425"/>
        <w:jc w:val="both"/>
        <w:rPr>
          <w:sz w:val="28"/>
          <w:szCs w:val="28"/>
        </w:rPr>
      </w:pPr>
      <w:r w:rsidRPr="00B645A7">
        <w:rPr>
          <w:sz w:val="28"/>
          <w:szCs w:val="28"/>
        </w:rPr>
        <w:t xml:space="preserve">2. </w:t>
      </w:r>
      <w:r w:rsidR="003A03FF" w:rsidRPr="00B645A7">
        <w:rPr>
          <w:sz w:val="28"/>
          <w:szCs w:val="28"/>
        </w:rPr>
        <w:t>Noteikumi neattiecas uz:</w:t>
      </w:r>
    </w:p>
    <w:p w:rsidR="0023200A" w:rsidRPr="00B645A7" w:rsidRDefault="0037163F" w:rsidP="00B645A7">
      <w:pPr>
        <w:pStyle w:val="naiskr"/>
        <w:spacing w:before="0" w:after="0"/>
        <w:ind w:firstLine="425"/>
        <w:jc w:val="both"/>
        <w:rPr>
          <w:color w:val="000000"/>
          <w:sz w:val="28"/>
          <w:szCs w:val="28"/>
        </w:rPr>
      </w:pPr>
      <w:r w:rsidRPr="00B645A7">
        <w:rPr>
          <w:sz w:val="28"/>
          <w:szCs w:val="28"/>
        </w:rPr>
        <w:t>2</w:t>
      </w:r>
      <w:r w:rsidR="0023200A" w:rsidRPr="00B645A7">
        <w:rPr>
          <w:sz w:val="28"/>
          <w:szCs w:val="28"/>
        </w:rPr>
        <w:t>.1.</w:t>
      </w:r>
      <w:r w:rsidR="0023200A" w:rsidRPr="00B645A7">
        <w:rPr>
          <w:color w:val="000000"/>
          <w:sz w:val="28"/>
          <w:szCs w:val="28"/>
        </w:rPr>
        <w:t> kompleksiem tūrisma pakalpojum</w:t>
      </w:r>
      <w:r w:rsidR="00E42735" w:rsidRPr="00B645A7">
        <w:rPr>
          <w:color w:val="000000"/>
          <w:sz w:val="28"/>
          <w:szCs w:val="28"/>
        </w:rPr>
        <w:t>u līgumiem</w:t>
      </w:r>
      <w:r w:rsidR="0023200A" w:rsidRPr="00B645A7">
        <w:rPr>
          <w:color w:val="000000"/>
          <w:sz w:val="28"/>
          <w:szCs w:val="28"/>
        </w:rPr>
        <w:t>;</w:t>
      </w:r>
    </w:p>
    <w:p w:rsidR="0023200A" w:rsidRPr="0023200A" w:rsidRDefault="0037163F" w:rsidP="003A03FF">
      <w:pPr>
        <w:ind w:firstLine="425"/>
        <w:jc w:val="both"/>
        <w:rPr>
          <w:color w:val="000000"/>
          <w:sz w:val="28"/>
          <w:szCs w:val="28"/>
        </w:rPr>
      </w:pPr>
      <w:r>
        <w:rPr>
          <w:color w:val="000000"/>
          <w:sz w:val="28"/>
          <w:szCs w:val="28"/>
        </w:rPr>
        <w:t>2</w:t>
      </w:r>
      <w:r w:rsidR="003A03FF">
        <w:rPr>
          <w:color w:val="000000"/>
          <w:sz w:val="28"/>
          <w:szCs w:val="28"/>
        </w:rPr>
        <w:t xml:space="preserve">.2. </w:t>
      </w:r>
      <w:r w:rsidR="0023200A" w:rsidRPr="0023200A">
        <w:rPr>
          <w:color w:val="000000"/>
          <w:sz w:val="28"/>
          <w:szCs w:val="28"/>
        </w:rPr>
        <w:t>brīvdienu mītnes ilgtermiņa lietošanas tiesību līgumiem, brīvdienu pakalpojumu ilgtermiņa līgumiem, brīvdienu mītnes ilgtermiņa lietošanas tiesību vai ilgtermiņa brīvdienu pakalpojumu tālākpārdošanas līgumiem un brīvdienu mītnes ilgtermiņa lietošanas tiesību apmaiņas līgumiem;</w:t>
      </w:r>
    </w:p>
    <w:p w:rsidR="0023200A" w:rsidRPr="0023200A" w:rsidRDefault="0037163F" w:rsidP="003A03FF">
      <w:pPr>
        <w:ind w:firstLine="425"/>
        <w:jc w:val="both"/>
        <w:rPr>
          <w:color w:val="000000"/>
          <w:sz w:val="28"/>
          <w:szCs w:val="28"/>
        </w:rPr>
      </w:pPr>
      <w:r>
        <w:rPr>
          <w:color w:val="000000"/>
          <w:sz w:val="28"/>
          <w:szCs w:val="28"/>
        </w:rPr>
        <w:t>2</w:t>
      </w:r>
      <w:r w:rsidR="003A03FF">
        <w:rPr>
          <w:color w:val="000000"/>
          <w:sz w:val="28"/>
          <w:szCs w:val="28"/>
        </w:rPr>
        <w:t>.3.</w:t>
      </w:r>
      <w:r w:rsidR="006D0F86">
        <w:rPr>
          <w:color w:val="000000"/>
          <w:sz w:val="28"/>
          <w:szCs w:val="28"/>
        </w:rPr>
        <w:t xml:space="preserve"> pasažieru</w:t>
      </w:r>
      <w:r w:rsidR="003A03FF">
        <w:rPr>
          <w:color w:val="000000"/>
          <w:sz w:val="28"/>
          <w:szCs w:val="28"/>
        </w:rPr>
        <w:t xml:space="preserve"> </w:t>
      </w:r>
      <w:r w:rsidR="0023200A" w:rsidRPr="0023200A">
        <w:rPr>
          <w:color w:val="000000"/>
          <w:sz w:val="28"/>
          <w:szCs w:val="28"/>
        </w:rPr>
        <w:t xml:space="preserve">transporta pakalpojumiem </w:t>
      </w:r>
      <w:r w:rsidR="0023200A" w:rsidRPr="00F13372">
        <w:rPr>
          <w:color w:val="000000"/>
          <w:sz w:val="28"/>
          <w:szCs w:val="28"/>
        </w:rPr>
        <w:t xml:space="preserve">(izņemot </w:t>
      </w:r>
      <w:r w:rsidR="006D0F86" w:rsidRPr="00F13372">
        <w:rPr>
          <w:color w:val="000000"/>
          <w:sz w:val="28"/>
          <w:szCs w:val="28"/>
        </w:rPr>
        <w:t>šo noteikumu 1</w:t>
      </w:r>
      <w:r w:rsidR="00F13372" w:rsidRPr="00F13372">
        <w:rPr>
          <w:color w:val="000000"/>
          <w:sz w:val="28"/>
          <w:szCs w:val="28"/>
        </w:rPr>
        <w:t>2</w:t>
      </w:r>
      <w:r w:rsidR="006D0F86" w:rsidRPr="00F13372">
        <w:rPr>
          <w:color w:val="000000"/>
          <w:sz w:val="28"/>
          <w:szCs w:val="28"/>
        </w:rPr>
        <w:t>. un 1</w:t>
      </w:r>
      <w:r w:rsidR="00F13372" w:rsidRPr="00F13372">
        <w:rPr>
          <w:color w:val="000000"/>
          <w:sz w:val="28"/>
          <w:szCs w:val="28"/>
        </w:rPr>
        <w:t>3</w:t>
      </w:r>
      <w:r w:rsidR="006D0F86" w:rsidRPr="00F13372">
        <w:rPr>
          <w:color w:val="000000"/>
          <w:sz w:val="28"/>
          <w:szCs w:val="28"/>
        </w:rPr>
        <w:t>.punktu</w:t>
      </w:r>
      <w:r w:rsidR="0023200A" w:rsidRPr="00F13372">
        <w:rPr>
          <w:color w:val="000000"/>
          <w:sz w:val="28"/>
          <w:szCs w:val="28"/>
        </w:rPr>
        <w:t>)</w:t>
      </w:r>
      <w:r w:rsidR="0023200A" w:rsidRPr="0023200A">
        <w:rPr>
          <w:color w:val="000000"/>
          <w:sz w:val="28"/>
          <w:szCs w:val="28"/>
        </w:rPr>
        <w:t xml:space="preserve">; </w:t>
      </w:r>
    </w:p>
    <w:p w:rsidR="0023200A" w:rsidRPr="0023200A" w:rsidRDefault="0037163F" w:rsidP="003A03FF">
      <w:pPr>
        <w:ind w:firstLine="425"/>
        <w:jc w:val="both"/>
        <w:rPr>
          <w:color w:val="000000"/>
          <w:sz w:val="28"/>
          <w:szCs w:val="28"/>
        </w:rPr>
      </w:pPr>
      <w:r>
        <w:rPr>
          <w:color w:val="000000"/>
          <w:sz w:val="28"/>
          <w:szCs w:val="28"/>
        </w:rPr>
        <w:t>2</w:t>
      </w:r>
      <w:r w:rsidR="003A03FF">
        <w:rPr>
          <w:color w:val="000000"/>
          <w:sz w:val="28"/>
          <w:szCs w:val="28"/>
        </w:rPr>
        <w:t xml:space="preserve">.4. </w:t>
      </w:r>
      <w:r w:rsidR="0023200A" w:rsidRPr="0023200A">
        <w:rPr>
          <w:color w:val="000000"/>
          <w:sz w:val="28"/>
          <w:szCs w:val="28"/>
        </w:rPr>
        <w:t>līgumiem par pārtikas preču, dzērienu vai citu tūlītējam patēriņam mājsaimniecībā paredzētu preču piegādi, kuras pārdevējs bieži un regulāri piegādā patērētāja dzīvesvietā, uzturēšanās vietā vai darbavietā;</w:t>
      </w:r>
    </w:p>
    <w:p w:rsidR="0023200A" w:rsidRPr="0023200A" w:rsidRDefault="0037163F" w:rsidP="003A03FF">
      <w:pPr>
        <w:ind w:firstLine="425"/>
        <w:jc w:val="both"/>
        <w:rPr>
          <w:color w:val="000000"/>
          <w:sz w:val="28"/>
          <w:szCs w:val="28"/>
        </w:rPr>
      </w:pPr>
      <w:r>
        <w:rPr>
          <w:color w:val="000000"/>
          <w:sz w:val="28"/>
          <w:szCs w:val="28"/>
        </w:rPr>
        <w:t>2</w:t>
      </w:r>
      <w:r w:rsidR="003A03FF">
        <w:rPr>
          <w:color w:val="000000"/>
          <w:sz w:val="28"/>
          <w:szCs w:val="28"/>
        </w:rPr>
        <w:t xml:space="preserve">.5. </w:t>
      </w:r>
      <w:r w:rsidR="0023200A" w:rsidRPr="0023200A">
        <w:rPr>
          <w:color w:val="000000"/>
          <w:sz w:val="28"/>
          <w:szCs w:val="28"/>
        </w:rPr>
        <w:t>līgumiem, kas noslēgti, izmantojot tirdzniecības automātu vai automatizētu tirdzniecības vietu;</w:t>
      </w:r>
    </w:p>
    <w:p w:rsidR="0023200A" w:rsidRPr="0023200A" w:rsidRDefault="0037163F" w:rsidP="003A03FF">
      <w:pPr>
        <w:ind w:firstLine="425"/>
        <w:jc w:val="both"/>
        <w:rPr>
          <w:color w:val="000000"/>
          <w:sz w:val="28"/>
          <w:szCs w:val="28"/>
        </w:rPr>
      </w:pPr>
      <w:r>
        <w:rPr>
          <w:color w:val="000000"/>
          <w:sz w:val="28"/>
          <w:szCs w:val="28"/>
        </w:rPr>
        <w:t>2</w:t>
      </w:r>
      <w:r w:rsidR="003A03FF">
        <w:rPr>
          <w:color w:val="000000"/>
          <w:sz w:val="28"/>
          <w:szCs w:val="28"/>
        </w:rPr>
        <w:t xml:space="preserve">.6. </w:t>
      </w:r>
      <w:r w:rsidR="0023200A" w:rsidRPr="0023200A">
        <w:rPr>
          <w:color w:val="000000"/>
          <w:sz w:val="28"/>
          <w:szCs w:val="28"/>
        </w:rPr>
        <w:t xml:space="preserve">līgumiem, kas noslēgti ar </w:t>
      </w:r>
      <w:r w:rsidR="004A6073">
        <w:rPr>
          <w:color w:val="000000"/>
          <w:sz w:val="28"/>
          <w:szCs w:val="28"/>
        </w:rPr>
        <w:t>elektronisko sakaru</w:t>
      </w:r>
      <w:r w:rsidR="0023200A" w:rsidRPr="0023200A">
        <w:rPr>
          <w:color w:val="000000"/>
          <w:sz w:val="28"/>
          <w:szCs w:val="28"/>
        </w:rPr>
        <w:t xml:space="preserve"> </w:t>
      </w:r>
      <w:r w:rsidR="00C96F61">
        <w:rPr>
          <w:color w:val="000000"/>
          <w:sz w:val="28"/>
          <w:szCs w:val="28"/>
        </w:rPr>
        <w:t>komersantu</w:t>
      </w:r>
      <w:r w:rsidR="0023200A" w:rsidRPr="0023200A">
        <w:rPr>
          <w:color w:val="000000"/>
          <w:sz w:val="28"/>
          <w:szCs w:val="28"/>
        </w:rPr>
        <w:t xml:space="preserve">, izmantojot </w:t>
      </w:r>
      <w:r w:rsidR="00373C1D">
        <w:rPr>
          <w:color w:val="000000"/>
          <w:sz w:val="28"/>
          <w:szCs w:val="28"/>
        </w:rPr>
        <w:t>publisko taksofonu</w:t>
      </w:r>
      <w:r w:rsidR="0023200A" w:rsidRPr="0023200A">
        <w:rPr>
          <w:color w:val="000000"/>
          <w:sz w:val="28"/>
          <w:szCs w:val="28"/>
        </w:rPr>
        <w:t xml:space="preserve">, par </w:t>
      </w:r>
      <w:r w:rsidR="00373C1D">
        <w:rPr>
          <w:color w:val="000000"/>
          <w:sz w:val="28"/>
          <w:szCs w:val="28"/>
        </w:rPr>
        <w:t>publiskā taksofona</w:t>
      </w:r>
      <w:r w:rsidR="0023200A" w:rsidRPr="0023200A">
        <w:rPr>
          <w:color w:val="000000"/>
          <w:sz w:val="28"/>
          <w:szCs w:val="28"/>
        </w:rPr>
        <w:t xml:space="preserve"> izmantošanu vai kas noslēgti, lai izmantotu</w:t>
      </w:r>
      <w:r w:rsidR="004A6073">
        <w:rPr>
          <w:color w:val="000000"/>
          <w:sz w:val="28"/>
          <w:szCs w:val="28"/>
        </w:rPr>
        <w:t xml:space="preserve"> patērētāja veiktu</w:t>
      </w:r>
      <w:r w:rsidR="0023200A" w:rsidRPr="0023200A">
        <w:rPr>
          <w:color w:val="000000"/>
          <w:sz w:val="28"/>
          <w:szCs w:val="28"/>
        </w:rPr>
        <w:t xml:space="preserve"> vienu savienojumu pa tālruni, internetu vai faksu;</w:t>
      </w:r>
    </w:p>
    <w:p w:rsidR="0023200A" w:rsidRDefault="0037163F" w:rsidP="003A03FF">
      <w:pPr>
        <w:ind w:firstLine="425"/>
        <w:jc w:val="both"/>
        <w:rPr>
          <w:color w:val="000000"/>
          <w:sz w:val="28"/>
          <w:szCs w:val="28"/>
        </w:rPr>
      </w:pPr>
      <w:r>
        <w:rPr>
          <w:color w:val="000000"/>
          <w:sz w:val="28"/>
          <w:szCs w:val="28"/>
        </w:rPr>
        <w:t>2</w:t>
      </w:r>
      <w:r w:rsidR="003A03FF">
        <w:rPr>
          <w:color w:val="000000"/>
          <w:sz w:val="28"/>
          <w:szCs w:val="28"/>
        </w:rPr>
        <w:t xml:space="preserve">.7. </w:t>
      </w:r>
      <w:r w:rsidR="0023200A" w:rsidRPr="0023200A">
        <w:rPr>
          <w:color w:val="000000"/>
          <w:sz w:val="28"/>
          <w:szCs w:val="28"/>
        </w:rPr>
        <w:t xml:space="preserve">finanšu </w:t>
      </w:r>
      <w:r w:rsidR="00E95863">
        <w:rPr>
          <w:color w:val="000000"/>
          <w:sz w:val="28"/>
          <w:szCs w:val="28"/>
        </w:rPr>
        <w:t>pakalpojumiem</w:t>
      </w:r>
      <w:r w:rsidR="0064591F">
        <w:rPr>
          <w:color w:val="000000"/>
          <w:sz w:val="28"/>
          <w:szCs w:val="28"/>
        </w:rPr>
        <w:t>;</w:t>
      </w:r>
    </w:p>
    <w:p w:rsidR="0064591F" w:rsidRPr="0064591F" w:rsidRDefault="0064591F" w:rsidP="0064591F">
      <w:pPr>
        <w:ind w:firstLine="425"/>
        <w:jc w:val="both"/>
        <w:rPr>
          <w:color w:val="000000"/>
          <w:sz w:val="28"/>
          <w:szCs w:val="28"/>
        </w:rPr>
      </w:pPr>
      <w:r>
        <w:rPr>
          <w:color w:val="000000"/>
          <w:sz w:val="28"/>
          <w:szCs w:val="28"/>
        </w:rPr>
        <w:t xml:space="preserve">2.8. </w:t>
      </w:r>
      <w:r w:rsidRPr="0064591F">
        <w:rPr>
          <w:color w:val="000000"/>
          <w:sz w:val="28"/>
          <w:szCs w:val="28"/>
        </w:rPr>
        <w:t>līgumiem par nekustamā īpašuma vai ar to saistīto tiesību iegādi vai nodošanu;</w:t>
      </w:r>
    </w:p>
    <w:p w:rsidR="0064591F" w:rsidRPr="0064591F" w:rsidRDefault="0064591F" w:rsidP="0064591F">
      <w:pPr>
        <w:ind w:firstLine="425"/>
        <w:jc w:val="both"/>
        <w:rPr>
          <w:color w:val="000000"/>
          <w:sz w:val="28"/>
          <w:szCs w:val="28"/>
        </w:rPr>
      </w:pPr>
      <w:r>
        <w:rPr>
          <w:color w:val="000000"/>
          <w:sz w:val="28"/>
          <w:szCs w:val="28"/>
        </w:rPr>
        <w:t xml:space="preserve">2.9. </w:t>
      </w:r>
      <w:r w:rsidRPr="0064591F">
        <w:rPr>
          <w:color w:val="000000"/>
          <w:sz w:val="28"/>
          <w:szCs w:val="28"/>
        </w:rPr>
        <w:t>līgumiem par jaunu ēku būvniecību vai esošu ēku būtisku pārbūvi un dzīvojamo telpu īres līgumiem;</w:t>
      </w:r>
    </w:p>
    <w:p w:rsidR="0064591F" w:rsidRPr="00B645A7" w:rsidRDefault="0064591F" w:rsidP="0064591F">
      <w:pPr>
        <w:ind w:firstLine="425"/>
        <w:jc w:val="both"/>
        <w:rPr>
          <w:color w:val="000000"/>
          <w:sz w:val="28"/>
          <w:szCs w:val="28"/>
        </w:rPr>
      </w:pPr>
      <w:r w:rsidRPr="00B645A7">
        <w:rPr>
          <w:color w:val="000000"/>
          <w:sz w:val="28"/>
          <w:szCs w:val="28"/>
        </w:rPr>
        <w:t xml:space="preserve">2.10. </w:t>
      </w:r>
      <w:r w:rsidR="00B645A7" w:rsidRPr="00B645A7">
        <w:rPr>
          <w:color w:val="000000"/>
          <w:sz w:val="28"/>
          <w:szCs w:val="28"/>
        </w:rPr>
        <w:t>līgumiem, kas noslēgti ar notāriem, tiesu izpildītājiem vai citām valsts amatpersonām pielīdzināmām personām.</w:t>
      </w:r>
    </w:p>
    <w:p w:rsidR="00115B14" w:rsidRDefault="006C00F0" w:rsidP="003A03FF">
      <w:pPr>
        <w:ind w:firstLine="425"/>
        <w:jc w:val="both"/>
        <w:rPr>
          <w:color w:val="000000"/>
          <w:sz w:val="28"/>
          <w:szCs w:val="28"/>
        </w:rPr>
      </w:pPr>
      <w:r w:rsidRPr="0066644E">
        <w:rPr>
          <w:color w:val="000000"/>
          <w:sz w:val="28"/>
          <w:szCs w:val="28"/>
        </w:rPr>
        <w:t xml:space="preserve">3. </w:t>
      </w:r>
      <w:r w:rsidR="00115B14" w:rsidRPr="0066644E">
        <w:rPr>
          <w:color w:val="000000"/>
          <w:sz w:val="28"/>
          <w:szCs w:val="28"/>
        </w:rPr>
        <w:t xml:space="preserve">Līgumiem par ūdens, gāzes vai elektrības piegādi, izņemot gadījumus, ja tos piedāvā vai pārdod ierobežotā tilpumā vai noteiktā daudzumā, līgumiem par </w:t>
      </w:r>
      <w:r w:rsidR="00115B14" w:rsidRPr="0066644E">
        <w:rPr>
          <w:color w:val="000000"/>
          <w:sz w:val="28"/>
          <w:szCs w:val="28"/>
        </w:rPr>
        <w:lastRenderedPageBreak/>
        <w:t>centralizētu siltumapgādi, kā arī digitālajam saturam, kas netiek piegādāts materiālā datu nesējā, piemēro noteikumus par pakalpojumiem, ciktāl šajos noteikumos nav noteikts citādi.</w:t>
      </w:r>
    </w:p>
    <w:p w:rsidR="0037163F" w:rsidRDefault="0066644E" w:rsidP="003A03FF">
      <w:pPr>
        <w:ind w:firstLine="425"/>
        <w:jc w:val="both"/>
        <w:rPr>
          <w:sz w:val="28"/>
          <w:szCs w:val="28"/>
        </w:rPr>
      </w:pPr>
      <w:r>
        <w:rPr>
          <w:color w:val="000000"/>
          <w:sz w:val="28"/>
          <w:szCs w:val="28"/>
        </w:rPr>
        <w:t>4</w:t>
      </w:r>
      <w:r w:rsidR="0037163F">
        <w:rPr>
          <w:color w:val="000000"/>
          <w:sz w:val="28"/>
          <w:szCs w:val="28"/>
        </w:rPr>
        <w:t xml:space="preserve">. </w:t>
      </w:r>
      <w:r w:rsidR="0037163F" w:rsidRPr="0037163F">
        <w:rPr>
          <w:sz w:val="28"/>
          <w:szCs w:val="28"/>
        </w:rPr>
        <w:t>Šo noteikumu ievērošanas uzraudzību veic Patērētāju tiesību aizsardzības centrs.</w:t>
      </w:r>
    </w:p>
    <w:p w:rsidR="008360D6" w:rsidRDefault="008360D6" w:rsidP="00236603">
      <w:pPr>
        <w:ind w:firstLine="425"/>
        <w:jc w:val="center"/>
        <w:rPr>
          <w:b/>
          <w:sz w:val="28"/>
          <w:szCs w:val="28"/>
        </w:rPr>
      </w:pPr>
      <w:r>
        <w:rPr>
          <w:b/>
          <w:sz w:val="28"/>
          <w:szCs w:val="28"/>
        </w:rPr>
        <w:t xml:space="preserve">II. </w:t>
      </w:r>
      <w:r w:rsidR="00432A39">
        <w:rPr>
          <w:b/>
          <w:sz w:val="28"/>
          <w:szCs w:val="28"/>
        </w:rPr>
        <w:t>Informēšana par distances līgumu</w:t>
      </w:r>
    </w:p>
    <w:p w:rsidR="008360D6" w:rsidRDefault="008360D6" w:rsidP="00236603">
      <w:pPr>
        <w:ind w:firstLine="425"/>
        <w:jc w:val="center"/>
        <w:rPr>
          <w:b/>
          <w:sz w:val="28"/>
          <w:szCs w:val="28"/>
        </w:rPr>
      </w:pPr>
    </w:p>
    <w:p w:rsidR="008360D6" w:rsidRDefault="0066644E" w:rsidP="001468F6">
      <w:pPr>
        <w:ind w:firstLine="425"/>
        <w:jc w:val="both"/>
        <w:rPr>
          <w:sz w:val="28"/>
          <w:szCs w:val="28"/>
        </w:rPr>
      </w:pPr>
      <w:r>
        <w:rPr>
          <w:sz w:val="28"/>
          <w:szCs w:val="28"/>
        </w:rPr>
        <w:t>5</w:t>
      </w:r>
      <w:r w:rsidR="008360D6">
        <w:rPr>
          <w:sz w:val="28"/>
          <w:szCs w:val="28"/>
        </w:rPr>
        <w:t xml:space="preserve">. </w:t>
      </w:r>
      <w:r w:rsidR="002F5AD4">
        <w:rPr>
          <w:sz w:val="28"/>
          <w:szCs w:val="28"/>
        </w:rPr>
        <w:t xml:space="preserve"> Pirms </w:t>
      </w:r>
      <w:r w:rsidR="00B66153">
        <w:rPr>
          <w:sz w:val="28"/>
          <w:szCs w:val="28"/>
        </w:rPr>
        <w:t xml:space="preserve">patērētājs ir uzņēmies </w:t>
      </w:r>
      <w:r w:rsidR="002F5AD4">
        <w:rPr>
          <w:sz w:val="28"/>
          <w:szCs w:val="28"/>
        </w:rPr>
        <w:t xml:space="preserve">distances līguma </w:t>
      </w:r>
      <w:r w:rsidR="00B66153">
        <w:rPr>
          <w:sz w:val="28"/>
          <w:szCs w:val="28"/>
        </w:rPr>
        <w:t xml:space="preserve">saistības vai piekritis piedāvājumam pārdevējs vai pakalpojuma sniedzējs skaidri un saprotami sniedz patērētājam šādu informāciju: </w:t>
      </w:r>
    </w:p>
    <w:p w:rsidR="00B66153" w:rsidRDefault="0066644E" w:rsidP="001468F6">
      <w:pPr>
        <w:ind w:firstLine="425"/>
        <w:jc w:val="both"/>
        <w:rPr>
          <w:sz w:val="28"/>
          <w:szCs w:val="28"/>
        </w:rPr>
      </w:pPr>
      <w:r>
        <w:rPr>
          <w:sz w:val="28"/>
          <w:szCs w:val="28"/>
        </w:rPr>
        <w:t>5</w:t>
      </w:r>
      <w:r w:rsidR="00B66153">
        <w:rPr>
          <w:sz w:val="28"/>
          <w:szCs w:val="28"/>
        </w:rPr>
        <w:t xml:space="preserve">.1. </w:t>
      </w:r>
      <w:r w:rsidR="00B66153" w:rsidRPr="00B66153">
        <w:rPr>
          <w:sz w:val="28"/>
          <w:szCs w:val="28"/>
        </w:rPr>
        <w:t xml:space="preserve">preces vai pakalpojuma </w:t>
      </w:r>
      <w:r w:rsidR="00D71EC7">
        <w:rPr>
          <w:sz w:val="28"/>
          <w:szCs w:val="28"/>
        </w:rPr>
        <w:t xml:space="preserve">galvenās īpašības tādā apjomā, kas ir piemērots izmantotajam informācijas nesējam un </w:t>
      </w:r>
      <w:r w:rsidR="00B66153" w:rsidRPr="00B66153">
        <w:rPr>
          <w:sz w:val="28"/>
          <w:szCs w:val="28"/>
        </w:rPr>
        <w:t>attiecīgajai precei vai pakalpojumam;</w:t>
      </w:r>
    </w:p>
    <w:p w:rsidR="008360D6" w:rsidRDefault="0066644E" w:rsidP="001468F6">
      <w:pPr>
        <w:ind w:firstLine="425"/>
        <w:jc w:val="both"/>
        <w:rPr>
          <w:sz w:val="28"/>
          <w:szCs w:val="28"/>
        </w:rPr>
      </w:pPr>
      <w:r>
        <w:rPr>
          <w:sz w:val="28"/>
          <w:szCs w:val="28"/>
        </w:rPr>
        <w:t>5</w:t>
      </w:r>
      <w:r w:rsidR="00B66153">
        <w:rPr>
          <w:sz w:val="28"/>
          <w:szCs w:val="28"/>
        </w:rPr>
        <w:t xml:space="preserve">.2. </w:t>
      </w:r>
      <w:r w:rsidR="00B66153" w:rsidRPr="00B66153">
        <w:rPr>
          <w:sz w:val="28"/>
          <w:szCs w:val="28"/>
        </w:rPr>
        <w:t xml:space="preserve">informācija par pārdevēja vai pakalpojuma sniedzēja  identitāti, </w:t>
      </w:r>
      <w:r w:rsidR="00B66153">
        <w:rPr>
          <w:sz w:val="28"/>
          <w:szCs w:val="28"/>
        </w:rPr>
        <w:t>piemēram</w:t>
      </w:r>
      <w:r w:rsidR="00B66153" w:rsidRPr="00B66153">
        <w:rPr>
          <w:sz w:val="28"/>
          <w:szCs w:val="28"/>
        </w:rPr>
        <w:t>, pārdevēja vai pakalpojuma sniedzēja  nosaukums</w:t>
      </w:r>
      <w:r w:rsidR="00B66153">
        <w:rPr>
          <w:sz w:val="28"/>
          <w:szCs w:val="28"/>
        </w:rPr>
        <w:t>;</w:t>
      </w:r>
    </w:p>
    <w:p w:rsidR="0060744B" w:rsidRDefault="0066644E" w:rsidP="001468F6">
      <w:pPr>
        <w:ind w:firstLine="425"/>
        <w:jc w:val="both"/>
        <w:rPr>
          <w:sz w:val="28"/>
          <w:szCs w:val="28"/>
        </w:rPr>
      </w:pPr>
      <w:r>
        <w:rPr>
          <w:sz w:val="28"/>
          <w:szCs w:val="28"/>
        </w:rPr>
        <w:t>5</w:t>
      </w:r>
      <w:r w:rsidR="006D23EC">
        <w:rPr>
          <w:sz w:val="28"/>
          <w:szCs w:val="28"/>
        </w:rPr>
        <w:t xml:space="preserve">.3. </w:t>
      </w:r>
      <w:r w:rsidR="00305F6B">
        <w:rPr>
          <w:sz w:val="28"/>
          <w:szCs w:val="28"/>
        </w:rPr>
        <w:t>informācija</w:t>
      </w:r>
      <w:r w:rsidR="00E31094">
        <w:rPr>
          <w:sz w:val="28"/>
          <w:szCs w:val="28"/>
        </w:rPr>
        <w:t xml:space="preserve"> par </w:t>
      </w:r>
      <w:r w:rsidR="006D23EC" w:rsidRPr="006D23EC">
        <w:rPr>
          <w:sz w:val="28"/>
          <w:szCs w:val="28"/>
        </w:rPr>
        <w:t>pārde</w:t>
      </w:r>
      <w:r w:rsidR="006D23EC">
        <w:rPr>
          <w:sz w:val="28"/>
          <w:szCs w:val="28"/>
        </w:rPr>
        <w:t xml:space="preserve">vēja vai pakalpojuma sniedzēja </w:t>
      </w:r>
      <w:r w:rsidR="00E31094">
        <w:rPr>
          <w:sz w:val="28"/>
          <w:szCs w:val="28"/>
        </w:rPr>
        <w:t xml:space="preserve">juridisko </w:t>
      </w:r>
      <w:r w:rsidR="006D23EC" w:rsidRPr="006D23EC">
        <w:rPr>
          <w:sz w:val="28"/>
          <w:szCs w:val="28"/>
        </w:rPr>
        <w:t>adres</w:t>
      </w:r>
      <w:r w:rsidR="00E31094">
        <w:rPr>
          <w:sz w:val="28"/>
          <w:szCs w:val="28"/>
        </w:rPr>
        <w:t>i</w:t>
      </w:r>
      <w:r w:rsidR="006D23EC">
        <w:rPr>
          <w:sz w:val="28"/>
          <w:szCs w:val="28"/>
        </w:rPr>
        <w:t xml:space="preserve">, </w:t>
      </w:r>
      <w:r w:rsidR="006D23EC" w:rsidRPr="006D23EC">
        <w:rPr>
          <w:sz w:val="28"/>
          <w:szCs w:val="28"/>
        </w:rPr>
        <w:t>tālruņa</w:t>
      </w:r>
      <w:r w:rsidR="00E31094">
        <w:rPr>
          <w:sz w:val="28"/>
          <w:szCs w:val="28"/>
        </w:rPr>
        <w:t xml:space="preserve"> un</w:t>
      </w:r>
      <w:r w:rsidR="006D23EC">
        <w:rPr>
          <w:sz w:val="28"/>
          <w:szCs w:val="28"/>
        </w:rPr>
        <w:t xml:space="preserve"> faksa</w:t>
      </w:r>
      <w:r w:rsidR="006D23EC" w:rsidRPr="006D23EC">
        <w:rPr>
          <w:sz w:val="28"/>
          <w:szCs w:val="28"/>
        </w:rPr>
        <w:t xml:space="preserve"> numur</w:t>
      </w:r>
      <w:r w:rsidR="00E31094">
        <w:rPr>
          <w:sz w:val="28"/>
          <w:szCs w:val="28"/>
        </w:rPr>
        <w:t>u</w:t>
      </w:r>
      <w:r w:rsidR="006D23EC">
        <w:rPr>
          <w:sz w:val="28"/>
          <w:szCs w:val="28"/>
        </w:rPr>
        <w:t xml:space="preserve"> un, </w:t>
      </w:r>
      <w:r w:rsidR="00305F6B">
        <w:rPr>
          <w:sz w:val="28"/>
          <w:szCs w:val="28"/>
        </w:rPr>
        <w:t xml:space="preserve">ja </w:t>
      </w:r>
      <w:r w:rsidR="0092046B">
        <w:rPr>
          <w:sz w:val="28"/>
          <w:szCs w:val="28"/>
        </w:rPr>
        <w:t>attiecināms</w:t>
      </w:r>
      <w:r w:rsidR="006D23EC">
        <w:rPr>
          <w:sz w:val="28"/>
          <w:szCs w:val="28"/>
        </w:rPr>
        <w:t>, elektronisk</w:t>
      </w:r>
      <w:r w:rsidR="00E31094">
        <w:rPr>
          <w:sz w:val="28"/>
          <w:szCs w:val="28"/>
        </w:rPr>
        <w:t>o pasta adresi</w:t>
      </w:r>
      <w:r w:rsidR="006D23EC">
        <w:rPr>
          <w:sz w:val="28"/>
          <w:szCs w:val="28"/>
        </w:rPr>
        <w:t xml:space="preserve">, </w:t>
      </w:r>
      <w:r w:rsidR="009A673E">
        <w:rPr>
          <w:sz w:val="28"/>
          <w:szCs w:val="28"/>
        </w:rPr>
        <w:t>lai</w:t>
      </w:r>
      <w:r w:rsidR="006D23EC">
        <w:rPr>
          <w:sz w:val="28"/>
          <w:szCs w:val="28"/>
        </w:rPr>
        <w:t xml:space="preserve"> patērētājs var</w:t>
      </w:r>
      <w:r w:rsidR="009A673E">
        <w:rPr>
          <w:sz w:val="28"/>
          <w:szCs w:val="28"/>
        </w:rPr>
        <w:t>ētu</w:t>
      </w:r>
      <w:r w:rsidR="006D23EC">
        <w:rPr>
          <w:sz w:val="28"/>
          <w:szCs w:val="28"/>
        </w:rPr>
        <w:t xml:space="preserve"> ātri un efektīvi sazināties ar pārdevēju va</w:t>
      </w:r>
      <w:r w:rsidR="0060744B">
        <w:rPr>
          <w:sz w:val="28"/>
          <w:szCs w:val="28"/>
        </w:rPr>
        <w:t>i pakalpojuma sniedzēju, kā arī</w:t>
      </w:r>
      <w:r w:rsidR="009A673E">
        <w:rPr>
          <w:sz w:val="28"/>
          <w:szCs w:val="28"/>
        </w:rPr>
        <w:t>,</w:t>
      </w:r>
      <w:r w:rsidR="00E31094">
        <w:rPr>
          <w:sz w:val="28"/>
          <w:szCs w:val="28"/>
        </w:rPr>
        <w:t xml:space="preserve"> </w:t>
      </w:r>
      <w:r w:rsidR="009A673E">
        <w:rPr>
          <w:sz w:val="28"/>
          <w:szCs w:val="28"/>
        </w:rPr>
        <w:t xml:space="preserve">ja attiecināms, </w:t>
      </w:r>
      <w:r w:rsidR="00E31094">
        <w:rPr>
          <w:sz w:val="28"/>
          <w:szCs w:val="28"/>
        </w:rPr>
        <w:t>informāciju par</w:t>
      </w:r>
      <w:r w:rsidR="0060744B">
        <w:rPr>
          <w:sz w:val="28"/>
          <w:szCs w:val="28"/>
        </w:rPr>
        <w:t xml:space="preserve"> tās personas identitāt</w:t>
      </w:r>
      <w:r w:rsidR="00E31094">
        <w:rPr>
          <w:sz w:val="28"/>
          <w:szCs w:val="28"/>
        </w:rPr>
        <w:t>i</w:t>
      </w:r>
      <w:r w:rsidR="0060744B">
        <w:rPr>
          <w:sz w:val="28"/>
          <w:szCs w:val="28"/>
        </w:rPr>
        <w:t xml:space="preserve"> un </w:t>
      </w:r>
      <w:r w:rsidR="00E31094">
        <w:rPr>
          <w:sz w:val="28"/>
          <w:szCs w:val="28"/>
        </w:rPr>
        <w:t xml:space="preserve">juridisko </w:t>
      </w:r>
      <w:r w:rsidR="0060744B">
        <w:rPr>
          <w:sz w:val="28"/>
          <w:szCs w:val="28"/>
        </w:rPr>
        <w:t>adres</w:t>
      </w:r>
      <w:r w:rsidR="00E31094">
        <w:rPr>
          <w:sz w:val="28"/>
          <w:szCs w:val="28"/>
        </w:rPr>
        <w:t>i</w:t>
      </w:r>
      <w:r w:rsidR="0060744B">
        <w:rPr>
          <w:sz w:val="28"/>
          <w:szCs w:val="28"/>
        </w:rPr>
        <w:t>, kuras uzdevumā pārdevējs vai pakalpojuma sniedzējs darbojas;</w:t>
      </w:r>
    </w:p>
    <w:p w:rsidR="008360D6" w:rsidRDefault="0066644E" w:rsidP="001468F6">
      <w:pPr>
        <w:ind w:firstLine="425"/>
        <w:jc w:val="both"/>
        <w:rPr>
          <w:sz w:val="28"/>
          <w:szCs w:val="28"/>
        </w:rPr>
      </w:pPr>
      <w:r>
        <w:rPr>
          <w:sz w:val="28"/>
          <w:szCs w:val="28"/>
        </w:rPr>
        <w:t>5</w:t>
      </w:r>
      <w:r w:rsidR="0060744B">
        <w:rPr>
          <w:sz w:val="28"/>
          <w:szCs w:val="28"/>
        </w:rPr>
        <w:t xml:space="preserve">.4. </w:t>
      </w:r>
      <w:r w:rsidR="00E31094">
        <w:rPr>
          <w:sz w:val="28"/>
          <w:szCs w:val="28"/>
        </w:rPr>
        <w:t>informācij</w:t>
      </w:r>
      <w:r w:rsidR="00305F6B">
        <w:rPr>
          <w:sz w:val="28"/>
          <w:szCs w:val="28"/>
        </w:rPr>
        <w:t>a</w:t>
      </w:r>
      <w:r w:rsidR="00E31094">
        <w:rPr>
          <w:sz w:val="28"/>
          <w:szCs w:val="28"/>
        </w:rPr>
        <w:t xml:space="preserve"> par pārdevēja vai pakalpojuma sniedzēja faktisko adresi, ja tā atšķiras no juridiskās adreses un, ja </w:t>
      </w:r>
      <w:r w:rsidR="00305F6B">
        <w:rPr>
          <w:sz w:val="28"/>
          <w:szCs w:val="28"/>
        </w:rPr>
        <w:t>attiecināms</w:t>
      </w:r>
      <w:r w:rsidR="00E31094">
        <w:rPr>
          <w:sz w:val="28"/>
          <w:szCs w:val="28"/>
        </w:rPr>
        <w:t xml:space="preserve">, </w:t>
      </w:r>
      <w:r w:rsidR="00305F6B">
        <w:rPr>
          <w:sz w:val="28"/>
          <w:szCs w:val="28"/>
        </w:rPr>
        <w:t xml:space="preserve">informācija </w:t>
      </w:r>
      <w:r w:rsidR="00E31094">
        <w:rPr>
          <w:sz w:val="28"/>
          <w:szCs w:val="28"/>
        </w:rPr>
        <w:t xml:space="preserve">par personas, kuras uzdevumā pārdevējs vai pakalpojuma sniedzējs darbojas, faktisko adresi, uz kuru patērētājs var </w:t>
      </w:r>
      <w:r w:rsidR="00DE7B18">
        <w:rPr>
          <w:sz w:val="28"/>
          <w:szCs w:val="28"/>
        </w:rPr>
        <w:t>adresēt</w:t>
      </w:r>
      <w:r w:rsidR="00E31094">
        <w:rPr>
          <w:sz w:val="28"/>
          <w:szCs w:val="28"/>
        </w:rPr>
        <w:t xml:space="preserve"> sūdzīb</w:t>
      </w:r>
      <w:r w:rsidR="00DF0775">
        <w:rPr>
          <w:sz w:val="28"/>
          <w:szCs w:val="28"/>
        </w:rPr>
        <w:t>u</w:t>
      </w:r>
      <w:r w:rsidR="00B83472">
        <w:rPr>
          <w:sz w:val="28"/>
          <w:szCs w:val="28"/>
        </w:rPr>
        <w:t>;</w:t>
      </w:r>
    </w:p>
    <w:p w:rsidR="00A32565" w:rsidRDefault="0066644E" w:rsidP="001468F6">
      <w:pPr>
        <w:ind w:firstLine="425"/>
        <w:jc w:val="both"/>
        <w:rPr>
          <w:sz w:val="28"/>
          <w:szCs w:val="28"/>
        </w:rPr>
      </w:pPr>
      <w:r>
        <w:rPr>
          <w:sz w:val="28"/>
          <w:szCs w:val="28"/>
        </w:rPr>
        <w:t>5</w:t>
      </w:r>
      <w:r w:rsidR="00B83472">
        <w:rPr>
          <w:sz w:val="28"/>
          <w:szCs w:val="28"/>
        </w:rPr>
        <w:t xml:space="preserve">.5. </w:t>
      </w:r>
      <w:r w:rsidR="00B83472" w:rsidRPr="00B83472">
        <w:rPr>
          <w:sz w:val="28"/>
          <w:szCs w:val="28"/>
        </w:rPr>
        <w:t>preces vai pakalpojuma galīgā cena, ieskaitot nodokļus un nodevas. Ja  preces vai pakalpojuma īpašību dēļ cenu pamatoti nevar aprēķināt iepriekš,  n</w:t>
      </w:r>
      <w:r w:rsidR="00A32565">
        <w:rPr>
          <w:sz w:val="28"/>
          <w:szCs w:val="28"/>
        </w:rPr>
        <w:t xml:space="preserve">orāda </w:t>
      </w:r>
      <w:r w:rsidR="00C2531E">
        <w:rPr>
          <w:sz w:val="28"/>
          <w:szCs w:val="28"/>
        </w:rPr>
        <w:t>tās</w:t>
      </w:r>
      <w:r w:rsidR="00A32565">
        <w:rPr>
          <w:sz w:val="28"/>
          <w:szCs w:val="28"/>
        </w:rPr>
        <w:t xml:space="preserve"> aprēķināšanas veidu;</w:t>
      </w:r>
    </w:p>
    <w:p w:rsidR="00A32565" w:rsidRDefault="0066644E" w:rsidP="001468F6">
      <w:pPr>
        <w:ind w:firstLine="425"/>
        <w:jc w:val="both"/>
        <w:rPr>
          <w:sz w:val="28"/>
          <w:szCs w:val="28"/>
        </w:rPr>
      </w:pPr>
      <w:r>
        <w:rPr>
          <w:sz w:val="28"/>
          <w:szCs w:val="28"/>
        </w:rPr>
        <w:t>5</w:t>
      </w:r>
      <w:r w:rsidR="00A32565">
        <w:rPr>
          <w:sz w:val="28"/>
          <w:szCs w:val="28"/>
        </w:rPr>
        <w:t>.</w:t>
      </w:r>
      <w:r w:rsidR="00783A31">
        <w:rPr>
          <w:sz w:val="28"/>
          <w:szCs w:val="28"/>
        </w:rPr>
        <w:t>6</w:t>
      </w:r>
      <w:r w:rsidR="00A32565">
        <w:rPr>
          <w:sz w:val="28"/>
          <w:szCs w:val="28"/>
        </w:rPr>
        <w:t>.</w:t>
      </w:r>
      <w:r w:rsidR="00B83472">
        <w:rPr>
          <w:sz w:val="28"/>
          <w:szCs w:val="28"/>
        </w:rPr>
        <w:t xml:space="preserve"> </w:t>
      </w:r>
      <w:r w:rsidR="00A32565">
        <w:rPr>
          <w:sz w:val="28"/>
          <w:szCs w:val="28"/>
        </w:rPr>
        <w:t>p</w:t>
      </w:r>
      <w:r w:rsidR="00B83472" w:rsidRPr="00B83472">
        <w:rPr>
          <w:sz w:val="28"/>
          <w:szCs w:val="28"/>
        </w:rPr>
        <w:t>iegādes</w:t>
      </w:r>
      <w:r w:rsidR="00B83472">
        <w:rPr>
          <w:sz w:val="28"/>
          <w:szCs w:val="28"/>
        </w:rPr>
        <w:t xml:space="preserve">, </w:t>
      </w:r>
      <w:r w:rsidR="00B83472" w:rsidRPr="00B83472">
        <w:rPr>
          <w:sz w:val="28"/>
          <w:szCs w:val="28"/>
        </w:rPr>
        <w:t>pasta izdevumi</w:t>
      </w:r>
      <w:r w:rsidR="00B83472">
        <w:rPr>
          <w:sz w:val="28"/>
          <w:szCs w:val="28"/>
        </w:rPr>
        <w:t xml:space="preserve"> vai citi izdevumi</w:t>
      </w:r>
      <w:r w:rsidR="00A32565">
        <w:rPr>
          <w:sz w:val="28"/>
          <w:szCs w:val="28"/>
        </w:rPr>
        <w:t>, ja attiecināms</w:t>
      </w:r>
      <w:r w:rsidR="00B83472" w:rsidRPr="00B83472">
        <w:rPr>
          <w:sz w:val="28"/>
          <w:szCs w:val="28"/>
        </w:rPr>
        <w:t xml:space="preserve">. Ja </w:t>
      </w:r>
      <w:r w:rsidR="00A32565">
        <w:rPr>
          <w:sz w:val="28"/>
          <w:szCs w:val="28"/>
        </w:rPr>
        <w:t>izdevumus</w:t>
      </w:r>
      <w:r w:rsidR="00B83472" w:rsidRPr="00B83472">
        <w:rPr>
          <w:sz w:val="28"/>
          <w:szCs w:val="28"/>
        </w:rPr>
        <w:t xml:space="preserve"> pamatoti nevar aprēķināt iepriekš, norāda informāciju par to, ka</w:t>
      </w:r>
      <w:r w:rsidR="00A32565">
        <w:rPr>
          <w:sz w:val="28"/>
          <w:szCs w:val="28"/>
        </w:rPr>
        <w:t xml:space="preserve"> šādi maksājumi var būt jāmaksā;</w:t>
      </w:r>
    </w:p>
    <w:p w:rsidR="00B83472" w:rsidRDefault="0066644E" w:rsidP="001468F6">
      <w:pPr>
        <w:ind w:firstLine="425"/>
        <w:jc w:val="both"/>
        <w:rPr>
          <w:sz w:val="28"/>
          <w:szCs w:val="28"/>
        </w:rPr>
      </w:pPr>
      <w:r>
        <w:rPr>
          <w:sz w:val="28"/>
          <w:szCs w:val="28"/>
        </w:rPr>
        <w:t>5</w:t>
      </w:r>
      <w:r w:rsidR="00A32565">
        <w:rPr>
          <w:sz w:val="28"/>
          <w:szCs w:val="28"/>
        </w:rPr>
        <w:t>.</w:t>
      </w:r>
      <w:r w:rsidR="00783A31">
        <w:rPr>
          <w:sz w:val="28"/>
          <w:szCs w:val="28"/>
        </w:rPr>
        <w:t>7</w:t>
      </w:r>
      <w:r w:rsidR="00A32565">
        <w:rPr>
          <w:sz w:val="28"/>
          <w:szCs w:val="28"/>
        </w:rPr>
        <w:t>. u</w:t>
      </w:r>
      <w:r w:rsidR="0068519D">
        <w:rPr>
          <w:sz w:val="28"/>
          <w:szCs w:val="28"/>
        </w:rPr>
        <w:t>z nenoteiktu laiku noslēgtiem līgumiem</w:t>
      </w:r>
      <w:r w:rsidR="005E5495">
        <w:rPr>
          <w:sz w:val="28"/>
          <w:szCs w:val="28"/>
        </w:rPr>
        <w:t xml:space="preserve"> vai abonēšanas līgumiem </w:t>
      </w:r>
      <w:r w:rsidR="00A32565">
        <w:rPr>
          <w:sz w:val="28"/>
          <w:szCs w:val="28"/>
        </w:rPr>
        <w:t>norāda</w:t>
      </w:r>
      <w:r w:rsidR="005E5495">
        <w:rPr>
          <w:sz w:val="28"/>
          <w:szCs w:val="28"/>
        </w:rPr>
        <w:t xml:space="preserve"> </w:t>
      </w:r>
      <w:r w:rsidR="00414467">
        <w:rPr>
          <w:sz w:val="28"/>
          <w:szCs w:val="28"/>
        </w:rPr>
        <w:t>maksu</w:t>
      </w:r>
      <w:r w:rsidR="005E5495">
        <w:rPr>
          <w:sz w:val="28"/>
          <w:szCs w:val="28"/>
        </w:rPr>
        <w:t xml:space="preserve"> par vienu rēķina sagatavošanas laika posmu. Ja saskaņā ar minētajiem līgumiem maksā fiksētu summu,  </w:t>
      </w:r>
      <w:r w:rsidR="00A32565">
        <w:rPr>
          <w:sz w:val="28"/>
          <w:szCs w:val="28"/>
        </w:rPr>
        <w:t>norāda</w:t>
      </w:r>
      <w:r w:rsidR="005E5495">
        <w:rPr>
          <w:sz w:val="28"/>
          <w:szCs w:val="28"/>
        </w:rPr>
        <w:t xml:space="preserve"> </w:t>
      </w:r>
      <w:r w:rsidR="00414467">
        <w:rPr>
          <w:sz w:val="28"/>
          <w:szCs w:val="28"/>
        </w:rPr>
        <w:t>kopēj</w:t>
      </w:r>
      <w:r w:rsidR="00A32565">
        <w:rPr>
          <w:sz w:val="28"/>
          <w:szCs w:val="28"/>
        </w:rPr>
        <w:t>o</w:t>
      </w:r>
      <w:r w:rsidR="00414467">
        <w:rPr>
          <w:sz w:val="28"/>
          <w:szCs w:val="28"/>
        </w:rPr>
        <w:t xml:space="preserve"> mēneša maks</w:t>
      </w:r>
      <w:r w:rsidR="00A32565">
        <w:rPr>
          <w:sz w:val="28"/>
          <w:szCs w:val="28"/>
        </w:rPr>
        <w:t>u</w:t>
      </w:r>
      <w:r w:rsidR="005E5495">
        <w:rPr>
          <w:sz w:val="28"/>
          <w:szCs w:val="28"/>
        </w:rPr>
        <w:t xml:space="preserve">. Ja </w:t>
      </w:r>
      <w:r w:rsidR="00A32565">
        <w:rPr>
          <w:sz w:val="28"/>
          <w:szCs w:val="28"/>
        </w:rPr>
        <w:t>kopējo mēneša maksu</w:t>
      </w:r>
      <w:r w:rsidR="005E5495">
        <w:rPr>
          <w:sz w:val="28"/>
          <w:szCs w:val="28"/>
        </w:rPr>
        <w:t xml:space="preserve"> pamatoti nevar aprēķināt iepriekš, norāda  </w:t>
      </w:r>
      <w:r w:rsidR="00C2531E">
        <w:rPr>
          <w:sz w:val="28"/>
          <w:szCs w:val="28"/>
        </w:rPr>
        <w:t>tās</w:t>
      </w:r>
      <w:r w:rsidR="005E5495">
        <w:rPr>
          <w:sz w:val="28"/>
          <w:szCs w:val="28"/>
        </w:rPr>
        <w:t xml:space="preserve"> aprēķinā</w:t>
      </w:r>
      <w:r w:rsidR="00414467">
        <w:rPr>
          <w:sz w:val="28"/>
          <w:szCs w:val="28"/>
        </w:rPr>
        <w:t>šanas veidu;</w:t>
      </w:r>
    </w:p>
    <w:p w:rsidR="00414467" w:rsidRDefault="0066644E" w:rsidP="001468F6">
      <w:pPr>
        <w:ind w:firstLine="425"/>
        <w:jc w:val="both"/>
        <w:rPr>
          <w:sz w:val="28"/>
          <w:szCs w:val="28"/>
        </w:rPr>
      </w:pPr>
      <w:r>
        <w:rPr>
          <w:sz w:val="28"/>
          <w:szCs w:val="28"/>
        </w:rPr>
        <w:t>5</w:t>
      </w:r>
      <w:r w:rsidR="00414467">
        <w:rPr>
          <w:sz w:val="28"/>
          <w:szCs w:val="28"/>
        </w:rPr>
        <w:t>.</w:t>
      </w:r>
      <w:r w:rsidR="00783A31">
        <w:rPr>
          <w:sz w:val="28"/>
          <w:szCs w:val="28"/>
        </w:rPr>
        <w:t>8</w:t>
      </w:r>
      <w:r w:rsidR="00414467">
        <w:rPr>
          <w:sz w:val="28"/>
          <w:szCs w:val="28"/>
        </w:rPr>
        <w:t xml:space="preserve">. </w:t>
      </w:r>
      <w:r w:rsidR="00783A31">
        <w:rPr>
          <w:sz w:val="28"/>
          <w:szCs w:val="28"/>
        </w:rPr>
        <w:t xml:space="preserve">ja attiecināms, </w:t>
      </w:r>
      <w:r w:rsidR="00414467">
        <w:rPr>
          <w:sz w:val="28"/>
          <w:szCs w:val="28"/>
        </w:rPr>
        <w:t>maksa par līguma noslēgšanai lietotā distances saziņas līdzekļa izmantošanu, ja tā netiek aprēķināta saskaņā ar pamata tarifu;</w:t>
      </w:r>
    </w:p>
    <w:p w:rsidR="00414467" w:rsidRDefault="0066644E" w:rsidP="001468F6">
      <w:pPr>
        <w:ind w:firstLine="425"/>
        <w:jc w:val="both"/>
        <w:rPr>
          <w:sz w:val="28"/>
          <w:szCs w:val="28"/>
        </w:rPr>
      </w:pPr>
      <w:r>
        <w:rPr>
          <w:sz w:val="28"/>
          <w:szCs w:val="28"/>
        </w:rPr>
        <w:t>5</w:t>
      </w:r>
      <w:r w:rsidR="00414467">
        <w:rPr>
          <w:sz w:val="28"/>
          <w:szCs w:val="28"/>
        </w:rPr>
        <w:t>.</w:t>
      </w:r>
      <w:r w:rsidR="00783A31">
        <w:rPr>
          <w:sz w:val="28"/>
          <w:szCs w:val="28"/>
        </w:rPr>
        <w:t>9</w:t>
      </w:r>
      <w:r w:rsidR="00414467">
        <w:rPr>
          <w:sz w:val="28"/>
          <w:szCs w:val="28"/>
        </w:rPr>
        <w:t xml:space="preserve">. </w:t>
      </w:r>
      <w:r w:rsidR="00803E80" w:rsidRPr="00803E80">
        <w:rPr>
          <w:sz w:val="28"/>
          <w:szCs w:val="28"/>
        </w:rPr>
        <w:t xml:space="preserve">maksāšanas, preces piegādes vai pakalpojuma izpildes noteikumi, termiņš, līdz kuram pārdevējs vai pakalpojuma sniedzējs apņemas piegādāt preces vai pakalpojuma sniedzējs sniegt pakalpojumu, un sūdzību izskatīšanas </w:t>
      </w:r>
      <w:r w:rsidR="008E45C2">
        <w:rPr>
          <w:sz w:val="28"/>
          <w:szCs w:val="28"/>
        </w:rPr>
        <w:t>kārtība</w:t>
      </w:r>
      <w:r w:rsidR="00803E80">
        <w:rPr>
          <w:sz w:val="28"/>
          <w:szCs w:val="28"/>
        </w:rPr>
        <w:t xml:space="preserve">, ja </w:t>
      </w:r>
      <w:r w:rsidR="00A32565">
        <w:rPr>
          <w:sz w:val="28"/>
          <w:szCs w:val="28"/>
        </w:rPr>
        <w:t>attiecināms</w:t>
      </w:r>
      <w:r w:rsidR="00803E80" w:rsidRPr="00803E80">
        <w:rPr>
          <w:sz w:val="28"/>
          <w:szCs w:val="28"/>
        </w:rPr>
        <w:t>;</w:t>
      </w:r>
    </w:p>
    <w:p w:rsidR="00803E80" w:rsidRDefault="0066644E" w:rsidP="001468F6">
      <w:pPr>
        <w:ind w:firstLine="425"/>
        <w:jc w:val="both"/>
        <w:rPr>
          <w:sz w:val="28"/>
          <w:szCs w:val="28"/>
        </w:rPr>
      </w:pPr>
      <w:r>
        <w:rPr>
          <w:sz w:val="28"/>
          <w:szCs w:val="28"/>
        </w:rPr>
        <w:t>5</w:t>
      </w:r>
      <w:r w:rsidR="00803E80">
        <w:rPr>
          <w:sz w:val="28"/>
          <w:szCs w:val="28"/>
        </w:rPr>
        <w:t>.</w:t>
      </w:r>
      <w:r w:rsidR="00783A31">
        <w:rPr>
          <w:sz w:val="28"/>
          <w:szCs w:val="28"/>
        </w:rPr>
        <w:t>10</w:t>
      </w:r>
      <w:r w:rsidR="00803E80">
        <w:rPr>
          <w:sz w:val="28"/>
          <w:szCs w:val="28"/>
        </w:rPr>
        <w:t xml:space="preserve">. </w:t>
      </w:r>
      <w:r w:rsidR="00D051F5">
        <w:rPr>
          <w:sz w:val="28"/>
          <w:szCs w:val="28"/>
        </w:rPr>
        <w:t xml:space="preserve">atteikuma tiesību gadījumā </w:t>
      </w:r>
      <w:r w:rsidR="00504D9B">
        <w:rPr>
          <w:sz w:val="28"/>
          <w:szCs w:val="28"/>
        </w:rPr>
        <w:t>– informācij</w:t>
      </w:r>
      <w:r w:rsidR="00A32565">
        <w:rPr>
          <w:sz w:val="28"/>
          <w:szCs w:val="28"/>
        </w:rPr>
        <w:t>a</w:t>
      </w:r>
      <w:r w:rsidR="00504D9B">
        <w:rPr>
          <w:sz w:val="28"/>
          <w:szCs w:val="28"/>
        </w:rPr>
        <w:t xml:space="preserve"> par</w:t>
      </w:r>
      <w:r w:rsidR="00D051F5">
        <w:rPr>
          <w:sz w:val="28"/>
          <w:szCs w:val="28"/>
        </w:rPr>
        <w:t xml:space="preserve"> </w:t>
      </w:r>
      <w:r w:rsidR="00504D9B">
        <w:rPr>
          <w:sz w:val="28"/>
          <w:szCs w:val="28"/>
        </w:rPr>
        <w:t>atteikuma tiesību izmantošanas nosacījumiem, termiņu un kārtību, kā arī šo noteikumu pielikum</w:t>
      </w:r>
      <w:r w:rsidR="0079492F">
        <w:rPr>
          <w:sz w:val="28"/>
          <w:szCs w:val="28"/>
        </w:rPr>
        <w:t>a</w:t>
      </w:r>
      <w:r w:rsidR="00504D9B">
        <w:rPr>
          <w:sz w:val="28"/>
          <w:szCs w:val="28"/>
        </w:rPr>
        <w:t xml:space="preserve"> </w:t>
      </w:r>
      <w:r w:rsidR="0079492F">
        <w:rPr>
          <w:sz w:val="28"/>
          <w:szCs w:val="28"/>
        </w:rPr>
        <w:t xml:space="preserve">B. daļā </w:t>
      </w:r>
      <w:r w:rsidR="00504D9B">
        <w:rPr>
          <w:sz w:val="28"/>
          <w:szCs w:val="28"/>
        </w:rPr>
        <w:t>iekļaut</w:t>
      </w:r>
      <w:r w:rsidR="00A32565">
        <w:rPr>
          <w:sz w:val="28"/>
          <w:szCs w:val="28"/>
        </w:rPr>
        <w:t>ā</w:t>
      </w:r>
      <w:r w:rsidR="00504D9B">
        <w:rPr>
          <w:sz w:val="28"/>
          <w:szCs w:val="28"/>
        </w:rPr>
        <w:t xml:space="preserve"> atteikuma veidlap</w:t>
      </w:r>
      <w:r w:rsidR="00A32565">
        <w:rPr>
          <w:sz w:val="28"/>
          <w:szCs w:val="28"/>
        </w:rPr>
        <w:t>a</w:t>
      </w:r>
      <w:r w:rsidR="00504D9B">
        <w:rPr>
          <w:sz w:val="28"/>
          <w:szCs w:val="28"/>
        </w:rPr>
        <w:t>;</w:t>
      </w:r>
    </w:p>
    <w:p w:rsidR="00504D9B" w:rsidRDefault="0066644E" w:rsidP="001468F6">
      <w:pPr>
        <w:ind w:firstLine="425"/>
        <w:jc w:val="both"/>
        <w:rPr>
          <w:color w:val="000000"/>
          <w:sz w:val="28"/>
          <w:szCs w:val="28"/>
        </w:rPr>
      </w:pPr>
      <w:r>
        <w:rPr>
          <w:sz w:val="28"/>
          <w:szCs w:val="28"/>
        </w:rPr>
        <w:lastRenderedPageBreak/>
        <w:t>5</w:t>
      </w:r>
      <w:r w:rsidR="007A29A2">
        <w:rPr>
          <w:sz w:val="28"/>
          <w:szCs w:val="28"/>
        </w:rPr>
        <w:t>.</w:t>
      </w:r>
      <w:r w:rsidR="00783A31">
        <w:rPr>
          <w:sz w:val="28"/>
          <w:szCs w:val="28"/>
        </w:rPr>
        <w:t>11</w:t>
      </w:r>
      <w:r w:rsidR="007A29A2">
        <w:rPr>
          <w:sz w:val="28"/>
          <w:szCs w:val="28"/>
        </w:rPr>
        <w:t>.</w:t>
      </w:r>
      <w:r w:rsidR="008C0D9E">
        <w:rPr>
          <w:sz w:val="28"/>
          <w:szCs w:val="28"/>
        </w:rPr>
        <w:t xml:space="preserve"> ja attiecināms, informācija</w:t>
      </w:r>
      <w:r w:rsidR="007A29A2">
        <w:rPr>
          <w:sz w:val="28"/>
          <w:szCs w:val="28"/>
        </w:rPr>
        <w:t xml:space="preserve"> par to, ka atteikuma tiesību gadījumā un </w:t>
      </w:r>
      <w:r w:rsidR="007A29A2" w:rsidRPr="00841ED3">
        <w:rPr>
          <w:color w:val="000000"/>
          <w:sz w:val="28"/>
          <w:szCs w:val="28"/>
        </w:rPr>
        <w:t xml:space="preserve">ja preci </w:t>
      </w:r>
      <w:r w:rsidR="007A29A2">
        <w:rPr>
          <w:color w:val="000000"/>
          <w:sz w:val="28"/>
          <w:szCs w:val="28"/>
        </w:rPr>
        <w:t>tās</w:t>
      </w:r>
      <w:r w:rsidR="007A29A2" w:rsidRPr="00841ED3">
        <w:rPr>
          <w:color w:val="000000"/>
          <w:sz w:val="28"/>
          <w:szCs w:val="28"/>
        </w:rPr>
        <w:t xml:space="preserve"> īpašību dēļ </w:t>
      </w:r>
      <w:r w:rsidR="007A29A2" w:rsidRPr="00AC4576">
        <w:rPr>
          <w:color w:val="000000"/>
          <w:sz w:val="28"/>
          <w:szCs w:val="28"/>
        </w:rPr>
        <w:t>parasti nevar nosūtīt atpakaļ pa pastu</w:t>
      </w:r>
      <w:r w:rsidR="007A29A2">
        <w:rPr>
          <w:color w:val="000000"/>
          <w:sz w:val="28"/>
          <w:szCs w:val="28"/>
        </w:rPr>
        <w:t xml:space="preserve">, patērētājs sedz ar preces </w:t>
      </w:r>
      <w:r w:rsidR="0079492F">
        <w:rPr>
          <w:color w:val="000000"/>
          <w:sz w:val="28"/>
          <w:szCs w:val="28"/>
        </w:rPr>
        <w:t>atdošanu atpakaļ</w:t>
      </w:r>
      <w:r w:rsidR="007A29A2">
        <w:rPr>
          <w:color w:val="000000"/>
          <w:sz w:val="28"/>
          <w:szCs w:val="28"/>
        </w:rPr>
        <w:t xml:space="preserve"> saistītās izmaksas;</w:t>
      </w:r>
    </w:p>
    <w:p w:rsidR="007A29A2" w:rsidRDefault="0066644E" w:rsidP="001468F6">
      <w:pPr>
        <w:ind w:firstLine="425"/>
        <w:jc w:val="both"/>
        <w:rPr>
          <w:color w:val="000000"/>
          <w:sz w:val="28"/>
          <w:szCs w:val="28"/>
        </w:rPr>
      </w:pPr>
      <w:r>
        <w:rPr>
          <w:color w:val="000000"/>
          <w:sz w:val="28"/>
          <w:szCs w:val="28"/>
        </w:rPr>
        <w:t>5</w:t>
      </w:r>
      <w:r w:rsidR="007A29A2">
        <w:rPr>
          <w:color w:val="000000"/>
          <w:sz w:val="28"/>
          <w:szCs w:val="28"/>
        </w:rPr>
        <w:t>.1</w:t>
      </w:r>
      <w:r w:rsidR="00783A31">
        <w:rPr>
          <w:color w:val="000000"/>
          <w:sz w:val="28"/>
          <w:szCs w:val="28"/>
        </w:rPr>
        <w:t>2</w:t>
      </w:r>
      <w:r w:rsidR="007A29A2">
        <w:rPr>
          <w:color w:val="000000"/>
          <w:sz w:val="28"/>
          <w:szCs w:val="28"/>
        </w:rPr>
        <w:t xml:space="preserve">. </w:t>
      </w:r>
      <w:r w:rsidR="00CF77E1">
        <w:rPr>
          <w:color w:val="000000"/>
          <w:sz w:val="28"/>
          <w:szCs w:val="28"/>
        </w:rPr>
        <w:t xml:space="preserve">ja patērētājs izmanto atteikuma tiesības pēc tam, kad nosūtījis </w:t>
      </w:r>
      <w:r w:rsidR="008C0D9E">
        <w:rPr>
          <w:color w:val="000000"/>
          <w:sz w:val="28"/>
          <w:szCs w:val="28"/>
        </w:rPr>
        <w:t xml:space="preserve">pārdevējam vai pakalpojumu sniedzējam </w:t>
      </w:r>
      <w:r w:rsidR="00CF77E1">
        <w:rPr>
          <w:color w:val="000000"/>
          <w:sz w:val="28"/>
          <w:szCs w:val="28"/>
        </w:rPr>
        <w:t>pieprasījumu</w:t>
      </w:r>
      <w:r w:rsidR="008C0D9E">
        <w:rPr>
          <w:color w:val="000000"/>
          <w:sz w:val="28"/>
          <w:szCs w:val="28"/>
        </w:rPr>
        <w:t xml:space="preserve"> </w:t>
      </w:r>
      <w:r w:rsidR="00CF77E1">
        <w:rPr>
          <w:color w:val="000000"/>
          <w:sz w:val="28"/>
          <w:szCs w:val="28"/>
        </w:rPr>
        <w:t>saskaņā ar šo noteikumu</w:t>
      </w:r>
      <w:r w:rsidR="008C0D9E">
        <w:rPr>
          <w:color w:val="000000"/>
          <w:sz w:val="28"/>
          <w:szCs w:val="28"/>
        </w:rPr>
        <w:t xml:space="preserve"> </w:t>
      </w:r>
      <w:r w:rsidR="0079492F">
        <w:rPr>
          <w:color w:val="000000"/>
          <w:sz w:val="28"/>
          <w:szCs w:val="28"/>
        </w:rPr>
        <w:t>1</w:t>
      </w:r>
      <w:r>
        <w:rPr>
          <w:color w:val="000000"/>
          <w:sz w:val="28"/>
          <w:szCs w:val="28"/>
        </w:rPr>
        <w:t>7</w:t>
      </w:r>
      <w:r w:rsidR="008C0D9E">
        <w:rPr>
          <w:color w:val="000000"/>
          <w:sz w:val="28"/>
          <w:szCs w:val="28"/>
        </w:rPr>
        <w:t>.</w:t>
      </w:r>
      <w:r w:rsidR="00CF77E1">
        <w:rPr>
          <w:color w:val="000000"/>
          <w:sz w:val="28"/>
          <w:szCs w:val="28"/>
        </w:rPr>
        <w:t xml:space="preserve">punktu, informācija par to, ka patērētājs maksā pārdevējam vai pakalpojuma sniedzējam samērīgu maksu saskaņā ar šo noteikumu </w:t>
      </w:r>
      <w:r w:rsidR="0079492F">
        <w:rPr>
          <w:color w:val="000000"/>
          <w:sz w:val="28"/>
          <w:szCs w:val="28"/>
        </w:rPr>
        <w:t>2</w:t>
      </w:r>
      <w:r>
        <w:rPr>
          <w:color w:val="000000"/>
          <w:sz w:val="28"/>
          <w:szCs w:val="28"/>
        </w:rPr>
        <w:t>3</w:t>
      </w:r>
      <w:r w:rsidR="008C0D9E">
        <w:rPr>
          <w:color w:val="000000"/>
          <w:sz w:val="28"/>
          <w:szCs w:val="28"/>
        </w:rPr>
        <w:t>.</w:t>
      </w:r>
      <w:r w:rsidR="00CF77E1">
        <w:rPr>
          <w:color w:val="000000"/>
          <w:sz w:val="28"/>
          <w:szCs w:val="28"/>
        </w:rPr>
        <w:t>punktu;</w:t>
      </w:r>
    </w:p>
    <w:p w:rsidR="00CF77E1" w:rsidRPr="00B90CB3" w:rsidRDefault="00EC3FFD" w:rsidP="001468F6">
      <w:pPr>
        <w:ind w:firstLine="425"/>
        <w:jc w:val="both"/>
        <w:rPr>
          <w:sz w:val="28"/>
          <w:szCs w:val="28"/>
        </w:rPr>
      </w:pPr>
      <w:r w:rsidRPr="00B90CB3">
        <w:rPr>
          <w:sz w:val="28"/>
          <w:szCs w:val="28"/>
        </w:rPr>
        <w:t>5</w:t>
      </w:r>
      <w:r w:rsidR="00FA4CA3" w:rsidRPr="00B90CB3">
        <w:rPr>
          <w:sz w:val="28"/>
          <w:szCs w:val="28"/>
        </w:rPr>
        <w:t>.1</w:t>
      </w:r>
      <w:r w:rsidR="00783A31" w:rsidRPr="00B90CB3">
        <w:rPr>
          <w:sz w:val="28"/>
          <w:szCs w:val="28"/>
        </w:rPr>
        <w:t>3</w:t>
      </w:r>
      <w:r w:rsidR="00FA4CA3" w:rsidRPr="00B90CB3">
        <w:rPr>
          <w:sz w:val="28"/>
          <w:szCs w:val="28"/>
        </w:rPr>
        <w:t xml:space="preserve">. </w:t>
      </w:r>
      <w:r w:rsidR="00107C85" w:rsidRPr="00B90CB3">
        <w:rPr>
          <w:sz w:val="28"/>
          <w:szCs w:val="28"/>
        </w:rPr>
        <w:t>ja atteikuma tiesības nav paredzētas saskaņā ar šo noteikumu 2</w:t>
      </w:r>
      <w:r w:rsidRPr="00B90CB3">
        <w:rPr>
          <w:sz w:val="28"/>
          <w:szCs w:val="28"/>
        </w:rPr>
        <w:t>2</w:t>
      </w:r>
      <w:r w:rsidR="00107C85" w:rsidRPr="00B90CB3">
        <w:rPr>
          <w:sz w:val="28"/>
          <w:szCs w:val="28"/>
        </w:rPr>
        <w:t xml:space="preserve">.punktu, informācija par to, ka patērētājs nevar izmantot atteikuma tiesības, vai </w:t>
      </w:r>
      <w:r w:rsidR="00FA4CA3" w:rsidRPr="00B90CB3">
        <w:rPr>
          <w:sz w:val="28"/>
          <w:szCs w:val="28"/>
        </w:rPr>
        <w:t>informācija par apstākļiem, kādos patērētājs zaudē atteikuma tiesības</w:t>
      </w:r>
      <w:r w:rsidR="005908D6" w:rsidRPr="00B90CB3">
        <w:rPr>
          <w:sz w:val="28"/>
          <w:szCs w:val="28"/>
        </w:rPr>
        <w:t>, ja attiecināms</w:t>
      </w:r>
      <w:r w:rsidR="00FA4CA3" w:rsidRPr="00B90CB3">
        <w:rPr>
          <w:sz w:val="28"/>
          <w:szCs w:val="28"/>
        </w:rPr>
        <w:t>;</w:t>
      </w:r>
    </w:p>
    <w:p w:rsidR="00FA4CA3" w:rsidRPr="00B90CB3" w:rsidRDefault="00EC3FFD" w:rsidP="001468F6">
      <w:pPr>
        <w:ind w:firstLine="425"/>
        <w:jc w:val="both"/>
        <w:rPr>
          <w:sz w:val="28"/>
          <w:szCs w:val="28"/>
        </w:rPr>
      </w:pPr>
      <w:r w:rsidRPr="00B90CB3">
        <w:rPr>
          <w:sz w:val="28"/>
          <w:szCs w:val="28"/>
        </w:rPr>
        <w:t>5</w:t>
      </w:r>
      <w:r w:rsidR="00FA4CA3" w:rsidRPr="00B90CB3">
        <w:rPr>
          <w:sz w:val="28"/>
          <w:szCs w:val="28"/>
        </w:rPr>
        <w:t>.1</w:t>
      </w:r>
      <w:r w:rsidR="00783A31" w:rsidRPr="00B90CB3">
        <w:rPr>
          <w:sz w:val="28"/>
          <w:szCs w:val="28"/>
        </w:rPr>
        <w:t>4</w:t>
      </w:r>
      <w:r w:rsidR="00FA4CA3" w:rsidRPr="00B90CB3">
        <w:rPr>
          <w:sz w:val="28"/>
          <w:szCs w:val="28"/>
        </w:rPr>
        <w:t>.</w:t>
      </w:r>
      <w:r w:rsidR="00B95AB8" w:rsidRPr="00B90CB3">
        <w:rPr>
          <w:sz w:val="28"/>
          <w:szCs w:val="28"/>
        </w:rPr>
        <w:t xml:space="preserve"> atgādinājums par patērētāja likumīgajām tiesībām līguma noteikumiem neatbilstošas preces vai  pakalpojuma gadījumā;</w:t>
      </w:r>
    </w:p>
    <w:p w:rsidR="00B95AB8" w:rsidRPr="00B90CB3" w:rsidRDefault="00EC3FFD" w:rsidP="001468F6">
      <w:pPr>
        <w:ind w:firstLine="425"/>
        <w:jc w:val="both"/>
        <w:rPr>
          <w:sz w:val="28"/>
          <w:szCs w:val="28"/>
        </w:rPr>
      </w:pPr>
      <w:r w:rsidRPr="00B90CB3">
        <w:rPr>
          <w:sz w:val="28"/>
          <w:szCs w:val="28"/>
        </w:rPr>
        <w:t>5</w:t>
      </w:r>
      <w:r w:rsidR="00B95AB8" w:rsidRPr="00B90CB3">
        <w:rPr>
          <w:sz w:val="28"/>
          <w:szCs w:val="28"/>
        </w:rPr>
        <w:t>.1</w:t>
      </w:r>
      <w:r w:rsidR="00783A31" w:rsidRPr="00B90CB3">
        <w:rPr>
          <w:sz w:val="28"/>
          <w:szCs w:val="28"/>
        </w:rPr>
        <w:t>5</w:t>
      </w:r>
      <w:r w:rsidR="00B95AB8" w:rsidRPr="00B90CB3">
        <w:rPr>
          <w:sz w:val="28"/>
          <w:szCs w:val="28"/>
        </w:rPr>
        <w:t>. informācija par garantiju,</w:t>
      </w:r>
      <w:r w:rsidR="0079492F" w:rsidRPr="00B90CB3">
        <w:rPr>
          <w:sz w:val="28"/>
          <w:szCs w:val="28"/>
        </w:rPr>
        <w:t xml:space="preserve"> pēcpārdošanas palīdzību un pakalpojumiem, un to nosacījumiem</w:t>
      </w:r>
      <w:r w:rsidR="00B95AB8" w:rsidRPr="00B90CB3">
        <w:rPr>
          <w:sz w:val="28"/>
          <w:szCs w:val="28"/>
        </w:rPr>
        <w:t xml:space="preserve">, ja </w:t>
      </w:r>
      <w:r w:rsidR="00717400" w:rsidRPr="00B90CB3">
        <w:rPr>
          <w:sz w:val="28"/>
          <w:szCs w:val="28"/>
        </w:rPr>
        <w:t>attiecināms</w:t>
      </w:r>
      <w:r w:rsidR="00B95AB8" w:rsidRPr="00B90CB3">
        <w:rPr>
          <w:sz w:val="28"/>
          <w:szCs w:val="28"/>
        </w:rPr>
        <w:t>;</w:t>
      </w:r>
    </w:p>
    <w:p w:rsidR="00230E5E" w:rsidRPr="00B90CB3" w:rsidRDefault="00EC3FFD" w:rsidP="001468F6">
      <w:pPr>
        <w:ind w:firstLine="425"/>
        <w:jc w:val="both"/>
        <w:rPr>
          <w:sz w:val="28"/>
          <w:szCs w:val="28"/>
        </w:rPr>
      </w:pPr>
      <w:r w:rsidRPr="00B90CB3">
        <w:rPr>
          <w:sz w:val="28"/>
          <w:szCs w:val="28"/>
        </w:rPr>
        <w:t>5</w:t>
      </w:r>
      <w:r w:rsidR="0021060F" w:rsidRPr="00B90CB3">
        <w:rPr>
          <w:sz w:val="28"/>
          <w:szCs w:val="28"/>
        </w:rPr>
        <w:t>.1</w:t>
      </w:r>
      <w:r w:rsidR="00783A31" w:rsidRPr="00B90CB3">
        <w:rPr>
          <w:sz w:val="28"/>
          <w:szCs w:val="28"/>
        </w:rPr>
        <w:t>6</w:t>
      </w:r>
      <w:r w:rsidR="0021060F" w:rsidRPr="00B90CB3">
        <w:rPr>
          <w:sz w:val="28"/>
          <w:szCs w:val="28"/>
        </w:rPr>
        <w:t xml:space="preserve">. </w:t>
      </w:r>
      <w:r w:rsidR="00230E5E" w:rsidRPr="00B90CB3">
        <w:rPr>
          <w:sz w:val="28"/>
          <w:szCs w:val="28"/>
        </w:rPr>
        <w:t>informācij</w:t>
      </w:r>
      <w:r w:rsidR="00717400" w:rsidRPr="00B90CB3">
        <w:rPr>
          <w:sz w:val="28"/>
          <w:szCs w:val="28"/>
        </w:rPr>
        <w:t>a</w:t>
      </w:r>
      <w:r w:rsidR="00230E5E" w:rsidRPr="00B90CB3">
        <w:rPr>
          <w:sz w:val="28"/>
          <w:szCs w:val="28"/>
        </w:rPr>
        <w:t xml:space="preserve"> par izstrādāto labas prakses kodeksu saskaņā ar Negodīgas </w:t>
      </w:r>
      <w:proofErr w:type="spellStart"/>
      <w:r w:rsidR="00230E5E" w:rsidRPr="00B90CB3">
        <w:rPr>
          <w:sz w:val="28"/>
          <w:szCs w:val="28"/>
        </w:rPr>
        <w:t>komercprakses</w:t>
      </w:r>
      <w:proofErr w:type="spellEnd"/>
      <w:r w:rsidR="00230E5E" w:rsidRPr="00B90CB3">
        <w:rPr>
          <w:sz w:val="28"/>
          <w:szCs w:val="28"/>
        </w:rPr>
        <w:t xml:space="preserve"> aizlieguma likumu un veids, kā iegūt tā kopiju, ja </w:t>
      </w:r>
      <w:r w:rsidR="00717400" w:rsidRPr="00B90CB3">
        <w:rPr>
          <w:sz w:val="28"/>
          <w:szCs w:val="28"/>
        </w:rPr>
        <w:t>attiecināms</w:t>
      </w:r>
      <w:r w:rsidR="00230E5E" w:rsidRPr="00B90CB3">
        <w:rPr>
          <w:sz w:val="28"/>
          <w:szCs w:val="28"/>
        </w:rPr>
        <w:t>;</w:t>
      </w:r>
    </w:p>
    <w:p w:rsidR="00230E5E" w:rsidRPr="00B90CB3" w:rsidRDefault="00EC3FFD" w:rsidP="001468F6">
      <w:pPr>
        <w:ind w:firstLine="425"/>
        <w:jc w:val="both"/>
        <w:rPr>
          <w:sz w:val="28"/>
          <w:szCs w:val="28"/>
        </w:rPr>
      </w:pPr>
      <w:r w:rsidRPr="00B90CB3">
        <w:rPr>
          <w:sz w:val="28"/>
          <w:szCs w:val="28"/>
        </w:rPr>
        <w:t>5</w:t>
      </w:r>
      <w:r w:rsidR="001B3E7E" w:rsidRPr="00B90CB3">
        <w:rPr>
          <w:sz w:val="28"/>
          <w:szCs w:val="28"/>
        </w:rPr>
        <w:t>.17. līguma termiņš, ja līgums noslēgs uz noteiktu laiku, vai līguma izbeigšanas nosacījumi, ja līgums ir noslēgts uz nenoteiktu laiku vai arī tiek pagarināts automātiski, ja attiecināms;</w:t>
      </w:r>
    </w:p>
    <w:p w:rsidR="00EE1641" w:rsidRPr="00B90CB3" w:rsidRDefault="00EC3FFD" w:rsidP="001468F6">
      <w:pPr>
        <w:ind w:firstLine="425"/>
        <w:jc w:val="both"/>
        <w:rPr>
          <w:color w:val="000000"/>
          <w:sz w:val="28"/>
          <w:szCs w:val="28"/>
        </w:rPr>
      </w:pPr>
      <w:r w:rsidRPr="00B90CB3">
        <w:rPr>
          <w:color w:val="000000"/>
          <w:sz w:val="28"/>
          <w:szCs w:val="28"/>
        </w:rPr>
        <w:t>5</w:t>
      </w:r>
      <w:r w:rsidR="00EE1641" w:rsidRPr="00B90CB3">
        <w:rPr>
          <w:color w:val="000000"/>
          <w:sz w:val="28"/>
          <w:szCs w:val="28"/>
        </w:rPr>
        <w:t>.18. līgumā noteikto minimālo līguma termiņu, ja attiecināms;</w:t>
      </w:r>
    </w:p>
    <w:p w:rsidR="00E6076D" w:rsidRDefault="00EC3FFD" w:rsidP="001468F6">
      <w:pPr>
        <w:ind w:firstLine="425"/>
        <w:jc w:val="both"/>
        <w:rPr>
          <w:sz w:val="28"/>
          <w:szCs w:val="28"/>
        </w:rPr>
      </w:pPr>
      <w:r>
        <w:rPr>
          <w:sz w:val="28"/>
          <w:szCs w:val="28"/>
        </w:rPr>
        <w:t>5</w:t>
      </w:r>
      <w:r w:rsidR="00E6076D">
        <w:rPr>
          <w:sz w:val="28"/>
          <w:szCs w:val="28"/>
        </w:rPr>
        <w:t>.1</w:t>
      </w:r>
      <w:r w:rsidR="00783A31">
        <w:rPr>
          <w:sz w:val="28"/>
          <w:szCs w:val="28"/>
        </w:rPr>
        <w:t>9</w:t>
      </w:r>
      <w:r w:rsidR="00E6076D">
        <w:rPr>
          <w:sz w:val="28"/>
          <w:szCs w:val="28"/>
        </w:rPr>
        <w:t xml:space="preserve">. informācija par pirmo iemaksu vai citām finanšu garantijām, kas jāmaksā </w:t>
      </w:r>
      <w:r w:rsidR="00ED0C37">
        <w:rPr>
          <w:sz w:val="28"/>
          <w:szCs w:val="28"/>
        </w:rPr>
        <w:t xml:space="preserve">vai jānodrošina </w:t>
      </w:r>
      <w:r w:rsidR="00E6076D">
        <w:rPr>
          <w:sz w:val="28"/>
          <w:szCs w:val="28"/>
        </w:rPr>
        <w:t>patērētājam pēc pārdevēja vai pakalpojuma sniedzēja pieprasījuma, kā arī to nosacījumi</w:t>
      </w:r>
      <w:r w:rsidR="00606FCD">
        <w:rPr>
          <w:sz w:val="28"/>
          <w:szCs w:val="28"/>
        </w:rPr>
        <w:t>,</w:t>
      </w:r>
      <w:r w:rsidR="00606FCD" w:rsidRPr="00606FCD">
        <w:rPr>
          <w:sz w:val="28"/>
          <w:szCs w:val="28"/>
        </w:rPr>
        <w:t xml:space="preserve"> </w:t>
      </w:r>
      <w:r w:rsidR="00606FCD">
        <w:rPr>
          <w:sz w:val="28"/>
          <w:szCs w:val="28"/>
        </w:rPr>
        <w:t>ja attiecināms</w:t>
      </w:r>
      <w:r w:rsidR="00E6076D">
        <w:rPr>
          <w:sz w:val="28"/>
          <w:szCs w:val="28"/>
        </w:rPr>
        <w:t>;</w:t>
      </w:r>
    </w:p>
    <w:p w:rsidR="00E6076D" w:rsidRDefault="00EC3FFD" w:rsidP="001468F6">
      <w:pPr>
        <w:ind w:firstLine="425"/>
        <w:jc w:val="both"/>
        <w:rPr>
          <w:rFonts w:cs="EUAlbertina"/>
          <w:color w:val="000000"/>
          <w:sz w:val="28"/>
          <w:szCs w:val="28"/>
        </w:rPr>
      </w:pPr>
      <w:r>
        <w:rPr>
          <w:sz w:val="28"/>
          <w:szCs w:val="28"/>
        </w:rPr>
        <w:t>5</w:t>
      </w:r>
      <w:r w:rsidR="00E6076D">
        <w:rPr>
          <w:sz w:val="28"/>
          <w:szCs w:val="28"/>
        </w:rPr>
        <w:t>.</w:t>
      </w:r>
      <w:r w:rsidR="00783A31">
        <w:rPr>
          <w:sz w:val="28"/>
          <w:szCs w:val="28"/>
        </w:rPr>
        <w:t>20</w:t>
      </w:r>
      <w:r w:rsidR="00E6076D">
        <w:rPr>
          <w:sz w:val="28"/>
          <w:szCs w:val="28"/>
        </w:rPr>
        <w:t>.</w:t>
      </w:r>
      <w:r w:rsidR="00680E8C">
        <w:rPr>
          <w:sz w:val="28"/>
          <w:szCs w:val="28"/>
        </w:rPr>
        <w:t xml:space="preserve"> </w:t>
      </w:r>
      <w:r w:rsidR="00680E8C" w:rsidRPr="00841ED3">
        <w:rPr>
          <w:rFonts w:cs="EUAlbertina"/>
          <w:color w:val="000000"/>
          <w:sz w:val="28"/>
          <w:szCs w:val="28"/>
        </w:rPr>
        <w:t>digitālā satura</w:t>
      </w:r>
      <w:r w:rsidR="00680E8C">
        <w:rPr>
          <w:rFonts w:cs="EUAlbertina"/>
          <w:color w:val="000000"/>
          <w:sz w:val="28"/>
          <w:szCs w:val="28"/>
        </w:rPr>
        <w:t xml:space="preserve"> un tā</w:t>
      </w:r>
      <w:r w:rsidR="00680E8C" w:rsidRPr="00841ED3">
        <w:rPr>
          <w:rFonts w:cs="EUAlbertina"/>
          <w:color w:val="000000"/>
          <w:sz w:val="28"/>
          <w:szCs w:val="28"/>
        </w:rPr>
        <w:t xml:space="preserve"> izmantošanas īpašības</w:t>
      </w:r>
      <w:r w:rsidR="00680E8C">
        <w:rPr>
          <w:rFonts w:cs="EUAlbertina"/>
          <w:color w:val="000000"/>
          <w:sz w:val="28"/>
          <w:szCs w:val="28"/>
        </w:rPr>
        <w:t xml:space="preserve"> (funkcionalitāte)</w:t>
      </w:r>
      <w:r w:rsidR="00680E8C" w:rsidRPr="00841ED3">
        <w:rPr>
          <w:rFonts w:cs="EUAlbertina"/>
          <w:color w:val="000000"/>
          <w:sz w:val="28"/>
          <w:szCs w:val="28"/>
        </w:rPr>
        <w:t>, tai skaitā tehniskās aizsardzības pasākumi</w:t>
      </w:r>
      <w:r w:rsidR="00606FCD">
        <w:rPr>
          <w:rFonts w:cs="EUAlbertina"/>
          <w:color w:val="000000"/>
          <w:sz w:val="28"/>
          <w:szCs w:val="28"/>
        </w:rPr>
        <w:t>,</w:t>
      </w:r>
      <w:r w:rsidR="00606FCD" w:rsidRPr="00606FCD">
        <w:rPr>
          <w:rFonts w:cs="EUAlbertina"/>
          <w:color w:val="000000"/>
          <w:sz w:val="28"/>
          <w:szCs w:val="28"/>
        </w:rPr>
        <w:t xml:space="preserve"> </w:t>
      </w:r>
      <w:r w:rsidR="00606FCD" w:rsidRPr="00841ED3">
        <w:rPr>
          <w:rFonts w:cs="EUAlbertina"/>
          <w:color w:val="000000"/>
          <w:sz w:val="28"/>
          <w:szCs w:val="28"/>
        </w:rPr>
        <w:t xml:space="preserve">ja </w:t>
      </w:r>
      <w:r w:rsidR="00606FCD">
        <w:rPr>
          <w:rFonts w:cs="EUAlbertina"/>
          <w:color w:val="000000"/>
          <w:sz w:val="28"/>
          <w:szCs w:val="28"/>
        </w:rPr>
        <w:t>attiecināms</w:t>
      </w:r>
      <w:r w:rsidR="00680E8C" w:rsidRPr="00841ED3">
        <w:rPr>
          <w:rFonts w:cs="EUAlbertina"/>
          <w:color w:val="000000"/>
          <w:sz w:val="28"/>
          <w:szCs w:val="28"/>
        </w:rPr>
        <w:t>;</w:t>
      </w:r>
    </w:p>
    <w:p w:rsidR="00680E8C" w:rsidRDefault="00EC3FFD" w:rsidP="001468F6">
      <w:pPr>
        <w:ind w:firstLine="425"/>
        <w:jc w:val="both"/>
        <w:rPr>
          <w:rFonts w:cs="EUAlbertina"/>
          <w:color w:val="000000"/>
          <w:sz w:val="28"/>
          <w:szCs w:val="28"/>
        </w:rPr>
      </w:pPr>
      <w:r>
        <w:rPr>
          <w:rFonts w:cs="EUAlbertina"/>
          <w:color w:val="000000"/>
          <w:sz w:val="28"/>
          <w:szCs w:val="28"/>
        </w:rPr>
        <w:t>5</w:t>
      </w:r>
      <w:r w:rsidR="00C80006">
        <w:rPr>
          <w:rFonts w:cs="EUAlbertina"/>
          <w:color w:val="000000"/>
          <w:sz w:val="28"/>
          <w:szCs w:val="28"/>
        </w:rPr>
        <w:t>.</w:t>
      </w:r>
      <w:r w:rsidR="00783A31">
        <w:rPr>
          <w:rFonts w:cs="EUAlbertina"/>
          <w:color w:val="000000"/>
          <w:sz w:val="28"/>
          <w:szCs w:val="28"/>
        </w:rPr>
        <w:t>21</w:t>
      </w:r>
      <w:r w:rsidR="00C80006">
        <w:rPr>
          <w:rFonts w:cs="EUAlbertina"/>
          <w:color w:val="000000"/>
          <w:sz w:val="28"/>
          <w:szCs w:val="28"/>
        </w:rPr>
        <w:t xml:space="preserve">. </w:t>
      </w:r>
      <w:r w:rsidR="00C80006" w:rsidRPr="00C80006">
        <w:rPr>
          <w:rFonts w:cs="EUAlbertina"/>
          <w:color w:val="000000"/>
          <w:sz w:val="28"/>
          <w:szCs w:val="28"/>
        </w:rPr>
        <w:t xml:space="preserve">ja </w:t>
      </w:r>
      <w:r w:rsidR="00606FCD">
        <w:rPr>
          <w:rFonts w:cs="EUAlbertina"/>
          <w:color w:val="000000"/>
          <w:sz w:val="28"/>
          <w:szCs w:val="28"/>
        </w:rPr>
        <w:t>attiecināms</w:t>
      </w:r>
      <w:r w:rsidR="00C80006" w:rsidRPr="00C80006">
        <w:rPr>
          <w:rFonts w:cs="EUAlbertina"/>
          <w:color w:val="000000"/>
          <w:sz w:val="28"/>
          <w:szCs w:val="28"/>
        </w:rPr>
        <w:t xml:space="preserve">, </w:t>
      </w:r>
      <w:r w:rsidR="00783A31">
        <w:rPr>
          <w:rFonts w:cs="EUAlbertina"/>
          <w:color w:val="000000"/>
          <w:sz w:val="28"/>
          <w:szCs w:val="28"/>
        </w:rPr>
        <w:t xml:space="preserve">būtiska </w:t>
      </w:r>
      <w:r w:rsidR="00C80006" w:rsidRPr="00C80006">
        <w:rPr>
          <w:rFonts w:cs="EUAlbertina"/>
          <w:color w:val="000000"/>
          <w:sz w:val="28"/>
          <w:szCs w:val="28"/>
        </w:rPr>
        <w:t>informācija par digitālā satura savietojamību ar aparatūru un programmatūru, ja šī informācija pārdevējam vai pakalpojuma sniedzējam ir zināma vai kuru viņam pamatoti vajadzēja zināt</w:t>
      </w:r>
      <w:r w:rsidR="00C80006">
        <w:rPr>
          <w:rFonts w:cs="EUAlbertina"/>
          <w:color w:val="000000"/>
          <w:sz w:val="28"/>
          <w:szCs w:val="28"/>
        </w:rPr>
        <w:t>;</w:t>
      </w:r>
    </w:p>
    <w:p w:rsidR="00C80006" w:rsidRDefault="00EC3FFD" w:rsidP="001468F6">
      <w:pPr>
        <w:ind w:firstLine="425"/>
        <w:jc w:val="both"/>
        <w:rPr>
          <w:rFonts w:cs="EUAlbertina"/>
          <w:color w:val="000000"/>
          <w:sz w:val="28"/>
          <w:szCs w:val="28"/>
        </w:rPr>
      </w:pPr>
      <w:r>
        <w:rPr>
          <w:rFonts w:cs="EUAlbertina"/>
          <w:color w:val="000000"/>
          <w:sz w:val="28"/>
          <w:szCs w:val="28"/>
        </w:rPr>
        <w:t>5</w:t>
      </w:r>
      <w:r w:rsidR="00C80006">
        <w:rPr>
          <w:rFonts w:cs="EUAlbertina"/>
          <w:color w:val="000000"/>
          <w:sz w:val="28"/>
          <w:szCs w:val="28"/>
        </w:rPr>
        <w:t>.2</w:t>
      </w:r>
      <w:r w:rsidR="00783A31">
        <w:rPr>
          <w:rFonts w:cs="EUAlbertina"/>
          <w:color w:val="000000"/>
          <w:sz w:val="28"/>
          <w:szCs w:val="28"/>
        </w:rPr>
        <w:t>2</w:t>
      </w:r>
      <w:r w:rsidR="00C80006">
        <w:rPr>
          <w:rFonts w:cs="EUAlbertina"/>
          <w:color w:val="000000"/>
          <w:sz w:val="28"/>
          <w:szCs w:val="28"/>
        </w:rPr>
        <w:t xml:space="preserve">. ja </w:t>
      </w:r>
      <w:r w:rsidR="00606FCD">
        <w:rPr>
          <w:rFonts w:cs="EUAlbertina"/>
          <w:color w:val="000000"/>
          <w:sz w:val="28"/>
          <w:szCs w:val="28"/>
        </w:rPr>
        <w:t>attiecināms</w:t>
      </w:r>
      <w:r w:rsidR="00C80006">
        <w:rPr>
          <w:rFonts w:cs="EUAlbertina"/>
          <w:color w:val="000000"/>
          <w:sz w:val="28"/>
          <w:szCs w:val="28"/>
        </w:rPr>
        <w:t>, informācija par ārpustiesas sūdzību izskatīšanas un atlīdzības iespējām un veidu, kā tām piekļūt.</w:t>
      </w:r>
    </w:p>
    <w:p w:rsidR="00C73398" w:rsidRPr="00B90CB3" w:rsidRDefault="00EC3FFD" w:rsidP="001468F6">
      <w:pPr>
        <w:ind w:firstLine="425"/>
        <w:jc w:val="both"/>
        <w:rPr>
          <w:sz w:val="28"/>
          <w:szCs w:val="28"/>
        </w:rPr>
      </w:pPr>
      <w:r w:rsidRPr="00B90CB3">
        <w:rPr>
          <w:rFonts w:cs="EUAlbertina"/>
          <w:color w:val="000000"/>
          <w:sz w:val="28"/>
          <w:szCs w:val="28"/>
        </w:rPr>
        <w:t>6</w:t>
      </w:r>
      <w:r w:rsidR="00140A99" w:rsidRPr="00B90CB3">
        <w:rPr>
          <w:rFonts w:cs="EUAlbertina"/>
          <w:color w:val="000000"/>
          <w:sz w:val="28"/>
          <w:szCs w:val="28"/>
        </w:rPr>
        <w:t xml:space="preserve">. </w:t>
      </w:r>
      <w:r w:rsidR="00C73398" w:rsidRPr="00B90CB3">
        <w:rPr>
          <w:rFonts w:cs="EUAlbertina"/>
          <w:color w:val="000000"/>
          <w:sz w:val="28"/>
          <w:szCs w:val="28"/>
        </w:rPr>
        <w:t xml:space="preserve">Ja pārdevējs </w:t>
      </w:r>
      <w:r w:rsidR="0037163F" w:rsidRPr="00B90CB3">
        <w:rPr>
          <w:rFonts w:cs="EUAlbertina"/>
          <w:color w:val="000000"/>
          <w:sz w:val="28"/>
          <w:szCs w:val="28"/>
        </w:rPr>
        <w:t xml:space="preserve">vai pakalpojuma sniedzējs </w:t>
      </w:r>
      <w:r w:rsidR="00C73398" w:rsidRPr="00B90CB3">
        <w:rPr>
          <w:rFonts w:cs="EUAlbertina"/>
          <w:color w:val="000000"/>
          <w:sz w:val="28"/>
          <w:szCs w:val="28"/>
        </w:rPr>
        <w:t>preci vai pakalpojumu pārdod</w:t>
      </w:r>
      <w:r w:rsidR="00ED0C37" w:rsidRPr="00B90CB3">
        <w:rPr>
          <w:rFonts w:cs="EUAlbertina"/>
          <w:color w:val="000000"/>
          <w:sz w:val="28"/>
          <w:szCs w:val="28"/>
        </w:rPr>
        <w:t xml:space="preserve"> izsolē, </w:t>
      </w:r>
      <w:r w:rsidR="00C73398" w:rsidRPr="00B90CB3">
        <w:rPr>
          <w:sz w:val="28"/>
          <w:szCs w:val="28"/>
        </w:rPr>
        <w:t>kurā patērētājs piedalās vai viņam ir iespēja piedalīties personīgi (atklāta izsole)</w:t>
      </w:r>
      <w:r w:rsidR="0037163F" w:rsidRPr="00B90CB3">
        <w:rPr>
          <w:sz w:val="28"/>
          <w:szCs w:val="28"/>
        </w:rPr>
        <w:t>,</w:t>
      </w:r>
      <w:r w:rsidR="00C73398" w:rsidRPr="00B90CB3">
        <w:rPr>
          <w:sz w:val="28"/>
          <w:szCs w:val="28"/>
        </w:rPr>
        <w:t xml:space="preserve"> </w:t>
      </w:r>
      <w:r w:rsidR="00140A99" w:rsidRPr="00B90CB3">
        <w:rPr>
          <w:rFonts w:cs="EUAlbertina"/>
          <w:color w:val="000000"/>
          <w:sz w:val="28"/>
          <w:szCs w:val="28"/>
        </w:rPr>
        <w:t xml:space="preserve">šo noteikumu </w:t>
      </w:r>
      <w:r w:rsidRPr="00B90CB3">
        <w:rPr>
          <w:rFonts w:cs="EUAlbertina"/>
          <w:color w:val="000000"/>
          <w:sz w:val="28"/>
          <w:szCs w:val="28"/>
        </w:rPr>
        <w:t>5</w:t>
      </w:r>
      <w:r w:rsidR="00924E11" w:rsidRPr="00B90CB3">
        <w:rPr>
          <w:rFonts w:cs="EUAlbertina"/>
          <w:color w:val="000000"/>
          <w:sz w:val="28"/>
          <w:szCs w:val="28"/>
        </w:rPr>
        <w:t xml:space="preserve">.2., </w:t>
      </w:r>
      <w:r w:rsidRPr="00B90CB3">
        <w:rPr>
          <w:rFonts w:cs="EUAlbertina"/>
          <w:color w:val="000000"/>
          <w:sz w:val="28"/>
          <w:szCs w:val="28"/>
        </w:rPr>
        <w:t>5</w:t>
      </w:r>
      <w:r w:rsidR="00140A99" w:rsidRPr="00B90CB3">
        <w:rPr>
          <w:rFonts w:cs="EUAlbertina"/>
          <w:color w:val="000000"/>
          <w:sz w:val="28"/>
          <w:szCs w:val="28"/>
        </w:rPr>
        <w:t xml:space="preserve">.3. un </w:t>
      </w:r>
      <w:r w:rsidRPr="00B90CB3">
        <w:rPr>
          <w:rFonts w:cs="EUAlbertina"/>
          <w:color w:val="000000"/>
          <w:sz w:val="28"/>
          <w:szCs w:val="28"/>
        </w:rPr>
        <w:t>5</w:t>
      </w:r>
      <w:r w:rsidR="00140A99" w:rsidRPr="00B90CB3">
        <w:rPr>
          <w:rFonts w:cs="EUAlbertina"/>
          <w:color w:val="000000"/>
          <w:sz w:val="28"/>
          <w:szCs w:val="28"/>
        </w:rPr>
        <w:t>.4.</w:t>
      </w:r>
      <w:r w:rsidR="005B1970" w:rsidRPr="00B90CB3">
        <w:rPr>
          <w:rFonts w:cs="EUAlbertina"/>
          <w:color w:val="000000"/>
          <w:sz w:val="28"/>
          <w:szCs w:val="28"/>
        </w:rPr>
        <w:t>apakš</w:t>
      </w:r>
      <w:r w:rsidR="00140A99" w:rsidRPr="00B90CB3">
        <w:rPr>
          <w:rFonts w:cs="EUAlbertina"/>
          <w:color w:val="000000"/>
          <w:sz w:val="28"/>
          <w:szCs w:val="28"/>
        </w:rPr>
        <w:t xml:space="preserve">punktā </w:t>
      </w:r>
      <w:r w:rsidR="0037163F" w:rsidRPr="00B90CB3">
        <w:rPr>
          <w:rFonts w:cs="EUAlbertina"/>
          <w:color w:val="000000"/>
          <w:sz w:val="28"/>
          <w:szCs w:val="28"/>
        </w:rPr>
        <w:t>norādīto</w:t>
      </w:r>
      <w:r w:rsidR="00140A99" w:rsidRPr="00B90CB3">
        <w:rPr>
          <w:rFonts w:cs="EUAlbertina"/>
          <w:color w:val="000000"/>
          <w:sz w:val="28"/>
          <w:szCs w:val="28"/>
        </w:rPr>
        <w:t xml:space="preserve"> informāciju var aizstāt ar līdzvērtīgu informāciju par izsolītāju.</w:t>
      </w:r>
      <w:r w:rsidR="00C73398" w:rsidRPr="00B90CB3">
        <w:rPr>
          <w:rFonts w:cs="EUAlbertina"/>
          <w:color w:val="000000"/>
          <w:sz w:val="28"/>
          <w:szCs w:val="28"/>
        </w:rPr>
        <w:t xml:space="preserve"> </w:t>
      </w:r>
    </w:p>
    <w:p w:rsidR="007D75E4" w:rsidRPr="00B90CB3" w:rsidRDefault="00EC3FFD" w:rsidP="001468F6">
      <w:pPr>
        <w:ind w:firstLine="425"/>
        <w:jc w:val="both"/>
        <w:rPr>
          <w:sz w:val="28"/>
          <w:szCs w:val="28"/>
        </w:rPr>
      </w:pPr>
      <w:r w:rsidRPr="00B90CB3">
        <w:rPr>
          <w:sz w:val="28"/>
          <w:szCs w:val="28"/>
        </w:rPr>
        <w:t>7</w:t>
      </w:r>
      <w:r w:rsidR="007D75E4" w:rsidRPr="00B90CB3">
        <w:rPr>
          <w:sz w:val="28"/>
          <w:szCs w:val="28"/>
        </w:rPr>
        <w:t xml:space="preserve">. Šo noteikumu </w:t>
      </w:r>
      <w:r w:rsidR="005B1970" w:rsidRPr="00B90CB3">
        <w:rPr>
          <w:sz w:val="28"/>
          <w:szCs w:val="28"/>
        </w:rPr>
        <w:t xml:space="preserve"> </w:t>
      </w:r>
      <w:r w:rsidRPr="00B90CB3">
        <w:rPr>
          <w:sz w:val="28"/>
          <w:szCs w:val="28"/>
        </w:rPr>
        <w:t>5</w:t>
      </w:r>
      <w:r w:rsidR="007D75E4" w:rsidRPr="00B90CB3">
        <w:rPr>
          <w:sz w:val="28"/>
          <w:szCs w:val="28"/>
        </w:rPr>
        <w:t>.</w:t>
      </w:r>
      <w:r w:rsidR="005939F5" w:rsidRPr="00B90CB3">
        <w:rPr>
          <w:sz w:val="28"/>
          <w:szCs w:val="28"/>
        </w:rPr>
        <w:t>10</w:t>
      </w:r>
      <w:r w:rsidR="007D75E4" w:rsidRPr="00B90CB3">
        <w:rPr>
          <w:sz w:val="28"/>
          <w:szCs w:val="28"/>
        </w:rPr>
        <w:t xml:space="preserve">., </w:t>
      </w:r>
      <w:r w:rsidRPr="00B90CB3">
        <w:rPr>
          <w:sz w:val="28"/>
          <w:szCs w:val="28"/>
        </w:rPr>
        <w:t>5</w:t>
      </w:r>
      <w:r w:rsidR="007D75E4" w:rsidRPr="00B90CB3">
        <w:rPr>
          <w:sz w:val="28"/>
          <w:szCs w:val="28"/>
        </w:rPr>
        <w:t>.</w:t>
      </w:r>
      <w:r w:rsidR="005939F5" w:rsidRPr="00B90CB3">
        <w:rPr>
          <w:sz w:val="28"/>
          <w:szCs w:val="28"/>
        </w:rPr>
        <w:t>11</w:t>
      </w:r>
      <w:r w:rsidR="007D75E4" w:rsidRPr="00B90CB3">
        <w:rPr>
          <w:sz w:val="28"/>
          <w:szCs w:val="28"/>
        </w:rPr>
        <w:t xml:space="preserve">., un </w:t>
      </w:r>
      <w:r w:rsidRPr="00B90CB3">
        <w:rPr>
          <w:sz w:val="28"/>
          <w:szCs w:val="28"/>
        </w:rPr>
        <w:t>5</w:t>
      </w:r>
      <w:r w:rsidR="007D75E4" w:rsidRPr="00B90CB3">
        <w:rPr>
          <w:sz w:val="28"/>
          <w:szCs w:val="28"/>
        </w:rPr>
        <w:t>.1</w:t>
      </w:r>
      <w:r w:rsidR="005939F5" w:rsidRPr="00B90CB3">
        <w:rPr>
          <w:sz w:val="28"/>
          <w:szCs w:val="28"/>
        </w:rPr>
        <w:t>2</w:t>
      </w:r>
      <w:r w:rsidR="007D75E4" w:rsidRPr="00B90CB3">
        <w:rPr>
          <w:sz w:val="28"/>
          <w:szCs w:val="28"/>
        </w:rPr>
        <w:t xml:space="preserve">.apakšpunktos </w:t>
      </w:r>
      <w:r w:rsidR="00E67C89" w:rsidRPr="00B90CB3">
        <w:rPr>
          <w:sz w:val="28"/>
          <w:szCs w:val="28"/>
        </w:rPr>
        <w:t>norādīto</w:t>
      </w:r>
      <w:r w:rsidR="007D75E4" w:rsidRPr="00B90CB3">
        <w:rPr>
          <w:sz w:val="28"/>
          <w:szCs w:val="28"/>
        </w:rPr>
        <w:t xml:space="preserve"> informāciju pārdevējs vai pakalpojuma sniedzējs ir tiesī</w:t>
      </w:r>
      <w:r w:rsidR="004B689E" w:rsidRPr="00B90CB3">
        <w:rPr>
          <w:sz w:val="28"/>
          <w:szCs w:val="28"/>
        </w:rPr>
        <w:t xml:space="preserve">gs sniegt </w:t>
      </w:r>
      <w:r w:rsidR="000A6693" w:rsidRPr="00B90CB3">
        <w:rPr>
          <w:sz w:val="28"/>
          <w:szCs w:val="28"/>
        </w:rPr>
        <w:t xml:space="preserve">atbilstoši </w:t>
      </w:r>
      <w:r w:rsidR="004B689E" w:rsidRPr="00B90CB3">
        <w:rPr>
          <w:sz w:val="28"/>
          <w:szCs w:val="28"/>
        </w:rPr>
        <w:t xml:space="preserve">šo noteikumu pielikuma </w:t>
      </w:r>
      <w:proofErr w:type="spellStart"/>
      <w:r w:rsidR="004B689E" w:rsidRPr="00B90CB3">
        <w:rPr>
          <w:sz w:val="28"/>
          <w:szCs w:val="28"/>
        </w:rPr>
        <w:t>A.daļā</w:t>
      </w:r>
      <w:proofErr w:type="spellEnd"/>
      <w:r w:rsidR="004B689E" w:rsidRPr="00B90CB3">
        <w:rPr>
          <w:sz w:val="28"/>
          <w:szCs w:val="28"/>
        </w:rPr>
        <w:t xml:space="preserve"> </w:t>
      </w:r>
      <w:r w:rsidR="007D75E4" w:rsidRPr="00B90CB3">
        <w:rPr>
          <w:sz w:val="28"/>
          <w:szCs w:val="28"/>
        </w:rPr>
        <w:t>iekļautaj</w:t>
      </w:r>
      <w:r w:rsidR="000A6693" w:rsidRPr="00B90CB3">
        <w:rPr>
          <w:sz w:val="28"/>
          <w:szCs w:val="28"/>
        </w:rPr>
        <w:t xml:space="preserve">am paraugam </w:t>
      </w:r>
      <w:r w:rsidR="004B689E" w:rsidRPr="00B90CB3">
        <w:rPr>
          <w:sz w:val="28"/>
          <w:szCs w:val="28"/>
        </w:rPr>
        <w:t>norādījum</w:t>
      </w:r>
      <w:r w:rsidR="000A6693" w:rsidRPr="00B90CB3">
        <w:rPr>
          <w:sz w:val="28"/>
          <w:szCs w:val="28"/>
        </w:rPr>
        <w:t>iem</w:t>
      </w:r>
      <w:r w:rsidR="004B689E" w:rsidRPr="00B90CB3">
        <w:rPr>
          <w:sz w:val="28"/>
          <w:szCs w:val="28"/>
        </w:rPr>
        <w:t xml:space="preserve"> par atteikumu</w:t>
      </w:r>
      <w:r w:rsidR="007D75E4" w:rsidRPr="00B90CB3">
        <w:rPr>
          <w:sz w:val="28"/>
          <w:szCs w:val="28"/>
        </w:rPr>
        <w:t xml:space="preserve">. </w:t>
      </w:r>
      <w:r w:rsidR="00B834AB" w:rsidRPr="00B90CB3">
        <w:rPr>
          <w:sz w:val="28"/>
          <w:szCs w:val="28"/>
        </w:rPr>
        <w:t xml:space="preserve">Informācija ir sniegta, ja </w:t>
      </w:r>
      <w:r w:rsidR="000A6693" w:rsidRPr="00B90CB3">
        <w:rPr>
          <w:sz w:val="28"/>
          <w:szCs w:val="28"/>
        </w:rPr>
        <w:t xml:space="preserve">paraugs norādījumiem par atteikumu </w:t>
      </w:r>
      <w:r w:rsidR="00B834AB" w:rsidRPr="00B90CB3">
        <w:rPr>
          <w:sz w:val="28"/>
          <w:szCs w:val="28"/>
        </w:rPr>
        <w:t>ir pareizi aizpildīt</w:t>
      </w:r>
      <w:r w:rsidR="000A6693" w:rsidRPr="00B90CB3">
        <w:rPr>
          <w:sz w:val="28"/>
          <w:szCs w:val="28"/>
        </w:rPr>
        <w:t>s</w:t>
      </w:r>
      <w:r w:rsidR="00B834AB" w:rsidRPr="00B90CB3">
        <w:rPr>
          <w:sz w:val="28"/>
          <w:szCs w:val="28"/>
        </w:rPr>
        <w:t>.</w:t>
      </w:r>
      <w:r w:rsidR="007D75E4" w:rsidRPr="00B90CB3">
        <w:rPr>
          <w:sz w:val="28"/>
          <w:szCs w:val="28"/>
        </w:rPr>
        <w:t xml:space="preserve"> </w:t>
      </w:r>
    </w:p>
    <w:p w:rsidR="008F4F1F" w:rsidRDefault="00EC3FFD" w:rsidP="001468F6">
      <w:pPr>
        <w:ind w:firstLine="425"/>
        <w:jc w:val="both"/>
        <w:rPr>
          <w:sz w:val="28"/>
          <w:szCs w:val="28"/>
        </w:rPr>
      </w:pPr>
      <w:r>
        <w:rPr>
          <w:sz w:val="28"/>
          <w:szCs w:val="28"/>
        </w:rPr>
        <w:t>8</w:t>
      </w:r>
      <w:r w:rsidR="00B834AB">
        <w:rPr>
          <w:sz w:val="28"/>
          <w:szCs w:val="28"/>
        </w:rPr>
        <w:t xml:space="preserve">. </w:t>
      </w:r>
      <w:r w:rsidR="00B834AB" w:rsidRPr="00D74E46">
        <w:rPr>
          <w:sz w:val="28"/>
          <w:szCs w:val="28"/>
        </w:rPr>
        <w:t xml:space="preserve">Šo noteikumu </w:t>
      </w:r>
      <w:r>
        <w:rPr>
          <w:sz w:val="28"/>
          <w:szCs w:val="28"/>
        </w:rPr>
        <w:t>5</w:t>
      </w:r>
      <w:r w:rsidR="00B834AB" w:rsidRPr="00D74E46">
        <w:rPr>
          <w:sz w:val="28"/>
          <w:szCs w:val="28"/>
        </w:rPr>
        <w:t xml:space="preserve">.punktā </w:t>
      </w:r>
      <w:r w:rsidR="00D74E46">
        <w:rPr>
          <w:sz w:val="28"/>
          <w:szCs w:val="28"/>
        </w:rPr>
        <w:t>minētā</w:t>
      </w:r>
      <w:r w:rsidR="00B834AB" w:rsidRPr="00D74E46">
        <w:rPr>
          <w:sz w:val="28"/>
          <w:szCs w:val="28"/>
        </w:rPr>
        <w:t xml:space="preserve"> informācija ir līguma neatņemama </w:t>
      </w:r>
      <w:r w:rsidR="00D74E46" w:rsidRPr="00D74E46">
        <w:rPr>
          <w:sz w:val="28"/>
          <w:szCs w:val="28"/>
        </w:rPr>
        <w:t xml:space="preserve">sastāvdaļa, kurā var izdarīt grozījumus tikai tad, ja puses par to </w:t>
      </w:r>
      <w:r w:rsidR="003A4115">
        <w:rPr>
          <w:sz w:val="28"/>
          <w:szCs w:val="28"/>
        </w:rPr>
        <w:t xml:space="preserve">skaidri </w:t>
      </w:r>
      <w:r w:rsidR="00D74E46" w:rsidRPr="00D74E46">
        <w:rPr>
          <w:sz w:val="28"/>
          <w:szCs w:val="28"/>
        </w:rPr>
        <w:t>vienojušās</w:t>
      </w:r>
      <w:r w:rsidR="00D74E46">
        <w:rPr>
          <w:sz w:val="28"/>
          <w:szCs w:val="28"/>
        </w:rPr>
        <w:t>.</w:t>
      </w:r>
      <w:r w:rsidR="00F63403" w:rsidRPr="00F63403">
        <w:rPr>
          <w:sz w:val="28"/>
          <w:szCs w:val="28"/>
        </w:rPr>
        <w:t xml:space="preserve"> </w:t>
      </w:r>
    </w:p>
    <w:p w:rsidR="00B834AB" w:rsidRDefault="00EC3FFD" w:rsidP="001468F6">
      <w:pPr>
        <w:ind w:firstLine="425"/>
        <w:jc w:val="both"/>
        <w:rPr>
          <w:sz w:val="28"/>
          <w:szCs w:val="28"/>
        </w:rPr>
      </w:pPr>
      <w:r>
        <w:rPr>
          <w:sz w:val="28"/>
          <w:szCs w:val="28"/>
        </w:rPr>
        <w:lastRenderedPageBreak/>
        <w:t>9</w:t>
      </w:r>
      <w:r w:rsidR="008F4F1F" w:rsidRPr="00DF3ADD">
        <w:rPr>
          <w:sz w:val="28"/>
          <w:szCs w:val="28"/>
        </w:rPr>
        <w:t xml:space="preserve">. </w:t>
      </w:r>
      <w:r w:rsidR="00F63403" w:rsidRPr="00DF3ADD">
        <w:rPr>
          <w:sz w:val="28"/>
          <w:szCs w:val="28"/>
        </w:rPr>
        <w:t xml:space="preserve">Pārdevēja vai pakalpojuma sniedzēja pienākums ir pierādīt, ka patērētājam ir </w:t>
      </w:r>
      <w:r w:rsidR="00F63403" w:rsidRPr="00B90CB3">
        <w:rPr>
          <w:sz w:val="28"/>
          <w:szCs w:val="28"/>
        </w:rPr>
        <w:t xml:space="preserve">sniegta </w:t>
      </w:r>
      <w:r w:rsidR="000A6693" w:rsidRPr="00B90CB3">
        <w:rPr>
          <w:sz w:val="28"/>
          <w:szCs w:val="28"/>
        </w:rPr>
        <w:t>šajos noteikumos</w:t>
      </w:r>
      <w:r w:rsidR="00F63403" w:rsidRPr="00DF3ADD">
        <w:rPr>
          <w:sz w:val="28"/>
          <w:szCs w:val="28"/>
        </w:rPr>
        <w:t xml:space="preserve"> norādītā informācija.</w:t>
      </w:r>
    </w:p>
    <w:p w:rsidR="00D74E46" w:rsidRDefault="00EC3FFD" w:rsidP="001468F6">
      <w:pPr>
        <w:ind w:firstLine="425"/>
        <w:jc w:val="both"/>
        <w:rPr>
          <w:sz w:val="28"/>
          <w:szCs w:val="28"/>
        </w:rPr>
      </w:pPr>
      <w:r>
        <w:rPr>
          <w:sz w:val="28"/>
          <w:szCs w:val="28"/>
        </w:rPr>
        <w:t>10</w:t>
      </w:r>
      <w:r w:rsidR="00CE215A">
        <w:rPr>
          <w:sz w:val="28"/>
          <w:szCs w:val="28"/>
        </w:rPr>
        <w:t xml:space="preserve">. Ja pārdevējs vai pakalpojuma sniedzējs nav sniedzis šo noteikumu </w:t>
      </w:r>
      <w:r>
        <w:rPr>
          <w:sz w:val="28"/>
          <w:szCs w:val="28"/>
        </w:rPr>
        <w:t>5</w:t>
      </w:r>
      <w:r w:rsidR="005B1970">
        <w:rPr>
          <w:sz w:val="28"/>
          <w:szCs w:val="28"/>
        </w:rPr>
        <w:t xml:space="preserve">.6. </w:t>
      </w:r>
      <w:r w:rsidR="00CE215A">
        <w:rPr>
          <w:sz w:val="28"/>
          <w:szCs w:val="28"/>
        </w:rPr>
        <w:t xml:space="preserve">vai </w:t>
      </w:r>
      <w:r>
        <w:rPr>
          <w:sz w:val="28"/>
          <w:szCs w:val="28"/>
        </w:rPr>
        <w:t>5</w:t>
      </w:r>
      <w:r w:rsidR="00CE215A">
        <w:rPr>
          <w:sz w:val="28"/>
          <w:szCs w:val="28"/>
        </w:rPr>
        <w:t>.</w:t>
      </w:r>
      <w:r w:rsidR="005939F5">
        <w:rPr>
          <w:sz w:val="28"/>
          <w:szCs w:val="28"/>
        </w:rPr>
        <w:t>11</w:t>
      </w:r>
      <w:r w:rsidR="00CE215A">
        <w:rPr>
          <w:sz w:val="28"/>
          <w:szCs w:val="28"/>
        </w:rPr>
        <w:t xml:space="preserve">.apakšpunktā </w:t>
      </w:r>
      <w:r w:rsidR="00E67C89">
        <w:rPr>
          <w:sz w:val="28"/>
          <w:szCs w:val="28"/>
        </w:rPr>
        <w:t>norādīto</w:t>
      </w:r>
      <w:r w:rsidR="00CE215A">
        <w:rPr>
          <w:sz w:val="28"/>
          <w:szCs w:val="28"/>
        </w:rPr>
        <w:t xml:space="preserve"> informāciju par papildu maksājumiem</w:t>
      </w:r>
      <w:r w:rsidR="0085505A">
        <w:rPr>
          <w:sz w:val="28"/>
          <w:szCs w:val="28"/>
        </w:rPr>
        <w:t xml:space="preserve"> vai preces atdošanas atpakaļ izmaksām</w:t>
      </w:r>
      <w:r w:rsidR="00CE215A">
        <w:rPr>
          <w:sz w:val="28"/>
          <w:szCs w:val="28"/>
        </w:rPr>
        <w:t>, tad patērētājam nav pienākuma maksāt šādus maksājumus</w:t>
      </w:r>
      <w:r w:rsidR="0085505A">
        <w:rPr>
          <w:sz w:val="28"/>
          <w:szCs w:val="28"/>
        </w:rPr>
        <w:t xml:space="preserve"> vai segt šādas izmaksas</w:t>
      </w:r>
      <w:r w:rsidR="00CE215A">
        <w:rPr>
          <w:sz w:val="28"/>
          <w:szCs w:val="28"/>
        </w:rPr>
        <w:t>.</w:t>
      </w:r>
    </w:p>
    <w:p w:rsidR="00E87262" w:rsidRDefault="007C043C" w:rsidP="001468F6">
      <w:pPr>
        <w:ind w:firstLine="425"/>
        <w:jc w:val="both"/>
        <w:rPr>
          <w:sz w:val="28"/>
          <w:szCs w:val="28"/>
        </w:rPr>
      </w:pPr>
      <w:r>
        <w:rPr>
          <w:sz w:val="28"/>
          <w:szCs w:val="28"/>
        </w:rPr>
        <w:t>1</w:t>
      </w:r>
      <w:r w:rsidR="00EC3FFD">
        <w:rPr>
          <w:sz w:val="28"/>
          <w:szCs w:val="28"/>
        </w:rPr>
        <w:t>1</w:t>
      </w:r>
      <w:r w:rsidR="00E87262">
        <w:rPr>
          <w:sz w:val="28"/>
          <w:szCs w:val="28"/>
        </w:rPr>
        <w:t xml:space="preserve">. </w:t>
      </w:r>
      <w:r w:rsidR="00E87262" w:rsidRPr="00F63403">
        <w:rPr>
          <w:sz w:val="28"/>
          <w:szCs w:val="28"/>
        </w:rPr>
        <w:t xml:space="preserve">Šo noteikumu </w:t>
      </w:r>
      <w:r w:rsidR="00EC3FFD">
        <w:rPr>
          <w:sz w:val="28"/>
          <w:szCs w:val="28"/>
        </w:rPr>
        <w:t>5</w:t>
      </w:r>
      <w:r w:rsidR="00E87262" w:rsidRPr="00F63403">
        <w:rPr>
          <w:sz w:val="28"/>
          <w:szCs w:val="28"/>
        </w:rPr>
        <w:t xml:space="preserve">.punktā </w:t>
      </w:r>
      <w:r w:rsidR="006577A4">
        <w:rPr>
          <w:sz w:val="28"/>
          <w:szCs w:val="28"/>
        </w:rPr>
        <w:t xml:space="preserve">norādīto </w:t>
      </w:r>
      <w:r w:rsidR="00E87262" w:rsidRPr="00F63403">
        <w:rPr>
          <w:sz w:val="28"/>
          <w:szCs w:val="28"/>
        </w:rPr>
        <w:t>informāciju pārdevējs vai pakalpojuma sniedzējs sniedz vienkāršā un saprotamā valodā un veidā, kas atbilst izmantotajam distances saziņas līdzeklim.</w:t>
      </w:r>
      <w:r w:rsidR="0071375B" w:rsidRPr="00F63403">
        <w:rPr>
          <w:sz w:val="28"/>
          <w:szCs w:val="28"/>
        </w:rPr>
        <w:t xml:space="preserve"> Ja minēto informāciju sniedz uz pastāvīga informācijas </w:t>
      </w:r>
      <w:r w:rsidR="006577A4">
        <w:rPr>
          <w:sz w:val="28"/>
          <w:szCs w:val="28"/>
        </w:rPr>
        <w:t>nesēja</w:t>
      </w:r>
      <w:r w:rsidR="0071375B" w:rsidRPr="00F63403">
        <w:rPr>
          <w:sz w:val="28"/>
          <w:szCs w:val="28"/>
        </w:rPr>
        <w:t>, tai ir jābūt salasāmai.</w:t>
      </w:r>
      <w:r w:rsidR="005B1970">
        <w:rPr>
          <w:sz w:val="28"/>
          <w:szCs w:val="28"/>
        </w:rPr>
        <w:t xml:space="preserve"> </w:t>
      </w:r>
    </w:p>
    <w:p w:rsidR="007822E8" w:rsidRPr="00B90CB3" w:rsidRDefault="007C043C" w:rsidP="001468F6">
      <w:pPr>
        <w:ind w:firstLine="426"/>
        <w:jc w:val="both"/>
        <w:rPr>
          <w:sz w:val="28"/>
          <w:szCs w:val="28"/>
        </w:rPr>
      </w:pPr>
      <w:r w:rsidRPr="00B90CB3">
        <w:rPr>
          <w:sz w:val="28"/>
          <w:szCs w:val="28"/>
        </w:rPr>
        <w:t>1</w:t>
      </w:r>
      <w:r w:rsidR="00EC3FFD" w:rsidRPr="00B90CB3">
        <w:rPr>
          <w:sz w:val="28"/>
          <w:szCs w:val="28"/>
        </w:rPr>
        <w:t>2</w:t>
      </w:r>
      <w:r w:rsidR="00292DC2" w:rsidRPr="00B90CB3">
        <w:rPr>
          <w:sz w:val="28"/>
          <w:szCs w:val="28"/>
        </w:rPr>
        <w:t xml:space="preserve">. </w:t>
      </w:r>
      <w:r w:rsidR="00337B37" w:rsidRPr="00B90CB3">
        <w:rPr>
          <w:sz w:val="28"/>
          <w:szCs w:val="28"/>
        </w:rPr>
        <w:t>Ja</w:t>
      </w:r>
      <w:r w:rsidR="00B007EE" w:rsidRPr="00B90CB3">
        <w:rPr>
          <w:sz w:val="28"/>
          <w:szCs w:val="28"/>
        </w:rPr>
        <w:t xml:space="preserve"> slēdzot distances līgumu ar elektroniskiem līdzekļiem</w:t>
      </w:r>
      <w:r w:rsidR="00787169" w:rsidRPr="00B90CB3">
        <w:rPr>
          <w:sz w:val="28"/>
          <w:szCs w:val="28"/>
        </w:rPr>
        <w:t>,</w:t>
      </w:r>
      <w:r w:rsidR="00B007EE" w:rsidRPr="00B90CB3">
        <w:rPr>
          <w:sz w:val="28"/>
          <w:szCs w:val="28"/>
        </w:rPr>
        <w:t xml:space="preserve"> </w:t>
      </w:r>
      <w:r w:rsidR="00337B37" w:rsidRPr="00B90CB3">
        <w:rPr>
          <w:sz w:val="28"/>
          <w:szCs w:val="28"/>
        </w:rPr>
        <w:t xml:space="preserve">patērētājam </w:t>
      </w:r>
      <w:r w:rsidR="00B007EE" w:rsidRPr="00B90CB3">
        <w:rPr>
          <w:sz w:val="28"/>
          <w:szCs w:val="28"/>
        </w:rPr>
        <w:t>ir pienākums veikt samaksu, pārdevējs vai pakalpojum</w:t>
      </w:r>
      <w:r w:rsidR="007822E8" w:rsidRPr="00B90CB3">
        <w:rPr>
          <w:sz w:val="28"/>
          <w:szCs w:val="28"/>
        </w:rPr>
        <w:t>a</w:t>
      </w:r>
      <w:r w:rsidR="00B007EE" w:rsidRPr="00B90CB3">
        <w:rPr>
          <w:sz w:val="28"/>
          <w:szCs w:val="28"/>
        </w:rPr>
        <w:t xml:space="preserve"> sniedzējs</w:t>
      </w:r>
      <w:r w:rsidR="00B15C25" w:rsidRPr="00B90CB3">
        <w:rPr>
          <w:sz w:val="28"/>
          <w:szCs w:val="28"/>
        </w:rPr>
        <w:t xml:space="preserve"> skaidri un nepārprotami un </w:t>
      </w:r>
      <w:r w:rsidR="00B007EE" w:rsidRPr="00B90CB3">
        <w:rPr>
          <w:sz w:val="28"/>
          <w:szCs w:val="28"/>
        </w:rPr>
        <w:t xml:space="preserve">tieši pirms </w:t>
      </w:r>
      <w:r w:rsidR="00C93DAA" w:rsidRPr="00B90CB3">
        <w:rPr>
          <w:sz w:val="28"/>
          <w:szCs w:val="28"/>
        </w:rPr>
        <w:t xml:space="preserve">patērētājs veic pasūtījumu </w:t>
      </w:r>
      <w:r w:rsidR="00B15C25" w:rsidRPr="00B90CB3">
        <w:rPr>
          <w:sz w:val="28"/>
          <w:szCs w:val="28"/>
        </w:rPr>
        <w:t>sniedz</w:t>
      </w:r>
      <w:r w:rsidR="00B007EE" w:rsidRPr="00B90CB3">
        <w:rPr>
          <w:sz w:val="28"/>
          <w:szCs w:val="28"/>
        </w:rPr>
        <w:t xml:space="preserve"> </w:t>
      </w:r>
      <w:r w:rsidR="00EC3FFD" w:rsidRPr="00B90CB3">
        <w:rPr>
          <w:sz w:val="28"/>
          <w:szCs w:val="28"/>
        </w:rPr>
        <w:t>5</w:t>
      </w:r>
      <w:r w:rsidR="003A03FF" w:rsidRPr="00B90CB3">
        <w:rPr>
          <w:sz w:val="28"/>
          <w:szCs w:val="28"/>
        </w:rPr>
        <w:t>.1.,</w:t>
      </w:r>
      <w:r w:rsidR="00EC3FFD" w:rsidRPr="00B90CB3">
        <w:rPr>
          <w:sz w:val="28"/>
          <w:szCs w:val="28"/>
        </w:rPr>
        <w:t>5</w:t>
      </w:r>
      <w:r w:rsidR="00924E11" w:rsidRPr="00B90CB3">
        <w:rPr>
          <w:sz w:val="28"/>
          <w:szCs w:val="28"/>
        </w:rPr>
        <w:t>.</w:t>
      </w:r>
      <w:r w:rsidR="003A03FF" w:rsidRPr="00B90CB3">
        <w:rPr>
          <w:sz w:val="28"/>
          <w:szCs w:val="28"/>
        </w:rPr>
        <w:t>5.</w:t>
      </w:r>
      <w:r w:rsidR="00A32565" w:rsidRPr="00B90CB3">
        <w:rPr>
          <w:sz w:val="28"/>
          <w:szCs w:val="28"/>
        </w:rPr>
        <w:t xml:space="preserve">, </w:t>
      </w:r>
      <w:r w:rsidR="00EC3FFD" w:rsidRPr="00B90CB3">
        <w:rPr>
          <w:sz w:val="28"/>
          <w:szCs w:val="28"/>
        </w:rPr>
        <w:t>5</w:t>
      </w:r>
      <w:r w:rsidR="00A32565" w:rsidRPr="00B90CB3">
        <w:rPr>
          <w:sz w:val="28"/>
          <w:szCs w:val="28"/>
        </w:rPr>
        <w:t xml:space="preserve">.6., </w:t>
      </w:r>
      <w:r w:rsidR="00EC3FFD" w:rsidRPr="00B90CB3">
        <w:rPr>
          <w:sz w:val="28"/>
          <w:szCs w:val="28"/>
        </w:rPr>
        <w:t>5</w:t>
      </w:r>
      <w:r w:rsidR="00A32565" w:rsidRPr="00B90CB3">
        <w:rPr>
          <w:sz w:val="28"/>
          <w:szCs w:val="28"/>
        </w:rPr>
        <w:t>.7.</w:t>
      </w:r>
      <w:r w:rsidR="003A03FF" w:rsidRPr="00B90CB3">
        <w:rPr>
          <w:sz w:val="28"/>
          <w:szCs w:val="28"/>
        </w:rPr>
        <w:t xml:space="preserve">, </w:t>
      </w:r>
      <w:r w:rsidR="00EC3FFD" w:rsidRPr="00B90CB3">
        <w:rPr>
          <w:sz w:val="28"/>
          <w:szCs w:val="28"/>
        </w:rPr>
        <w:t>5</w:t>
      </w:r>
      <w:r w:rsidR="003A03FF" w:rsidRPr="00B90CB3">
        <w:rPr>
          <w:sz w:val="28"/>
          <w:szCs w:val="28"/>
        </w:rPr>
        <w:t>.1</w:t>
      </w:r>
      <w:r w:rsidR="007822E8" w:rsidRPr="00B90CB3">
        <w:rPr>
          <w:sz w:val="28"/>
          <w:szCs w:val="28"/>
        </w:rPr>
        <w:t>7</w:t>
      </w:r>
      <w:r w:rsidR="003A03FF" w:rsidRPr="00B90CB3">
        <w:rPr>
          <w:sz w:val="28"/>
          <w:szCs w:val="28"/>
        </w:rPr>
        <w:t xml:space="preserve">. un </w:t>
      </w:r>
      <w:r w:rsidR="00EC3FFD" w:rsidRPr="00B90CB3">
        <w:rPr>
          <w:sz w:val="28"/>
          <w:szCs w:val="28"/>
        </w:rPr>
        <w:t>5</w:t>
      </w:r>
      <w:r w:rsidR="003A03FF" w:rsidRPr="00B90CB3">
        <w:rPr>
          <w:sz w:val="28"/>
          <w:szCs w:val="28"/>
        </w:rPr>
        <w:t>.1</w:t>
      </w:r>
      <w:r w:rsidR="007822E8" w:rsidRPr="00B90CB3">
        <w:rPr>
          <w:sz w:val="28"/>
          <w:szCs w:val="28"/>
        </w:rPr>
        <w:t>8</w:t>
      </w:r>
      <w:r w:rsidR="003A03FF" w:rsidRPr="00B90CB3">
        <w:rPr>
          <w:sz w:val="28"/>
          <w:szCs w:val="28"/>
        </w:rPr>
        <w:t xml:space="preserve">.apakšpunktā </w:t>
      </w:r>
      <w:r w:rsidR="007822E8" w:rsidRPr="00B90CB3">
        <w:rPr>
          <w:sz w:val="28"/>
          <w:szCs w:val="28"/>
        </w:rPr>
        <w:t>norādīto</w:t>
      </w:r>
      <w:r w:rsidR="003A03FF" w:rsidRPr="00B90CB3">
        <w:rPr>
          <w:sz w:val="28"/>
          <w:szCs w:val="28"/>
        </w:rPr>
        <w:t xml:space="preserve"> informāciju.</w:t>
      </w:r>
      <w:r w:rsidR="00B007EE" w:rsidRPr="00B90CB3">
        <w:rPr>
          <w:sz w:val="28"/>
          <w:szCs w:val="28"/>
        </w:rPr>
        <w:t xml:space="preserve"> </w:t>
      </w:r>
      <w:r w:rsidR="00566FD3" w:rsidRPr="00B90CB3">
        <w:rPr>
          <w:sz w:val="28"/>
          <w:szCs w:val="28"/>
        </w:rPr>
        <w:t xml:space="preserve"> </w:t>
      </w:r>
    </w:p>
    <w:p w:rsidR="00566FD3" w:rsidRPr="00B90CB3" w:rsidRDefault="007822E8" w:rsidP="001468F6">
      <w:pPr>
        <w:ind w:firstLine="426"/>
        <w:jc w:val="both"/>
        <w:rPr>
          <w:sz w:val="28"/>
          <w:szCs w:val="28"/>
        </w:rPr>
      </w:pPr>
      <w:r w:rsidRPr="00B90CB3">
        <w:rPr>
          <w:sz w:val="28"/>
          <w:szCs w:val="28"/>
        </w:rPr>
        <w:t>1</w:t>
      </w:r>
      <w:r w:rsidR="00EC3FFD" w:rsidRPr="00B90CB3">
        <w:rPr>
          <w:sz w:val="28"/>
          <w:szCs w:val="28"/>
        </w:rPr>
        <w:t>3</w:t>
      </w:r>
      <w:r w:rsidRPr="00B90CB3">
        <w:rPr>
          <w:sz w:val="28"/>
          <w:szCs w:val="28"/>
        </w:rPr>
        <w:t xml:space="preserve">. </w:t>
      </w:r>
      <w:r w:rsidR="008A2EEC" w:rsidRPr="00B90CB3">
        <w:rPr>
          <w:sz w:val="28"/>
          <w:szCs w:val="28"/>
        </w:rPr>
        <w:t xml:space="preserve">Pārdevējs vai pakalpojuma sniedzējs nodrošina, ka patērētājs, veicot pasūtījumu, sniedz skaidru apliecinājumu tam, ka pasūtījums ietver pienākumu veikt samaksu </w:t>
      </w:r>
      <w:r w:rsidR="004D5861" w:rsidRPr="00B90CB3">
        <w:rPr>
          <w:sz w:val="28"/>
          <w:szCs w:val="28"/>
        </w:rPr>
        <w:t xml:space="preserve">. </w:t>
      </w:r>
      <w:r w:rsidR="008553E7" w:rsidRPr="00B90CB3">
        <w:rPr>
          <w:sz w:val="28"/>
          <w:szCs w:val="28"/>
        </w:rPr>
        <w:t>J</w:t>
      </w:r>
      <w:r w:rsidR="004D5861" w:rsidRPr="00B90CB3">
        <w:rPr>
          <w:sz w:val="28"/>
          <w:szCs w:val="28"/>
        </w:rPr>
        <w:t>a</w:t>
      </w:r>
      <w:r w:rsidR="003A3812" w:rsidRPr="00B90CB3">
        <w:rPr>
          <w:sz w:val="28"/>
          <w:szCs w:val="28"/>
        </w:rPr>
        <w:t>,</w:t>
      </w:r>
      <w:r w:rsidR="004D5861" w:rsidRPr="00B90CB3">
        <w:rPr>
          <w:sz w:val="28"/>
          <w:szCs w:val="28"/>
        </w:rPr>
        <w:t xml:space="preserve"> veicot pasūtījumu, patērētājam ir </w:t>
      </w:r>
      <w:r w:rsidR="00C30C66" w:rsidRPr="00B90CB3">
        <w:rPr>
          <w:sz w:val="28"/>
          <w:szCs w:val="28"/>
        </w:rPr>
        <w:t>jāizmanto</w:t>
      </w:r>
      <w:r w:rsidR="004D5861" w:rsidRPr="00B90CB3">
        <w:rPr>
          <w:sz w:val="28"/>
          <w:szCs w:val="28"/>
        </w:rPr>
        <w:t xml:space="preserve"> poga vai jāveic cita līdzīga darbība</w:t>
      </w:r>
      <w:r w:rsidR="00787169" w:rsidRPr="00B90CB3">
        <w:rPr>
          <w:sz w:val="28"/>
          <w:szCs w:val="28"/>
        </w:rPr>
        <w:t>, to apzīmē viegli saprotamā veidā ar vārdiem „pasū</w:t>
      </w:r>
      <w:r w:rsidR="008553E7" w:rsidRPr="00B90CB3">
        <w:rPr>
          <w:sz w:val="28"/>
          <w:szCs w:val="28"/>
        </w:rPr>
        <w:t xml:space="preserve">tījums ar pienākumu maksāt” vai izmantojot </w:t>
      </w:r>
      <w:r w:rsidR="00787169" w:rsidRPr="00B90CB3">
        <w:rPr>
          <w:sz w:val="28"/>
          <w:szCs w:val="28"/>
        </w:rPr>
        <w:t>citu līdzīg</w:t>
      </w:r>
      <w:r w:rsidR="00C30C66" w:rsidRPr="00B90CB3">
        <w:rPr>
          <w:sz w:val="28"/>
          <w:szCs w:val="28"/>
        </w:rPr>
        <w:t>a veida</w:t>
      </w:r>
      <w:r w:rsidR="00787169" w:rsidRPr="00B90CB3">
        <w:rPr>
          <w:sz w:val="28"/>
          <w:szCs w:val="28"/>
        </w:rPr>
        <w:t xml:space="preserve"> nepārprotamu </w:t>
      </w:r>
      <w:r w:rsidR="008553E7" w:rsidRPr="00B90CB3">
        <w:rPr>
          <w:sz w:val="28"/>
          <w:szCs w:val="28"/>
        </w:rPr>
        <w:t>norādi par</w:t>
      </w:r>
      <w:r w:rsidR="008A2EEC" w:rsidRPr="00B90CB3">
        <w:rPr>
          <w:sz w:val="28"/>
          <w:szCs w:val="28"/>
        </w:rPr>
        <w:t xml:space="preserve"> </w:t>
      </w:r>
      <w:r w:rsidR="00787169" w:rsidRPr="00B90CB3">
        <w:rPr>
          <w:sz w:val="28"/>
          <w:szCs w:val="28"/>
        </w:rPr>
        <w:t xml:space="preserve">patērētāja pienākumu veikt samaksu. Ja pārdevējs vai pakalpojuma sniedzējs neievēro </w:t>
      </w:r>
      <w:r w:rsidR="003A3812" w:rsidRPr="00B90CB3">
        <w:rPr>
          <w:sz w:val="28"/>
          <w:szCs w:val="28"/>
        </w:rPr>
        <w:t>šajā punktā noteikto</w:t>
      </w:r>
      <w:r w:rsidR="00787169" w:rsidRPr="00B90CB3">
        <w:rPr>
          <w:sz w:val="28"/>
          <w:szCs w:val="28"/>
        </w:rPr>
        <w:t>, līgums vai pasūtījums nav saistošs patērētājam.</w:t>
      </w:r>
    </w:p>
    <w:p w:rsidR="00865F55" w:rsidRPr="00B90CB3" w:rsidRDefault="00865F55" w:rsidP="001468F6">
      <w:pPr>
        <w:ind w:firstLine="426"/>
        <w:jc w:val="both"/>
        <w:rPr>
          <w:sz w:val="28"/>
          <w:szCs w:val="28"/>
        </w:rPr>
      </w:pPr>
      <w:r w:rsidRPr="00B90CB3">
        <w:rPr>
          <w:sz w:val="28"/>
          <w:szCs w:val="28"/>
        </w:rPr>
        <w:t>1</w:t>
      </w:r>
      <w:r w:rsidR="00EC3FFD" w:rsidRPr="00B90CB3">
        <w:rPr>
          <w:sz w:val="28"/>
          <w:szCs w:val="28"/>
        </w:rPr>
        <w:t>4</w:t>
      </w:r>
      <w:r w:rsidRPr="00B90CB3">
        <w:rPr>
          <w:sz w:val="28"/>
          <w:szCs w:val="28"/>
        </w:rPr>
        <w:t>.  Ja līgums tiek noslēgts, izmantojot tīmekļa vietni, pārdevējs vai pakalpojuma sniedzējs tīmekļa vietnē skaidri un saprotami vēlākais pasūtījuma veikšanas sākumā norāda informāciju par piegādes ierobežojumiem un maksāšanas līdzekļiem.</w:t>
      </w:r>
    </w:p>
    <w:p w:rsidR="007D00E1" w:rsidRDefault="007D00E1" w:rsidP="001468F6">
      <w:pPr>
        <w:ind w:firstLine="426"/>
        <w:jc w:val="both"/>
        <w:rPr>
          <w:sz w:val="28"/>
          <w:szCs w:val="28"/>
        </w:rPr>
      </w:pPr>
      <w:r>
        <w:rPr>
          <w:sz w:val="28"/>
          <w:szCs w:val="28"/>
        </w:rPr>
        <w:t>1</w:t>
      </w:r>
      <w:r w:rsidR="00EC3FFD">
        <w:rPr>
          <w:sz w:val="28"/>
          <w:szCs w:val="28"/>
        </w:rPr>
        <w:t>5</w:t>
      </w:r>
      <w:r>
        <w:rPr>
          <w:sz w:val="28"/>
          <w:szCs w:val="28"/>
        </w:rPr>
        <w:t>.</w:t>
      </w:r>
      <w:r w:rsidR="004331F1">
        <w:rPr>
          <w:sz w:val="28"/>
          <w:szCs w:val="28"/>
        </w:rPr>
        <w:t xml:space="preserve"> Gadījumā, ja </w:t>
      </w:r>
      <w:r>
        <w:rPr>
          <w:sz w:val="28"/>
          <w:szCs w:val="28"/>
        </w:rPr>
        <w:t xml:space="preserve">līguma noslēgšanai </w:t>
      </w:r>
      <w:r w:rsidR="004331F1">
        <w:rPr>
          <w:sz w:val="28"/>
          <w:szCs w:val="28"/>
        </w:rPr>
        <w:t>izmanto</w:t>
      </w:r>
      <w:r w:rsidR="007822E8">
        <w:rPr>
          <w:sz w:val="28"/>
          <w:szCs w:val="28"/>
        </w:rPr>
        <w:t>tajam</w:t>
      </w:r>
      <w:r>
        <w:rPr>
          <w:sz w:val="28"/>
          <w:szCs w:val="28"/>
        </w:rPr>
        <w:t xml:space="preserve"> distances saziņas līdzeklim ir vietas vai laika ierobežojumi</w:t>
      </w:r>
      <w:r w:rsidR="007822E8">
        <w:rPr>
          <w:sz w:val="28"/>
          <w:szCs w:val="28"/>
        </w:rPr>
        <w:t xml:space="preserve"> informācijas norādīšanai</w:t>
      </w:r>
      <w:r>
        <w:rPr>
          <w:sz w:val="28"/>
          <w:szCs w:val="28"/>
        </w:rPr>
        <w:t>, pārdevējs vai pakalpojuma sniedzējs pirms līguma noslēgšanas distances saziņas līdzekl</w:t>
      </w:r>
      <w:r w:rsidR="004331F1">
        <w:rPr>
          <w:sz w:val="28"/>
          <w:szCs w:val="28"/>
        </w:rPr>
        <w:t>ī sniedz šo noteikumu</w:t>
      </w:r>
      <w:r w:rsidR="00A43B9B">
        <w:rPr>
          <w:sz w:val="28"/>
          <w:szCs w:val="28"/>
        </w:rPr>
        <w:t xml:space="preserve"> </w:t>
      </w:r>
      <w:r w:rsidR="00EC3FFD">
        <w:rPr>
          <w:sz w:val="28"/>
          <w:szCs w:val="28"/>
        </w:rPr>
        <w:t>5</w:t>
      </w:r>
      <w:r w:rsidR="00A43B9B">
        <w:rPr>
          <w:sz w:val="28"/>
          <w:szCs w:val="28"/>
        </w:rPr>
        <w:t xml:space="preserve">.1., </w:t>
      </w:r>
      <w:r w:rsidR="00EC3FFD">
        <w:rPr>
          <w:sz w:val="28"/>
          <w:szCs w:val="28"/>
        </w:rPr>
        <w:t>5</w:t>
      </w:r>
      <w:r w:rsidR="00A43B9B">
        <w:rPr>
          <w:sz w:val="28"/>
          <w:szCs w:val="28"/>
        </w:rPr>
        <w:t xml:space="preserve">.2., </w:t>
      </w:r>
      <w:r w:rsidR="00EC3FFD">
        <w:rPr>
          <w:sz w:val="28"/>
          <w:szCs w:val="28"/>
        </w:rPr>
        <w:t>5</w:t>
      </w:r>
      <w:r w:rsidR="00A43B9B">
        <w:rPr>
          <w:sz w:val="28"/>
          <w:szCs w:val="28"/>
        </w:rPr>
        <w:t>.5.</w:t>
      </w:r>
      <w:r w:rsidR="00A32565">
        <w:rPr>
          <w:sz w:val="28"/>
          <w:szCs w:val="28"/>
        </w:rPr>
        <w:t xml:space="preserve">, </w:t>
      </w:r>
      <w:r w:rsidR="00EC3FFD">
        <w:rPr>
          <w:sz w:val="28"/>
          <w:szCs w:val="28"/>
        </w:rPr>
        <w:t>5</w:t>
      </w:r>
      <w:r w:rsidR="00A32565">
        <w:rPr>
          <w:sz w:val="28"/>
          <w:szCs w:val="28"/>
        </w:rPr>
        <w:t xml:space="preserve">.6., </w:t>
      </w:r>
      <w:r w:rsidR="00EC3FFD">
        <w:rPr>
          <w:sz w:val="28"/>
          <w:szCs w:val="28"/>
        </w:rPr>
        <w:t>5</w:t>
      </w:r>
      <w:r w:rsidR="00A32565">
        <w:rPr>
          <w:sz w:val="28"/>
          <w:szCs w:val="28"/>
        </w:rPr>
        <w:t>.7.</w:t>
      </w:r>
      <w:r w:rsidR="00A43B9B">
        <w:rPr>
          <w:sz w:val="28"/>
          <w:szCs w:val="28"/>
        </w:rPr>
        <w:t xml:space="preserve">, </w:t>
      </w:r>
      <w:r w:rsidR="00EC3FFD">
        <w:rPr>
          <w:sz w:val="28"/>
          <w:szCs w:val="28"/>
        </w:rPr>
        <w:t>5</w:t>
      </w:r>
      <w:r w:rsidR="00A43B9B">
        <w:rPr>
          <w:sz w:val="28"/>
          <w:szCs w:val="28"/>
        </w:rPr>
        <w:t>.</w:t>
      </w:r>
      <w:r w:rsidR="00C164E9">
        <w:rPr>
          <w:sz w:val="28"/>
          <w:szCs w:val="28"/>
        </w:rPr>
        <w:t>10</w:t>
      </w:r>
      <w:r w:rsidR="00A43B9B">
        <w:rPr>
          <w:sz w:val="28"/>
          <w:szCs w:val="28"/>
        </w:rPr>
        <w:t xml:space="preserve">. un </w:t>
      </w:r>
      <w:r w:rsidR="00EC3FFD">
        <w:rPr>
          <w:sz w:val="28"/>
          <w:szCs w:val="28"/>
        </w:rPr>
        <w:t>5</w:t>
      </w:r>
      <w:r w:rsidR="00A43B9B">
        <w:rPr>
          <w:sz w:val="28"/>
          <w:szCs w:val="28"/>
        </w:rPr>
        <w:t>.1</w:t>
      </w:r>
      <w:r w:rsidR="00C164E9">
        <w:rPr>
          <w:sz w:val="28"/>
          <w:szCs w:val="28"/>
        </w:rPr>
        <w:t>7</w:t>
      </w:r>
      <w:r w:rsidR="00A43B9B">
        <w:rPr>
          <w:sz w:val="28"/>
          <w:szCs w:val="28"/>
        </w:rPr>
        <w:t xml:space="preserve">.apakšpunktā </w:t>
      </w:r>
      <w:r w:rsidR="00C164E9">
        <w:rPr>
          <w:sz w:val="28"/>
          <w:szCs w:val="28"/>
        </w:rPr>
        <w:t>norādīto</w:t>
      </w:r>
      <w:r w:rsidR="00A43B9B">
        <w:rPr>
          <w:sz w:val="28"/>
          <w:szCs w:val="28"/>
        </w:rPr>
        <w:t xml:space="preserve"> informāciju. Pārējo</w:t>
      </w:r>
      <w:r w:rsidR="007F1B4C">
        <w:rPr>
          <w:sz w:val="28"/>
          <w:szCs w:val="28"/>
        </w:rPr>
        <w:t xml:space="preserve"> </w:t>
      </w:r>
      <w:r w:rsidR="0065239A">
        <w:rPr>
          <w:sz w:val="28"/>
          <w:szCs w:val="28"/>
        </w:rPr>
        <w:t xml:space="preserve">šo noteikumu </w:t>
      </w:r>
      <w:r w:rsidR="00EC3FFD">
        <w:rPr>
          <w:sz w:val="28"/>
          <w:szCs w:val="28"/>
        </w:rPr>
        <w:t>5</w:t>
      </w:r>
      <w:r w:rsidR="007F1B4C">
        <w:rPr>
          <w:sz w:val="28"/>
          <w:szCs w:val="28"/>
        </w:rPr>
        <w:t>.</w:t>
      </w:r>
      <w:r w:rsidR="0065239A">
        <w:rPr>
          <w:sz w:val="28"/>
          <w:szCs w:val="28"/>
        </w:rPr>
        <w:t>punktā</w:t>
      </w:r>
      <w:r w:rsidR="007F1B4C">
        <w:rPr>
          <w:sz w:val="28"/>
          <w:szCs w:val="28"/>
        </w:rPr>
        <w:t xml:space="preserve"> norādīto informāciju</w:t>
      </w:r>
      <w:r w:rsidR="00A43B9B">
        <w:rPr>
          <w:sz w:val="28"/>
          <w:szCs w:val="28"/>
        </w:rPr>
        <w:t xml:space="preserve"> pārdevējs vai pakalpojuma sniedzējs sniedz saskaņā ar šo noteikumu </w:t>
      </w:r>
      <w:r w:rsidR="007C043C">
        <w:rPr>
          <w:sz w:val="28"/>
          <w:szCs w:val="28"/>
        </w:rPr>
        <w:t>1</w:t>
      </w:r>
      <w:r w:rsidR="00EC3FFD">
        <w:rPr>
          <w:sz w:val="28"/>
          <w:szCs w:val="28"/>
        </w:rPr>
        <w:t>1</w:t>
      </w:r>
      <w:r w:rsidR="00A43B9B">
        <w:rPr>
          <w:sz w:val="28"/>
          <w:szCs w:val="28"/>
        </w:rPr>
        <w:t>.punkt</w:t>
      </w:r>
      <w:r w:rsidR="007F1B4C">
        <w:rPr>
          <w:sz w:val="28"/>
          <w:szCs w:val="28"/>
        </w:rPr>
        <w:t>u.</w:t>
      </w:r>
      <w:r w:rsidR="00A43B9B">
        <w:rPr>
          <w:sz w:val="28"/>
          <w:szCs w:val="28"/>
        </w:rPr>
        <w:t xml:space="preserve"> </w:t>
      </w:r>
    </w:p>
    <w:p w:rsidR="00A43B9B" w:rsidRDefault="00A43B9B" w:rsidP="001468F6">
      <w:pPr>
        <w:ind w:firstLine="426"/>
        <w:jc w:val="both"/>
        <w:rPr>
          <w:sz w:val="28"/>
          <w:szCs w:val="28"/>
        </w:rPr>
      </w:pPr>
      <w:r>
        <w:rPr>
          <w:sz w:val="28"/>
          <w:szCs w:val="28"/>
        </w:rPr>
        <w:t>1</w:t>
      </w:r>
      <w:r w:rsidR="00EC3FFD">
        <w:rPr>
          <w:sz w:val="28"/>
          <w:szCs w:val="28"/>
        </w:rPr>
        <w:t>6</w:t>
      </w:r>
      <w:r>
        <w:rPr>
          <w:sz w:val="28"/>
          <w:szCs w:val="28"/>
        </w:rPr>
        <w:t xml:space="preserve">. </w:t>
      </w:r>
      <w:r w:rsidR="008553E7">
        <w:rPr>
          <w:sz w:val="28"/>
          <w:szCs w:val="28"/>
        </w:rPr>
        <w:t>Papildus šo noteikumu 1</w:t>
      </w:r>
      <w:r w:rsidR="00EC3FFD">
        <w:rPr>
          <w:sz w:val="28"/>
          <w:szCs w:val="28"/>
        </w:rPr>
        <w:t>5</w:t>
      </w:r>
      <w:r w:rsidR="008553E7">
        <w:rPr>
          <w:sz w:val="28"/>
          <w:szCs w:val="28"/>
        </w:rPr>
        <w:t>.punkta noteikumiem, j</w:t>
      </w:r>
      <w:r w:rsidR="00491175">
        <w:rPr>
          <w:sz w:val="28"/>
          <w:szCs w:val="28"/>
        </w:rPr>
        <w:t xml:space="preserve">a pārdevējs vai pakalpojuma sniedzējs distances līguma noslēgšanai izmanto tālruni, pārdevējs vai pakalpojuma sniedzējs sarunas sākumā informē patērētāju par savu identitāti vai par tās personas identitāti, kuras uzdevumā viņš zvana,  </w:t>
      </w:r>
      <w:r w:rsidR="0045187D">
        <w:rPr>
          <w:sz w:val="28"/>
          <w:szCs w:val="28"/>
        </w:rPr>
        <w:t>kā arī</w:t>
      </w:r>
      <w:r w:rsidR="00491175">
        <w:rPr>
          <w:sz w:val="28"/>
          <w:szCs w:val="28"/>
        </w:rPr>
        <w:t xml:space="preserve"> par zvana komerciālo nolūku.</w:t>
      </w:r>
    </w:p>
    <w:p w:rsidR="00432A39" w:rsidRDefault="00432A39" w:rsidP="001468F6">
      <w:pPr>
        <w:ind w:firstLine="426"/>
        <w:jc w:val="both"/>
        <w:rPr>
          <w:sz w:val="28"/>
          <w:szCs w:val="28"/>
        </w:rPr>
      </w:pPr>
      <w:r>
        <w:rPr>
          <w:sz w:val="28"/>
          <w:szCs w:val="28"/>
        </w:rPr>
        <w:t>1</w:t>
      </w:r>
      <w:r w:rsidR="00EC3FFD">
        <w:rPr>
          <w:sz w:val="28"/>
          <w:szCs w:val="28"/>
        </w:rPr>
        <w:t>7</w:t>
      </w:r>
      <w:r>
        <w:rPr>
          <w:sz w:val="28"/>
          <w:szCs w:val="28"/>
        </w:rPr>
        <w:t>. Pārdevējs vai pakalpojuma sniedzējs saprātīgā termiņā pēc līguma noslēgšanas, bet ne vēlāk kā preces piegādes</w:t>
      </w:r>
      <w:r w:rsidR="008553E7">
        <w:rPr>
          <w:sz w:val="28"/>
          <w:szCs w:val="28"/>
        </w:rPr>
        <w:t xml:space="preserve"> brīdī</w:t>
      </w:r>
      <w:r>
        <w:rPr>
          <w:sz w:val="28"/>
          <w:szCs w:val="28"/>
        </w:rPr>
        <w:t xml:space="preserve"> vai </w:t>
      </w:r>
      <w:r w:rsidR="008553E7">
        <w:rPr>
          <w:sz w:val="28"/>
          <w:szCs w:val="28"/>
        </w:rPr>
        <w:t xml:space="preserve">pirms tiek uzsākta </w:t>
      </w:r>
      <w:r>
        <w:rPr>
          <w:sz w:val="28"/>
          <w:szCs w:val="28"/>
        </w:rPr>
        <w:t xml:space="preserve">pakalpojuma sniegšana,  uz pastāvīga informācijas nesēja sniedz </w:t>
      </w:r>
      <w:r w:rsidR="007F1B4C">
        <w:rPr>
          <w:sz w:val="28"/>
          <w:szCs w:val="28"/>
        </w:rPr>
        <w:t xml:space="preserve"> patērētājam </w:t>
      </w:r>
      <w:r>
        <w:rPr>
          <w:sz w:val="28"/>
          <w:szCs w:val="28"/>
        </w:rPr>
        <w:t xml:space="preserve">apstiprinājumu par līguma noslēgšanu, kurā norāda šādu informāciju: </w:t>
      </w:r>
    </w:p>
    <w:p w:rsidR="00432A39" w:rsidRDefault="00BF4FB5" w:rsidP="001468F6">
      <w:pPr>
        <w:jc w:val="both"/>
        <w:rPr>
          <w:sz w:val="28"/>
          <w:szCs w:val="28"/>
        </w:rPr>
      </w:pPr>
      <w:r>
        <w:rPr>
          <w:sz w:val="28"/>
          <w:szCs w:val="28"/>
        </w:rPr>
        <w:t xml:space="preserve">      </w:t>
      </w:r>
      <w:r w:rsidR="00432A39">
        <w:rPr>
          <w:sz w:val="28"/>
          <w:szCs w:val="28"/>
        </w:rPr>
        <w:t>1</w:t>
      </w:r>
      <w:r w:rsidR="00EC3FFD">
        <w:rPr>
          <w:sz w:val="28"/>
          <w:szCs w:val="28"/>
        </w:rPr>
        <w:t>7</w:t>
      </w:r>
      <w:r w:rsidR="00432A39">
        <w:rPr>
          <w:sz w:val="28"/>
          <w:szCs w:val="28"/>
        </w:rPr>
        <w:t xml:space="preserve">.1. šo noteikumu </w:t>
      </w:r>
      <w:r w:rsidR="00EC3FFD">
        <w:rPr>
          <w:sz w:val="28"/>
          <w:szCs w:val="28"/>
        </w:rPr>
        <w:t>5</w:t>
      </w:r>
      <w:r w:rsidR="00432A39">
        <w:rPr>
          <w:sz w:val="28"/>
          <w:szCs w:val="28"/>
        </w:rPr>
        <w:t xml:space="preserve">.punktā </w:t>
      </w:r>
      <w:r w:rsidR="00282BFA">
        <w:rPr>
          <w:sz w:val="28"/>
          <w:szCs w:val="28"/>
        </w:rPr>
        <w:t>norādīto</w:t>
      </w:r>
      <w:r w:rsidR="007F1B4C">
        <w:rPr>
          <w:sz w:val="28"/>
          <w:szCs w:val="28"/>
        </w:rPr>
        <w:t xml:space="preserve"> informāciju, izņemot gadījumu</w:t>
      </w:r>
      <w:r w:rsidR="00432A39">
        <w:rPr>
          <w:sz w:val="28"/>
          <w:szCs w:val="28"/>
        </w:rPr>
        <w:t>, kad pārdevējs vai pakalpojuma sniedzējs minēto informāciju jau ir sniedzis patērētājam uz pastāvīga informācijas nesēja pirms distances līguma noslēgšanas;</w:t>
      </w:r>
    </w:p>
    <w:p w:rsidR="00432A39" w:rsidRDefault="00BF4FB5" w:rsidP="001468F6">
      <w:pPr>
        <w:jc w:val="both"/>
        <w:rPr>
          <w:sz w:val="28"/>
          <w:szCs w:val="28"/>
        </w:rPr>
      </w:pPr>
      <w:r>
        <w:rPr>
          <w:sz w:val="28"/>
          <w:szCs w:val="28"/>
        </w:rPr>
        <w:lastRenderedPageBreak/>
        <w:t xml:space="preserve">      </w:t>
      </w:r>
      <w:r w:rsidR="00496B9E">
        <w:rPr>
          <w:sz w:val="28"/>
          <w:szCs w:val="28"/>
        </w:rPr>
        <w:t>1</w:t>
      </w:r>
      <w:r w:rsidR="00EC3FFD">
        <w:rPr>
          <w:sz w:val="28"/>
          <w:szCs w:val="28"/>
        </w:rPr>
        <w:t>7</w:t>
      </w:r>
      <w:r w:rsidR="00496B9E">
        <w:rPr>
          <w:sz w:val="28"/>
          <w:szCs w:val="28"/>
        </w:rPr>
        <w:t xml:space="preserve">.2. </w:t>
      </w:r>
      <w:r w:rsidR="007F1B4C">
        <w:rPr>
          <w:sz w:val="28"/>
          <w:szCs w:val="28"/>
        </w:rPr>
        <w:t xml:space="preserve">ja attiecināms, </w:t>
      </w:r>
      <w:r w:rsidR="00E46D7C">
        <w:rPr>
          <w:sz w:val="28"/>
          <w:szCs w:val="28"/>
        </w:rPr>
        <w:t xml:space="preserve">apstiprinājumu patērētāja skaidrai iepriekš izteiktai piekrišanai un apliecinājumu saskaņā ar šo noteikumu </w:t>
      </w:r>
      <w:r w:rsidR="00EC3FFD">
        <w:rPr>
          <w:sz w:val="28"/>
          <w:szCs w:val="28"/>
        </w:rPr>
        <w:t>22</w:t>
      </w:r>
      <w:r w:rsidR="007F1B4C">
        <w:rPr>
          <w:sz w:val="28"/>
          <w:szCs w:val="28"/>
        </w:rPr>
        <w:t>.13.apakš</w:t>
      </w:r>
      <w:r w:rsidR="00E46D7C">
        <w:rPr>
          <w:sz w:val="28"/>
          <w:szCs w:val="28"/>
        </w:rPr>
        <w:t>punktu.</w:t>
      </w:r>
    </w:p>
    <w:p w:rsidR="006B54AB" w:rsidRDefault="006B54AB" w:rsidP="001468F6">
      <w:pPr>
        <w:ind w:firstLine="426"/>
        <w:jc w:val="both"/>
        <w:rPr>
          <w:sz w:val="28"/>
          <w:szCs w:val="28"/>
        </w:rPr>
      </w:pPr>
      <w:r>
        <w:rPr>
          <w:sz w:val="28"/>
          <w:szCs w:val="28"/>
        </w:rPr>
        <w:t>1</w:t>
      </w:r>
      <w:r w:rsidR="00EC3FFD">
        <w:rPr>
          <w:sz w:val="28"/>
          <w:szCs w:val="28"/>
        </w:rPr>
        <w:t>8</w:t>
      </w:r>
      <w:r>
        <w:rPr>
          <w:sz w:val="28"/>
          <w:szCs w:val="28"/>
        </w:rPr>
        <w:t>.  Ja patērētājs</w:t>
      </w:r>
      <w:r w:rsidR="00B151B7">
        <w:rPr>
          <w:sz w:val="28"/>
          <w:szCs w:val="28"/>
        </w:rPr>
        <w:t xml:space="preserve"> ir informējis pakalpojuma sniedzēju par vēlēšanos </w:t>
      </w:r>
      <w:r>
        <w:rPr>
          <w:sz w:val="28"/>
          <w:szCs w:val="28"/>
        </w:rPr>
        <w:t>saņemt pakalpojumu</w:t>
      </w:r>
      <w:r w:rsidRPr="006B54AB">
        <w:rPr>
          <w:color w:val="000000"/>
          <w:sz w:val="28"/>
          <w:szCs w:val="28"/>
        </w:rPr>
        <w:t xml:space="preserve"> </w:t>
      </w:r>
      <w:r>
        <w:rPr>
          <w:color w:val="000000"/>
          <w:sz w:val="28"/>
          <w:szCs w:val="28"/>
        </w:rPr>
        <w:t>šo noteikumu 1</w:t>
      </w:r>
      <w:r w:rsidR="00EC3FFD">
        <w:rPr>
          <w:color w:val="000000"/>
          <w:sz w:val="28"/>
          <w:szCs w:val="28"/>
        </w:rPr>
        <w:t>9</w:t>
      </w:r>
      <w:r>
        <w:rPr>
          <w:color w:val="000000"/>
          <w:sz w:val="28"/>
          <w:szCs w:val="28"/>
        </w:rPr>
        <w:t>.punktā minētā atteikumu tiesību termiņa laikā, pakalpojum</w:t>
      </w:r>
      <w:r w:rsidR="00AA3230">
        <w:rPr>
          <w:color w:val="000000"/>
          <w:sz w:val="28"/>
          <w:szCs w:val="28"/>
        </w:rPr>
        <w:t>a</w:t>
      </w:r>
      <w:r>
        <w:rPr>
          <w:color w:val="000000"/>
          <w:sz w:val="28"/>
          <w:szCs w:val="28"/>
        </w:rPr>
        <w:t xml:space="preserve"> sniedzējs pieprasa patērētāja</w:t>
      </w:r>
      <w:r w:rsidR="00B151B7">
        <w:rPr>
          <w:color w:val="000000"/>
          <w:sz w:val="28"/>
          <w:szCs w:val="28"/>
        </w:rPr>
        <w:t>m iesniegt</w:t>
      </w:r>
      <w:r>
        <w:rPr>
          <w:color w:val="000000"/>
          <w:sz w:val="28"/>
          <w:szCs w:val="28"/>
        </w:rPr>
        <w:t xml:space="preserve"> </w:t>
      </w:r>
      <w:r w:rsidR="00987B25">
        <w:rPr>
          <w:color w:val="000000"/>
          <w:sz w:val="28"/>
          <w:szCs w:val="28"/>
        </w:rPr>
        <w:t>skaidru</w:t>
      </w:r>
      <w:r w:rsidRPr="00B90CB3">
        <w:rPr>
          <w:color w:val="000000"/>
          <w:sz w:val="28"/>
          <w:szCs w:val="28"/>
        </w:rPr>
        <w:t xml:space="preserve"> </w:t>
      </w:r>
      <w:r>
        <w:rPr>
          <w:color w:val="000000"/>
          <w:sz w:val="28"/>
          <w:szCs w:val="28"/>
        </w:rPr>
        <w:t>pieprasījumu.</w:t>
      </w:r>
    </w:p>
    <w:p w:rsidR="0045187D" w:rsidRDefault="0045187D" w:rsidP="00BF4FB5">
      <w:pPr>
        <w:ind w:firstLine="426"/>
        <w:jc w:val="both"/>
        <w:rPr>
          <w:sz w:val="28"/>
          <w:szCs w:val="28"/>
        </w:rPr>
      </w:pPr>
    </w:p>
    <w:p w:rsidR="007B2650" w:rsidRDefault="007B2650" w:rsidP="008360D6">
      <w:pPr>
        <w:ind w:firstLine="426"/>
        <w:jc w:val="center"/>
        <w:rPr>
          <w:b/>
          <w:sz w:val="28"/>
          <w:szCs w:val="28"/>
        </w:rPr>
      </w:pPr>
    </w:p>
    <w:p w:rsidR="007B2650" w:rsidRDefault="007B2650" w:rsidP="008360D6">
      <w:pPr>
        <w:ind w:firstLine="426"/>
        <w:jc w:val="center"/>
        <w:rPr>
          <w:b/>
          <w:sz w:val="28"/>
          <w:szCs w:val="28"/>
        </w:rPr>
      </w:pPr>
    </w:p>
    <w:p w:rsidR="007B2650" w:rsidRDefault="007B2650" w:rsidP="008360D6">
      <w:pPr>
        <w:ind w:firstLine="426"/>
        <w:jc w:val="center"/>
        <w:rPr>
          <w:b/>
          <w:sz w:val="28"/>
          <w:szCs w:val="28"/>
        </w:rPr>
      </w:pPr>
    </w:p>
    <w:p w:rsidR="008360D6" w:rsidRDefault="008360D6" w:rsidP="008360D6">
      <w:pPr>
        <w:ind w:firstLine="426"/>
        <w:jc w:val="center"/>
        <w:rPr>
          <w:b/>
          <w:sz w:val="28"/>
          <w:szCs w:val="28"/>
        </w:rPr>
      </w:pPr>
      <w:r>
        <w:rPr>
          <w:b/>
          <w:sz w:val="28"/>
          <w:szCs w:val="28"/>
        </w:rPr>
        <w:t xml:space="preserve">III. </w:t>
      </w:r>
      <w:r w:rsidR="00A43357">
        <w:rPr>
          <w:b/>
          <w:sz w:val="28"/>
          <w:szCs w:val="28"/>
        </w:rPr>
        <w:t xml:space="preserve">Atteikuma tiesību izmantošanas </w:t>
      </w:r>
      <w:r w:rsidR="008553E7">
        <w:rPr>
          <w:b/>
          <w:sz w:val="28"/>
          <w:szCs w:val="28"/>
        </w:rPr>
        <w:t>noteikumi</w:t>
      </w:r>
    </w:p>
    <w:p w:rsidR="008360D6" w:rsidRDefault="008360D6" w:rsidP="008360D6">
      <w:pPr>
        <w:ind w:firstLine="426"/>
        <w:jc w:val="both"/>
        <w:rPr>
          <w:b/>
          <w:sz w:val="28"/>
          <w:szCs w:val="28"/>
        </w:rPr>
      </w:pPr>
    </w:p>
    <w:p w:rsidR="008360D6" w:rsidRDefault="006B54AB" w:rsidP="00BF4FB5">
      <w:pPr>
        <w:ind w:firstLine="426"/>
        <w:jc w:val="both"/>
        <w:rPr>
          <w:sz w:val="28"/>
          <w:szCs w:val="28"/>
        </w:rPr>
      </w:pPr>
      <w:r w:rsidRPr="00B90CB3">
        <w:rPr>
          <w:sz w:val="28"/>
          <w:szCs w:val="28"/>
        </w:rPr>
        <w:t>1</w:t>
      </w:r>
      <w:r w:rsidR="00EC3FFD" w:rsidRPr="00B90CB3">
        <w:rPr>
          <w:sz w:val="28"/>
          <w:szCs w:val="28"/>
        </w:rPr>
        <w:t>9</w:t>
      </w:r>
      <w:r w:rsidR="008360D6" w:rsidRPr="00B90CB3">
        <w:rPr>
          <w:sz w:val="28"/>
          <w:szCs w:val="28"/>
        </w:rPr>
        <w:t>.</w:t>
      </w:r>
      <w:r w:rsidR="005D41CE" w:rsidRPr="00B90CB3">
        <w:rPr>
          <w:sz w:val="28"/>
          <w:szCs w:val="28"/>
        </w:rPr>
        <w:t xml:space="preserve"> </w:t>
      </w:r>
      <w:r w:rsidR="00AE3541" w:rsidRPr="00B90CB3">
        <w:rPr>
          <w:sz w:val="28"/>
          <w:szCs w:val="28"/>
        </w:rPr>
        <w:t xml:space="preserve"> </w:t>
      </w:r>
      <w:r w:rsidR="00991CB0" w:rsidRPr="00B90CB3">
        <w:rPr>
          <w:sz w:val="28"/>
          <w:szCs w:val="28"/>
        </w:rPr>
        <w:t>Izņemot šo noteikumu 2</w:t>
      </w:r>
      <w:r w:rsidR="00EC3FFD" w:rsidRPr="00B90CB3">
        <w:rPr>
          <w:sz w:val="28"/>
          <w:szCs w:val="28"/>
        </w:rPr>
        <w:t>2</w:t>
      </w:r>
      <w:r w:rsidR="00991CB0" w:rsidRPr="00B90CB3">
        <w:rPr>
          <w:sz w:val="28"/>
          <w:szCs w:val="28"/>
        </w:rPr>
        <w:t>.punktā norādītos gadījumus</w:t>
      </w:r>
      <w:r w:rsidR="005D6DD7" w:rsidRPr="00B90CB3">
        <w:rPr>
          <w:sz w:val="28"/>
          <w:szCs w:val="28"/>
        </w:rPr>
        <w:t xml:space="preserve">, </w:t>
      </w:r>
      <w:r w:rsidR="00AE3541" w:rsidRPr="00B90CB3">
        <w:rPr>
          <w:sz w:val="28"/>
          <w:szCs w:val="28"/>
        </w:rPr>
        <w:t>patērētājs var izmantot atteikuma tiesības un vienpusēji atk</w:t>
      </w:r>
      <w:r w:rsidR="00924136" w:rsidRPr="00B90CB3">
        <w:rPr>
          <w:sz w:val="28"/>
          <w:szCs w:val="28"/>
        </w:rPr>
        <w:t xml:space="preserve">āpties no līguma 14 dienu laikā, sedzot Patērētāju tiesību aizsardzības likuma 12.panta septītajā, devītajā un </w:t>
      </w:r>
      <w:r w:rsidR="000F4D36" w:rsidRPr="00B90CB3">
        <w:rPr>
          <w:sz w:val="28"/>
          <w:szCs w:val="28"/>
        </w:rPr>
        <w:t xml:space="preserve">vienpadsmitajā </w:t>
      </w:r>
      <w:r w:rsidR="00924136" w:rsidRPr="00B90CB3">
        <w:rPr>
          <w:sz w:val="28"/>
          <w:szCs w:val="28"/>
        </w:rPr>
        <w:t>daļā, kā arī šo noteikumu 2</w:t>
      </w:r>
      <w:r w:rsidR="00EC3FFD" w:rsidRPr="00B90CB3">
        <w:rPr>
          <w:sz w:val="28"/>
          <w:szCs w:val="28"/>
        </w:rPr>
        <w:t>3</w:t>
      </w:r>
      <w:r w:rsidR="00924136" w:rsidRPr="00B90CB3">
        <w:rPr>
          <w:sz w:val="28"/>
          <w:szCs w:val="28"/>
        </w:rPr>
        <w:t>.punktā minētās izmaksas.</w:t>
      </w:r>
      <w:r w:rsidR="00AE3541">
        <w:rPr>
          <w:sz w:val="28"/>
          <w:szCs w:val="28"/>
        </w:rPr>
        <w:t xml:space="preserve"> </w:t>
      </w:r>
      <w:r w:rsidR="007B2650">
        <w:rPr>
          <w:sz w:val="28"/>
          <w:szCs w:val="28"/>
        </w:rPr>
        <w:t>Šis termiņš ir piemērojams gadījumos, kad</w:t>
      </w:r>
      <w:r w:rsidR="007B2650" w:rsidRPr="00AA3230">
        <w:rPr>
          <w:sz w:val="28"/>
          <w:szCs w:val="28"/>
        </w:rPr>
        <w:t xml:space="preserve"> pārdevējs vai pakalpojuma sniedzējs ir izpildījis šo noteikumu </w:t>
      </w:r>
      <w:r w:rsidR="00EC3FFD">
        <w:rPr>
          <w:sz w:val="28"/>
          <w:szCs w:val="28"/>
        </w:rPr>
        <w:t>5</w:t>
      </w:r>
      <w:r w:rsidR="007B2650" w:rsidRPr="00AA3230">
        <w:rPr>
          <w:sz w:val="28"/>
          <w:szCs w:val="28"/>
        </w:rPr>
        <w:t>.10.apakšpunktā noteiktās prasības</w:t>
      </w:r>
      <w:r w:rsidR="007B2650">
        <w:rPr>
          <w:sz w:val="28"/>
          <w:szCs w:val="28"/>
        </w:rPr>
        <w:t xml:space="preserve">. Atteikuma tiesību izmantošanas </w:t>
      </w:r>
      <w:r w:rsidR="00AE3541">
        <w:rPr>
          <w:sz w:val="28"/>
          <w:szCs w:val="28"/>
        </w:rPr>
        <w:t xml:space="preserve">termiņu skaita: </w:t>
      </w:r>
    </w:p>
    <w:p w:rsidR="00AE3541" w:rsidRDefault="00AE3541" w:rsidP="008360D6">
      <w:pPr>
        <w:ind w:firstLine="426"/>
        <w:jc w:val="both"/>
        <w:rPr>
          <w:sz w:val="28"/>
          <w:szCs w:val="28"/>
        </w:rPr>
      </w:pPr>
      <w:r>
        <w:rPr>
          <w:sz w:val="28"/>
          <w:szCs w:val="28"/>
        </w:rPr>
        <w:t>1</w:t>
      </w:r>
      <w:r w:rsidR="00EC3FFD">
        <w:rPr>
          <w:sz w:val="28"/>
          <w:szCs w:val="28"/>
        </w:rPr>
        <w:t>9</w:t>
      </w:r>
      <w:r>
        <w:rPr>
          <w:sz w:val="28"/>
          <w:szCs w:val="28"/>
        </w:rPr>
        <w:t>.1. pakalpojuma sniegšanas gadījumā – no līguma noslēgšanas dienas;</w:t>
      </w:r>
    </w:p>
    <w:p w:rsidR="00AE3541" w:rsidRDefault="00AE3541" w:rsidP="008360D6">
      <w:pPr>
        <w:ind w:firstLine="426"/>
        <w:jc w:val="both"/>
        <w:rPr>
          <w:sz w:val="28"/>
          <w:szCs w:val="28"/>
        </w:rPr>
      </w:pPr>
      <w:r>
        <w:rPr>
          <w:sz w:val="28"/>
          <w:szCs w:val="28"/>
        </w:rPr>
        <w:t>1</w:t>
      </w:r>
      <w:r w:rsidR="00EC3FFD">
        <w:rPr>
          <w:sz w:val="28"/>
          <w:szCs w:val="28"/>
        </w:rPr>
        <w:t>9</w:t>
      </w:r>
      <w:r>
        <w:rPr>
          <w:sz w:val="28"/>
          <w:szCs w:val="28"/>
        </w:rPr>
        <w:t>.2. pre</w:t>
      </w:r>
      <w:r w:rsidR="001F606B">
        <w:rPr>
          <w:sz w:val="28"/>
          <w:szCs w:val="28"/>
        </w:rPr>
        <w:t>ces</w:t>
      </w:r>
      <w:r>
        <w:rPr>
          <w:sz w:val="28"/>
          <w:szCs w:val="28"/>
        </w:rPr>
        <w:t xml:space="preserve"> iegādes gadījumā – no dienas, kad patērētājs vai trešā persona, kas nav pārvadātājs un </w:t>
      </w:r>
      <w:r w:rsidR="00584E76">
        <w:rPr>
          <w:sz w:val="28"/>
          <w:szCs w:val="28"/>
        </w:rPr>
        <w:t>kuru norādījis</w:t>
      </w:r>
      <w:r>
        <w:rPr>
          <w:sz w:val="28"/>
          <w:szCs w:val="28"/>
        </w:rPr>
        <w:t xml:space="preserve"> patērētājs, ir ieguvusi pre</w:t>
      </w:r>
      <w:r w:rsidR="001F606B">
        <w:rPr>
          <w:sz w:val="28"/>
          <w:szCs w:val="28"/>
        </w:rPr>
        <w:t>ci valdījumā;</w:t>
      </w:r>
    </w:p>
    <w:p w:rsidR="001F606B" w:rsidRDefault="001F606B" w:rsidP="008360D6">
      <w:pPr>
        <w:ind w:firstLine="426"/>
        <w:jc w:val="both"/>
        <w:rPr>
          <w:sz w:val="28"/>
          <w:szCs w:val="28"/>
        </w:rPr>
      </w:pPr>
      <w:r>
        <w:rPr>
          <w:sz w:val="28"/>
          <w:szCs w:val="28"/>
        </w:rPr>
        <w:t>1</w:t>
      </w:r>
      <w:r w:rsidR="00EC3FFD">
        <w:rPr>
          <w:sz w:val="28"/>
          <w:szCs w:val="28"/>
        </w:rPr>
        <w:t>9</w:t>
      </w:r>
      <w:r>
        <w:rPr>
          <w:sz w:val="28"/>
          <w:szCs w:val="28"/>
        </w:rPr>
        <w:t>.3.</w:t>
      </w:r>
      <w:r w:rsidR="00584E76">
        <w:rPr>
          <w:sz w:val="28"/>
          <w:szCs w:val="28"/>
        </w:rPr>
        <w:t xml:space="preserve"> ja patērētājs vienā pasūtījumā ir pasūtījis vairākas preces, kuras piegādā atsevišķi – no dienas, kad patērētājs vai trešā persona, kas nav pārvadātājs un kuru norādījis patērētājs, ir ieguvusi valdījumā pēdējo preci; </w:t>
      </w:r>
    </w:p>
    <w:p w:rsidR="003D487E" w:rsidRDefault="003D487E" w:rsidP="008360D6">
      <w:pPr>
        <w:ind w:firstLine="426"/>
        <w:jc w:val="both"/>
        <w:rPr>
          <w:sz w:val="28"/>
          <w:szCs w:val="28"/>
        </w:rPr>
      </w:pPr>
      <w:r>
        <w:rPr>
          <w:sz w:val="28"/>
          <w:szCs w:val="28"/>
        </w:rPr>
        <w:t>1</w:t>
      </w:r>
      <w:r w:rsidR="00EC3FFD">
        <w:rPr>
          <w:sz w:val="28"/>
          <w:szCs w:val="28"/>
        </w:rPr>
        <w:t>9</w:t>
      </w:r>
      <w:r>
        <w:rPr>
          <w:sz w:val="28"/>
          <w:szCs w:val="28"/>
        </w:rPr>
        <w:t>.4. ja tiek piegādāta prece, kas sastāv no vairākām partijām vai daļām – no dienas, kad patērētājs vai trešā persona, kas nav pārvadātājs un kuru norādījis patērētājs, ir ieguvusi valdījumā preces pēdējo partiju vai daļu;</w:t>
      </w:r>
    </w:p>
    <w:p w:rsidR="003D487E" w:rsidRDefault="003D487E" w:rsidP="008360D6">
      <w:pPr>
        <w:ind w:firstLine="426"/>
        <w:jc w:val="both"/>
        <w:rPr>
          <w:sz w:val="28"/>
          <w:szCs w:val="28"/>
        </w:rPr>
      </w:pPr>
      <w:r>
        <w:rPr>
          <w:sz w:val="28"/>
          <w:szCs w:val="28"/>
        </w:rPr>
        <w:t>1</w:t>
      </w:r>
      <w:r w:rsidR="00EC3FFD">
        <w:rPr>
          <w:sz w:val="28"/>
          <w:szCs w:val="28"/>
        </w:rPr>
        <w:t>9</w:t>
      </w:r>
      <w:r>
        <w:rPr>
          <w:sz w:val="28"/>
          <w:szCs w:val="28"/>
        </w:rPr>
        <w:t>.5. līgum</w:t>
      </w:r>
      <w:r w:rsidR="00B011EE">
        <w:rPr>
          <w:sz w:val="28"/>
          <w:szCs w:val="28"/>
        </w:rPr>
        <w:t>iem</w:t>
      </w:r>
      <w:r>
        <w:rPr>
          <w:sz w:val="28"/>
          <w:szCs w:val="28"/>
        </w:rPr>
        <w:t xml:space="preserve"> par regulāru preču piegādi – no dienas, kad patērētājs vai trešā persona, kas nav pārvadātājs un kuru norādījis patērētājs, ir</w:t>
      </w:r>
      <w:r w:rsidR="00AA3230">
        <w:rPr>
          <w:sz w:val="28"/>
          <w:szCs w:val="28"/>
        </w:rPr>
        <w:t xml:space="preserve"> ieguvusi valdījumā pirmo preci.</w:t>
      </w:r>
    </w:p>
    <w:p w:rsidR="00A04F2A" w:rsidRDefault="00EC3FFD" w:rsidP="008360D6">
      <w:pPr>
        <w:ind w:firstLine="426"/>
        <w:jc w:val="both"/>
        <w:rPr>
          <w:sz w:val="28"/>
          <w:szCs w:val="28"/>
        </w:rPr>
      </w:pPr>
      <w:r>
        <w:rPr>
          <w:sz w:val="28"/>
          <w:szCs w:val="28"/>
        </w:rPr>
        <w:t>20</w:t>
      </w:r>
      <w:r w:rsidR="008360D6">
        <w:rPr>
          <w:sz w:val="28"/>
          <w:szCs w:val="28"/>
        </w:rPr>
        <w:t>.</w:t>
      </w:r>
      <w:r w:rsidR="00AE3541">
        <w:rPr>
          <w:sz w:val="28"/>
          <w:szCs w:val="28"/>
        </w:rPr>
        <w:t xml:space="preserve"> </w:t>
      </w:r>
      <w:r w:rsidR="00417730">
        <w:rPr>
          <w:sz w:val="28"/>
          <w:szCs w:val="28"/>
        </w:rPr>
        <w:t xml:space="preserve">Ja pārdevējs vai pakalpojuma sniedzējs nav sniedzis patērētājam šo noteikumu </w:t>
      </w:r>
      <w:r>
        <w:rPr>
          <w:sz w:val="28"/>
          <w:szCs w:val="28"/>
        </w:rPr>
        <w:t>5</w:t>
      </w:r>
      <w:r w:rsidR="00417730">
        <w:rPr>
          <w:sz w:val="28"/>
          <w:szCs w:val="28"/>
        </w:rPr>
        <w:t>.</w:t>
      </w:r>
      <w:r w:rsidR="00E33CE9">
        <w:rPr>
          <w:sz w:val="28"/>
          <w:szCs w:val="28"/>
        </w:rPr>
        <w:t>10</w:t>
      </w:r>
      <w:r w:rsidR="00417730">
        <w:rPr>
          <w:sz w:val="28"/>
          <w:szCs w:val="28"/>
        </w:rPr>
        <w:t xml:space="preserve">.apakšpunktā </w:t>
      </w:r>
      <w:r w:rsidR="00A04F2A">
        <w:rPr>
          <w:sz w:val="28"/>
          <w:szCs w:val="28"/>
        </w:rPr>
        <w:t>norādīto</w:t>
      </w:r>
      <w:r w:rsidR="00417730">
        <w:rPr>
          <w:sz w:val="28"/>
          <w:szCs w:val="28"/>
        </w:rPr>
        <w:t xml:space="preserve"> informāciju, </w:t>
      </w:r>
      <w:r w:rsidR="00A04F2A">
        <w:rPr>
          <w:sz w:val="28"/>
          <w:szCs w:val="28"/>
        </w:rPr>
        <w:t xml:space="preserve">patērētājs ir tiesīgs izmantot atteikuma tiesības un vienpusēji atkāpies no līguma viena gada laikā no šo noteikumu </w:t>
      </w:r>
      <w:r w:rsidR="00417730">
        <w:rPr>
          <w:sz w:val="28"/>
          <w:szCs w:val="28"/>
        </w:rPr>
        <w:t xml:space="preserve"> </w:t>
      </w:r>
      <w:r w:rsidR="006B54AB">
        <w:rPr>
          <w:sz w:val="28"/>
          <w:szCs w:val="28"/>
        </w:rPr>
        <w:t>1</w:t>
      </w:r>
      <w:r>
        <w:rPr>
          <w:sz w:val="28"/>
          <w:szCs w:val="28"/>
        </w:rPr>
        <w:t>9</w:t>
      </w:r>
      <w:r w:rsidR="00417730">
        <w:rPr>
          <w:sz w:val="28"/>
          <w:szCs w:val="28"/>
        </w:rPr>
        <w:t>.</w:t>
      </w:r>
      <w:r w:rsidR="00A04F2A">
        <w:rPr>
          <w:sz w:val="28"/>
          <w:szCs w:val="28"/>
        </w:rPr>
        <w:t xml:space="preserve">1. – </w:t>
      </w:r>
      <w:r w:rsidR="006B54AB">
        <w:rPr>
          <w:sz w:val="28"/>
          <w:szCs w:val="28"/>
        </w:rPr>
        <w:t>1</w:t>
      </w:r>
      <w:r>
        <w:rPr>
          <w:sz w:val="28"/>
          <w:szCs w:val="28"/>
        </w:rPr>
        <w:t>9</w:t>
      </w:r>
      <w:r w:rsidR="00A04F2A">
        <w:rPr>
          <w:sz w:val="28"/>
          <w:szCs w:val="28"/>
        </w:rPr>
        <w:t>.</w:t>
      </w:r>
      <w:r w:rsidR="00E33CE9">
        <w:rPr>
          <w:sz w:val="28"/>
          <w:szCs w:val="28"/>
        </w:rPr>
        <w:t>5</w:t>
      </w:r>
      <w:r w:rsidR="00A04F2A">
        <w:rPr>
          <w:sz w:val="28"/>
          <w:szCs w:val="28"/>
        </w:rPr>
        <w:t xml:space="preserve">. apakšpunktā minētās dienas. </w:t>
      </w:r>
    </w:p>
    <w:p w:rsidR="008360D6" w:rsidRDefault="007C043C" w:rsidP="008360D6">
      <w:pPr>
        <w:ind w:firstLine="426"/>
        <w:jc w:val="both"/>
        <w:rPr>
          <w:sz w:val="28"/>
          <w:szCs w:val="28"/>
        </w:rPr>
      </w:pPr>
      <w:r>
        <w:rPr>
          <w:sz w:val="28"/>
          <w:szCs w:val="28"/>
        </w:rPr>
        <w:t>2</w:t>
      </w:r>
      <w:r w:rsidR="00EC3FFD">
        <w:rPr>
          <w:sz w:val="28"/>
          <w:szCs w:val="28"/>
        </w:rPr>
        <w:t>1</w:t>
      </w:r>
      <w:r w:rsidR="008360D6">
        <w:rPr>
          <w:sz w:val="28"/>
          <w:szCs w:val="28"/>
        </w:rPr>
        <w:t xml:space="preserve">. </w:t>
      </w:r>
      <w:r w:rsidR="001853FC">
        <w:rPr>
          <w:sz w:val="28"/>
          <w:szCs w:val="28"/>
        </w:rPr>
        <w:t xml:space="preserve">Ja pārdevējs vai pakalpojuma sniedzējs ir sniedzis patērētājam šo noteikumu </w:t>
      </w:r>
      <w:r w:rsidR="00EC3FFD">
        <w:rPr>
          <w:sz w:val="28"/>
          <w:szCs w:val="28"/>
        </w:rPr>
        <w:t>5</w:t>
      </w:r>
      <w:r w:rsidR="001853FC">
        <w:rPr>
          <w:sz w:val="28"/>
          <w:szCs w:val="28"/>
        </w:rPr>
        <w:t>.</w:t>
      </w:r>
      <w:r w:rsidR="00A62FAE">
        <w:rPr>
          <w:sz w:val="28"/>
          <w:szCs w:val="28"/>
        </w:rPr>
        <w:t>10</w:t>
      </w:r>
      <w:r w:rsidR="001853FC">
        <w:rPr>
          <w:sz w:val="28"/>
          <w:szCs w:val="28"/>
        </w:rPr>
        <w:t xml:space="preserve">.apakšpunktā </w:t>
      </w:r>
      <w:r w:rsidR="00A04F2A">
        <w:rPr>
          <w:sz w:val="28"/>
          <w:szCs w:val="28"/>
        </w:rPr>
        <w:t>norādīto</w:t>
      </w:r>
      <w:r w:rsidR="001853FC">
        <w:rPr>
          <w:sz w:val="28"/>
          <w:szCs w:val="28"/>
        </w:rPr>
        <w:t xml:space="preserve"> informāciju </w:t>
      </w:r>
      <w:r w:rsidR="00A62FAE">
        <w:rPr>
          <w:sz w:val="28"/>
          <w:szCs w:val="28"/>
        </w:rPr>
        <w:t>viena gada</w:t>
      </w:r>
      <w:r w:rsidR="001853FC">
        <w:rPr>
          <w:sz w:val="28"/>
          <w:szCs w:val="28"/>
        </w:rPr>
        <w:t xml:space="preserve"> laikā no šo noteikumu </w:t>
      </w:r>
      <w:r w:rsidR="006B54AB">
        <w:rPr>
          <w:sz w:val="28"/>
          <w:szCs w:val="28"/>
        </w:rPr>
        <w:t>1</w:t>
      </w:r>
      <w:r w:rsidR="00EC3FFD">
        <w:rPr>
          <w:sz w:val="28"/>
          <w:szCs w:val="28"/>
        </w:rPr>
        <w:t>9</w:t>
      </w:r>
      <w:r w:rsidR="001853FC">
        <w:rPr>
          <w:sz w:val="28"/>
          <w:szCs w:val="28"/>
        </w:rPr>
        <w:t>.1.-</w:t>
      </w:r>
      <w:r w:rsidR="006B54AB">
        <w:rPr>
          <w:sz w:val="28"/>
          <w:szCs w:val="28"/>
        </w:rPr>
        <w:t>1</w:t>
      </w:r>
      <w:r w:rsidR="00EC3FFD">
        <w:rPr>
          <w:sz w:val="28"/>
          <w:szCs w:val="28"/>
        </w:rPr>
        <w:t>9</w:t>
      </w:r>
      <w:r w:rsidR="001853FC">
        <w:rPr>
          <w:sz w:val="28"/>
          <w:szCs w:val="28"/>
        </w:rPr>
        <w:t>.</w:t>
      </w:r>
      <w:r w:rsidR="00A62FAE">
        <w:rPr>
          <w:sz w:val="28"/>
          <w:szCs w:val="28"/>
        </w:rPr>
        <w:t>5</w:t>
      </w:r>
      <w:r w:rsidR="00A04F2A">
        <w:rPr>
          <w:sz w:val="28"/>
          <w:szCs w:val="28"/>
        </w:rPr>
        <w:t>. apakš</w:t>
      </w:r>
      <w:r w:rsidR="001853FC">
        <w:rPr>
          <w:sz w:val="28"/>
          <w:szCs w:val="28"/>
        </w:rPr>
        <w:t xml:space="preserve">punktā minētās dienas, </w:t>
      </w:r>
      <w:r w:rsidR="00A04F2A">
        <w:rPr>
          <w:sz w:val="28"/>
          <w:szCs w:val="28"/>
        </w:rPr>
        <w:t>patērētājs ir tiesīgs izmantot atteikuma tiesības un vienpusēji atkāpties no līguma 14 dienu laikā no dienas, kad saņēmis minēto informāciju.</w:t>
      </w:r>
    </w:p>
    <w:p w:rsidR="00583946" w:rsidRPr="00B90CB3" w:rsidRDefault="00282BFA" w:rsidP="008360D6">
      <w:pPr>
        <w:ind w:firstLine="426"/>
        <w:jc w:val="both"/>
        <w:rPr>
          <w:sz w:val="28"/>
          <w:szCs w:val="28"/>
        </w:rPr>
      </w:pPr>
      <w:r w:rsidRPr="00B90CB3">
        <w:rPr>
          <w:sz w:val="28"/>
          <w:szCs w:val="28"/>
        </w:rPr>
        <w:t>2</w:t>
      </w:r>
      <w:r w:rsidR="00EC3FFD" w:rsidRPr="00B90CB3">
        <w:rPr>
          <w:sz w:val="28"/>
          <w:szCs w:val="28"/>
        </w:rPr>
        <w:t>2</w:t>
      </w:r>
      <w:r w:rsidR="00583946" w:rsidRPr="00B90CB3">
        <w:rPr>
          <w:sz w:val="28"/>
          <w:szCs w:val="28"/>
        </w:rPr>
        <w:t xml:space="preserve">. </w:t>
      </w:r>
      <w:r w:rsidRPr="00B90CB3">
        <w:rPr>
          <w:sz w:val="28"/>
          <w:szCs w:val="28"/>
        </w:rPr>
        <w:t>Patērētājs nevar izmantot atteikuma tiesības</w:t>
      </w:r>
      <w:r w:rsidR="00C73398" w:rsidRPr="00B90CB3">
        <w:rPr>
          <w:sz w:val="28"/>
          <w:szCs w:val="28"/>
        </w:rPr>
        <w:t>, ja</w:t>
      </w:r>
      <w:r w:rsidR="00583946" w:rsidRPr="00B90CB3">
        <w:rPr>
          <w:sz w:val="28"/>
          <w:szCs w:val="28"/>
        </w:rPr>
        <w:t xml:space="preserve">: </w:t>
      </w:r>
    </w:p>
    <w:p w:rsidR="00583946" w:rsidRPr="00B90CB3" w:rsidRDefault="00282BFA" w:rsidP="008360D6">
      <w:pPr>
        <w:ind w:firstLine="426"/>
        <w:jc w:val="both"/>
        <w:rPr>
          <w:sz w:val="28"/>
          <w:szCs w:val="28"/>
        </w:rPr>
      </w:pPr>
      <w:r w:rsidRPr="00B90CB3">
        <w:rPr>
          <w:sz w:val="28"/>
          <w:szCs w:val="28"/>
        </w:rPr>
        <w:t>2</w:t>
      </w:r>
      <w:r w:rsidR="00EC3FFD" w:rsidRPr="00B90CB3">
        <w:rPr>
          <w:sz w:val="28"/>
          <w:szCs w:val="28"/>
        </w:rPr>
        <w:t>2</w:t>
      </w:r>
      <w:r w:rsidR="007E3D1F" w:rsidRPr="00B90CB3">
        <w:rPr>
          <w:sz w:val="28"/>
          <w:szCs w:val="28"/>
        </w:rPr>
        <w:t>.1.</w:t>
      </w:r>
      <w:r w:rsidR="005922BC" w:rsidRPr="00B90CB3">
        <w:rPr>
          <w:sz w:val="28"/>
          <w:szCs w:val="28"/>
        </w:rPr>
        <w:t xml:space="preserve"> pilnībā</w:t>
      </w:r>
      <w:r w:rsidR="007E3D1F" w:rsidRPr="00B90CB3">
        <w:rPr>
          <w:sz w:val="28"/>
          <w:szCs w:val="28"/>
        </w:rPr>
        <w:t xml:space="preserve"> </w:t>
      </w:r>
      <w:r w:rsidR="00740089" w:rsidRPr="00B90CB3">
        <w:rPr>
          <w:sz w:val="28"/>
          <w:szCs w:val="28"/>
        </w:rPr>
        <w:t xml:space="preserve">ir pabeigta pakalpojuma sniegšana, </w:t>
      </w:r>
      <w:r w:rsidR="00C73398" w:rsidRPr="00B90CB3">
        <w:rPr>
          <w:sz w:val="28"/>
          <w:szCs w:val="28"/>
        </w:rPr>
        <w:t>kura tika uzsākta</w:t>
      </w:r>
      <w:r w:rsidR="00740089" w:rsidRPr="00B90CB3">
        <w:rPr>
          <w:sz w:val="28"/>
          <w:szCs w:val="28"/>
        </w:rPr>
        <w:t xml:space="preserve"> pirms atteikuma tiesību termiņa beigām</w:t>
      </w:r>
      <w:r w:rsidR="005922BC" w:rsidRPr="00B90CB3">
        <w:rPr>
          <w:sz w:val="28"/>
          <w:szCs w:val="28"/>
        </w:rPr>
        <w:t xml:space="preserve">, ja </w:t>
      </w:r>
      <w:r w:rsidR="00E85B44" w:rsidRPr="00B90CB3">
        <w:rPr>
          <w:sz w:val="28"/>
          <w:szCs w:val="28"/>
        </w:rPr>
        <w:t>patērētāj</w:t>
      </w:r>
      <w:r w:rsidR="005922BC" w:rsidRPr="00B90CB3">
        <w:rPr>
          <w:sz w:val="28"/>
          <w:szCs w:val="28"/>
        </w:rPr>
        <w:t>s</w:t>
      </w:r>
      <w:r w:rsidR="00E85B44" w:rsidRPr="00B90CB3">
        <w:rPr>
          <w:sz w:val="28"/>
          <w:szCs w:val="28"/>
        </w:rPr>
        <w:t xml:space="preserve"> </w:t>
      </w:r>
      <w:r w:rsidR="005922BC" w:rsidRPr="00B90CB3">
        <w:rPr>
          <w:sz w:val="28"/>
          <w:szCs w:val="28"/>
        </w:rPr>
        <w:t xml:space="preserve">ir skaidri piekritis un apliecinājis, </w:t>
      </w:r>
      <w:r w:rsidR="007E3D1F" w:rsidRPr="00B90CB3">
        <w:rPr>
          <w:sz w:val="28"/>
          <w:szCs w:val="28"/>
        </w:rPr>
        <w:t>ka viņš zaudē</w:t>
      </w:r>
      <w:r w:rsidR="005922BC" w:rsidRPr="00B90CB3">
        <w:rPr>
          <w:sz w:val="28"/>
          <w:szCs w:val="28"/>
        </w:rPr>
        <w:t>s</w:t>
      </w:r>
      <w:r w:rsidR="007E3D1F" w:rsidRPr="00B90CB3">
        <w:rPr>
          <w:sz w:val="28"/>
          <w:szCs w:val="28"/>
        </w:rPr>
        <w:t xml:space="preserve"> atteikuma ties</w:t>
      </w:r>
      <w:r w:rsidR="00E85B44" w:rsidRPr="00B90CB3">
        <w:rPr>
          <w:sz w:val="28"/>
          <w:szCs w:val="28"/>
        </w:rPr>
        <w:t xml:space="preserve">ības no dienas, kad </w:t>
      </w:r>
      <w:r w:rsidR="00296DE7" w:rsidRPr="00B90CB3">
        <w:rPr>
          <w:sz w:val="28"/>
          <w:szCs w:val="28"/>
        </w:rPr>
        <w:t>līgums par pakalpojuma sniegšanu būs pilnībā izpildīts</w:t>
      </w:r>
      <w:r w:rsidR="00E85B44" w:rsidRPr="00B90CB3">
        <w:rPr>
          <w:sz w:val="28"/>
          <w:szCs w:val="28"/>
        </w:rPr>
        <w:t>;</w:t>
      </w:r>
    </w:p>
    <w:p w:rsidR="00E85B44" w:rsidRPr="00B90CB3" w:rsidRDefault="00D72329" w:rsidP="008360D6">
      <w:pPr>
        <w:ind w:firstLine="426"/>
        <w:jc w:val="both"/>
        <w:rPr>
          <w:sz w:val="28"/>
          <w:szCs w:val="28"/>
        </w:rPr>
      </w:pPr>
      <w:r w:rsidRPr="00B90CB3">
        <w:rPr>
          <w:sz w:val="28"/>
          <w:szCs w:val="28"/>
        </w:rPr>
        <w:lastRenderedPageBreak/>
        <w:t>2</w:t>
      </w:r>
      <w:r w:rsidR="00EC3FFD" w:rsidRPr="00B90CB3">
        <w:rPr>
          <w:sz w:val="28"/>
          <w:szCs w:val="28"/>
        </w:rPr>
        <w:t>2</w:t>
      </w:r>
      <w:r w:rsidR="00E85B44" w:rsidRPr="00B90CB3">
        <w:rPr>
          <w:sz w:val="28"/>
          <w:szCs w:val="28"/>
        </w:rPr>
        <w:t xml:space="preserve">.2. </w:t>
      </w:r>
      <w:r w:rsidR="00802B71" w:rsidRPr="00B90CB3">
        <w:rPr>
          <w:sz w:val="28"/>
          <w:szCs w:val="28"/>
        </w:rPr>
        <w:t>pre</w:t>
      </w:r>
      <w:r w:rsidR="00544D7D" w:rsidRPr="00B90CB3">
        <w:rPr>
          <w:sz w:val="28"/>
          <w:szCs w:val="28"/>
        </w:rPr>
        <w:t>ces</w:t>
      </w:r>
      <w:r w:rsidR="00802B71" w:rsidRPr="00B90CB3">
        <w:rPr>
          <w:sz w:val="28"/>
          <w:szCs w:val="28"/>
        </w:rPr>
        <w:t xml:space="preserve"> vai pakalpojum</w:t>
      </w:r>
      <w:r w:rsidR="00544D7D" w:rsidRPr="00B90CB3">
        <w:rPr>
          <w:sz w:val="28"/>
          <w:szCs w:val="28"/>
        </w:rPr>
        <w:t>a</w:t>
      </w:r>
      <w:r w:rsidR="00802B71" w:rsidRPr="00B90CB3">
        <w:rPr>
          <w:sz w:val="28"/>
          <w:szCs w:val="28"/>
        </w:rPr>
        <w:t xml:space="preserve"> cena ir atkarīga no finanšu tirgus svārstībām, </w:t>
      </w:r>
      <w:r w:rsidR="00544D7D" w:rsidRPr="00B90CB3">
        <w:rPr>
          <w:sz w:val="28"/>
          <w:szCs w:val="28"/>
        </w:rPr>
        <w:t xml:space="preserve">kuras </w:t>
      </w:r>
      <w:r w:rsidR="00802B71" w:rsidRPr="00B90CB3">
        <w:rPr>
          <w:sz w:val="28"/>
          <w:szCs w:val="28"/>
        </w:rPr>
        <w:t xml:space="preserve">pārdevējs vai pakalpojuma sniedzējs nevar kontrolēt un </w:t>
      </w:r>
      <w:r w:rsidR="00A62FAE" w:rsidRPr="00B90CB3">
        <w:rPr>
          <w:sz w:val="28"/>
          <w:szCs w:val="28"/>
        </w:rPr>
        <w:t xml:space="preserve">kuras </w:t>
      </w:r>
      <w:r w:rsidR="00802B71" w:rsidRPr="00B90CB3">
        <w:rPr>
          <w:sz w:val="28"/>
          <w:szCs w:val="28"/>
        </w:rPr>
        <w:t>var rasties atteikuma tiesību termiņā;</w:t>
      </w:r>
    </w:p>
    <w:p w:rsidR="00924136" w:rsidRPr="00B90CB3" w:rsidRDefault="00924136" w:rsidP="008360D6">
      <w:pPr>
        <w:ind w:firstLine="426"/>
        <w:jc w:val="both"/>
        <w:rPr>
          <w:sz w:val="28"/>
          <w:szCs w:val="28"/>
        </w:rPr>
      </w:pPr>
      <w:r w:rsidRPr="00B90CB3">
        <w:rPr>
          <w:sz w:val="28"/>
          <w:szCs w:val="28"/>
        </w:rPr>
        <w:t>2</w:t>
      </w:r>
      <w:r w:rsidR="00EC3FFD" w:rsidRPr="00B90CB3">
        <w:rPr>
          <w:sz w:val="28"/>
          <w:szCs w:val="28"/>
        </w:rPr>
        <w:t>2</w:t>
      </w:r>
      <w:r w:rsidRPr="00B90CB3">
        <w:rPr>
          <w:sz w:val="28"/>
          <w:szCs w:val="28"/>
        </w:rPr>
        <w:t>.3. prece tiek izgatavota pēc patērētāja norādījumiem vai ja prece ir nepārprotami personalizēta;</w:t>
      </w:r>
    </w:p>
    <w:p w:rsidR="00544D7D" w:rsidRPr="00B90CB3" w:rsidRDefault="00D72329" w:rsidP="008360D6">
      <w:pPr>
        <w:ind w:firstLine="426"/>
        <w:jc w:val="both"/>
        <w:rPr>
          <w:sz w:val="28"/>
          <w:szCs w:val="28"/>
        </w:rPr>
      </w:pPr>
      <w:r w:rsidRPr="00B90CB3">
        <w:rPr>
          <w:sz w:val="28"/>
          <w:szCs w:val="28"/>
        </w:rPr>
        <w:t>2</w:t>
      </w:r>
      <w:r w:rsidR="00EC3FFD" w:rsidRPr="00B90CB3">
        <w:rPr>
          <w:sz w:val="28"/>
          <w:szCs w:val="28"/>
        </w:rPr>
        <w:t>2</w:t>
      </w:r>
      <w:r w:rsidR="00544D7D" w:rsidRPr="00B90CB3">
        <w:rPr>
          <w:sz w:val="28"/>
          <w:szCs w:val="28"/>
        </w:rPr>
        <w:t>.4. prece ātri bojājas vai tai drīz beidzas derīguma termiņš;</w:t>
      </w:r>
    </w:p>
    <w:p w:rsidR="00544D7D" w:rsidRPr="00B90CB3" w:rsidRDefault="00D72329" w:rsidP="008360D6">
      <w:pPr>
        <w:ind w:firstLine="426"/>
        <w:jc w:val="both"/>
        <w:rPr>
          <w:sz w:val="28"/>
          <w:szCs w:val="28"/>
        </w:rPr>
      </w:pPr>
      <w:r w:rsidRPr="00B90CB3">
        <w:rPr>
          <w:sz w:val="28"/>
          <w:szCs w:val="28"/>
        </w:rPr>
        <w:t>2</w:t>
      </w:r>
      <w:r w:rsidR="00EC3FFD" w:rsidRPr="00B90CB3">
        <w:rPr>
          <w:sz w:val="28"/>
          <w:szCs w:val="28"/>
        </w:rPr>
        <w:t>2</w:t>
      </w:r>
      <w:r w:rsidR="00544D7D" w:rsidRPr="00B90CB3">
        <w:rPr>
          <w:sz w:val="28"/>
          <w:szCs w:val="28"/>
        </w:rPr>
        <w:t xml:space="preserve">.5. </w:t>
      </w:r>
      <w:r w:rsidR="00FD3C8B" w:rsidRPr="00B90CB3">
        <w:rPr>
          <w:sz w:val="28"/>
          <w:szCs w:val="28"/>
        </w:rPr>
        <w:t xml:space="preserve">patērētājs ir atvēris </w:t>
      </w:r>
      <w:r w:rsidR="00BC6D18" w:rsidRPr="00B90CB3">
        <w:rPr>
          <w:sz w:val="28"/>
          <w:szCs w:val="28"/>
        </w:rPr>
        <w:t>iepakojumu precei</w:t>
      </w:r>
      <w:r w:rsidR="00FD3C8B" w:rsidRPr="00B90CB3">
        <w:rPr>
          <w:sz w:val="28"/>
          <w:szCs w:val="28"/>
        </w:rPr>
        <w:t xml:space="preserve">, kuru </w:t>
      </w:r>
      <w:r w:rsidR="00DB225B" w:rsidRPr="00B90CB3">
        <w:rPr>
          <w:sz w:val="28"/>
          <w:szCs w:val="28"/>
        </w:rPr>
        <w:t>veselības un higiēnas apsvērumu dēļ nevar atdot atpakaļ;</w:t>
      </w:r>
    </w:p>
    <w:p w:rsidR="00DB225B" w:rsidRPr="00B90CB3" w:rsidRDefault="00924136" w:rsidP="008360D6">
      <w:pPr>
        <w:ind w:firstLine="426"/>
        <w:jc w:val="both"/>
        <w:rPr>
          <w:sz w:val="28"/>
          <w:szCs w:val="28"/>
        </w:rPr>
      </w:pPr>
      <w:r w:rsidRPr="00B90CB3">
        <w:rPr>
          <w:sz w:val="28"/>
          <w:szCs w:val="28"/>
        </w:rPr>
        <w:t>2</w:t>
      </w:r>
      <w:r w:rsidR="00EC3FFD" w:rsidRPr="00B90CB3">
        <w:rPr>
          <w:sz w:val="28"/>
          <w:szCs w:val="28"/>
        </w:rPr>
        <w:t>2</w:t>
      </w:r>
      <w:r w:rsidRPr="00B90CB3">
        <w:rPr>
          <w:sz w:val="28"/>
          <w:szCs w:val="28"/>
        </w:rPr>
        <w:t>.6. prece tās īpašību dēļ pēc piegādes ir neatgriezeniski sajaukusies ar citām lietām;</w:t>
      </w:r>
      <w:r w:rsidR="00FD3C8B" w:rsidRPr="00B90CB3">
        <w:rPr>
          <w:sz w:val="28"/>
          <w:szCs w:val="28"/>
        </w:rPr>
        <w:t xml:space="preserve"> </w:t>
      </w:r>
    </w:p>
    <w:p w:rsidR="00FD3C8B" w:rsidRDefault="00D72329" w:rsidP="008360D6">
      <w:pPr>
        <w:ind w:firstLine="426"/>
        <w:jc w:val="both"/>
        <w:rPr>
          <w:sz w:val="28"/>
          <w:szCs w:val="28"/>
        </w:rPr>
      </w:pPr>
      <w:r w:rsidRPr="00B90CB3">
        <w:rPr>
          <w:sz w:val="28"/>
          <w:szCs w:val="28"/>
        </w:rPr>
        <w:t>2</w:t>
      </w:r>
      <w:r w:rsidR="00EC3FFD" w:rsidRPr="00B90CB3">
        <w:rPr>
          <w:sz w:val="28"/>
          <w:szCs w:val="28"/>
        </w:rPr>
        <w:t>2</w:t>
      </w:r>
      <w:r w:rsidR="00FD3C8B" w:rsidRPr="00B90CB3">
        <w:rPr>
          <w:sz w:val="28"/>
          <w:szCs w:val="28"/>
        </w:rPr>
        <w:t xml:space="preserve">.7. </w:t>
      </w:r>
      <w:r w:rsidR="00680E02" w:rsidRPr="00B90CB3">
        <w:rPr>
          <w:sz w:val="28"/>
          <w:szCs w:val="28"/>
        </w:rPr>
        <w:t>līgums ir noslēgts</w:t>
      </w:r>
      <w:r w:rsidR="00680E02">
        <w:rPr>
          <w:sz w:val="28"/>
          <w:szCs w:val="28"/>
        </w:rPr>
        <w:t xml:space="preserve"> par </w:t>
      </w:r>
      <w:r w:rsidR="00FD3C8B">
        <w:rPr>
          <w:sz w:val="28"/>
          <w:szCs w:val="28"/>
        </w:rPr>
        <w:t>alkoholisk</w:t>
      </w:r>
      <w:r w:rsidR="00C22902">
        <w:rPr>
          <w:sz w:val="28"/>
          <w:szCs w:val="28"/>
        </w:rPr>
        <w:t>ā</w:t>
      </w:r>
      <w:r w:rsidR="00FD3C8B">
        <w:rPr>
          <w:sz w:val="28"/>
          <w:szCs w:val="28"/>
        </w:rPr>
        <w:t xml:space="preserve"> dzērien</w:t>
      </w:r>
      <w:r w:rsidR="00C22902">
        <w:rPr>
          <w:sz w:val="28"/>
          <w:szCs w:val="28"/>
        </w:rPr>
        <w:t>a</w:t>
      </w:r>
      <w:r w:rsidR="00680E02">
        <w:rPr>
          <w:sz w:val="28"/>
          <w:szCs w:val="28"/>
        </w:rPr>
        <w:t xml:space="preserve"> piegādi</w:t>
      </w:r>
      <w:r w:rsidR="00FD3C8B">
        <w:rPr>
          <w:sz w:val="28"/>
          <w:szCs w:val="28"/>
        </w:rPr>
        <w:t>, par kur</w:t>
      </w:r>
      <w:r w:rsidR="00C22902">
        <w:rPr>
          <w:sz w:val="28"/>
          <w:szCs w:val="28"/>
        </w:rPr>
        <w:t>a</w:t>
      </w:r>
      <w:r w:rsidR="00FD3C8B">
        <w:rPr>
          <w:sz w:val="28"/>
          <w:szCs w:val="28"/>
        </w:rPr>
        <w:t xml:space="preserve"> cenu ir panākta vienošanās  līguma noslēgšanas laikā</w:t>
      </w:r>
      <w:r w:rsidR="00680E02">
        <w:rPr>
          <w:sz w:val="28"/>
          <w:szCs w:val="28"/>
        </w:rPr>
        <w:t>,</w:t>
      </w:r>
      <w:r w:rsidR="00C22902">
        <w:rPr>
          <w:sz w:val="28"/>
          <w:szCs w:val="28"/>
        </w:rPr>
        <w:t xml:space="preserve"> ja tā </w:t>
      </w:r>
      <w:r w:rsidR="00680E02">
        <w:rPr>
          <w:sz w:val="28"/>
          <w:szCs w:val="28"/>
        </w:rPr>
        <w:t>piegādi var veikt pēc trīsdesmit dien</w:t>
      </w:r>
      <w:r w:rsidR="00C22902">
        <w:rPr>
          <w:sz w:val="28"/>
          <w:szCs w:val="28"/>
        </w:rPr>
        <w:t xml:space="preserve">ām un tā </w:t>
      </w:r>
      <w:r w:rsidR="00680E02">
        <w:rPr>
          <w:sz w:val="28"/>
          <w:szCs w:val="28"/>
        </w:rPr>
        <w:t>vērtība ir atkarīga no tirgus svārstībām, kuras pārdevējs nevar kontrolēt;</w:t>
      </w:r>
    </w:p>
    <w:p w:rsidR="00680E02" w:rsidRDefault="00D72329" w:rsidP="008360D6">
      <w:pPr>
        <w:ind w:firstLine="426"/>
        <w:jc w:val="both"/>
        <w:rPr>
          <w:sz w:val="28"/>
          <w:szCs w:val="28"/>
        </w:rPr>
      </w:pPr>
      <w:r>
        <w:rPr>
          <w:sz w:val="28"/>
          <w:szCs w:val="28"/>
        </w:rPr>
        <w:t>2</w:t>
      </w:r>
      <w:r w:rsidR="00EC3FFD">
        <w:rPr>
          <w:sz w:val="28"/>
          <w:szCs w:val="28"/>
        </w:rPr>
        <w:t>2</w:t>
      </w:r>
      <w:r w:rsidR="00680E02">
        <w:rPr>
          <w:sz w:val="28"/>
          <w:szCs w:val="28"/>
        </w:rPr>
        <w:t xml:space="preserve">.8. patērētājs ir pieprasījis </w:t>
      </w:r>
      <w:r w:rsidR="00C22902">
        <w:rPr>
          <w:sz w:val="28"/>
          <w:szCs w:val="28"/>
        </w:rPr>
        <w:t xml:space="preserve">pārdevējam vai </w:t>
      </w:r>
      <w:r w:rsidR="00680E02">
        <w:rPr>
          <w:sz w:val="28"/>
          <w:szCs w:val="28"/>
        </w:rPr>
        <w:t xml:space="preserve">pakalpojuma sniedzējam </w:t>
      </w:r>
      <w:r w:rsidR="00C22902">
        <w:rPr>
          <w:sz w:val="28"/>
          <w:szCs w:val="28"/>
        </w:rPr>
        <w:t xml:space="preserve">ierasties un </w:t>
      </w:r>
      <w:r w:rsidR="00680E02">
        <w:rPr>
          <w:sz w:val="28"/>
          <w:szCs w:val="28"/>
        </w:rPr>
        <w:t xml:space="preserve">veikt steidzamus remontdarbus vai </w:t>
      </w:r>
      <w:r w:rsidR="00C22902">
        <w:rPr>
          <w:sz w:val="28"/>
          <w:szCs w:val="28"/>
        </w:rPr>
        <w:t xml:space="preserve">tehniskās </w:t>
      </w:r>
      <w:r w:rsidR="00680E02">
        <w:rPr>
          <w:sz w:val="28"/>
          <w:szCs w:val="28"/>
        </w:rPr>
        <w:t xml:space="preserve">apkopes darbus. Ja </w:t>
      </w:r>
      <w:r w:rsidR="00C22902">
        <w:rPr>
          <w:sz w:val="28"/>
          <w:szCs w:val="28"/>
        </w:rPr>
        <w:t xml:space="preserve">pārdevējs vai </w:t>
      </w:r>
      <w:r w:rsidR="00680E02">
        <w:rPr>
          <w:sz w:val="28"/>
          <w:szCs w:val="28"/>
        </w:rPr>
        <w:t>pakalpojuma sniedzējs</w:t>
      </w:r>
      <w:r w:rsidR="00C22902">
        <w:rPr>
          <w:sz w:val="28"/>
          <w:szCs w:val="28"/>
        </w:rPr>
        <w:t xml:space="preserve">, ierodoties pie patērētāja, </w:t>
      </w:r>
      <w:r w:rsidR="00680E02">
        <w:rPr>
          <w:sz w:val="28"/>
          <w:szCs w:val="28"/>
        </w:rPr>
        <w:t>sniedz</w:t>
      </w:r>
      <w:r w:rsidR="00C22902">
        <w:rPr>
          <w:sz w:val="28"/>
          <w:szCs w:val="28"/>
        </w:rPr>
        <w:t xml:space="preserve"> papildus pakalpojumu vai piegādā preces, kas nav nepieciešamās rezerves daļas, lai veiktu remontdarbus vai tehnisk</w:t>
      </w:r>
      <w:r w:rsidR="00A62FAE">
        <w:rPr>
          <w:sz w:val="28"/>
          <w:szCs w:val="28"/>
        </w:rPr>
        <w:t>ās</w:t>
      </w:r>
      <w:r w:rsidR="00C22902">
        <w:rPr>
          <w:sz w:val="28"/>
          <w:szCs w:val="28"/>
        </w:rPr>
        <w:t xml:space="preserve"> apkop</w:t>
      </w:r>
      <w:r w:rsidR="00A62FAE">
        <w:rPr>
          <w:sz w:val="28"/>
          <w:szCs w:val="28"/>
        </w:rPr>
        <w:t>es darbus</w:t>
      </w:r>
      <w:r w:rsidR="00C22902">
        <w:rPr>
          <w:sz w:val="28"/>
          <w:szCs w:val="28"/>
        </w:rPr>
        <w:t xml:space="preserve">, atteikuma tiesības ir piemērojamas minētajiem papildu pakalpojumiem vai precēm; </w:t>
      </w:r>
    </w:p>
    <w:p w:rsidR="00C22902" w:rsidRDefault="00D72329" w:rsidP="008360D6">
      <w:pPr>
        <w:ind w:firstLine="426"/>
        <w:jc w:val="both"/>
        <w:rPr>
          <w:sz w:val="28"/>
          <w:szCs w:val="28"/>
        </w:rPr>
      </w:pPr>
      <w:r>
        <w:rPr>
          <w:sz w:val="28"/>
          <w:szCs w:val="28"/>
        </w:rPr>
        <w:t>2</w:t>
      </w:r>
      <w:r w:rsidR="00EC3FFD">
        <w:rPr>
          <w:sz w:val="28"/>
          <w:szCs w:val="28"/>
        </w:rPr>
        <w:t>2</w:t>
      </w:r>
      <w:r w:rsidR="00C22902">
        <w:rPr>
          <w:sz w:val="28"/>
          <w:szCs w:val="28"/>
        </w:rPr>
        <w:t>.9.</w:t>
      </w:r>
      <w:r w:rsidR="009368BC">
        <w:rPr>
          <w:sz w:val="28"/>
          <w:szCs w:val="28"/>
        </w:rPr>
        <w:t xml:space="preserve"> patērētājs ir atvēris a</w:t>
      </w:r>
      <w:r w:rsidR="00BC6D18">
        <w:rPr>
          <w:sz w:val="28"/>
          <w:szCs w:val="28"/>
        </w:rPr>
        <w:t>udioierakstu vai videoierakstu, vai datorprogrammu iepakojumu;</w:t>
      </w:r>
    </w:p>
    <w:p w:rsidR="00BC6D18" w:rsidRDefault="00D72329" w:rsidP="008360D6">
      <w:pPr>
        <w:ind w:firstLine="426"/>
        <w:jc w:val="both"/>
        <w:rPr>
          <w:sz w:val="28"/>
          <w:szCs w:val="28"/>
        </w:rPr>
      </w:pPr>
      <w:r>
        <w:rPr>
          <w:sz w:val="28"/>
          <w:szCs w:val="28"/>
        </w:rPr>
        <w:t>2</w:t>
      </w:r>
      <w:r w:rsidR="00EC3FFD">
        <w:rPr>
          <w:sz w:val="28"/>
          <w:szCs w:val="28"/>
        </w:rPr>
        <w:t>2</w:t>
      </w:r>
      <w:r w:rsidR="00BC6D18">
        <w:rPr>
          <w:sz w:val="28"/>
          <w:szCs w:val="28"/>
        </w:rPr>
        <w:t xml:space="preserve">.10. tiek piegādāti laikraksti, periodiskie izdevumi </w:t>
      </w:r>
      <w:r w:rsidR="002605AF">
        <w:rPr>
          <w:sz w:val="28"/>
          <w:szCs w:val="28"/>
        </w:rPr>
        <w:t>vai</w:t>
      </w:r>
      <w:r w:rsidR="00BC6D18">
        <w:rPr>
          <w:sz w:val="28"/>
          <w:szCs w:val="28"/>
        </w:rPr>
        <w:t xml:space="preserve"> žurnāli, izņemot </w:t>
      </w:r>
      <w:r w:rsidR="002605AF">
        <w:rPr>
          <w:sz w:val="28"/>
          <w:szCs w:val="28"/>
        </w:rPr>
        <w:t>ja tie tiek piegādāti</w:t>
      </w:r>
      <w:r w:rsidR="003A70A7">
        <w:rPr>
          <w:sz w:val="28"/>
          <w:szCs w:val="28"/>
        </w:rPr>
        <w:t xml:space="preserve"> saskaņā  ar </w:t>
      </w:r>
      <w:r w:rsidR="00BC6D18">
        <w:rPr>
          <w:sz w:val="28"/>
          <w:szCs w:val="28"/>
        </w:rPr>
        <w:t>abonēšanas līgumu;</w:t>
      </w:r>
    </w:p>
    <w:p w:rsidR="00BC6D18" w:rsidRDefault="00D72329" w:rsidP="008360D6">
      <w:pPr>
        <w:ind w:firstLine="426"/>
        <w:jc w:val="both"/>
        <w:rPr>
          <w:sz w:val="28"/>
          <w:szCs w:val="28"/>
        </w:rPr>
      </w:pPr>
      <w:r>
        <w:rPr>
          <w:sz w:val="28"/>
          <w:szCs w:val="28"/>
        </w:rPr>
        <w:t>2</w:t>
      </w:r>
      <w:r w:rsidR="00EC3FFD">
        <w:rPr>
          <w:sz w:val="28"/>
          <w:szCs w:val="28"/>
        </w:rPr>
        <w:t>2</w:t>
      </w:r>
      <w:r w:rsidR="00BC6D18">
        <w:rPr>
          <w:sz w:val="28"/>
          <w:szCs w:val="28"/>
        </w:rPr>
        <w:t>.11.</w:t>
      </w:r>
      <w:r w:rsidR="004D3A53">
        <w:rPr>
          <w:sz w:val="28"/>
          <w:szCs w:val="28"/>
        </w:rPr>
        <w:t xml:space="preserve"> līgums noslēgts atklātā izsolē;</w:t>
      </w:r>
    </w:p>
    <w:p w:rsidR="008302F0" w:rsidRDefault="00D72329" w:rsidP="008360D6">
      <w:pPr>
        <w:ind w:firstLine="426"/>
        <w:jc w:val="both"/>
        <w:rPr>
          <w:sz w:val="28"/>
          <w:szCs w:val="28"/>
        </w:rPr>
      </w:pPr>
      <w:r>
        <w:rPr>
          <w:sz w:val="28"/>
          <w:szCs w:val="28"/>
        </w:rPr>
        <w:t>2</w:t>
      </w:r>
      <w:r w:rsidR="00EC3FFD">
        <w:rPr>
          <w:sz w:val="28"/>
          <w:szCs w:val="28"/>
        </w:rPr>
        <w:t>2</w:t>
      </w:r>
      <w:r w:rsidR="004D3A53">
        <w:rPr>
          <w:sz w:val="28"/>
          <w:szCs w:val="28"/>
        </w:rPr>
        <w:t>.12.</w:t>
      </w:r>
      <w:r w:rsidR="008B6D2C">
        <w:rPr>
          <w:sz w:val="28"/>
          <w:szCs w:val="28"/>
        </w:rPr>
        <w:t xml:space="preserve"> </w:t>
      </w:r>
      <w:r w:rsidR="001E01CA">
        <w:rPr>
          <w:sz w:val="28"/>
          <w:szCs w:val="28"/>
        </w:rPr>
        <w:t>līgums noslēgts</w:t>
      </w:r>
      <w:r w:rsidR="00E11B0D">
        <w:rPr>
          <w:sz w:val="28"/>
          <w:szCs w:val="28"/>
        </w:rPr>
        <w:t xml:space="preserve"> par </w:t>
      </w:r>
      <w:r w:rsidR="008B6D2C">
        <w:rPr>
          <w:sz w:val="28"/>
          <w:szCs w:val="28"/>
        </w:rPr>
        <w:t>izmitināšanas pakalpojumiem (izņemot</w:t>
      </w:r>
      <w:r w:rsidR="00E11B0D">
        <w:rPr>
          <w:sz w:val="28"/>
          <w:szCs w:val="28"/>
        </w:rPr>
        <w:t xml:space="preserve"> līgumus</w:t>
      </w:r>
      <w:r w:rsidR="008B6D2C">
        <w:rPr>
          <w:sz w:val="28"/>
          <w:szCs w:val="28"/>
        </w:rPr>
        <w:t xml:space="preserve"> </w:t>
      </w:r>
      <w:r w:rsidR="00E11B0D">
        <w:rPr>
          <w:sz w:val="28"/>
          <w:szCs w:val="28"/>
        </w:rPr>
        <w:t xml:space="preserve">par dzīvojamo telpu īri),  preču pārvadāšanu, transportlīdzekļu </w:t>
      </w:r>
      <w:r w:rsidR="00D33882">
        <w:rPr>
          <w:sz w:val="28"/>
          <w:szCs w:val="28"/>
        </w:rPr>
        <w:t>īri</w:t>
      </w:r>
      <w:r w:rsidR="00E11B0D">
        <w:rPr>
          <w:sz w:val="28"/>
          <w:szCs w:val="28"/>
        </w:rPr>
        <w:t>,  ēdināšanu vai izklaides</w:t>
      </w:r>
      <w:r w:rsidR="00A537EA">
        <w:rPr>
          <w:sz w:val="28"/>
          <w:szCs w:val="28"/>
        </w:rPr>
        <w:t xml:space="preserve"> pasākumiem, ja pakalpojuma sniedzējs</w:t>
      </w:r>
      <w:r w:rsidR="008302F0">
        <w:rPr>
          <w:sz w:val="28"/>
          <w:szCs w:val="28"/>
        </w:rPr>
        <w:t xml:space="preserve"> apņemas sniegt pakalpojumu noteiktā dienā vai noteiktā laika</w:t>
      </w:r>
      <w:r w:rsidR="00282BFA">
        <w:rPr>
          <w:sz w:val="28"/>
          <w:szCs w:val="28"/>
        </w:rPr>
        <w:t xml:space="preserve"> </w:t>
      </w:r>
      <w:r w:rsidR="008302F0">
        <w:rPr>
          <w:sz w:val="28"/>
          <w:szCs w:val="28"/>
        </w:rPr>
        <w:t>posmā;</w:t>
      </w:r>
    </w:p>
    <w:p w:rsidR="004D3A53" w:rsidRDefault="00D72329" w:rsidP="008360D6">
      <w:pPr>
        <w:ind w:firstLine="426"/>
        <w:jc w:val="both"/>
        <w:rPr>
          <w:sz w:val="28"/>
          <w:szCs w:val="28"/>
        </w:rPr>
      </w:pPr>
      <w:r>
        <w:rPr>
          <w:sz w:val="28"/>
          <w:szCs w:val="28"/>
        </w:rPr>
        <w:t>2</w:t>
      </w:r>
      <w:r w:rsidR="00EC3FFD">
        <w:rPr>
          <w:sz w:val="28"/>
          <w:szCs w:val="28"/>
        </w:rPr>
        <w:t>2</w:t>
      </w:r>
      <w:r w:rsidR="008302F0">
        <w:rPr>
          <w:sz w:val="28"/>
          <w:szCs w:val="28"/>
        </w:rPr>
        <w:t xml:space="preserve">.13. </w:t>
      </w:r>
      <w:r w:rsidR="00E11B0D">
        <w:rPr>
          <w:sz w:val="28"/>
          <w:szCs w:val="28"/>
        </w:rPr>
        <w:t xml:space="preserve"> </w:t>
      </w:r>
      <w:r w:rsidR="001E01CA">
        <w:rPr>
          <w:sz w:val="28"/>
          <w:szCs w:val="28"/>
        </w:rPr>
        <w:t>līgums noslēgts par digitālā satura piegādi, kas netiek piegādāts materiālā datu nesējā, ja digitālā satura piegāde ir uzsākta ar patērētāja iepriekš skaidri paustu piekrišanu un apliecinājumu par atteikuma tiesību zaudēšanu.</w:t>
      </w:r>
    </w:p>
    <w:p w:rsidR="009F4B47" w:rsidRDefault="00D72329" w:rsidP="008360D6">
      <w:pPr>
        <w:ind w:firstLine="426"/>
        <w:jc w:val="both"/>
        <w:rPr>
          <w:sz w:val="28"/>
          <w:szCs w:val="28"/>
        </w:rPr>
      </w:pPr>
      <w:r w:rsidRPr="007D1223">
        <w:rPr>
          <w:sz w:val="28"/>
          <w:szCs w:val="28"/>
        </w:rPr>
        <w:t>2</w:t>
      </w:r>
      <w:r w:rsidR="00EC3FFD">
        <w:rPr>
          <w:sz w:val="28"/>
          <w:szCs w:val="28"/>
        </w:rPr>
        <w:t>3</w:t>
      </w:r>
      <w:r w:rsidR="009F4B47" w:rsidRPr="007D1223">
        <w:rPr>
          <w:sz w:val="28"/>
          <w:szCs w:val="28"/>
        </w:rPr>
        <w:t>.</w:t>
      </w:r>
      <w:r w:rsidR="006645E4">
        <w:rPr>
          <w:sz w:val="28"/>
          <w:szCs w:val="28"/>
        </w:rPr>
        <w:t xml:space="preserve"> Ja patērētājs izmanto atteikuma tiesības pēc tam, kad ir iesniedzis pakalpojuma sniedzējam pieprasījumu saskaņā ar šo noteikumu 1</w:t>
      </w:r>
      <w:r w:rsidR="00EC3FFD">
        <w:rPr>
          <w:sz w:val="28"/>
          <w:szCs w:val="28"/>
        </w:rPr>
        <w:t>8</w:t>
      </w:r>
      <w:r w:rsidR="006645E4">
        <w:rPr>
          <w:sz w:val="28"/>
          <w:szCs w:val="28"/>
        </w:rPr>
        <w:t xml:space="preserve">.punktu, patērētājs maksā pakalpojuma sniedzējam summu, kas attiecībā pret pilnu līguma izpildi ir proporcionāla </w:t>
      </w:r>
      <w:r w:rsidR="007D1223">
        <w:rPr>
          <w:sz w:val="28"/>
          <w:szCs w:val="28"/>
        </w:rPr>
        <w:t>izpildītajai līguma</w:t>
      </w:r>
      <w:r w:rsidR="006645E4">
        <w:rPr>
          <w:sz w:val="28"/>
          <w:szCs w:val="28"/>
        </w:rPr>
        <w:t xml:space="preserve"> daļai brīdī, kad patērētājs informē pakalpojuma sniedzēju par atteikuma tiesību izmantošanu. </w:t>
      </w:r>
      <w:r w:rsidR="007D1223">
        <w:rPr>
          <w:sz w:val="28"/>
          <w:szCs w:val="28"/>
        </w:rPr>
        <w:t xml:space="preserve">Minēto summu </w:t>
      </w:r>
      <w:r w:rsidR="006645E4">
        <w:rPr>
          <w:sz w:val="28"/>
          <w:szCs w:val="28"/>
        </w:rPr>
        <w:t xml:space="preserve">aprēķina, pamatojoties uz līgumā noteikto </w:t>
      </w:r>
      <w:r w:rsidR="006645E4" w:rsidRPr="007D1223">
        <w:rPr>
          <w:sz w:val="28"/>
          <w:szCs w:val="28"/>
        </w:rPr>
        <w:t>galīgo</w:t>
      </w:r>
      <w:r w:rsidR="006645E4">
        <w:rPr>
          <w:sz w:val="28"/>
          <w:szCs w:val="28"/>
        </w:rPr>
        <w:t xml:space="preserve"> cenu.</w:t>
      </w:r>
      <w:r w:rsidR="00265CCA">
        <w:rPr>
          <w:sz w:val="28"/>
          <w:szCs w:val="28"/>
        </w:rPr>
        <w:t xml:space="preserve"> Ja </w:t>
      </w:r>
      <w:r w:rsidR="007D1223">
        <w:rPr>
          <w:sz w:val="28"/>
          <w:szCs w:val="28"/>
        </w:rPr>
        <w:t>galīgā cena</w:t>
      </w:r>
      <w:r w:rsidR="00265CCA">
        <w:rPr>
          <w:sz w:val="28"/>
          <w:szCs w:val="28"/>
        </w:rPr>
        <w:t xml:space="preserve"> ir pārmērīg</w:t>
      </w:r>
      <w:r w:rsidR="007D1223">
        <w:rPr>
          <w:sz w:val="28"/>
          <w:szCs w:val="28"/>
        </w:rPr>
        <w:t>a</w:t>
      </w:r>
      <w:r w:rsidR="00265CCA">
        <w:rPr>
          <w:sz w:val="28"/>
          <w:szCs w:val="28"/>
        </w:rPr>
        <w:t xml:space="preserve">, </w:t>
      </w:r>
      <w:r w:rsidR="007D1223">
        <w:rPr>
          <w:sz w:val="28"/>
          <w:szCs w:val="28"/>
        </w:rPr>
        <w:t>summu, kas jāmaksā patērētājam,</w:t>
      </w:r>
      <w:r w:rsidR="00265CCA">
        <w:rPr>
          <w:sz w:val="28"/>
          <w:szCs w:val="28"/>
        </w:rPr>
        <w:t xml:space="preserve"> aprēķina, pamatojoties uz izpildītās līguma daļas tirgus vērtību. </w:t>
      </w:r>
    </w:p>
    <w:p w:rsidR="005F2E9D" w:rsidRDefault="009F4B47" w:rsidP="008360D6">
      <w:pPr>
        <w:ind w:firstLine="426"/>
        <w:jc w:val="both"/>
        <w:rPr>
          <w:color w:val="000000"/>
          <w:sz w:val="28"/>
          <w:szCs w:val="28"/>
        </w:rPr>
      </w:pPr>
      <w:r>
        <w:rPr>
          <w:sz w:val="28"/>
          <w:szCs w:val="28"/>
        </w:rPr>
        <w:t>2</w:t>
      </w:r>
      <w:r w:rsidR="00EC3FFD">
        <w:rPr>
          <w:sz w:val="28"/>
          <w:szCs w:val="28"/>
        </w:rPr>
        <w:t>4</w:t>
      </w:r>
      <w:r w:rsidR="005F2E9D">
        <w:rPr>
          <w:sz w:val="28"/>
          <w:szCs w:val="28"/>
        </w:rPr>
        <w:t xml:space="preserve">. </w:t>
      </w:r>
      <w:r w:rsidR="009C1037">
        <w:rPr>
          <w:sz w:val="28"/>
          <w:szCs w:val="28"/>
        </w:rPr>
        <w:t xml:space="preserve">Patērētājs nesedz izmaksas par </w:t>
      </w:r>
      <w:r w:rsidR="00B151B7">
        <w:rPr>
          <w:sz w:val="28"/>
          <w:szCs w:val="28"/>
        </w:rPr>
        <w:t>atteikuma tiesību termiņa laikā</w:t>
      </w:r>
      <w:r w:rsidR="00290CD4">
        <w:rPr>
          <w:sz w:val="28"/>
          <w:szCs w:val="28"/>
        </w:rPr>
        <w:t xml:space="preserve"> pilnībā vai daļēji</w:t>
      </w:r>
      <w:r w:rsidR="00B151B7">
        <w:rPr>
          <w:sz w:val="28"/>
          <w:szCs w:val="28"/>
        </w:rPr>
        <w:t xml:space="preserve"> </w:t>
      </w:r>
      <w:r w:rsidR="009C1037">
        <w:rPr>
          <w:sz w:val="28"/>
          <w:szCs w:val="28"/>
        </w:rPr>
        <w:t>sniegt</w:t>
      </w:r>
      <w:r w:rsidR="00D72329">
        <w:rPr>
          <w:sz w:val="28"/>
          <w:szCs w:val="28"/>
        </w:rPr>
        <w:t>u</w:t>
      </w:r>
      <w:r w:rsidR="009C1037">
        <w:rPr>
          <w:sz w:val="28"/>
          <w:szCs w:val="28"/>
        </w:rPr>
        <w:t xml:space="preserve"> pakalpojumu</w:t>
      </w:r>
      <w:r w:rsidR="00B151B7">
        <w:rPr>
          <w:color w:val="000000"/>
          <w:sz w:val="28"/>
          <w:szCs w:val="28"/>
        </w:rPr>
        <w:t xml:space="preserve">, </w:t>
      </w:r>
      <w:r w:rsidR="009C1037">
        <w:rPr>
          <w:color w:val="000000"/>
          <w:sz w:val="28"/>
          <w:szCs w:val="28"/>
        </w:rPr>
        <w:t xml:space="preserve">ja: </w:t>
      </w:r>
    </w:p>
    <w:p w:rsidR="009C1037" w:rsidRDefault="00D72329" w:rsidP="008360D6">
      <w:pPr>
        <w:ind w:firstLine="426"/>
        <w:jc w:val="both"/>
        <w:rPr>
          <w:color w:val="000000"/>
          <w:sz w:val="28"/>
          <w:szCs w:val="28"/>
        </w:rPr>
      </w:pPr>
      <w:r>
        <w:rPr>
          <w:color w:val="000000"/>
          <w:sz w:val="28"/>
          <w:szCs w:val="28"/>
        </w:rPr>
        <w:t>2</w:t>
      </w:r>
      <w:r w:rsidR="00EC3FFD">
        <w:rPr>
          <w:color w:val="000000"/>
          <w:sz w:val="28"/>
          <w:szCs w:val="28"/>
        </w:rPr>
        <w:t>4</w:t>
      </w:r>
      <w:r w:rsidR="009C1037">
        <w:rPr>
          <w:color w:val="000000"/>
          <w:sz w:val="28"/>
          <w:szCs w:val="28"/>
        </w:rPr>
        <w:t xml:space="preserve">.1. pārdevējs vai pakalpojumu sniedzējs nav sniedzis šo noteikumu </w:t>
      </w:r>
      <w:r w:rsidR="00EC3FFD">
        <w:rPr>
          <w:color w:val="000000"/>
          <w:sz w:val="28"/>
          <w:szCs w:val="28"/>
        </w:rPr>
        <w:t>5</w:t>
      </w:r>
      <w:r w:rsidR="000F7567">
        <w:rPr>
          <w:color w:val="000000"/>
          <w:sz w:val="28"/>
          <w:szCs w:val="28"/>
        </w:rPr>
        <w:t>.</w:t>
      </w:r>
      <w:r w:rsidR="006728FF">
        <w:rPr>
          <w:color w:val="000000"/>
          <w:sz w:val="28"/>
          <w:szCs w:val="28"/>
        </w:rPr>
        <w:t>10</w:t>
      </w:r>
      <w:r w:rsidR="000F7567">
        <w:rPr>
          <w:color w:val="000000"/>
          <w:sz w:val="28"/>
          <w:szCs w:val="28"/>
        </w:rPr>
        <w:t xml:space="preserve">. vai </w:t>
      </w:r>
      <w:r w:rsidR="00EC3FFD">
        <w:rPr>
          <w:color w:val="000000"/>
          <w:sz w:val="28"/>
          <w:szCs w:val="28"/>
        </w:rPr>
        <w:t>5</w:t>
      </w:r>
      <w:r w:rsidR="000F7567">
        <w:rPr>
          <w:color w:val="000000"/>
          <w:sz w:val="28"/>
          <w:szCs w:val="28"/>
        </w:rPr>
        <w:t>.</w:t>
      </w:r>
      <w:r w:rsidR="00C84E7D">
        <w:rPr>
          <w:color w:val="000000"/>
          <w:sz w:val="28"/>
          <w:szCs w:val="28"/>
        </w:rPr>
        <w:t>12</w:t>
      </w:r>
      <w:r w:rsidR="000F7567">
        <w:rPr>
          <w:color w:val="000000"/>
          <w:sz w:val="28"/>
          <w:szCs w:val="28"/>
        </w:rPr>
        <w:t>.apakšpunktā norādīto informāciju</w:t>
      </w:r>
      <w:r w:rsidR="00B151B7">
        <w:rPr>
          <w:color w:val="000000"/>
          <w:sz w:val="28"/>
          <w:szCs w:val="28"/>
        </w:rPr>
        <w:t>;</w:t>
      </w:r>
    </w:p>
    <w:p w:rsidR="00B151B7" w:rsidRDefault="00D72329" w:rsidP="008360D6">
      <w:pPr>
        <w:ind w:firstLine="426"/>
        <w:jc w:val="both"/>
        <w:rPr>
          <w:color w:val="000000"/>
          <w:sz w:val="28"/>
          <w:szCs w:val="28"/>
        </w:rPr>
      </w:pPr>
      <w:r>
        <w:rPr>
          <w:color w:val="000000"/>
          <w:sz w:val="28"/>
          <w:szCs w:val="28"/>
        </w:rPr>
        <w:lastRenderedPageBreak/>
        <w:t>2</w:t>
      </w:r>
      <w:r w:rsidR="00EC3FFD">
        <w:rPr>
          <w:color w:val="000000"/>
          <w:sz w:val="28"/>
          <w:szCs w:val="28"/>
        </w:rPr>
        <w:t>4</w:t>
      </w:r>
      <w:r w:rsidR="00B151B7">
        <w:rPr>
          <w:color w:val="000000"/>
          <w:sz w:val="28"/>
          <w:szCs w:val="28"/>
        </w:rPr>
        <w:t xml:space="preserve">.2. patērētājs nav </w:t>
      </w:r>
      <w:r w:rsidR="00D33882">
        <w:rPr>
          <w:color w:val="000000"/>
          <w:sz w:val="28"/>
          <w:szCs w:val="28"/>
        </w:rPr>
        <w:t>izteicis</w:t>
      </w:r>
      <w:r w:rsidR="00B151B7">
        <w:rPr>
          <w:color w:val="000000"/>
          <w:sz w:val="28"/>
          <w:szCs w:val="28"/>
        </w:rPr>
        <w:t xml:space="preserve"> pieprasījumu saskaņā ar šo noteikumu 1</w:t>
      </w:r>
      <w:r w:rsidR="00EC3FFD">
        <w:rPr>
          <w:color w:val="000000"/>
          <w:sz w:val="28"/>
          <w:szCs w:val="28"/>
        </w:rPr>
        <w:t>8</w:t>
      </w:r>
      <w:r w:rsidR="00D143A7">
        <w:rPr>
          <w:color w:val="000000"/>
          <w:sz w:val="28"/>
          <w:szCs w:val="28"/>
        </w:rPr>
        <w:t>.</w:t>
      </w:r>
      <w:r w:rsidR="00B151B7">
        <w:rPr>
          <w:color w:val="000000"/>
          <w:sz w:val="28"/>
          <w:szCs w:val="28"/>
        </w:rPr>
        <w:t>punktu.</w:t>
      </w:r>
    </w:p>
    <w:p w:rsidR="00B151B7" w:rsidRDefault="00D72329" w:rsidP="008360D6">
      <w:pPr>
        <w:ind w:firstLine="426"/>
        <w:jc w:val="both"/>
        <w:rPr>
          <w:sz w:val="28"/>
          <w:szCs w:val="28"/>
        </w:rPr>
      </w:pPr>
      <w:r>
        <w:rPr>
          <w:sz w:val="28"/>
          <w:szCs w:val="28"/>
        </w:rPr>
        <w:t>2</w:t>
      </w:r>
      <w:r w:rsidR="00EC3FFD">
        <w:rPr>
          <w:sz w:val="28"/>
          <w:szCs w:val="28"/>
        </w:rPr>
        <w:t>5</w:t>
      </w:r>
      <w:r w:rsidR="002C09BF">
        <w:rPr>
          <w:sz w:val="28"/>
          <w:szCs w:val="28"/>
        </w:rPr>
        <w:t xml:space="preserve">. </w:t>
      </w:r>
      <w:r w:rsidR="00290CD4">
        <w:rPr>
          <w:sz w:val="28"/>
          <w:szCs w:val="28"/>
        </w:rPr>
        <w:t>Patērētājs nesedz izmaksas par atteikuma tiesību termiņa laikā pilnībā vai daļēji piegādāt</w:t>
      </w:r>
      <w:r w:rsidR="00C84E7D">
        <w:rPr>
          <w:sz w:val="28"/>
          <w:szCs w:val="28"/>
        </w:rPr>
        <w:t>u</w:t>
      </w:r>
      <w:r w:rsidR="00290CD4">
        <w:rPr>
          <w:sz w:val="28"/>
          <w:szCs w:val="28"/>
        </w:rPr>
        <w:t xml:space="preserve"> digitālo saturu, </w:t>
      </w:r>
      <w:r w:rsidR="008302F0">
        <w:rPr>
          <w:sz w:val="28"/>
          <w:szCs w:val="28"/>
        </w:rPr>
        <w:t>izņemot digitālo saturu, kurš piegādāts</w:t>
      </w:r>
      <w:r w:rsidR="00290CD4">
        <w:rPr>
          <w:sz w:val="28"/>
          <w:szCs w:val="28"/>
        </w:rPr>
        <w:t xml:space="preserve"> materiālā datu nesējā, ja: </w:t>
      </w:r>
    </w:p>
    <w:p w:rsidR="00290CD4" w:rsidRPr="00B90CB3" w:rsidRDefault="00290CD4" w:rsidP="008360D6">
      <w:pPr>
        <w:ind w:firstLine="426"/>
        <w:jc w:val="both"/>
        <w:rPr>
          <w:sz w:val="28"/>
          <w:szCs w:val="28"/>
        </w:rPr>
      </w:pPr>
      <w:r w:rsidRPr="00B90CB3">
        <w:rPr>
          <w:sz w:val="28"/>
          <w:szCs w:val="28"/>
        </w:rPr>
        <w:t>2</w:t>
      </w:r>
      <w:r w:rsidR="00EC3FFD" w:rsidRPr="00B90CB3">
        <w:rPr>
          <w:sz w:val="28"/>
          <w:szCs w:val="28"/>
        </w:rPr>
        <w:t>5</w:t>
      </w:r>
      <w:r w:rsidRPr="00B90CB3">
        <w:rPr>
          <w:sz w:val="28"/>
          <w:szCs w:val="28"/>
        </w:rPr>
        <w:t xml:space="preserve">.1. </w:t>
      </w:r>
      <w:r w:rsidR="00421361" w:rsidRPr="00B90CB3">
        <w:rPr>
          <w:sz w:val="28"/>
          <w:szCs w:val="28"/>
        </w:rPr>
        <w:t>patērētājs nav skaidri piekritis digitālā satura piegāde</w:t>
      </w:r>
      <w:r w:rsidR="000E465F" w:rsidRPr="00B90CB3">
        <w:rPr>
          <w:sz w:val="28"/>
          <w:szCs w:val="28"/>
        </w:rPr>
        <w:t>s uzsākšanai</w:t>
      </w:r>
      <w:r w:rsidR="00421361" w:rsidRPr="00B90CB3">
        <w:rPr>
          <w:sz w:val="28"/>
          <w:szCs w:val="28"/>
        </w:rPr>
        <w:t xml:space="preserve"> pirms 1</w:t>
      </w:r>
      <w:r w:rsidR="00E23973">
        <w:rPr>
          <w:sz w:val="28"/>
          <w:szCs w:val="28"/>
        </w:rPr>
        <w:t>9</w:t>
      </w:r>
      <w:r w:rsidR="00421361" w:rsidRPr="00B90CB3">
        <w:rPr>
          <w:sz w:val="28"/>
          <w:szCs w:val="28"/>
        </w:rPr>
        <w:t>.</w:t>
      </w:r>
      <w:r w:rsidR="00C84E7D" w:rsidRPr="00B90CB3">
        <w:rPr>
          <w:sz w:val="28"/>
          <w:szCs w:val="28"/>
        </w:rPr>
        <w:t>punktā</w:t>
      </w:r>
      <w:r w:rsidR="00421361" w:rsidRPr="00B90CB3">
        <w:rPr>
          <w:sz w:val="28"/>
          <w:szCs w:val="28"/>
        </w:rPr>
        <w:t xml:space="preserve"> minētā termiņa beigām;</w:t>
      </w:r>
    </w:p>
    <w:p w:rsidR="00421361" w:rsidRPr="00B90CB3" w:rsidRDefault="00421361" w:rsidP="008360D6">
      <w:pPr>
        <w:ind w:firstLine="426"/>
        <w:jc w:val="both"/>
        <w:rPr>
          <w:sz w:val="28"/>
          <w:szCs w:val="28"/>
        </w:rPr>
      </w:pPr>
      <w:r w:rsidRPr="00B90CB3">
        <w:rPr>
          <w:sz w:val="28"/>
          <w:szCs w:val="28"/>
        </w:rPr>
        <w:t>2</w:t>
      </w:r>
      <w:r w:rsidR="00EC3FFD" w:rsidRPr="00B90CB3">
        <w:rPr>
          <w:sz w:val="28"/>
          <w:szCs w:val="28"/>
        </w:rPr>
        <w:t>5</w:t>
      </w:r>
      <w:r w:rsidRPr="00B90CB3">
        <w:rPr>
          <w:sz w:val="28"/>
          <w:szCs w:val="28"/>
        </w:rPr>
        <w:t>.2. patērētājs nav apliecinājis, ka</w:t>
      </w:r>
      <w:r w:rsidR="00C84E7D" w:rsidRPr="00B90CB3">
        <w:rPr>
          <w:sz w:val="28"/>
          <w:szCs w:val="28"/>
        </w:rPr>
        <w:t>,</w:t>
      </w:r>
      <w:r w:rsidRPr="00B90CB3">
        <w:rPr>
          <w:sz w:val="28"/>
          <w:szCs w:val="28"/>
        </w:rPr>
        <w:t xml:space="preserve"> dodot piekrišanu digitālā satura piegāde</w:t>
      </w:r>
      <w:r w:rsidR="000E465F" w:rsidRPr="00B90CB3">
        <w:rPr>
          <w:sz w:val="28"/>
          <w:szCs w:val="28"/>
        </w:rPr>
        <w:t>s uzsākšanai</w:t>
      </w:r>
      <w:r w:rsidRPr="00B90CB3">
        <w:rPr>
          <w:sz w:val="28"/>
          <w:szCs w:val="28"/>
        </w:rPr>
        <w:t xml:space="preserve">, </w:t>
      </w:r>
      <w:r w:rsidR="00677E8D" w:rsidRPr="00B90CB3">
        <w:rPr>
          <w:sz w:val="28"/>
          <w:szCs w:val="28"/>
        </w:rPr>
        <w:t>patērētājs zaudē atteikuma tiesības</w:t>
      </w:r>
      <w:r w:rsidR="000E465F" w:rsidRPr="00B90CB3">
        <w:rPr>
          <w:sz w:val="28"/>
          <w:szCs w:val="28"/>
        </w:rPr>
        <w:t>;</w:t>
      </w:r>
    </w:p>
    <w:p w:rsidR="008360D6" w:rsidRDefault="00677E8D" w:rsidP="004A611C">
      <w:pPr>
        <w:ind w:firstLine="426"/>
        <w:jc w:val="both"/>
        <w:rPr>
          <w:sz w:val="28"/>
          <w:szCs w:val="28"/>
        </w:rPr>
      </w:pPr>
      <w:r>
        <w:rPr>
          <w:sz w:val="28"/>
          <w:szCs w:val="28"/>
        </w:rPr>
        <w:t>2</w:t>
      </w:r>
      <w:r w:rsidR="00EC3FFD">
        <w:rPr>
          <w:sz w:val="28"/>
          <w:szCs w:val="28"/>
        </w:rPr>
        <w:t>5</w:t>
      </w:r>
      <w:r>
        <w:rPr>
          <w:sz w:val="28"/>
          <w:szCs w:val="28"/>
        </w:rPr>
        <w:t xml:space="preserve">.3. pakalpojuma sniedzējs nav sniedzis šo noteikumu </w:t>
      </w:r>
      <w:r w:rsidR="00C84E7D">
        <w:rPr>
          <w:sz w:val="28"/>
          <w:szCs w:val="28"/>
        </w:rPr>
        <w:t>1</w:t>
      </w:r>
      <w:r w:rsidR="00E23973">
        <w:rPr>
          <w:sz w:val="28"/>
          <w:szCs w:val="28"/>
        </w:rPr>
        <w:t>7</w:t>
      </w:r>
      <w:r>
        <w:rPr>
          <w:sz w:val="28"/>
          <w:szCs w:val="28"/>
        </w:rPr>
        <w:t>.punktā norādīto apstiprinājumu.</w:t>
      </w:r>
    </w:p>
    <w:p w:rsidR="004A611C" w:rsidRDefault="004A611C" w:rsidP="004A611C">
      <w:pPr>
        <w:ind w:firstLine="426"/>
        <w:jc w:val="both"/>
        <w:rPr>
          <w:b/>
          <w:sz w:val="28"/>
          <w:szCs w:val="28"/>
        </w:rPr>
      </w:pPr>
    </w:p>
    <w:p w:rsidR="008360D6" w:rsidRDefault="001A6159" w:rsidP="008360D6">
      <w:pPr>
        <w:ind w:firstLine="426"/>
        <w:jc w:val="center"/>
        <w:rPr>
          <w:b/>
          <w:sz w:val="28"/>
          <w:szCs w:val="28"/>
        </w:rPr>
      </w:pPr>
      <w:r>
        <w:rPr>
          <w:b/>
          <w:sz w:val="28"/>
          <w:szCs w:val="28"/>
        </w:rPr>
        <w:t>IV</w:t>
      </w:r>
      <w:r w:rsidR="00710447">
        <w:rPr>
          <w:b/>
          <w:sz w:val="28"/>
          <w:szCs w:val="28"/>
        </w:rPr>
        <w:t>. Noslēguma jautājumi</w:t>
      </w:r>
    </w:p>
    <w:p w:rsidR="00710447" w:rsidRDefault="00710447" w:rsidP="008360D6">
      <w:pPr>
        <w:ind w:firstLine="426"/>
        <w:jc w:val="center"/>
        <w:rPr>
          <w:b/>
          <w:sz w:val="28"/>
          <w:szCs w:val="28"/>
        </w:rPr>
      </w:pPr>
    </w:p>
    <w:p w:rsidR="008360D6" w:rsidRDefault="00710447" w:rsidP="00BF4FB5">
      <w:pPr>
        <w:ind w:firstLine="426"/>
        <w:jc w:val="both"/>
        <w:rPr>
          <w:sz w:val="28"/>
          <w:szCs w:val="28"/>
        </w:rPr>
      </w:pPr>
      <w:r>
        <w:rPr>
          <w:sz w:val="28"/>
          <w:szCs w:val="28"/>
        </w:rPr>
        <w:t>2</w:t>
      </w:r>
      <w:r w:rsidR="00EC3FFD">
        <w:rPr>
          <w:sz w:val="28"/>
          <w:szCs w:val="28"/>
        </w:rPr>
        <w:t>6</w:t>
      </w:r>
      <w:r>
        <w:rPr>
          <w:sz w:val="28"/>
          <w:szCs w:val="28"/>
        </w:rPr>
        <w:t xml:space="preserve">.  </w:t>
      </w:r>
      <w:r w:rsidRPr="00A677F7">
        <w:rPr>
          <w:sz w:val="28"/>
          <w:szCs w:val="28"/>
        </w:rPr>
        <w:t>Atzīt par spēku zaudējušiem Ministru kabineta 200</w:t>
      </w:r>
      <w:r>
        <w:rPr>
          <w:sz w:val="28"/>
          <w:szCs w:val="28"/>
        </w:rPr>
        <w:t>2</w:t>
      </w:r>
      <w:r w:rsidRPr="00A677F7">
        <w:rPr>
          <w:sz w:val="28"/>
          <w:szCs w:val="28"/>
        </w:rPr>
        <w:t xml:space="preserve">.gada </w:t>
      </w:r>
      <w:r>
        <w:rPr>
          <w:sz w:val="28"/>
          <w:szCs w:val="28"/>
        </w:rPr>
        <w:t xml:space="preserve">28.maija </w:t>
      </w:r>
      <w:r w:rsidRPr="00A677F7">
        <w:rPr>
          <w:sz w:val="28"/>
          <w:szCs w:val="28"/>
        </w:rPr>
        <w:t xml:space="preserve"> noteikumus Nr.</w:t>
      </w:r>
      <w:r>
        <w:rPr>
          <w:sz w:val="28"/>
          <w:szCs w:val="28"/>
        </w:rPr>
        <w:t>207</w:t>
      </w:r>
      <w:r w:rsidRPr="00A677F7">
        <w:rPr>
          <w:sz w:val="28"/>
          <w:szCs w:val="28"/>
        </w:rPr>
        <w:t xml:space="preserve"> "Noteikumi par </w:t>
      </w:r>
      <w:r>
        <w:rPr>
          <w:sz w:val="28"/>
          <w:szCs w:val="28"/>
        </w:rPr>
        <w:t>distances līgumu</w:t>
      </w:r>
      <w:r w:rsidRPr="00A677F7">
        <w:rPr>
          <w:sz w:val="28"/>
          <w:szCs w:val="28"/>
        </w:rPr>
        <w:t>" (Latvijas Vēstnesis, 200</w:t>
      </w:r>
      <w:r w:rsidR="00BF4FB5">
        <w:rPr>
          <w:sz w:val="28"/>
          <w:szCs w:val="28"/>
        </w:rPr>
        <w:t>2</w:t>
      </w:r>
      <w:r w:rsidRPr="00A677F7">
        <w:rPr>
          <w:sz w:val="28"/>
          <w:szCs w:val="28"/>
        </w:rPr>
        <w:t xml:space="preserve">, </w:t>
      </w:r>
      <w:r w:rsidR="00BF4FB5">
        <w:rPr>
          <w:sz w:val="28"/>
          <w:szCs w:val="28"/>
        </w:rPr>
        <w:t>81</w:t>
      </w:r>
      <w:r w:rsidRPr="00A677F7">
        <w:rPr>
          <w:sz w:val="28"/>
          <w:szCs w:val="28"/>
        </w:rPr>
        <w:t>.nr.).</w:t>
      </w:r>
    </w:p>
    <w:p w:rsidR="00710447" w:rsidRPr="00B90CB3" w:rsidRDefault="00710447" w:rsidP="00BF4FB5">
      <w:pPr>
        <w:pStyle w:val="nais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B90CB3">
        <w:rPr>
          <w:sz w:val="28"/>
          <w:szCs w:val="28"/>
        </w:rPr>
        <w:t>2</w:t>
      </w:r>
      <w:r w:rsidR="00EC3FFD" w:rsidRPr="00B90CB3">
        <w:rPr>
          <w:sz w:val="28"/>
          <w:szCs w:val="28"/>
        </w:rPr>
        <w:t>7</w:t>
      </w:r>
      <w:r w:rsidRPr="00B90CB3">
        <w:rPr>
          <w:sz w:val="28"/>
          <w:szCs w:val="28"/>
        </w:rPr>
        <w:t>. Šie noteikumi stājas spēkā 201</w:t>
      </w:r>
      <w:r w:rsidR="00BF4FB5" w:rsidRPr="00B90CB3">
        <w:rPr>
          <w:sz w:val="28"/>
          <w:szCs w:val="28"/>
        </w:rPr>
        <w:t>4</w:t>
      </w:r>
      <w:r w:rsidRPr="00B90CB3">
        <w:rPr>
          <w:sz w:val="28"/>
          <w:szCs w:val="28"/>
        </w:rPr>
        <w:t xml:space="preserve">.gada </w:t>
      </w:r>
      <w:r w:rsidR="00BF4FB5" w:rsidRPr="00B90CB3">
        <w:rPr>
          <w:sz w:val="28"/>
          <w:szCs w:val="28"/>
        </w:rPr>
        <w:t>13.jūnijā</w:t>
      </w:r>
      <w:r w:rsidR="00172475" w:rsidRPr="00B90CB3">
        <w:rPr>
          <w:sz w:val="28"/>
          <w:szCs w:val="28"/>
        </w:rPr>
        <w:t xml:space="preserve"> un ir piemērojami līgumiem, kas noslēgti pēc šo noteikumu spēkā stāšanās.</w:t>
      </w:r>
    </w:p>
    <w:p w:rsidR="00710447" w:rsidRDefault="00710447" w:rsidP="00710447">
      <w:pPr>
        <w:ind w:firstLine="426"/>
        <w:rPr>
          <w:b/>
          <w:sz w:val="28"/>
          <w:szCs w:val="28"/>
        </w:rPr>
      </w:pPr>
    </w:p>
    <w:p w:rsidR="008360D6" w:rsidRDefault="008360D6" w:rsidP="008360D6">
      <w:pPr>
        <w:ind w:firstLine="426"/>
        <w:jc w:val="center"/>
        <w:rPr>
          <w:b/>
          <w:sz w:val="28"/>
          <w:szCs w:val="28"/>
        </w:rPr>
      </w:pPr>
      <w:r>
        <w:rPr>
          <w:b/>
          <w:sz w:val="28"/>
          <w:szCs w:val="28"/>
        </w:rPr>
        <w:t>Informatīva atsauce uz Eiropas Savienības direktīvu</w:t>
      </w:r>
      <w:r w:rsidR="002F5AD4">
        <w:rPr>
          <w:b/>
          <w:sz w:val="28"/>
          <w:szCs w:val="28"/>
        </w:rPr>
        <w:t xml:space="preserve"> </w:t>
      </w:r>
    </w:p>
    <w:p w:rsidR="00D72329" w:rsidRDefault="00D72329" w:rsidP="008360D6">
      <w:pPr>
        <w:ind w:firstLine="426"/>
        <w:jc w:val="center"/>
        <w:rPr>
          <w:b/>
          <w:sz w:val="28"/>
          <w:szCs w:val="28"/>
        </w:rPr>
      </w:pPr>
    </w:p>
    <w:p w:rsidR="00D72329" w:rsidRDefault="00710447" w:rsidP="00D72329">
      <w:pPr>
        <w:ind w:firstLine="426"/>
        <w:jc w:val="both"/>
        <w:rPr>
          <w:b/>
          <w:sz w:val="28"/>
          <w:szCs w:val="28"/>
        </w:rPr>
      </w:pPr>
      <w:r>
        <w:rPr>
          <w:color w:val="000000"/>
          <w:sz w:val="28"/>
          <w:szCs w:val="28"/>
        </w:rPr>
        <w:t xml:space="preserve">Noteikumos iekļautas tiesību normas, kas izriet no </w:t>
      </w:r>
      <w:r w:rsidR="008E4F15" w:rsidRPr="002F41B2">
        <w:rPr>
          <w:color w:val="000000"/>
          <w:sz w:val="28"/>
          <w:szCs w:val="28"/>
        </w:rPr>
        <w:t>Eiropas Parlamenta un Padomes 2011.gada 25.oktobra direktīva 2011/83/ES par patērētāju tiesībām un ar ko groza Padomes direktīvu 93/13/EEK un Eiropas Parlamenta un Padomes direktīvu 1999/44/EK un atceļ Padomes direktīvu 85/577/EEK un Eiropas Parlamenta un Padomes direktīvu 97/7/22/EK</w:t>
      </w:r>
      <w:r w:rsidR="008E4F15">
        <w:rPr>
          <w:color w:val="000000"/>
          <w:sz w:val="28"/>
          <w:szCs w:val="28"/>
        </w:rPr>
        <w:t>.</w:t>
      </w:r>
    </w:p>
    <w:p w:rsidR="00D72329" w:rsidRPr="008360D6" w:rsidRDefault="00D72329" w:rsidP="008360D6">
      <w:pPr>
        <w:ind w:firstLine="426"/>
        <w:jc w:val="center"/>
        <w:rPr>
          <w:b/>
          <w:sz w:val="28"/>
          <w:szCs w:val="28"/>
        </w:rPr>
      </w:pPr>
    </w:p>
    <w:p w:rsidR="004468C4" w:rsidRPr="00BF4FB5" w:rsidRDefault="004468C4" w:rsidP="009C621E">
      <w:pPr>
        <w:pStyle w:val="Subtitle"/>
        <w:tabs>
          <w:tab w:val="left" w:pos="7088"/>
          <w:tab w:val="left" w:pos="7938"/>
        </w:tabs>
        <w:spacing w:before="480" w:after="240"/>
        <w:ind w:left="0" w:right="85"/>
        <w:jc w:val="left"/>
        <w:rPr>
          <w:szCs w:val="28"/>
        </w:rPr>
      </w:pPr>
      <w:r w:rsidRPr="00BF4FB5">
        <w:rPr>
          <w:szCs w:val="28"/>
        </w:rPr>
        <w:t>Ministru prezident</w:t>
      </w:r>
      <w:r w:rsidR="00355AE0">
        <w:rPr>
          <w:szCs w:val="28"/>
        </w:rPr>
        <w:t>e</w:t>
      </w:r>
      <w:r w:rsidRPr="00BF4FB5">
        <w:rPr>
          <w:szCs w:val="28"/>
        </w:rPr>
        <w:tab/>
      </w:r>
      <w:r w:rsidR="00A52D18">
        <w:rPr>
          <w:szCs w:val="28"/>
        </w:rPr>
        <w:t xml:space="preserve">     </w:t>
      </w:r>
      <w:r w:rsidR="00C950C0">
        <w:rPr>
          <w:szCs w:val="28"/>
        </w:rPr>
        <w:t>L.Straujuma</w:t>
      </w:r>
    </w:p>
    <w:p w:rsidR="004468C4" w:rsidRPr="00BF4FB5" w:rsidRDefault="004468C4" w:rsidP="00F60C5D">
      <w:pPr>
        <w:pStyle w:val="Subtitle"/>
        <w:tabs>
          <w:tab w:val="left" w:pos="7088"/>
        </w:tabs>
        <w:spacing w:before="120" w:after="240"/>
        <w:ind w:left="0"/>
        <w:rPr>
          <w:szCs w:val="28"/>
        </w:rPr>
      </w:pPr>
      <w:r w:rsidRPr="00BF4FB5">
        <w:rPr>
          <w:szCs w:val="28"/>
        </w:rPr>
        <w:t>Ekonom</w:t>
      </w:r>
      <w:r w:rsidR="00C950C0">
        <w:rPr>
          <w:szCs w:val="28"/>
        </w:rPr>
        <w:t xml:space="preserve">ikas ministrs                                                            </w:t>
      </w:r>
      <w:r w:rsidR="00F60C5D">
        <w:rPr>
          <w:szCs w:val="28"/>
        </w:rPr>
        <w:tab/>
      </w:r>
      <w:proofErr w:type="spellStart"/>
      <w:r w:rsidR="00C950C0">
        <w:rPr>
          <w:szCs w:val="28"/>
        </w:rPr>
        <w:t>V.Dombrovskis</w:t>
      </w:r>
      <w:proofErr w:type="spellEnd"/>
    </w:p>
    <w:p w:rsidR="004468C4" w:rsidRPr="00BF4FB5" w:rsidRDefault="004468C4" w:rsidP="004468C4">
      <w:pPr>
        <w:spacing w:before="120" w:after="360"/>
        <w:rPr>
          <w:b/>
          <w:bCs/>
          <w:sz w:val="28"/>
          <w:szCs w:val="28"/>
        </w:rPr>
      </w:pPr>
      <w:r w:rsidRPr="00BF4FB5">
        <w:rPr>
          <w:b/>
          <w:bCs/>
          <w:sz w:val="28"/>
          <w:szCs w:val="28"/>
        </w:rPr>
        <w:t>Iesniedzējs:</w:t>
      </w:r>
    </w:p>
    <w:p w:rsidR="004468C4" w:rsidRPr="00BF4FB5" w:rsidRDefault="004468C4" w:rsidP="00F60C5D">
      <w:pPr>
        <w:pStyle w:val="Heading1"/>
        <w:tabs>
          <w:tab w:val="left" w:pos="7088"/>
        </w:tabs>
        <w:spacing w:before="120" w:after="360"/>
        <w:jc w:val="both"/>
        <w:rPr>
          <w:szCs w:val="28"/>
        </w:rPr>
      </w:pPr>
      <w:r w:rsidRPr="00BF4FB5">
        <w:rPr>
          <w:szCs w:val="28"/>
        </w:rPr>
        <w:t xml:space="preserve">Ekonomikas </w:t>
      </w:r>
      <w:r w:rsidR="00C950C0">
        <w:rPr>
          <w:szCs w:val="28"/>
        </w:rPr>
        <w:t xml:space="preserve">ministrs                                                           </w:t>
      </w:r>
      <w:r w:rsidR="00F60C5D">
        <w:rPr>
          <w:szCs w:val="28"/>
        </w:rPr>
        <w:tab/>
      </w:r>
      <w:proofErr w:type="spellStart"/>
      <w:r w:rsidR="00C950C0">
        <w:rPr>
          <w:szCs w:val="28"/>
        </w:rPr>
        <w:t>V.Dombrovskis</w:t>
      </w:r>
      <w:proofErr w:type="spellEnd"/>
    </w:p>
    <w:p w:rsidR="00A252D3" w:rsidRPr="00BF4FB5" w:rsidRDefault="00A252D3" w:rsidP="00A252D3">
      <w:pPr>
        <w:rPr>
          <w:sz w:val="28"/>
          <w:szCs w:val="28"/>
        </w:rPr>
      </w:pPr>
    </w:p>
    <w:p w:rsidR="004468C4" w:rsidRPr="00BF4FB5" w:rsidRDefault="00A52D18" w:rsidP="00481113">
      <w:pPr>
        <w:tabs>
          <w:tab w:val="left" w:pos="7088"/>
        </w:tabs>
        <w:rPr>
          <w:bCs/>
          <w:sz w:val="28"/>
          <w:szCs w:val="28"/>
        </w:rPr>
      </w:pPr>
      <w:r>
        <w:rPr>
          <w:bCs/>
          <w:sz w:val="28"/>
          <w:szCs w:val="28"/>
        </w:rPr>
        <w:t>Vīza: Valsts sekretār</w:t>
      </w:r>
      <w:r w:rsidR="00481113">
        <w:rPr>
          <w:bCs/>
          <w:sz w:val="28"/>
          <w:szCs w:val="28"/>
        </w:rPr>
        <w:t>s</w:t>
      </w:r>
      <w:r w:rsidR="00481113">
        <w:rPr>
          <w:bCs/>
          <w:sz w:val="28"/>
          <w:szCs w:val="28"/>
        </w:rPr>
        <w:tab/>
      </w:r>
      <w:r>
        <w:rPr>
          <w:bCs/>
          <w:sz w:val="28"/>
          <w:szCs w:val="28"/>
        </w:rPr>
        <w:t xml:space="preserve">  </w:t>
      </w:r>
      <w:proofErr w:type="spellStart"/>
      <w:r w:rsidR="00481113">
        <w:rPr>
          <w:bCs/>
          <w:sz w:val="28"/>
          <w:szCs w:val="28"/>
        </w:rPr>
        <w:t>M</w:t>
      </w:r>
      <w:r>
        <w:rPr>
          <w:bCs/>
          <w:sz w:val="28"/>
          <w:szCs w:val="28"/>
        </w:rPr>
        <w:t>.L</w:t>
      </w:r>
      <w:r w:rsidR="00481113">
        <w:rPr>
          <w:bCs/>
          <w:sz w:val="28"/>
          <w:szCs w:val="28"/>
        </w:rPr>
        <w:t>azdovskis</w:t>
      </w:r>
      <w:proofErr w:type="spellEnd"/>
    </w:p>
    <w:p w:rsidR="004468C4" w:rsidRDefault="004468C4" w:rsidP="004468C4">
      <w:pPr>
        <w:rPr>
          <w:sz w:val="18"/>
          <w:szCs w:val="18"/>
        </w:rPr>
      </w:pPr>
    </w:p>
    <w:p w:rsidR="00A52D18" w:rsidRDefault="00A52D18" w:rsidP="005C7235">
      <w:pPr>
        <w:tabs>
          <w:tab w:val="center" w:pos="4486"/>
        </w:tabs>
        <w:rPr>
          <w:sz w:val="20"/>
          <w:szCs w:val="20"/>
        </w:rPr>
      </w:pPr>
      <w:bookmarkStart w:id="4" w:name="_GoBack"/>
      <w:bookmarkEnd w:id="4"/>
    </w:p>
    <w:p w:rsidR="00A52D18" w:rsidRDefault="00A52D18" w:rsidP="005C7235">
      <w:pPr>
        <w:tabs>
          <w:tab w:val="center" w:pos="4486"/>
        </w:tabs>
        <w:rPr>
          <w:sz w:val="20"/>
          <w:szCs w:val="20"/>
        </w:rPr>
      </w:pPr>
    </w:p>
    <w:p w:rsidR="00481113" w:rsidRDefault="00481113" w:rsidP="00481113">
      <w:pPr>
        <w:pStyle w:val="naisf"/>
        <w:tabs>
          <w:tab w:val="left" w:pos="0"/>
        </w:tabs>
        <w:spacing w:before="0" w:after="0"/>
        <w:ind w:firstLine="0"/>
        <w:rPr>
          <w:sz w:val="20"/>
          <w:szCs w:val="20"/>
        </w:rPr>
      </w:pPr>
      <w:r>
        <w:rPr>
          <w:sz w:val="20"/>
          <w:szCs w:val="20"/>
        </w:rPr>
        <w:fldChar w:fldCharType="begin"/>
      </w:r>
      <w:r>
        <w:rPr>
          <w:sz w:val="20"/>
          <w:szCs w:val="20"/>
        </w:rPr>
        <w:instrText xml:space="preserve"> DATE   \* MERGEFORMAT </w:instrText>
      </w:r>
      <w:r>
        <w:rPr>
          <w:sz w:val="20"/>
          <w:szCs w:val="20"/>
        </w:rPr>
        <w:fldChar w:fldCharType="separate"/>
      </w:r>
      <w:r w:rsidR="00F60C5D">
        <w:rPr>
          <w:noProof/>
          <w:sz w:val="20"/>
          <w:szCs w:val="20"/>
        </w:rPr>
        <w:t>24.04.2014</w:t>
      </w:r>
      <w:r>
        <w:rPr>
          <w:sz w:val="20"/>
          <w:szCs w:val="20"/>
        </w:rPr>
        <w:fldChar w:fldCharType="end"/>
      </w:r>
      <w:r>
        <w:rPr>
          <w:sz w:val="20"/>
          <w:szCs w:val="20"/>
        </w:rPr>
        <w:t>.</w:t>
      </w:r>
      <w:r w:rsidRPr="007F4878">
        <w:rPr>
          <w:sz w:val="20"/>
          <w:szCs w:val="20"/>
        </w:rPr>
        <w:t xml:space="preserve"> </w:t>
      </w:r>
      <w:r>
        <w:rPr>
          <w:sz w:val="20"/>
          <w:szCs w:val="20"/>
        </w:rPr>
        <w:fldChar w:fldCharType="begin"/>
      </w:r>
      <w:r>
        <w:rPr>
          <w:sz w:val="20"/>
          <w:szCs w:val="20"/>
        </w:rPr>
        <w:instrText xml:space="preserve"> TIME  \@ "HH:mm"  \* MERGEFORMAT </w:instrText>
      </w:r>
      <w:r>
        <w:rPr>
          <w:sz w:val="20"/>
          <w:szCs w:val="20"/>
        </w:rPr>
        <w:fldChar w:fldCharType="separate"/>
      </w:r>
      <w:r w:rsidR="00DA6979">
        <w:rPr>
          <w:noProof/>
          <w:sz w:val="20"/>
          <w:szCs w:val="20"/>
        </w:rPr>
        <w:t>14:54</w:t>
      </w:r>
      <w:r>
        <w:rPr>
          <w:sz w:val="20"/>
          <w:szCs w:val="20"/>
        </w:rPr>
        <w:fldChar w:fldCharType="end"/>
      </w:r>
    </w:p>
    <w:p w:rsidR="00481113" w:rsidRDefault="00481113" w:rsidP="00481113">
      <w:pPr>
        <w:pStyle w:val="naisf"/>
        <w:tabs>
          <w:tab w:val="left" w:pos="0"/>
        </w:tabs>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DA6979">
        <w:rPr>
          <w:noProof/>
          <w:sz w:val="20"/>
          <w:szCs w:val="20"/>
        </w:rPr>
        <w:t>2234</w:t>
      </w:r>
      <w:r>
        <w:rPr>
          <w:sz w:val="20"/>
          <w:szCs w:val="20"/>
        </w:rPr>
        <w:fldChar w:fldCharType="end"/>
      </w:r>
    </w:p>
    <w:p w:rsidR="00481113" w:rsidRPr="007F4878" w:rsidRDefault="00481113" w:rsidP="00481113">
      <w:pPr>
        <w:pStyle w:val="naisf"/>
        <w:tabs>
          <w:tab w:val="left" w:pos="0"/>
        </w:tabs>
        <w:spacing w:before="0" w:after="0"/>
        <w:ind w:firstLine="0"/>
        <w:rPr>
          <w:sz w:val="20"/>
          <w:szCs w:val="20"/>
        </w:rPr>
      </w:pPr>
      <w:r>
        <w:rPr>
          <w:sz w:val="20"/>
          <w:szCs w:val="20"/>
        </w:rPr>
        <w:t>D.Brūklītis</w:t>
      </w:r>
      <w:r w:rsidRPr="007F4878">
        <w:rPr>
          <w:sz w:val="20"/>
          <w:szCs w:val="20"/>
        </w:rPr>
        <w:t>, 670132</w:t>
      </w:r>
      <w:r>
        <w:rPr>
          <w:sz w:val="20"/>
          <w:szCs w:val="20"/>
        </w:rPr>
        <w:t>74</w:t>
      </w:r>
    </w:p>
    <w:p w:rsidR="00481113" w:rsidRDefault="00DF44F2" w:rsidP="00481113">
      <w:pPr>
        <w:pStyle w:val="naisf"/>
        <w:tabs>
          <w:tab w:val="left" w:pos="0"/>
        </w:tabs>
        <w:spacing w:before="0" w:after="0"/>
        <w:ind w:firstLine="0"/>
        <w:rPr>
          <w:sz w:val="20"/>
          <w:szCs w:val="20"/>
        </w:rPr>
      </w:pPr>
      <w:hyperlink r:id="rId8" w:history="1">
        <w:r w:rsidR="00481113" w:rsidRPr="0071088A">
          <w:rPr>
            <w:rStyle w:val="Hyperlink"/>
            <w:sz w:val="20"/>
            <w:szCs w:val="20"/>
          </w:rPr>
          <w:t>Didzis.Bruklitis@em.gov.lv</w:t>
        </w:r>
      </w:hyperlink>
      <w:bookmarkStart w:id="5" w:name="c"/>
      <w:bookmarkEnd w:id="5"/>
    </w:p>
    <w:p w:rsidR="00766CDC" w:rsidRDefault="00766CDC" w:rsidP="00481113">
      <w:pPr>
        <w:tabs>
          <w:tab w:val="center" w:pos="4486"/>
        </w:tabs>
      </w:pPr>
    </w:p>
    <w:sectPr w:rsidR="00766CDC" w:rsidSect="00A252D3">
      <w:headerReference w:type="default" r:id="rId9"/>
      <w:footerReference w:type="default" r:id="rId10"/>
      <w:footerReference w:type="first" r:id="rId11"/>
      <w:pgSz w:w="11906" w:h="16838"/>
      <w:pgMar w:top="1276" w:right="1133" w:bottom="851" w:left="1800" w:header="708" w:footer="3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F2" w:rsidRDefault="00DF44F2" w:rsidP="00684104">
      <w:r>
        <w:separator/>
      </w:r>
    </w:p>
  </w:endnote>
  <w:endnote w:type="continuationSeparator" w:id="0">
    <w:p w:rsidR="00DF44F2" w:rsidRDefault="00DF44F2" w:rsidP="006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5" w:rsidRPr="00CD1695" w:rsidRDefault="00DD4CC5" w:rsidP="005C7235">
    <w:pPr>
      <w:jc w:val="both"/>
      <w:rPr>
        <w:sz w:val="20"/>
        <w:szCs w:val="20"/>
      </w:rPr>
    </w:pPr>
    <w:fldSimple w:instr=" FILENAME   \* MERGEFORMAT ">
      <w:r w:rsidR="00481113" w:rsidRPr="00481113">
        <w:rPr>
          <w:noProof/>
          <w:sz w:val="20"/>
          <w:szCs w:val="20"/>
        </w:rPr>
        <w:t>EMNOT_240414_DISTANC</w:t>
      </w:r>
    </w:fldSimple>
    <w:r w:rsidR="005C7235" w:rsidRPr="005E4F21">
      <w:rPr>
        <w:sz w:val="18"/>
        <w:szCs w:val="18"/>
      </w:rPr>
      <w:t xml:space="preserve">; </w:t>
    </w:r>
    <w:r w:rsidR="005C7235" w:rsidRPr="005C4409">
      <w:rPr>
        <w:sz w:val="20"/>
        <w:szCs w:val="20"/>
      </w:rPr>
      <w:t>Mini</w:t>
    </w:r>
    <w:r w:rsidR="005C7235">
      <w:rPr>
        <w:sz w:val="20"/>
        <w:szCs w:val="20"/>
      </w:rPr>
      <w:t>stru kabineta noteikumu projekts</w:t>
    </w:r>
    <w:r w:rsidR="005C7235" w:rsidRPr="005C4409">
      <w:rPr>
        <w:sz w:val="20"/>
        <w:szCs w:val="20"/>
      </w:rPr>
      <w:t xml:space="preserve"> </w:t>
    </w:r>
    <w:r w:rsidR="005C7235">
      <w:rPr>
        <w:sz w:val="20"/>
        <w:szCs w:val="20"/>
      </w:rPr>
      <w:t>„Noteikumi par distances līgumu</w:t>
    </w:r>
    <w:r w:rsidR="005C7235" w:rsidRPr="006567F1">
      <w:rPr>
        <w:sz w:val="20"/>
        <w:szCs w:val="20"/>
      </w:rPr>
      <w:t>”</w:t>
    </w:r>
    <w:r w:rsidR="00FA372D">
      <w:rPr>
        <w:sz w:val="20"/>
        <w:szCs w:val="20"/>
      </w:rPr>
      <w:t>.</w:t>
    </w:r>
  </w:p>
  <w:p w:rsidR="00A537EA" w:rsidRPr="00423B8F" w:rsidRDefault="00A537EA" w:rsidP="0042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EA" w:rsidRPr="00CD1695" w:rsidRDefault="000E3995" w:rsidP="00B1736E">
    <w:pPr>
      <w:jc w:val="both"/>
      <w:rPr>
        <w:sz w:val="20"/>
        <w:szCs w:val="20"/>
      </w:rPr>
    </w:pPr>
    <w:fldSimple w:instr=" FILENAME   \* MERGEFORMAT ">
      <w:r w:rsidR="00481113" w:rsidRPr="00481113">
        <w:rPr>
          <w:noProof/>
          <w:sz w:val="20"/>
          <w:szCs w:val="20"/>
        </w:rPr>
        <w:t>EMNOT_240414_DISTANC</w:t>
      </w:r>
    </w:fldSimple>
    <w:r w:rsidR="00A537EA" w:rsidRPr="005E4F21">
      <w:rPr>
        <w:sz w:val="18"/>
        <w:szCs w:val="18"/>
      </w:rPr>
      <w:t xml:space="preserve">; </w:t>
    </w:r>
    <w:r w:rsidR="00A537EA" w:rsidRPr="005C4409">
      <w:rPr>
        <w:sz w:val="20"/>
        <w:szCs w:val="20"/>
      </w:rPr>
      <w:t>Mini</w:t>
    </w:r>
    <w:r w:rsidR="00A537EA">
      <w:rPr>
        <w:sz w:val="20"/>
        <w:szCs w:val="20"/>
      </w:rPr>
      <w:t>stru kabineta noteikumu projekts</w:t>
    </w:r>
    <w:r w:rsidR="00A537EA" w:rsidRPr="005C4409">
      <w:rPr>
        <w:sz w:val="20"/>
        <w:szCs w:val="20"/>
      </w:rPr>
      <w:t xml:space="preserve"> </w:t>
    </w:r>
    <w:r w:rsidR="00A537EA">
      <w:rPr>
        <w:sz w:val="20"/>
        <w:szCs w:val="20"/>
      </w:rPr>
      <w:t>„Noteikumi par distances līgumu</w:t>
    </w:r>
    <w:r w:rsidR="00A537EA" w:rsidRPr="006567F1">
      <w:rPr>
        <w:sz w:val="20"/>
        <w:szCs w:val="20"/>
      </w:rPr>
      <w:t>”</w:t>
    </w:r>
    <w:r w:rsidR="005C6218">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F2" w:rsidRDefault="00DF44F2" w:rsidP="00684104">
      <w:r>
        <w:separator/>
      </w:r>
    </w:p>
  </w:footnote>
  <w:footnote w:type="continuationSeparator" w:id="0">
    <w:p w:rsidR="00DF44F2" w:rsidRDefault="00DF44F2" w:rsidP="0068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EA" w:rsidRDefault="006A76AF">
    <w:pPr>
      <w:pStyle w:val="Header"/>
      <w:jc w:val="center"/>
    </w:pPr>
    <w:r>
      <w:fldChar w:fldCharType="begin"/>
    </w:r>
    <w:r w:rsidR="00A537EA">
      <w:instrText xml:space="preserve"> PAGE   \* MERGEFORMAT </w:instrText>
    </w:r>
    <w:r>
      <w:fldChar w:fldCharType="separate"/>
    </w:r>
    <w:r w:rsidR="00DA6979">
      <w:rPr>
        <w:noProof/>
      </w:rPr>
      <w:t>7</w:t>
    </w:r>
    <w:r>
      <w:rPr>
        <w:noProof/>
      </w:rPr>
      <w:fldChar w:fldCharType="end"/>
    </w:r>
  </w:p>
  <w:p w:rsidR="00A537EA" w:rsidRDefault="00A53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8C4"/>
    <w:rsid w:val="000213DC"/>
    <w:rsid w:val="00026004"/>
    <w:rsid w:val="00041354"/>
    <w:rsid w:val="0004228C"/>
    <w:rsid w:val="00050199"/>
    <w:rsid w:val="00057E02"/>
    <w:rsid w:val="00063A32"/>
    <w:rsid w:val="000767FA"/>
    <w:rsid w:val="000808B4"/>
    <w:rsid w:val="00085BD9"/>
    <w:rsid w:val="00087789"/>
    <w:rsid w:val="00092238"/>
    <w:rsid w:val="000A015D"/>
    <w:rsid w:val="000A6190"/>
    <w:rsid w:val="000A6693"/>
    <w:rsid w:val="000B1DA3"/>
    <w:rsid w:val="000E3995"/>
    <w:rsid w:val="000E465F"/>
    <w:rsid w:val="000E5B47"/>
    <w:rsid w:val="000F4D36"/>
    <w:rsid w:val="000F6334"/>
    <w:rsid w:val="000F7567"/>
    <w:rsid w:val="00105E7F"/>
    <w:rsid w:val="00107C85"/>
    <w:rsid w:val="00115B14"/>
    <w:rsid w:val="001163CD"/>
    <w:rsid w:val="00123718"/>
    <w:rsid w:val="00140A99"/>
    <w:rsid w:val="001468F6"/>
    <w:rsid w:val="00172475"/>
    <w:rsid w:val="00172C00"/>
    <w:rsid w:val="00182BA5"/>
    <w:rsid w:val="001853FC"/>
    <w:rsid w:val="0019309B"/>
    <w:rsid w:val="001A096C"/>
    <w:rsid w:val="001A3861"/>
    <w:rsid w:val="001A6159"/>
    <w:rsid w:val="001A7508"/>
    <w:rsid w:val="001B1E06"/>
    <w:rsid w:val="001B3E7E"/>
    <w:rsid w:val="001D0DD4"/>
    <w:rsid w:val="001E01CA"/>
    <w:rsid w:val="001E59BC"/>
    <w:rsid w:val="001E7849"/>
    <w:rsid w:val="001F606B"/>
    <w:rsid w:val="0021060F"/>
    <w:rsid w:val="00230E5E"/>
    <w:rsid w:val="0023200A"/>
    <w:rsid w:val="0023330C"/>
    <w:rsid w:val="00236603"/>
    <w:rsid w:val="00246440"/>
    <w:rsid w:val="00253B80"/>
    <w:rsid w:val="002605AF"/>
    <w:rsid w:val="00264970"/>
    <w:rsid w:val="00265CCA"/>
    <w:rsid w:val="00273A17"/>
    <w:rsid w:val="00282BFA"/>
    <w:rsid w:val="00290CD4"/>
    <w:rsid w:val="00292DC2"/>
    <w:rsid w:val="00296DE7"/>
    <w:rsid w:val="002A27E4"/>
    <w:rsid w:val="002A29E2"/>
    <w:rsid w:val="002C09BF"/>
    <w:rsid w:val="002C1B6D"/>
    <w:rsid w:val="002C401E"/>
    <w:rsid w:val="002D22FE"/>
    <w:rsid w:val="002D718F"/>
    <w:rsid w:val="002E2769"/>
    <w:rsid w:val="002F5AD4"/>
    <w:rsid w:val="00300358"/>
    <w:rsid w:val="003055B8"/>
    <w:rsid w:val="00305F6B"/>
    <w:rsid w:val="0033016A"/>
    <w:rsid w:val="00337B37"/>
    <w:rsid w:val="00355AE0"/>
    <w:rsid w:val="0037163F"/>
    <w:rsid w:val="00373C1D"/>
    <w:rsid w:val="003A03FF"/>
    <w:rsid w:val="003A3812"/>
    <w:rsid w:val="003A4115"/>
    <w:rsid w:val="003A5C15"/>
    <w:rsid w:val="003A70A7"/>
    <w:rsid w:val="003B0791"/>
    <w:rsid w:val="003C29F4"/>
    <w:rsid w:val="003C31F5"/>
    <w:rsid w:val="003C6543"/>
    <w:rsid w:val="003D487E"/>
    <w:rsid w:val="003D62C1"/>
    <w:rsid w:val="003E099F"/>
    <w:rsid w:val="003F7F66"/>
    <w:rsid w:val="00414467"/>
    <w:rsid w:val="00417730"/>
    <w:rsid w:val="00420806"/>
    <w:rsid w:val="00421361"/>
    <w:rsid w:val="00423B8F"/>
    <w:rsid w:val="00432A39"/>
    <w:rsid w:val="004331F1"/>
    <w:rsid w:val="004468C4"/>
    <w:rsid w:val="0045187D"/>
    <w:rsid w:val="00452172"/>
    <w:rsid w:val="00460080"/>
    <w:rsid w:val="00464FBF"/>
    <w:rsid w:val="00472322"/>
    <w:rsid w:val="00475206"/>
    <w:rsid w:val="00480584"/>
    <w:rsid w:val="00480A9A"/>
    <w:rsid w:val="00481113"/>
    <w:rsid w:val="0048523E"/>
    <w:rsid w:val="00491175"/>
    <w:rsid w:val="00496B9E"/>
    <w:rsid w:val="004A6073"/>
    <w:rsid w:val="004A611C"/>
    <w:rsid w:val="004B689E"/>
    <w:rsid w:val="004D3A53"/>
    <w:rsid w:val="004D5861"/>
    <w:rsid w:val="00503B1B"/>
    <w:rsid w:val="00504D9B"/>
    <w:rsid w:val="00544D7D"/>
    <w:rsid w:val="00566FD3"/>
    <w:rsid w:val="005758C6"/>
    <w:rsid w:val="00576578"/>
    <w:rsid w:val="00583946"/>
    <w:rsid w:val="00584E76"/>
    <w:rsid w:val="005908D6"/>
    <w:rsid w:val="005922BC"/>
    <w:rsid w:val="005939F5"/>
    <w:rsid w:val="005A79AF"/>
    <w:rsid w:val="005B1970"/>
    <w:rsid w:val="005B2E6F"/>
    <w:rsid w:val="005C5AC8"/>
    <w:rsid w:val="005C6218"/>
    <w:rsid w:val="005C7235"/>
    <w:rsid w:val="005D2158"/>
    <w:rsid w:val="005D41CE"/>
    <w:rsid w:val="005D6DD7"/>
    <w:rsid w:val="005E5495"/>
    <w:rsid w:val="005F2E9D"/>
    <w:rsid w:val="00606FCD"/>
    <w:rsid w:val="0060744B"/>
    <w:rsid w:val="00631657"/>
    <w:rsid w:val="00634BCC"/>
    <w:rsid w:val="0064125E"/>
    <w:rsid w:val="0064591F"/>
    <w:rsid w:val="0065239A"/>
    <w:rsid w:val="006567F1"/>
    <w:rsid w:val="006577A4"/>
    <w:rsid w:val="006645E4"/>
    <w:rsid w:val="0066644E"/>
    <w:rsid w:val="006728FF"/>
    <w:rsid w:val="00673965"/>
    <w:rsid w:val="00675FE0"/>
    <w:rsid w:val="00677E8D"/>
    <w:rsid w:val="00680E02"/>
    <w:rsid w:val="00680E8C"/>
    <w:rsid w:val="00684104"/>
    <w:rsid w:val="0068519D"/>
    <w:rsid w:val="006870FC"/>
    <w:rsid w:val="0069502E"/>
    <w:rsid w:val="006956D9"/>
    <w:rsid w:val="006A5F57"/>
    <w:rsid w:val="006A76AF"/>
    <w:rsid w:val="006B54AB"/>
    <w:rsid w:val="006C00F0"/>
    <w:rsid w:val="006C1B3D"/>
    <w:rsid w:val="006C3C4F"/>
    <w:rsid w:val="006D0F86"/>
    <w:rsid w:val="006D23EC"/>
    <w:rsid w:val="006D392F"/>
    <w:rsid w:val="006D4913"/>
    <w:rsid w:val="006D6014"/>
    <w:rsid w:val="006E1A8F"/>
    <w:rsid w:val="006E70AE"/>
    <w:rsid w:val="006F2EAC"/>
    <w:rsid w:val="00710447"/>
    <w:rsid w:val="007112C8"/>
    <w:rsid w:val="0071375B"/>
    <w:rsid w:val="00717400"/>
    <w:rsid w:val="00740089"/>
    <w:rsid w:val="00742818"/>
    <w:rsid w:val="00766CDC"/>
    <w:rsid w:val="007822E8"/>
    <w:rsid w:val="0078356D"/>
    <w:rsid w:val="00783A31"/>
    <w:rsid w:val="00787169"/>
    <w:rsid w:val="0079492F"/>
    <w:rsid w:val="007A29A2"/>
    <w:rsid w:val="007B2650"/>
    <w:rsid w:val="007C043C"/>
    <w:rsid w:val="007D00E1"/>
    <w:rsid w:val="007D1223"/>
    <w:rsid w:val="007D75E4"/>
    <w:rsid w:val="007E3D1F"/>
    <w:rsid w:val="007E4D85"/>
    <w:rsid w:val="007F1B4C"/>
    <w:rsid w:val="00802B71"/>
    <w:rsid w:val="00803273"/>
    <w:rsid w:val="00803E80"/>
    <w:rsid w:val="008302F0"/>
    <w:rsid w:val="00834101"/>
    <w:rsid w:val="008341C9"/>
    <w:rsid w:val="008360D6"/>
    <w:rsid w:val="00836938"/>
    <w:rsid w:val="00852482"/>
    <w:rsid w:val="0085327A"/>
    <w:rsid w:val="0085505A"/>
    <w:rsid w:val="008553E7"/>
    <w:rsid w:val="008644DD"/>
    <w:rsid w:val="00865F55"/>
    <w:rsid w:val="00875FBB"/>
    <w:rsid w:val="008A2EEC"/>
    <w:rsid w:val="008B6D2C"/>
    <w:rsid w:val="008C0D9E"/>
    <w:rsid w:val="008E45C2"/>
    <w:rsid w:val="008E4F15"/>
    <w:rsid w:val="008F4F1F"/>
    <w:rsid w:val="008F5398"/>
    <w:rsid w:val="00902256"/>
    <w:rsid w:val="00903549"/>
    <w:rsid w:val="0092046B"/>
    <w:rsid w:val="00924136"/>
    <w:rsid w:val="00924E11"/>
    <w:rsid w:val="00933CA6"/>
    <w:rsid w:val="009368BC"/>
    <w:rsid w:val="00945BCF"/>
    <w:rsid w:val="00952D0D"/>
    <w:rsid w:val="00985326"/>
    <w:rsid w:val="00987B25"/>
    <w:rsid w:val="00991CB0"/>
    <w:rsid w:val="009A673E"/>
    <w:rsid w:val="009B52E1"/>
    <w:rsid w:val="009C1037"/>
    <w:rsid w:val="009C455B"/>
    <w:rsid w:val="009C621E"/>
    <w:rsid w:val="009F4B47"/>
    <w:rsid w:val="00A04E82"/>
    <w:rsid w:val="00A04F2A"/>
    <w:rsid w:val="00A06428"/>
    <w:rsid w:val="00A134C0"/>
    <w:rsid w:val="00A2111C"/>
    <w:rsid w:val="00A221BC"/>
    <w:rsid w:val="00A252D3"/>
    <w:rsid w:val="00A32565"/>
    <w:rsid w:val="00A40FDD"/>
    <w:rsid w:val="00A43357"/>
    <w:rsid w:val="00A43B9B"/>
    <w:rsid w:val="00A52D18"/>
    <w:rsid w:val="00A537EA"/>
    <w:rsid w:val="00A62FAE"/>
    <w:rsid w:val="00A8390E"/>
    <w:rsid w:val="00A83B74"/>
    <w:rsid w:val="00AA3230"/>
    <w:rsid w:val="00AA69E3"/>
    <w:rsid w:val="00AC27B6"/>
    <w:rsid w:val="00AC798B"/>
    <w:rsid w:val="00AE0EA8"/>
    <w:rsid w:val="00AE3541"/>
    <w:rsid w:val="00AE4D4A"/>
    <w:rsid w:val="00B007EE"/>
    <w:rsid w:val="00B011EE"/>
    <w:rsid w:val="00B151B7"/>
    <w:rsid w:val="00B15C25"/>
    <w:rsid w:val="00B1703E"/>
    <w:rsid w:val="00B1736E"/>
    <w:rsid w:val="00B20EF6"/>
    <w:rsid w:val="00B212F4"/>
    <w:rsid w:val="00B37FD8"/>
    <w:rsid w:val="00B46C2B"/>
    <w:rsid w:val="00B47A06"/>
    <w:rsid w:val="00B5131A"/>
    <w:rsid w:val="00B645A7"/>
    <w:rsid w:val="00B66153"/>
    <w:rsid w:val="00B83472"/>
    <w:rsid w:val="00B834AB"/>
    <w:rsid w:val="00B847D6"/>
    <w:rsid w:val="00B90CB3"/>
    <w:rsid w:val="00B92B77"/>
    <w:rsid w:val="00B95AB8"/>
    <w:rsid w:val="00BB64DC"/>
    <w:rsid w:val="00BC6D18"/>
    <w:rsid w:val="00BD3E1B"/>
    <w:rsid w:val="00BE4CA0"/>
    <w:rsid w:val="00BE609D"/>
    <w:rsid w:val="00BF4FB5"/>
    <w:rsid w:val="00C164E9"/>
    <w:rsid w:val="00C22902"/>
    <w:rsid w:val="00C2531E"/>
    <w:rsid w:val="00C30C66"/>
    <w:rsid w:val="00C34B60"/>
    <w:rsid w:val="00C73398"/>
    <w:rsid w:val="00C80006"/>
    <w:rsid w:val="00C84E7D"/>
    <w:rsid w:val="00C906FE"/>
    <w:rsid w:val="00C91FAB"/>
    <w:rsid w:val="00C93DAA"/>
    <w:rsid w:val="00C950C0"/>
    <w:rsid w:val="00C96F61"/>
    <w:rsid w:val="00CA2A67"/>
    <w:rsid w:val="00CB43DF"/>
    <w:rsid w:val="00CC5D95"/>
    <w:rsid w:val="00CE215A"/>
    <w:rsid w:val="00CF77E1"/>
    <w:rsid w:val="00D051F5"/>
    <w:rsid w:val="00D10999"/>
    <w:rsid w:val="00D143A7"/>
    <w:rsid w:val="00D33882"/>
    <w:rsid w:val="00D46035"/>
    <w:rsid w:val="00D60FD6"/>
    <w:rsid w:val="00D71EC7"/>
    <w:rsid w:val="00D72329"/>
    <w:rsid w:val="00D74E46"/>
    <w:rsid w:val="00DA3DF3"/>
    <w:rsid w:val="00DA6979"/>
    <w:rsid w:val="00DA7064"/>
    <w:rsid w:val="00DB225B"/>
    <w:rsid w:val="00DD4CC5"/>
    <w:rsid w:val="00DE6B87"/>
    <w:rsid w:val="00DE7B18"/>
    <w:rsid w:val="00DF053D"/>
    <w:rsid w:val="00DF0775"/>
    <w:rsid w:val="00DF0C47"/>
    <w:rsid w:val="00DF3ADD"/>
    <w:rsid w:val="00DF44F2"/>
    <w:rsid w:val="00DF4986"/>
    <w:rsid w:val="00E11B0D"/>
    <w:rsid w:val="00E153AC"/>
    <w:rsid w:val="00E23973"/>
    <w:rsid w:val="00E25E48"/>
    <w:rsid w:val="00E31094"/>
    <w:rsid w:val="00E32CAD"/>
    <w:rsid w:val="00E33CE9"/>
    <w:rsid w:val="00E41E2A"/>
    <w:rsid w:val="00E42735"/>
    <w:rsid w:val="00E46D7C"/>
    <w:rsid w:val="00E57AE3"/>
    <w:rsid w:val="00E6076D"/>
    <w:rsid w:val="00E67C89"/>
    <w:rsid w:val="00E82958"/>
    <w:rsid w:val="00E85B44"/>
    <w:rsid w:val="00E87262"/>
    <w:rsid w:val="00E87A6E"/>
    <w:rsid w:val="00E93A4A"/>
    <w:rsid w:val="00E95863"/>
    <w:rsid w:val="00EA68C8"/>
    <w:rsid w:val="00EC3FFD"/>
    <w:rsid w:val="00ED0748"/>
    <w:rsid w:val="00ED0C37"/>
    <w:rsid w:val="00ED221D"/>
    <w:rsid w:val="00EE1641"/>
    <w:rsid w:val="00EF16C2"/>
    <w:rsid w:val="00F13372"/>
    <w:rsid w:val="00F2401F"/>
    <w:rsid w:val="00F33841"/>
    <w:rsid w:val="00F50211"/>
    <w:rsid w:val="00F5724C"/>
    <w:rsid w:val="00F60C5D"/>
    <w:rsid w:val="00F63403"/>
    <w:rsid w:val="00F65F3B"/>
    <w:rsid w:val="00F97EC4"/>
    <w:rsid w:val="00FA372D"/>
    <w:rsid w:val="00FA4CA3"/>
    <w:rsid w:val="00FD116F"/>
    <w:rsid w:val="00FD3C8B"/>
    <w:rsid w:val="00FD4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8C4"/>
    <w:pPr>
      <w:keepNext/>
      <w:jc w:val="right"/>
      <w:outlineLvl w:val="0"/>
    </w:pPr>
    <w:rPr>
      <w:sz w:val="28"/>
      <w:szCs w:val="20"/>
    </w:rPr>
  </w:style>
  <w:style w:type="paragraph" w:styleId="Heading3">
    <w:name w:val="heading 3"/>
    <w:basedOn w:val="Normal"/>
    <w:next w:val="Normal"/>
    <w:link w:val="Heading3Char"/>
    <w:uiPriority w:val="9"/>
    <w:unhideWhenUsed/>
    <w:qFormat/>
    <w:rsid w:val="004468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C4"/>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4468C4"/>
    <w:rPr>
      <w:rFonts w:ascii="Cambria" w:eastAsia="Times New Roman" w:hAnsi="Cambria" w:cs="Times New Roman"/>
      <w:b/>
      <w:bCs/>
      <w:sz w:val="26"/>
      <w:szCs w:val="26"/>
      <w:lang w:eastAsia="lv-LV"/>
    </w:rPr>
  </w:style>
  <w:style w:type="paragraph" w:customStyle="1" w:styleId="naislab">
    <w:name w:val="naislab"/>
    <w:basedOn w:val="Normal"/>
    <w:rsid w:val="004468C4"/>
    <w:pPr>
      <w:spacing w:before="71" w:after="71"/>
      <w:jc w:val="right"/>
    </w:pPr>
  </w:style>
  <w:style w:type="character" w:styleId="Hyperlink">
    <w:name w:val="Hyperlink"/>
    <w:basedOn w:val="DefaultParagraphFont"/>
    <w:uiPriority w:val="99"/>
    <w:unhideWhenUsed/>
    <w:rsid w:val="004468C4"/>
    <w:rPr>
      <w:color w:val="0000FF"/>
      <w:u w:val="single"/>
    </w:rPr>
  </w:style>
  <w:style w:type="paragraph" w:customStyle="1" w:styleId="naisf">
    <w:name w:val="naisf"/>
    <w:basedOn w:val="Normal"/>
    <w:rsid w:val="004468C4"/>
    <w:pPr>
      <w:spacing w:before="71" w:after="71"/>
      <w:ind w:firstLine="353"/>
      <w:jc w:val="both"/>
    </w:pPr>
  </w:style>
  <w:style w:type="paragraph" w:styleId="Subtitle">
    <w:name w:val="Subtitle"/>
    <w:basedOn w:val="Normal"/>
    <w:link w:val="SubtitleChar"/>
    <w:qFormat/>
    <w:rsid w:val="004468C4"/>
    <w:pPr>
      <w:ind w:left="851"/>
      <w:jc w:val="both"/>
    </w:pPr>
    <w:rPr>
      <w:sz w:val="28"/>
      <w:szCs w:val="20"/>
    </w:rPr>
  </w:style>
  <w:style w:type="character" w:customStyle="1" w:styleId="SubtitleChar">
    <w:name w:val="Subtitle Char"/>
    <w:basedOn w:val="DefaultParagraphFont"/>
    <w:link w:val="Subtitle"/>
    <w:rsid w:val="004468C4"/>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4468C4"/>
    <w:pPr>
      <w:tabs>
        <w:tab w:val="center" w:pos="4153"/>
        <w:tab w:val="right" w:pos="8306"/>
      </w:tabs>
    </w:pPr>
  </w:style>
  <w:style w:type="character" w:customStyle="1" w:styleId="HeaderChar">
    <w:name w:val="Header Char"/>
    <w:basedOn w:val="DefaultParagraphFont"/>
    <w:link w:val="Header"/>
    <w:uiPriority w:val="99"/>
    <w:rsid w:val="004468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468C4"/>
    <w:pPr>
      <w:tabs>
        <w:tab w:val="center" w:pos="4153"/>
        <w:tab w:val="right" w:pos="8306"/>
      </w:tabs>
    </w:pPr>
  </w:style>
  <w:style w:type="character" w:customStyle="1" w:styleId="FooterChar">
    <w:name w:val="Footer Char"/>
    <w:basedOn w:val="DefaultParagraphFont"/>
    <w:link w:val="Footer"/>
    <w:uiPriority w:val="99"/>
    <w:rsid w:val="004468C4"/>
    <w:rPr>
      <w:rFonts w:ascii="Times New Roman" w:eastAsia="Times New Roman" w:hAnsi="Times New Roman" w:cs="Times New Roman"/>
      <w:sz w:val="24"/>
      <w:szCs w:val="24"/>
      <w:lang w:eastAsia="lv-LV"/>
    </w:rPr>
  </w:style>
  <w:style w:type="paragraph" w:customStyle="1" w:styleId="tvhtml">
    <w:name w:val="tv_html"/>
    <w:basedOn w:val="Normal"/>
    <w:rsid w:val="0033016A"/>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unhideWhenUsed/>
    <w:rsid w:val="00A134C0"/>
    <w:rPr>
      <w:rFonts w:ascii="Tahoma" w:hAnsi="Tahoma" w:cs="Tahoma"/>
      <w:sz w:val="16"/>
      <w:szCs w:val="16"/>
    </w:rPr>
  </w:style>
  <w:style w:type="character" w:customStyle="1" w:styleId="BalloonTextChar">
    <w:name w:val="Balloon Text Char"/>
    <w:basedOn w:val="DefaultParagraphFont"/>
    <w:link w:val="BalloonText"/>
    <w:uiPriority w:val="99"/>
    <w:semiHidden/>
    <w:rsid w:val="00A134C0"/>
    <w:rPr>
      <w:rFonts w:ascii="Tahoma" w:eastAsia="Times New Roman" w:hAnsi="Tahoma" w:cs="Tahoma"/>
      <w:sz w:val="16"/>
      <w:szCs w:val="16"/>
      <w:lang w:eastAsia="lv-LV"/>
    </w:rPr>
  </w:style>
  <w:style w:type="paragraph" w:styleId="ListParagraph">
    <w:name w:val="List Paragraph"/>
    <w:basedOn w:val="Normal"/>
    <w:uiPriority w:val="34"/>
    <w:qFormat/>
    <w:rsid w:val="00B1736E"/>
    <w:pPr>
      <w:ind w:left="720"/>
      <w:contextualSpacing/>
    </w:pPr>
  </w:style>
  <w:style w:type="paragraph" w:customStyle="1" w:styleId="naiskr">
    <w:name w:val="naiskr"/>
    <w:basedOn w:val="Normal"/>
    <w:rsid w:val="0023200A"/>
    <w:pPr>
      <w:spacing w:before="75" w:after="75"/>
    </w:pPr>
  </w:style>
  <w:style w:type="paragraph" w:customStyle="1" w:styleId="naisc">
    <w:name w:val="naisc"/>
    <w:basedOn w:val="Normal"/>
    <w:uiPriority w:val="99"/>
    <w:semiHidden/>
    <w:rsid w:val="00710447"/>
    <w:pPr>
      <w:spacing w:before="71" w:after="7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7495">
      <w:bodyDiv w:val="1"/>
      <w:marLeft w:val="0"/>
      <w:marRight w:val="0"/>
      <w:marTop w:val="0"/>
      <w:marBottom w:val="0"/>
      <w:divBdr>
        <w:top w:val="none" w:sz="0" w:space="0" w:color="auto"/>
        <w:left w:val="none" w:sz="0" w:space="0" w:color="auto"/>
        <w:bottom w:val="none" w:sz="0" w:space="0" w:color="auto"/>
        <w:right w:val="none" w:sz="0" w:space="0" w:color="auto"/>
      </w:divBdr>
    </w:div>
    <w:div w:id="1345471821">
      <w:bodyDiv w:val="1"/>
      <w:marLeft w:val="45"/>
      <w:marRight w:val="45"/>
      <w:marTop w:val="90"/>
      <w:marBottom w:val="90"/>
      <w:divBdr>
        <w:top w:val="none" w:sz="0" w:space="0" w:color="auto"/>
        <w:left w:val="none" w:sz="0" w:space="0" w:color="auto"/>
        <w:bottom w:val="none" w:sz="0" w:space="0" w:color="auto"/>
        <w:right w:val="none" w:sz="0" w:space="0" w:color="auto"/>
      </w:divBdr>
      <w:divsChild>
        <w:div w:id="1386292302">
          <w:marLeft w:val="0"/>
          <w:marRight w:val="0"/>
          <w:marTop w:val="240"/>
          <w:marBottom w:val="0"/>
          <w:divBdr>
            <w:top w:val="none" w:sz="0" w:space="0" w:color="auto"/>
            <w:left w:val="none" w:sz="0" w:space="0" w:color="auto"/>
            <w:bottom w:val="none" w:sz="0" w:space="0" w:color="auto"/>
            <w:right w:val="none" w:sz="0" w:space="0" w:color="auto"/>
          </w:divBdr>
        </w:div>
      </w:divsChild>
    </w:div>
    <w:div w:id="1702052056">
      <w:bodyDiv w:val="1"/>
      <w:marLeft w:val="0"/>
      <w:marRight w:val="0"/>
      <w:marTop w:val="0"/>
      <w:marBottom w:val="0"/>
      <w:divBdr>
        <w:top w:val="none" w:sz="0" w:space="0" w:color="auto"/>
        <w:left w:val="none" w:sz="0" w:space="0" w:color="auto"/>
        <w:bottom w:val="none" w:sz="0" w:space="0" w:color="auto"/>
        <w:right w:val="none" w:sz="0" w:space="0" w:color="auto"/>
      </w:divBdr>
      <w:divsChild>
        <w:div w:id="522283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1FDF-013A-4205-87D5-76B3C525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7</Pages>
  <Words>2286</Words>
  <Characters>15522</Characters>
  <Application>Microsoft Office Word</Application>
  <DocSecurity>0</DocSecurity>
  <Lines>310</Lines>
  <Paragraphs>122</Paragraphs>
  <ScaleCrop>false</ScaleCrop>
  <HeadingPairs>
    <vt:vector size="2" baseType="variant">
      <vt:variant>
        <vt:lpstr>Title</vt:lpstr>
      </vt:variant>
      <vt:variant>
        <vt:i4>1</vt:i4>
      </vt:variant>
    </vt:vector>
  </HeadingPairs>
  <TitlesOfParts>
    <vt:vector size="1" baseType="lpstr">
      <vt:lpstr>Grozījumi Ministru kabineta 2010.gada 28.decembra noteikumos Nr.1219 „Noteikumi par patērētāja kreditēšanu</vt:lpstr>
    </vt:vector>
  </TitlesOfParts>
  <Company>LR Ekonomikas ministrija</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Nr.1219 „Noteikumi par patērētāja kreditēšanu</dc:title>
  <dc:subject>Noteikumu projekts</dc:subject>
  <dc:creator>Liena.Zemite@em.gov.lv;t. 67013213</dc:creator>
  <dc:description>Liena.Zemite@em.gov.lv; 67013213</dc:description>
  <cp:lastModifiedBy>Didzis Brūklītis</cp:lastModifiedBy>
  <cp:revision>88</cp:revision>
  <cp:lastPrinted>2014-01-09T14:16:00Z</cp:lastPrinted>
  <dcterms:created xsi:type="dcterms:W3CDTF">2013-10-18T14:55:00Z</dcterms:created>
  <dcterms:modified xsi:type="dcterms:W3CDTF">2014-04-24T11:54:00Z</dcterms:modified>
</cp:coreProperties>
</file>