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84" w:rsidRPr="008E4270" w:rsidRDefault="00C42184" w:rsidP="00C42184">
      <w:pPr>
        <w:tabs>
          <w:tab w:val="left" w:pos="2552"/>
        </w:tabs>
        <w:spacing w:after="0" w:line="240" w:lineRule="auto"/>
        <w:rPr>
          <w:rFonts w:ascii="Times New Roman" w:hAnsi="Times New Roman" w:cs="Times New Roman"/>
          <w:sz w:val="28"/>
          <w:szCs w:val="28"/>
        </w:rPr>
      </w:pPr>
      <w:r w:rsidRPr="008E4270">
        <w:rPr>
          <w:rFonts w:ascii="Times New Roman" w:hAnsi="Times New Roman" w:cs="Times New Roman"/>
          <w:sz w:val="28"/>
          <w:szCs w:val="28"/>
        </w:rPr>
        <w:t>2013.gada ___.______</w:t>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t xml:space="preserve">Noteikumi </w:t>
      </w:r>
      <w:proofErr w:type="spellStart"/>
      <w:r w:rsidRPr="008E4270">
        <w:rPr>
          <w:rFonts w:ascii="Times New Roman" w:hAnsi="Times New Roman" w:cs="Times New Roman"/>
          <w:sz w:val="28"/>
          <w:szCs w:val="28"/>
        </w:rPr>
        <w:t>Nr</w:t>
      </w:r>
      <w:proofErr w:type="spellEnd"/>
      <w:r w:rsidRPr="008E4270">
        <w:rPr>
          <w:rFonts w:ascii="Times New Roman" w:hAnsi="Times New Roman" w:cs="Times New Roman"/>
          <w:sz w:val="28"/>
          <w:szCs w:val="28"/>
        </w:rPr>
        <w:t>.</w:t>
      </w:r>
    </w:p>
    <w:p w:rsidR="00C42184" w:rsidRPr="008E4270" w:rsidRDefault="00C42184" w:rsidP="00C42184">
      <w:pPr>
        <w:spacing w:after="0" w:line="240" w:lineRule="auto"/>
        <w:rPr>
          <w:rFonts w:ascii="Times New Roman" w:hAnsi="Times New Roman" w:cs="Times New Roman"/>
          <w:sz w:val="28"/>
          <w:szCs w:val="28"/>
        </w:rPr>
      </w:pPr>
      <w:r w:rsidRPr="008E4270">
        <w:rPr>
          <w:rFonts w:ascii="Times New Roman" w:hAnsi="Times New Roman" w:cs="Times New Roman"/>
          <w:sz w:val="28"/>
          <w:szCs w:val="28"/>
        </w:rPr>
        <w:t>Rīgā</w:t>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r>
      <w:r w:rsidRPr="008E4270">
        <w:rPr>
          <w:rFonts w:ascii="Times New Roman" w:hAnsi="Times New Roman" w:cs="Times New Roman"/>
          <w:sz w:val="28"/>
          <w:szCs w:val="28"/>
        </w:rPr>
        <w:tab/>
        <w:t>(</w:t>
      </w:r>
      <w:proofErr w:type="spellStart"/>
      <w:r w:rsidRPr="008E4270">
        <w:rPr>
          <w:rFonts w:ascii="Times New Roman" w:hAnsi="Times New Roman" w:cs="Times New Roman"/>
          <w:sz w:val="28"/>
          <w:szCs w:val="28"/>
        </w:rPr>
        <w:t>prot</w:t>
      </w:r>
      <w:proofErr w:type="spellEnd"/>
      <w:r w:rsidRPr="008E4270">
        <w:rPr>
          <w:rFonts w:ascii="Times New Roman" w:hAnsi="Times New Roman" w:cs="Times New Roman"/>
          <w:sz w:val="28"/>
          <w:szCs w:val="28"/>
        </w:rPr>
        <w:t xml:space="preserve">. </w:t>
      </w:r>
      <w:proofErr w:type="spellStart"/>
      <w:r w:rsidRPr="008E4270">
        <w:rPr>
          <w:rFonts w:ascii="Times New Roman" w:hAnsi="Times New Roman" w:cs="Times New Roman"/>
          <w:sz w:val="28"/>
          <w:szCs w:val="28"/>
        </w:rPr>
        <w:t>Nr</w:t>
      </w:r>
      <w:proofErr w:type="spellEnd"/>
      <w:r w:rsidRPr="008E4270">
        <w:rPr>
          <w:rFonts w:ascii="Times New Roman" w:hAnsi="Times New Roman" w:cs="Times New Roman"/>
          <w:sz w:val="28"/>
          <w:szCs w:val="28"/>
        </w:rPr>
        <w:t>. _______  .§)</w:t>
      </w:r>
    </w:p>
    <w:p w:rsidR="00C42184" w:rsidRPr="008E4270" w:rsidRDefault="00C42184" w:rsidP="00C42184">
      <w:pPr>
        <w:spacing w:after="0" w:line="240" w:lineRule="auto"/>
        <w:rPr>
          <w:rFonts w:ascii="Times New Roman" w:hAnsi="Times New Roman" w:cs="Times New Roman"/>
          <w:sz w:val="28"/>
          <w:szCs w:val="28"/>
        </w:rPr>
      </w:pPr>
    </w:p>
    <w:p w:rsidR="00C42184" w:rsidRPr="008E4270" w:rsidRDefault="00C42184" w:rsidP="00C42184">
      <w:pPr>
        <w:spacing w:after="0" w:line="240" w:lineRule="auto"/>
        <w:jc w:val="center"/>
        <w:rPr>
          <w:rFonts w:ascii="Times New Roman" w:eastAsia="Times New Roman" w:hAnsi="Times New Roman" w:cs="Times New Roman"/>
          <w:b/>
          <w:bCs/>
          <w:sz w:val="28"/>
          <w:szCs w:val="28"/>
        </w:rPr>
      </w:pPr>
      <w:bookmarkStart w:id="0" w:name="OLE_LINK15"/>
      <w:bookmarkStart w:id="1" w:name="OLE_LINK16"/>
      <w:bookmarkStart w:id="2" w:name="OLE_LINK1"/>
      <w:bookmarkStart w:id="3" w:name="OLE_LINK2"/>
      <w:bookmarkStart w:id="4" w:name="OLE_LINK3"/>
      <w:bookmarkStart w:id="5" w:name="OLE_LINK8"/>
      <w:bookmarkStart w:id="6" w:name="OLE_LINK4"/>
      <w:bookmarkStart w:id="7" w:name="OLE_LINK5"/>
      <w:r w:rsidRPr="008E4270">
        <w:rPr>
          <w:rFonts w:ascii="Times New Roman" w:hAnsi="Times New Roman" w:cs="Times New Roman"/>
          <w:b/>
          <w:bCs/>
          <w:sz w:val="28"/>
          <w:szCs w:val="28"/>
        </w:rPr>
        <w:t>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bookmarkEnd w:id="0"/>
      <w:bookmarkEnd w:id="1"/>
    </w:p>
    <w:bookmarkEnd w:id="2"/>
    <w:bookmarkEnd w:id="3"/>
    <w:bookmarkEnd w:id="4"/>
    <w:bookmarkEnd w:id="5"/>
    <w:bookmarkEnd w:id="6"/>
    <w:bookmarkEnd w:id="7"/>
    <w:p w:rsidR="00C42184" w:rsidRPr="008E4270" w:rsidRDefault="00C42184" w:rsidP="00C42184">
      <w:pPr>
        <w:pStyle w:val="naislab"/>
        <w:spacing w:before="0" w:after="0"/>
        <w:ind w:left="4395" w:firstLine="2409"/>
        <w:rPr>
          <w:iCs/>
          <w:sz w:val="28"/>
          <w:szCs w:val="28"/>
        </w:rPr>
      </w:pPr>
    </w:p>
    <w:p w:rsidR="00C42184" w:rsidRPr="008E4270" w:rsidRDefault="00C42184" w:rsidP="00C42184">
      <w:pPr>
        <w:pStyle w:val="naislab"/>
        <w:spacing w:before="0" w:after="0"/>
        <w:ind w:left="4395" w:firstLine="2409"/>
        <w:rPr>
          <w:iCs/>
          <w:sz w:val="28"/>
          <w:szCs w:val="28"/>
        </w:rPr>
      </w:pPr>
      <w:r w:rsidRPr="008E4270">
        <w:rPr>
          <w:iCs/>
          <w:sz w:val="28"/>
          <w:szCs w:val="28"/>
        </w:rPr>
        <w:t>Izdoti saskaņā ar Eiropas Savienības struktūrfondu un Kohēzijas fonda vadības likuma</w:t>
      </w:r>
    </w:p>
    <w:p w:rsidR="00C42184" w:rsidRPr="008E4270" w:rsidRDefault="00C42184" w:rsidP="00C42184">
      <w:pPr>
        <w:pStyle w:val="naislab"/>
        <w:spacing w:before="0" w:after="0"/>
        <w:ind w:left="4395" w:firstLine="2409"/>
        <w:rPr>
          <w:iCs/>
          <w:sz w:val="28"/>
          <w:szCs w:val="28"/>
        </w:rPr>
      </w:pPr>
      <w:r w:rsidRPr="008E4270">
        <w:rPr>
          <w:iCs/>
          <w:sz w:val="28"/>
          <w:szCs w:val="28"/>
        </w:rPr>
        <w:t xml:space="preserve"> 18.panta 10.punktu</w:t>
      </w:r>
    </w:p>
    <w:p w:rsidR="00C42184" w:rsidRPr="008E4270" w:rsidRDefault="00C42184" w:rsidP="00C42184">
      <w:pPr>
        <w:pStyle w:val="naislab"/>
        <w:spacing w:before="0" w:after="0"/>
        <w:ind w:left="4253" w:firstLine="2410"/>
        <w:rPr>
          <w:sz w:val="28"/>
          <w:szCs w:val="28"/>
        </w:rPr>
      </w:pPr>
    </w:p>
    <w:p w:rsidR="00C42184" w:rsidRPr="008E4270" w:rsidRDefault="00C42184" w:rsidP="0092151C">
      <w:pPr>
        <w:spacing w:before="120" w:after="120" w:line="240" w:lineRule="auto"/>
        <w:ind w:firstLine="720"/>
        <w:jc w:val="both"/>
        <w:rPr>
          <w:rFonts w:ascii="Times New Roman" w:hAnsi="Times New Roman" w:cs="Times New Roman"/>
          <w:sz w:val="28"/>
          <w:szCs w:val="28"/>
        </w:rPr>
      </w:pPr>
      <w:r w:rsidRPr="008E4270">
        <w:rPr>
          <w:rFonts w:ascii="Times New Roman" w:hAnsi="Times New Roman" w:cs="Times New Roman"/>
          <w:sz w:val="28"/>
          <w:szCs w:val="28"/>
        </w:rPr>
        <w:t>Izdarīt Ministru kabineta 2010.gada 21.</w:t>
      </w:r>
      <w:r w:rsidR="00D1385C" w:rsidRPr="008E4270">
        <w:rPr>
          <w:rFonts w:ascii="Times New Roman" w:hAnsi="Times New Roman" w:cs="Times New Roman"/>
          <w:sz w:val="28"/>
          <w:szCs w:val="28"/>
        </w:rPr>
        <w:t xml:space="preserve">septembra </w:t>
      </w:r>
      <w:r w:rsidRPr="008E4270">
        <w:rPr>
          <w:rFonts w:ascii="Times New Roman" w:hAnsi="Times New Roman" w:cs="Times New Roman"/>
          <w:sz w:val="28"/>
          <w:szCs w:val="28"/>
        </w:rPr>
        <w:t>noteikumos Nr.887 „</w:t>
      </w:r>
      <w:r w:rsidRPr="008E4270">
        <w:rPr>
          <w:rFonts w:ascii="Times New Roman" w:hAnsi="Times New Roman" w:cs="Times New Roman"/>
          <w:bCs/>
          <w:sz w:val="28"/>
          <w:szCs w:val="28"/>
        </w:rPr>
        <w:t>Noteikumi par darbības programmas „Uzņēmējdarbība un inovācijas” papildinājuma 2.3.1.1.aktivitātes „Ārējo tirgu apgūšana” 2.3.1.1.2.apakšaktivitāti „Ārējo tirgu apgūšana – nozaru starptautiskās konkurētspējas stiprināšana””</w:t>
      </w:r>
      <w:r w:rsidRPr="008E4270">
        <w:rPr>
          <w:rFonts w:ascii="Times New Roman" w:hAnsi="Times New Roman" w:cs="Times New Roman"/>
          <w:sz w:val="28"/>
          <w:szCs w:val="28"/>
        </w:rPr>
        <w:t xml:space="preserve"> (Latvijas Vēstnesis, 2010, 158.nr., 2011, 182.nr., 2012, 194.nr., 2014, 112.nr.) šādus grozījumus:</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izteikt 3.3.apakšpunktu šādā redakcijā: </w:t>
      </w:r>
    </w:p>
    <w:p w:rsidR="00C42184" w:rsidRPr="008E4270" w:rsidRDefault="00C42184" w:rsidP="007567DC">
      <w:pPr>
        <w:spacing w:after="0" w:line="240" w:lineRule="auto"/>
        <w:jc w:val="both"/>
        <w:rPr>
          <w:rFonts w:ascii="Times New Roman" w:hAnsi="Times New Roman" w:cs="Times New Roman"/>
          <w:sz w:val="28"/>
          <w:szCs w:val="28"/>
        </w:rPr>
      </w:pPr>
      <w:r w:rsidRPr="008E4270">
        <w:rPr>
          <w:rFonts w:ascii="Times New Roman" w:hAnsi="Times New Roman" w:cs="Times New Roman"/>
          <w:sz w:val="28"/>
          <w:szCs w:val="28"/>
        </w:rPr>
        <w:t>„3.3. uzņēmējdarbības veicināšanas un investīciju piesaistes pasākumi:</w:t>
      </w:r>
    </w:p>
    <w:p w:rsidR="00C42184" w:rsidRPr="008E4270" w:rsidRDefault="00C42184" w:rsidP="007567DC">
      <w:pPr>
        <w:spacing w:after="0" w:line="240" w:lineRule="auto"/>
        <w:jc w:val="both"/>
        <w:rPr>
          <w:rFonts w:ascii="Times New Roman" w:hAnsi="Times New Roman" w:cs="Times New Roman"/>
          <w:sz w:val="28"/>
          <w:szCs w:val="28"/>
        </w:rPr>
      </w:pPr>
      <w:r w:rsidRPr="008E4270">
        <w:rPr>
          <w:rFonts w:ascii="Times New Roman" w:hAnsi="Times New Roman" w:cs="Times New Roman"/>
          <w:sz w:val="28"/>
          <w:szCs w:val="28"/>
        </w:rPr>
        <w:t>3.3.1. Latvijas ārvalstu ekonomisko pārstāvniecību</w:t>
      </w:r>
      <w:r w:rsidR="00D1385C" w:rsidRPr="008E4270">
        <w:rPr>
          <w:rFonts w:ascii="Times New Roman" w:hAnsi="Times New Roman" w:cs="Times New Roman"/>
          <w:sz w:val="28"/>
          <w:szCs w:val="28"/>
        </w:rPr>
        <w:t xml:space="preserve"> darbības</w:t>
      </w:r>
      <w:r w:rsidRPr="008E4270">
        <w:rPr>
          <w:rFonts w:ascii="Times New Roman" w:hAnsi="Times New Roman" w:cs="Times New Roman"/>
          <w:sz w:val="28"/>
          <w:szCs w:val="28"/>
        </w:rPr>
        <w:t xml:space="preserve"> un potenciālo ārējo noieta tirgus izpētes nodrošināšana;</w:t>
      </w:r>
    </w:p>
    <w:p w:rsidR="00C42184" w:rsidRPr="008E4270" w:rsidRDefault="00C42184" w:rsidP="007567DC">
      <w:pPr>
        <w:spacing w:after="0" w:line="240" w:lineRule="auto"/>
        <w:jc w:val="both"/>
        <w:rPr>
          <w:rFonts w:ascii="Times New Roman" w:hAnsi="Times New Roman" w:cs="Times New Roman"/>
          <w:sz w:val="28"/>
          <w:szCs w:val="28"/>
        </w:rPr>
      </w:pPr>
      <w:r w:rsidRPr="008E4270">
        <w:rPr>
          <w:rFonts w:ascii="Times New Roman" w:hAnsi="Times New Roman" w:cs="Times New Roman"/>
          <w:sz w:val="28"/>
          <w:szCs w:val="28"/>
        </w:rPr>
        <w:t>3.3.2. ārvalstu investīciju piesaistes pasākumi (dalība starptautiskās investīciju piesaistes izstādēs un mārketinga kampaņu organizēšana);</w:t>
      </w:r>
    </w:p>
    <w:p w:rsidR="00C42184" w:rsidRPr="008E4270" w:rsidRDefault="00C42184" w:rsidP="007567DC">
      <w:pPr>
        <w:spacing w:after="0" w:line="240" w:lineRule="auto"/>
        <w:jc w:val="both"/>
        <w:rPr>
          <w:rFonts w:ascii="Times New Roman" w:hAnsi="Times New Roman" w:cs="Times New Roman"/>
          <w:sz w:val="28"/>
          <w:szCs w:val="28"/>
        </w:rPr>
      </w:pPr>
      <w:r w:rsidRPr="008E4270">
        <w:rPr>
          <w:rFonts w:ascii="Times New Roman" w:hAnsi="Times New Roman" w:cs="Times New Roman"/>
          <w:sz w:val="28"/>
          <w:szCs w:val="28"/>
        </w:rPr>
        <w:t>3.3.3. sagatavošanās pasākumi ieiešanai jaunos ārējos tirgos</w:t>
      </w:r>
      <w:r w:rsidR="0025156B" w:rsidRPr="008E4270">
        <w:rPr>
          <w:rFonts w:ascii="Times New Roman" w:hAnsi="Times New Roman" w:cs="Times New Roman"/>
          <w:sz w:val="28"/>
          <w:szCs w:val="28"/>
        </w:rPr>
        <w:t xml:space="preserve"> (dalība starptautiskās izstādēs, tirdzniecības misiju organizēšana,</w:t>
      </w:r>
      <w:r w:rsidR="001367EF" w:rsidRPr="008E4270">
        <w:rPr>
          <w:rFonts w:ascii="Times New Roman" w:hAnsi="Times New Roman" w:cs="Times New Roman"/>
          <w:sz w:val="28"/>
          <w:szCs w:val="28"/>
        </w:rPr>
        <w:t xml:space="preserve"> semināru un konferenču organizēšana,</w:t>
      </w:r>
      <w:r w:rsidR="0025156B" w:rsidRPr="008E4270">
        <w:rPr>
          <w:rFonts w:ascii="Times New Roman" w:hAnsi="Times New Roman" w:cs="Times New Roman"/>
          <w:sz w:val="28"/>
          <w:szCs w:val="28"/>
        </w:rPr>
        <w:t xml:space="preserve"> starptautisku mārketinga pasākumu organizēšana</w:t>
      </w:r>
      <w:r w:rsidR="002F0DEB" w:rsidRPr="008E4270">
        <w:rPr>
          <w:rFonts w:ascii="Times New Roman" w:hAnsi="Times New Roman" w:cs="Times New Roman"/>
          <w:sz w:val="28"/>
          <w:szCs w:val="28"/>
        </w:rPr>
        <w:t xml:space="preserve"> un</w:t>
      </w:r>
      <w:r w:rsidR="0025156B" w:rsidRPr="008E4270">
        <w:rPr>
          <w:rFonts w:ascii="Times New Roman" w:hAnsi="Times New Roman" w:cs="Times New Roman"/>
          <w:sz w:val="28"/>
          <w:szCs w:val="28"/>
        </w:rPr>
        <w:t xml:space="preserve"> tirgus izpētes iegāde)</w:t>
      </w:r>
      <w:r w:rsidR="001D7862" w:rsidRPr="008E4270">
        <w:rPr>
          <w:rFonts w:ascii="Times New Roman" w:hAnsi="Times New Roman" w:cs="Times New Roman"/>
          <w:sz w:val="28"/>
          <w:szCs w:val="28"/>
        </w:rPr>
        <w:t>.”</w:t>
      </w:r>
      <w:r w:rsidR="00286CB1" w:rsidRPr="008E4270">
        <w:rPr>
          <w:rFonts w:ascii="Times New Roman" w:hAnsi="Times New Roman" w:cs="Times New Roman"/>
          <w:sz w:val="28"/>
          <w:szCs w:val="28"/>
        </w:rPr>
        <w:t>;</w:t>
      </w:r>
    </w:p>
    <w:p w:rsidR="00C42184" w:rsidRPr="008E4270" w:rsidRDefault="00C42184" w:rsidP="0092151C">
      <w:pPr>
        <w:pStyle w:val="ListParagraph"/>
        <w:numPr>
          <w:ilvl w:val="0"/>
          <w:numId w:val="6"/>
        </w:numPr>
        <w:spacing w:before="120" w:after="120" w:line="240" w:lineRule="auto"/>
        <w:ind w:left="782" w:hanging="357"/>
        <w:jc w:val="both"/>
        <w:rPr>
          <w:rFonts w:ascii="Times New Roman" w:hAnsi="Times New Roman" w:cs="Times New Roman"/>
          <w:sz w:val="28"/>
          <w:szCs w:val="28"/>
        </w:rPr>
      </w:pPr>
      <w:r w:rsidRPr="008E4270">
        <w:rPr>
          <w:rFonts w:ascii="Times New Roman" w:hAnsi="Times New Roman" w:cs="Times New Roman"/>
          <w:sz w:val="28"/>
          <w:szCs w:val="28"/>
        </w:rPr>
        <w:t>izteikt 10.</w:t>
      </w:r>
      <w:r w:rsidR="00182807" w:rsidRPr="008E4270">
        <w:rPr>
          <w:rFonts w:ascii="Times New Roman" w:hAnsi="Times New Roman" w:cs="Times New Roman"/>
          <w:sz w:val="28"/>
          <w:szCs w:val="28"/>
        </w:rPr>
        <w:t xml:space="preserve"> un 11.</w:t>
      </w:r>
      <w:r w:rsidRPr="008E4270">
        <w:rPr>
          <w:rFonts w:ascii="Times New Roman" w:hAnsi="Times New Roman" w:cs="Times New Roman"/>
          <w:sz w:val="28"/>
          <w:szCs w:val="28"/>
        </w:rPr>
        <w:t xml:space="preserve">punktu šādā redakcijā: </w:t>
      </w:r>
    </w:p>
    <w:p w:rsidR="00C42184" w:rsidRPr="008E4270" w:rsidRDefault="00C42184" w:rsidP="007567DC">
      <w:pPr>
        <w:spacing w:before="120" w:after="120" w:line="240" w:lineRule="auto"/>
        <w:jc w:val="both"/>
        <w:rPr>
          <w:rFonts w:ascii="Times New Roman" w:hAnsi="Times New Roman" w:cs="Times New Roman"/>
          <w:sz w:val="28"/>
          <w:szCs w:val="28"/>
        </w:rPr>
      </w:pPr>
      <w:bookmarkStart w:id="8" w:name="p11"/>
      <w:bookmarkStart w:id="9" w:name="p-452178"/>
      <w:bookmarkEnd w:id="8"/>
      <w:bookmarkEnd w:id="9"/>
      <w:r w:rsidRPr="008E4270">
        <w:rPr>
          <w:rFonts w:ascii="Times New Roman" w:hAnsi="Times New Roman" w:cs="Times New Roman"/>
          <w:sz w:val="28"/>
          <w:szCs w:val="28"/>
        </w:rPr>
        <w:t xml:space="preserve">„10. </w:t>
      </w:r>
      <w:proofErr w:type="spellStart"/>
      <w:r w:rsidRPr="008E4270">
        <w:rPr>
          <w:rFonts w:ascii="Times New Roman" w:hAnsi="Times New Roman" w:cs="Times New Roman"/>
          <w:sz w:val="28"/>
          <w:szCs w:val="28"/>
        </w:rPr>
        <w:t>Apakšaktivitātes</w:t>
      </w:r>
      <w:proofErr w:type="spellEnd"/>
      <w:r w:rsidRPr="008E4270">
        <w:rPr>
          <w:rFonts w:ascii="Times New Roman" w:hAnsi="Times New Roman" w:cs="Times New Roman"/>
          <w:sz w:val="28"/>
          <w:szCs w:val="28"/>
        </w:rPr>
        <w:t xml:space="preserve"> ietvaros projektus līdzfinansē no Eiropas Reģionālās attīstības fonda un finansējuma saņēmēja līdzekļiem. Eiropas Reģionālās attīstības fonda līdzfinansējums nepārsniedz 8 407 795 </w:t>
      </w:r>
      <w:proofErr w:type="spellStart"/>
      <w:r w:rsidRPr="008E4270">
        <w:rPr>
          <w:rFonts w:ascii="Times New Roman" w:hAnsi="Times New Roman" w:cs="Times New Roman"/>
          <w:i/>
          <w:sz w:val="28"/>
          <w:szCs w:val="28"/>
        </w:rPr>
        <w:t>euro</w:t>
      </w:r>
      <w:proofErr w:type="spellEnd"/>
      <w:r w:rsidRPr="008E4270">
        <w:rPr>
          <w:rFonts w:ascii="Times New Roman" w:hAnsi="Times New Roman" w:cs="Times New Roman"/>
          <w:sz w:val="28"/>
          <w:szCs w:val="28"/>
        </w:rPr>
        <w:t xml:space="preserve">. Aktivitātei pieejamais saistību apjoms, kas pārsniedz šo Eiropas Reģionālās attīstības fonda finansējumu (turpmāk – </w:t>
      </w:r>
      <w:proofErr w:type="spellStart"/>
      <w:r w:rsidRPr="008E4270">
        <w:rPr>
          <w:rFonts w:ascii="Times New Roman" w:hAnsi="Times New Roman" w:cs="Times New Roman"/>
          <w:sz w:val="28"/>
          <w:szCs w:val="28"/>
        </w:rPr>
        <w:t>virssaistību</w:t>
      </w:r>
      <w:proofErr w:type="spellEnd"/>
      <w:r w:rsidRPr="008E4270">
        <w:rPr>
          <w:rFonts w:ascii="Times New Roman" w:hAnsi="Times New Roman" w:cs="Times New Roman"/>
          <w:sz w:val="28"/>
          <w:szCs w:val="28"/>
        </w:rPr>
        <w:t xml:space="preserve"> finansējums), ir 4 </w:t>
      </w:r>
      <w:r w:rsidR="00FA7E6D" w:rsidRPr="008E4270">
        <w:rPr>
          <w:rFonts w:ascii="Times New Roman" w:hAnsi="Times New Roman" w:cs="Times New Roman"/>
          <w:sz w:val="28"/>
          <w:szCs w:val="28"/>
        </w:rPr>
        <w:t>0</w:t>
      </w:r>
      <w:r w:rsidRPr="008E4270">
        <w:rPr>
          <w:rFonts w:ascii="Times New Roman" w:hAnsi="Times New Roman" w:cs="Times New Roman"/>
          <w:sz w:val="28"/>
          <w:szCs w:val="28"/>
        </w:rPr>
        <w:t xml:space="preserve">00 000 </w:t>
      </w:r>
      <w:proofErr w:type="spellStart"/>
      <w:r w:rsidRPr="008E4270">
        <w:rPr>
          <w:rFonts w:ascii="Times New Roman" w:hAnsi="Times New Roman" w:cs="Times New Roman"/>
          <w:i/>
          <w:sz w:val="28"/>
          <w:szCs w:val="28"/>
        </w:rPr>
        <w:t>euro</w:t>
      </w:r>
      <w:proofErr w:type="spellEnd"/>
      <w:r w:rsidR="001D7862" w:rsidRPr="008E4270">
        <w:rPr>
          <w:rFonts w:ascii="Times New Roman" w:hAnsi="Times New Roman" w:cs="Times New Roman"/>
          <w:sz w:val="28"/>
          <w:szCs w:val="28"/>
        </w:rPr>
        <w:t>.</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11. Eiropas Reģionālās attīstības fonda un </w:t>
      </w:r>
      <w:proofErr w:type="spellStart"/>
      <w:r w:rsidRPr="008E4270">
        <w:rPr>
          <w:rFonts w:ascii="Times New Roman" w:hAnsi="Times New Roman" w:cs="Times New Roman"/>
          <w:sz w:val="28"/>
          <w:szCs w:val="28"/>
        </w:rPr>
        <w:t>virssaistību</w:t>
      </w:r>
      <w:proofErr w:type="spellEnd"/>
      <w:r w:rsidRPr="008E4270">
        <w:rPr>
          <w:rFonts w:ascii="Times New Roman" w:hAnsi="Times New Roman" w:cs="Times New Roman"/>
          <w:sz w:val="28"/>
          <w:szCs w:val="28"/>
        </w:rPr>
        <w:t xml:space="preserve"> līdzfinansējums tiešās pārvaldes iestādei, kuras mērķis ir sekmēt komercdarbības attīstību, ir </w:t>
      </w:r>
      <w:r w:rsidR="001367EF" w:rsidRPr="008E4270">
        <w:rPr>
          <w:rFonts w:ascii="Times New Roman" w:hAnsi="Times New Roman" w:cs="Times New Roman"/>
          <w:sz w:val="28"/>
          <w:szCs w:val="28"/>
        </w:rPr>
        <w:t xml:space="preserve">8 139 180 </w:t>
      </w:r>
      <w:proofErr w:type="spellStart"/>
      <w:r w:rsidRPr="008E4270">
        <w:rPr>
          <w:rFonts w:ascii="Times New Roman" w:hAnsi="Times New Roman" w:cs="Times New Roman"/>
          <w:i/>
          <w:sz w:val="28"/>
          <w:szCs w:val="28"/>
        </w:rPr>
        <w:t>euro</w:t>
      </w:r>
      <w:proofErr w:type="spellEnd"/>
      <w:r w:rsidRPr="008E4270">
        <w:rPr>
          <w:rFonts w:ascii="Times New Roman" w:hAnsi="Times New Roman" w:cs="Times New Roman"/>
          <w:sz w:val="28"/>
          <w:szCs w:val="28"/>
        </w:rPr>
        <w:t xml:space="preserve">. Eiropas Reģionālās attīstības fonda līdzfinansējums tiešās pārvaldes iestādei, kura izveidota, lai īstenotu tūrisma attīstības valsts politiku, ir 4 268 </w:t>
      </w:r>
      <w:r w:rsidRPr="008E4270">
        <w:rPr>
          <w:rFonts w:ascii="Times New Roman" w:hAnsi="Times New Roman" w:cs="Times New Roman"/>
          <w:sz w:val="28"/>
          <w:szCs w:val="28"/>
        </w:rPr>
        <w:lastRenderedPageBreak/>
        <w:t xml:space="preserve">615 </w:t>
      </w:r>
      <w:proofErr w:type="spellStart"/>
      <w:r w:rsidRPr="008E4270">
        <w:rPr>
          <w:rFonts w:ascii="Times New Roman" w:hAnsi="Times New Roman" w:cs="Times New Roman"/>
          <w:i/>
          <w:sz w:val="28"/>
          <w:szCs w:val="28"/>
        </w:rPr>
        <w:t>euro</w:t>
      </w:r>
      <w:proofErr w:type="spellEnd"/>
      <w:r w:rsidRPr="008E4270">
        <w:rPr>
          <w:rFonts w:ascii="Times New Roman" w:hAnsi="Times New Roman" w:cs="Times New Roman"/>
          <w:sz w:val="28"/>
          <w:szCs w:val="28"/>
        </w:rPr>
        <w:t>. Finansējuma saņēmējs nodrošina līdzfinansējumu no valsts budžeta ietvaros piešķirtajiem līdzekļiem ne mazāk kā 40 % apmērā no projekta ko</w:t>
      </w:r>
      <w:r w:rsidR="001D7862" w:rsidRPr="008E4270">
        <w:rPr>
          <w:rFonts w:ascii="Times New Roman" w:hAnsi="Times New Roman" w:cs="Times New Roman"/>
          <w:sz w:val="28"/>
          <w:szCs w:val="28"/>
        </w:rPr>
        <w:t>pējām attiecināmajām izmaksām.”</w:t>
      </w:r>
      <w:r w:rsidR="00182807" w:rsidRPr="008E4270">
        <w:rPr>
          <w:rFonts w:ascii="Times New Roman" w:hAnsi="Times New Roman" w:cs="Times New Roman"/>
          <w:sz w:val="28"/>
          <w:szCs w:val="28"/>
        </w:rPr>
        <w:t>;</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izteikt 12.2.apakšpunktu šādā redakcijā:</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„12.2. atbalstāmo darbību ietvaros atbalsta saņēmējus izvērtē, ievērojot finansējuma saņēmēja izstrādātu kārtību, kādā izvēlas un sniedz atbalstu komersantiem, pašvaldībām, biedrībām, nodibinājumiem, kooperatīvajām sabiedrībām</w:t>
      </w:r>
      <w:r w:rsidR="00EA6345" w:rsidRPr="008E4270">
        <w:rPr>
          <w:rFonts w:ascii="Times New Roman" w:hAnsi="Times New Roman" w:cs="Times New Roman"/>
          <w:sz w:val="28"/>
          <w:szCs w:val="28"/>
        </w:rPr>
        <w:t xml:space="preserve"> (tai skaitā </w:t>
      </w:r>
      <w:r w:rsidRPr="008E4270">
        <w:rPr>
          <w:rFonts w:ascii="Times New Roman" w:hAnsi="Times New Roman" w:cs="Times New Roman"/>
          <w:sz w:val="28"/>
          <w:szCs w:val="28"/>
        </w:rPr>
        <w:t xml:space="preserve"> lauksaimniecības pakalpojumu kooperatīvajām sabiedrībām</w:t>
      </w:r>
      <w:r w:rsidR="00EA6345" w:rsidRPr="008E4270">
        <w:rPr>
          <w:rFonts w:ascii="Times New Roman" w:hAnsi="Times New Roman" w:cs="Times New Roman"/>
          <w:sz w:val="28"/>
          <w:szCs w:val="28"/>
        </w:rPr>
        <w:t xml:space="preserve"> un atbilstīgām lauksaimniecības pakalpojumu kooperatīvajām sabiedrībām)</w:t>
      </w:r>
      <w:r w:rsidRPr="008E4270">
        <w:rPr>
          <w:rFonts w:ascii="Times New Roman" w:hAnsi="Times New Roman" w:cs="Times New Roman"/>
          <w:sz w:val="28"/>
          <w:szCs w:val="28"/>
        </w:rPr>
        <w:t>, ostu pārvaldēm</w:t>
      </w:r>
      <w:r w:rsidR="00683D01" w:rsidRPr="008E4270">
        <w:rPr>
          <w:rFonts w:ascii="Times New Roman" w:hAnsi="Times New Roman" w:cs="Times New Roman"/>
          <w:sz w:val="28"/>
          <w:szCs w:val="28"/>
        </w:rPr>
        <w:t xml:space="preserve">, </w:t>
      </w:r>
      <w:r w:rsidRPr="008E4270">
        <w:rPr>
          <w:rFonts w:ascii="Times New Roman" w:hAnsi="Times New Roman" w:cs="Times New Roman"/>
          <w:sz w:val="28"/>
          <w:szCs w:val="28"/>
        </w:rPr>
        <w:t xml:space="preserve"> izglītības i</w:t>
      </w:r>
      <w:r w:rsidR="001D7862" w:rsidRPr="008E4270">
        <w:rPr>
          <w:rFonts w:ascii="Times New Roman" w:hAnsi="Times New Roman" w:cs="Times New Roman"/>
          <w:sz w:val="28"/>
          <w:szCs w:val="28"/>
        </w:rPr>
        <w:t>estādēm</w:t>
      </w:r>
      <w:r w:rsidR="00683D01" w:rsidRPr="008E4270">
        <w:rPr>
          <w:rFonts w:ascii="Times New Roman" w:hAnsi="Times New Roman" w:cs="Times New Roman"/>
          <w:sz w:val="28"/>
          <w:szCs w:val="28"/>
        </w:rPr>
        <w:t xml:space="preserve"> un zinātniskajām institūcijām</w:t>
      </w:r>
      <w:r w:rsidR="00EC0BE1" w:rsidRPr="008E4270">
        <w:rPr>
          <w:rFonts w:ascii="Times New Roman" w:hAnsi="Times New Roman" w:cs="Times New Roman"/>
          <w:sz w:val="28"/>
          <w:szCs w:val="28"/>
        </w:rPr>
        <w:t xml:space="preserve"> </w:t>
      </w:r>
      <w:r w:rsidR="00EC0BE1" w:rsidRPr="008E4270">
        <w:rPr>
          <w:rFonts w:ascii="Times New Roman" w:eastAsia="Times New Roman" w:hAnsi="Times New Roman" w:cs="Times New Roman"/>
          <w:sz w:val="28"/>
          <w:szCs w:val="28"/>
        </w:rPr>
        <w:t>(tai skaitā atvasinātām publiskām personām, kas darbojas NACE 2.red. M sadaļas „Profesionālie, zinātniskie un tehniskie pakalpojumi” 72.nodaļā „Zinātniskās pētniecības darbs” un  P sadaļas „Izglītība” 85.4.nodaļā „Augstākā izglītība”)</w:t>
      </w:r>
      <w:r w:rsidR="001D7862" w:rsidRPr="008E4270">
        <w:rPr>
          <w:rFonts w:ascii="Times New Roman" w:hAnsi="Times New Roman" w:cs="Times New Roman"/>
          <w:sz w:val="28"/>
          <w:szCs w:val="28"/>
        </w:rPr>
        <w:t>;”</w:t>
      </w:r>
      <w:r w:rsidR="00966644" w:rsidRPr="008E4270">
        <w:rPr>
          <w:rFonts w:ascii="Times New Roman" w:hAnsi="Times New Roman" w:cs="Times New Roman"/>
          <w:sz w:val="28"/>
          <w:szCs w:val="28"/>
        </w:rPr>
        <w:t>;</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izteikt 13.4.apakšpunktu šādā redakcijā:</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„13.4. organizējot nacionālo stendu, atbalsta saņēmējus izvērtē, ievērojot finansējuma saņēmēja izstrādātu kārtību, kādā izvēlas un sniedz atbalstu komersantiem, pašvaldībām, biedrībām, nodibinājumiem, </w:t>
      </w:r>
      <w:r w:rsidR="00EA6345" w:rsidRPr="008E4270">
        <w:rPr>
          <w:rFonts w:ascii="Times New Roman" w:hAnsi="Times New Roman" w:cs="Times New Roman"/>
          <w:sz w:val="28"/>
          <w:szCs w:val="28"/>
        </w:rPr>
        <w:t>kooperatīvajām sabiedrībām (tai skaitā  lauksaimniecības pakalpojumu kooperatīvajām sabiedrībām un atbilstīgām lauksaimniecības pakalpojumu kooperatīvajām sabiedrībām)</w:t>
      </w:r>
      <w:r w:rsidRPr="008E4270">
        <w:rPr>
          <w:rFonts w:ascii="Times New Roman" w:hAnsi="Times New Roman" w:cs="Times New Roman"/>
          <w:sz w:val="28"/>
          <w:szCs w:val="28"/>
        </w:rPr>
        <w:t>, ostu pār</w:t>
      </w:r>
      <w:r w:rsidR="001D7862" w:rsidRPr="008E4270">
        <w:rPr>
          <w:rFonts w:ascii="Times New Roman" w:hAnsi="Times New Roman" w:cs="Times New Roman"/>
          <w:sz w:val="28"/>
          <w:szCs w:val="28"/>
        </w:rPr>
        <w:t>valdēm</w:t>
      </w:r>
      <w:r w:rsidR="00683D01" w:rsidRPr="008E4270">
        <w:rPr>
          <w:rFonts w:ascii="Times New Roman" w:hAnsi="Times New Roman" w:cs="Times New Roman"/>
          <w:sz w:val="28"/>
          <w:szCs w:val="28"/>
        </w:rPr>
        <w:t xml:space="preserve">, </w:t>
      </w:r>
      <w:r w:rsidR="001D7862" w:rsidRPr="008E4270">
        <w:rPr>
          <w:rFonts w:ascii="Times New Roman" w:hAnsi="Times New Roman" w:cs="Times New Roman"/>
          <w:sz w:val="28"/>
          <w:szCs w:val="28"/>
        </w:rPr>
        <w:t xml:space="preserve"> izglītības iestādēm</w:t>
      </w:r>
      <w:r w:rsidR="00683D01" w:rsidRPr="008E4270">
        <w:rPr>
          <w:rFonts w:ascii="Times New Roman" w:hAnsi="Times New Roman" w:cs="Times New Roman"/>
          <w:sz w:val="28"/>
          <w:szCs w:val="28"/>
        </w:rPr>
        <w:t xml:space="preserve"> un zinātniskajām institūcijām</w:t>
      </w:r>
      <w:r w:rsidR="00EC0BE1" w:rsidRPr="008E4270">
        <w:rPr>
          <w:rFonts w:ascii="Times New Roman" w:hAnsi="Times New Roman" w:cs="Times New Roman"/>
          <w:sz w:val="28"/>
          <w:szCs w:val="28"/>
        </w:rPr>
        <w:t xml:space="preserve"> </w:t>
      </w:r>
      <w:r w:rsidR="00EC0BE1" w:rsidRPr="008E4270">
        <w:rPr>
          <w:rFonts w:ascii="Times New Roman" w:eastAsia="Times New Roman" w:hAnsi="Times New Roman" w:cs="Times New Roman"/>
          <w:sz w:val="28"/>
          <w:szCs w:val="28"/>
        </w:rPr>
        <w:t>(tai skaitā atvasinātām publiskām personām, kas darbojas NACE 2.red. M sadaļas „Profesionālie, zinātniskie un tehniskie pakalpojumi” 72.nodaļā „Zinātniskās pētniecības darbs” un  P sadaļas „Izglītība” 85.4.nodaļā „Augstākā izglītība”)</w:t>
      </w:r>
      <w:r w:rsidR="001D7862" w:rsidRPr="008E4270">
        <w:rPr>
          <w:rFonts w:ascii="Times New Roman" w:hAnsi="Times New Roman" w:cs="Times New Roman"/>
          <w:sz w:val="28"/>
          <w:szCs w:val="28"/>
        </w:rPr>
        <w:t>;”</w:t>
      </w:r>
      <w:r w:rsidR="00966644" w:rsidRPr="008E4270">
        <w:rPr>
          <w:rFonts w:ascii="Times New Roman" w:hAnsi="Times New Roman" w:cs="Times New Roman"/>
          <w:sz w:val="28"/>
          <w:szCs w:val="28"/>
        </w:rPr>
        <w:t>;</w:t>
      </w:r>
    </w:p>
    <w:p w:rsidR="00146CC8" w:rsidRPr="008E4270" w:rsidRDefault="00146CC8"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izteikt noteikumu </w:t>
      </w:r>
      <w:proofErr w:type="spellStart"/>
      <w:r w:rsidRPr="008E4270">
        <w:rPr>
          <w:rFonts w:ascii="Times New Roman" w:hAnsi="Times New Roman" w:cs="Times New Roman"/>
          <w:sz w:val="28"/>
          <w:szCs w:val="28"/>
        </w:rPr>
        <w:t>III.nodaļas</w:t>
      </w:r>
      <w:proofErr w:type="spellEnd"/>
      <w:r w:rsidRPr="008E4270">
        <w:rPr>
          <w:rFonts w:ascii="Times New Roman" w:hAnsi="Times New Roman" w:cs="Times New Roman"/>
          <w:sz w:val="28"/>
          <w:szCs w:val="28"/>
        </w:rPr>
        <w:t xml:space="preserve"> nosaukumu šādā redakcijā:</w:t>
      </w:r>
    </w:p>
    <w:p w:rsidR="00146CC8" w:rsidRPr="008E4270" w:rsidRDefault="00146CC8"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„III. Prasības komersantiem, pašvaldībām, biedrībām, nodibinājumiem, kooperatīvajām sabiedrībām (tai skaitā  lauksaimniecības pakalpojumu kooperatīvajām sabiedrībām un atbilstīgām lauksaimniecības pakalpojumu kooperatīvajām sabiedrībām),  ostu pārvaldēm</w:t>
      </w:r>
      <w:r w:rsidR="006D50BA" w:rsidRPr="008E4270">
        <w:rPr>
          <w:rFonts w:ascii="Times New Roman" w:hAnsi="Times New Roman" w:cs="Times New Roman"/>
          <w:sz w:val="28"/>
          <w:szCs w:val="28"/>
        </w:rPr>
        <w:t xml:space="preserve">, </w:t>
      </w:r>
      <w:r w:rsidRPr="008E4270">
        <w:rPr>
          <w:rFonts w:ascii="Times New Roman" w:hAnsi="Times New Roman" w:cs="Times New Roman"/>
          <w:sz w:val="28"/>
          <w:szCs w:val="28"/>
        </w:rPr>
        <w:t>izglītības iestādēm</w:t>
      </w:r>
      <w:r w:rsidR="006D50BA" w:rsidRPr="008E4270">
        <w:rPr>
          <w:rFonts w:ascii="Times New Roman" w:hAnsi="Times New Roman" w:cs="Times New Roman"/>
          <w:sz w:val="28"/>
          <w:szCs w:val="28"/>
        </w:rPr>
        <w:t xml:space="preserve"> </w:t>
      </w:r>
      <w:r w:rsidR="00153596" w:rsidRPr="008E4270">
        <w:rPr>
          <w:rFonts w:ascii="Times New Roman" w:hAnsi="Times New Roman" w:cs="Times New Roman"/>
          <w:sz w:val="28"/>
          <w:szCs w:val="28"/>
        </w:rPr>
        <w:t>un</w:t>
      </w:r>
      <w:r w:rsidR="006D50BA" w:rsidRPr="008E4270">
        <w:rPr>
          <w:rFonts w:ascii="Times New Roman" w:hAnsi="Times New Roman" w:cs="Times New Roman"/>
          <w:sz w:val="28"/>
          <w:szCs w:val="28"/>
        </w:rPr>
        <w:t xml:space="preserve"> zinātniskajām institūcijām</w:t>
      </w:r>
      <w:r w:rsidR="00EC0BE1" w:rsidRPr="008E4270">
        <w:rPr>
          <w:rFonts w:ascii="Times New Roman" w:hAnsi="Times New Roman" w:cs="Times New Roman"/>
          <w:sz w:val="28"/>
          <w:szCs w:val="28"/>
        </w:rPr>
        <w:t xml:space="preserve"> </w:t>
      </w:r>
      <w:r w:rsidR="00EC0BE1" w:rsidRPr="008E4270">
        <w:rPr>
          <w:rFonts w:ascii="Times New Roman" w:eastAsia="Times New Roman" w:hAnsi="Times New Roman" w:cs="Times New Roman"/>
          <w:sz w:val="28"/>
          <w:szCs w:val="28"/>
        </w:rPr>
        <w:t>(tai skaitā atvasinātām publiskām personām, kas darbojas NACE 2.red. M sadaļas „Profesionālie, zinātniskie un tehniskie pakalpojumi” 72.nodaļā „Zinātniskās pētniecības darbs” un  P sadaļas „Izglītība” 85.4.nodaļā „Augstākā izglītība”)</w:t>
      </w:r>
      <w:r w:rsidRPr="008E4270">
        <w:rPr>
          <w:rFonts w:ascii="Times New Roman" w:hAnsi="Times New Roman" w:cs="Times New Roman"/>
          <w:sz w:val="28"/>
          <w:szCs w:val="28"/>
        </w:rPr>
        <w:t xml:space="preserve"> atbalsta saņemšanai”</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izteikt 14.punktu šādā redakcijā:</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„14. Finansējuma saņēmējs atbalstāmo darbību ietvaros piešķir </w:t>
      </w:r>
      <w:proofErr w:type="spellStart"/>
      <w:r w:rsidRPr="008E4270">
        <w:rPr>
          <w:rFonts w:ascii="Times New Roman" w:hAnsi="Times New Roman" w:cs="Times New Roman"/>
          <w:i/>
          <w:sz w:val="28"/>
          <w:szCs w:val="28"/>
        </w:rPr>
        <w:t>de</w:t>
      </w:r>
      <w:proofErr w:type="spellEnd"/>
      <w:r w:rsidRPr="008E4270">
        <w:rPr>
          <w:rFonts w:ascii="Times New Roman" w:hAnsi="Times New Roman" w:cs="Times New Roman"/>
          <w:i/>
          <w:sz w:val="28"/>
          <w:szCs w:val="28"/>
        </w:rPr>
        <w:t xml:space="preserve"> </w:t>
      </w:r>
      <w:proofErr w:type="spellStart"/>
      <w:r w:rsidRPr="008E4270">
        <w:rPr>
          <w:rFonts w:ascii="Times New Roman" w:hAnsi="Times New Roman" w:cs="Times New Roman"/>
          <w:i/>
          <w:sz w:val="28"/>
          <w:szCs w:val="28"/>
        </w:rPr>
        <w:t>minimis</w:t>
      </w:r>
      <w:proofErr w:type="spellEnd"/>
      <w:r w:rsidRPr="008E4270">
        <w:rPr>
          <w:rFonts w:ascii="Times New Roman" w:hAnsi="Times New Roman" w:cs="Times New Roman"/>
          <w:sz w:val="28"/>
          <w:szCs w:val="28"/>
        </w:rPr>
        <w:t xml:space="preserve"> atbalstu komersantiem, biedrībām, nodibinājumiem, </w:t>
      </w:r>
      <w:r w:rsidR="00EA6345" w:rsidRPr="008E4270">
        <w:rPr>
          <w:rFonts w:ascii="Times New Roman" w:hAnsi="Times New Roman" w:cs="Times New Roman"/>
          <w:sz w:val="28"/>
          <w:szCs w:val="28"/>
        </w:rPr>
        <w:t xml:space="preserve">kooperatīvajām sabiedrībām (tai skaitā  lauksaimniecības pakalpojumu kooperatīvajām sabiedrībām un atbilstīgām lauksaimniecības pakalpojumu kooperatīvajām </w:t>
      </w:r>
      <w:r w:rsidR="00EA6345" w:rsidRPr="008E4270">
        <w:rPr>
          <w:rFonts w:ascii="Times New Roman" w:hAnsi="Times New Roman" w:cs="Times New Roman"/>
          <w:sz w:val="28"/>
          <w:szCs w:val="28"/>
        </w:rPr>
        <w:lastRenderedPageBreak/>
        <w:t>sabiedrībām)</w:t>
      </w:r>
      <w:r w:rsidRPr="008E4270">
        <w:rPr>
          <w:rFonts w:ascii="Times New Roman" w:hAnsi="Times New Roman" w:cs="Times New Roman"/>
          <w:sz w:val="28"/>
          <w:szCs w:val="28"/>
        </w:rPr>
        <w:t>, ostu pārvaldēm</w:t>
      </w:r>
      <w:r w:rsidR="007B2363" w:rsidRPr="008E4270">
        <w:rPr>
          <w:rFonts w:ascii="Times New Roman" w:hAnsi="Times New Roman" w:cs="Times New Roman"/>
          <w:sz w:val="28"/>
          <w:szCs w:val="28"/>
        </w:rPr>
        <w:t xml:space="preserve">, </w:t>
      </w:r>
      <w:r w:rsidRPr="008E4270">
        <w:rPr>
          <w:rFonts w:ascii="Times New Roman" w:hAnsi="Times New Roman" w:cs="Times New Roman"/>
          <w:sz w:val="28"/>
          <w:szCs w:val="28"/>
        </w:rPr>
        <w:t>izglītības iestādēm</w:t>
      </w:r>
      <w:r w:rsidR="007B2363" w:rsidRPr="008E4270">
        <w:rPr>
          <w:rFonts w:ascii="Times New Roman" w:hAnsi="Times New Roman" w:cs="Times New Roman"/>
          <w:sz w:val="28"/>
          <w:szCs w:val="28"/>
        </w:rPr>
        <w:t xml:space="preserve"> un zinātniskajām institūcijām</w:t>
      </w:r>
      <w:r w:rsidR="00EC0BE1" w:rsidRPr="008E4270">
        <w:rPr>
          <w:rFonts w:ascii="Times New Roman" w:hAnsi="Times New Roman" w:cs="Times New Roman"/>
          <w:sz w:val="28"/>
          <w:szCs w:val="28"/>
        </w:rPr>
        <w:t xml:space="preserve"> </w:t>
      </w:r>
      <w:r w:rsidR="00EC0BE1" w:rsidRPr="008E4270">
        <w:rPr>
          <w:rFonts w:ascii="Times New Roman" w:eastAsia="Times New Roman" w:hAnsi="Times New Roman" w:cs="Times New Roman"/>
          <w:sz w:val="28"/>
          <w:szCs w:val="28"/>
        </w:rPr>
        <w:t>(tai skaitā atvasinātām publiskām personām, kas darbojas NACE 2.red. M sadaļas „Profesionālie, zinātniskie un tehniskie pakalpojumi” 72.nodaļā „Zinātniskās pētniecības darbs” un  P sadaļas „Izglītība” 85.4.nodaļā „Augstākā izglītība”)</w:t>
      </w:r>
      <w:r w:rsidRPr="008E4270">
        <w:rPr>
          <w:rFonts w:ascii="Times New Roman" w:hAnsi="Times New Roman" w:cs="Times New Roman"/>
          <w:sz w:val="28"/>
          <w:szCs w:val="28"/>
        </w:rPr>
        <w:t xml:space="preserve">, ievērojot Komisijas 2013. gada 18. decembra Regulas (ES) </w:t>
      </w:r>
      <w:proofErr w:type="spellStart"/>
      <w:r w:rsidRPr="008E4270">
        <w:rPr>
          <w:rFonts w:ascii="Times New Roman" w:hAnsi="Times New Roman" w:cs="Times New Roman"/>
          <w:sz w:val="28"/>
          <w:szCs w:val="28"/>
        </w:rPr>
        <w:t>Nr</w:t>
      </w:r>
      <w:proofErr w:type="spellEnd"/>
      <w:r w:rsidRPr="008E4270">
        <w:rPr>
          <w:rFonts w:ascii="Times New Roman" w:hAnsi="Times New Roman" w:cs="Times New Roman"/>
          <w:sz w:val="28"/>
          <w:szCs w:val="28"/>
        </w:rPr>
        <w:t xml:space="preserve">. 1407/2013 par Līguma par Eiropas Savienības darbību 107. un 108. panta piemērošanu </w:t>
      </w:r>
      <w:proofErr w:type="spellStart"/>
      <w:r w:rsidRPr="008E4270">
        <w:rPr>
          <w:rFonts w:ascii="Times New Roman" w:hAnsi="Times New Roman" w:cs="Times New Roman"/>
          <w:i/>
          <w:sz w:val="28"/>
          <w:szCs w:val="28"/>
        </w:rPr>
        <w:t>de</w:t>
      </w:r>
      <w:proofErr w:type="spellEnd"/>
      <w:r w:rsidRPr="008E4270">
        <w:rPr>
          <w:rFonts w:ascii="Times New Roman" w:hAnsi="Times New Roman" w:cs="Times New Roman"/>
          <w:i/>
          <w:sz w:val="28"/>
          <w:szCs w:val="28"/>
        </w:rPr>
        <w:t xml:space="preserve"> </w:t>
      </w:r>
      <w:proofErr w:type="spellStart"/>
      <w:r w:rsidRPr="008E4270">
        <w:rPr>
          <w:rFonts w:ascii="Times New Roman" w:hAnsi="Times New Roman" w:cs="Times New Roman"/>
          <w:i/>
          <w:sz w:val="28"/>
          <w:szCs w:val="28"/>
        </w:rPr>
        <w:t>minimis</w:t>
      </w:r>
      <w:proofErr w:type="spellEnd"/>
      <w:r w:rsidRPr="008E4270">
        <w:rPr>
          <w:rFonts w:ascii="Times New Roman" w:hAnsi="Times New Roman" w:cs="Times New Roman"/>
          <w:sz w:val="28"/>
          <w:szCs w:val="28"/>
        </w:rPr>
        <w:t xml:space="preserve"> atbalstam (Eiropas Savienības Oficiālais Vēstnesis, 2013. gada 24. decembris, </w:t>
      </w:r>
      <w:proofErr w:type="spellStart"/>
      <w:r w:rsidRPr="008E4270">
        <w:rPr>
          <w:rFonts w:ascii="Times New Roman" w:hAnsi="Times New Roman" w:cs="Times New Roman"/>
          <w:sz w:val="28"/>
          <w:szCs w:val="28"/>
        </w:rPr>
        <w:t>Nr</w:t>
      </w:r>
      <w:proofErr w:type="spellEnd"/>
      <w:r w:rsidRPr="008E4270">
        <w:rPr>
          <w:rFonts w:ascii="Times New Roman" w:hAnsi="Times New Roman" w:cs="Times New Roman"/>
          <w:sz w:val="28"/>
          <w:szCs w:val="28"/>
        </w:rPr>
        <w:t xml:space="preserve">. L 352) (turpmāk – regula </w:t>
      </w:r>
      <w:proofErr w:type="spellStart"/>
      <w:r w:rsidRPr="008E4270">
        <w:rPr>
          <w:rFonts w:ascii="Times New Roman" w:hAnsi="Times New Roman" w:cs="Times New Roman"/>
          <w:sz w:val="28"/>
          <w:szCs w:val="28"/>
        </w:rPr>
        <w:t>Nr</w:t>
      </w:r>
      <w:proofErr w:type="spellEnd"/>
      <w:r w:rsidRPr="008E4270">
        <w:rPr>
          <w:rFonts w:ascii="Times New Roman" w:hAnsi="Times New Roman" w:cs="Times New Roman"/>
          <w:sz w:val="28"/>
          <w:szCs w:val="28"/>
        </w:rPr>
        <w:t xml:space="preserve">. 1407/2013) nosacījumus </w:t>
      </w:r>
      <w:proofErr w:type="spellStart"/>
      <w:r w:rsidRPr="008E4270">
        <w:rPr>
          <w:rFonts w:ascii="Times New Roman" w:hAnsi="Times New Roman" w:cs="Times New Roman"/>
          <w:i/>
          <w:sz w:val="28"/>
          <w:szCs w:val="28"/>
        </w:rPr>
        <w:t>de</w:t>
      </w:r>
      <w:proofErr w:type="spellEnd"/>
      <w:r w:rsidRPr="008E4270">
        <w:rPr>
          <w:rFonts w:ascii="Times New Roman" w:hAnsi="Times New Roman" w:cs="Times New Roman"/>
          <w:i/>
          <w:sz w:val="28"/>
          <w:szCs w:val="28"/>
        </w:rPr>
        <w:t xml:space="preserve"> </w:t>
      </w:r>
      <w:proofErr w:type="spellStart"/>
      <w:r w:rsidRPr="008E4270">
        <w:rPr>
          <w:rFonts w:ascii="Times New Roman" w:hAnsi="Times New Roman" w:cs="Times New Roman"/>
          <w:i/>
          <w:sz w:val="28"/>
          <w:szCs w:val="28"/>
        </w:rPr>
        <w:t>minimis</w:t>
      </w:r>
      <w:proofErr w:type="spellEnd"/>
      <w:r w:rsidRPr="008E4270">
        <w:rPr>
          <w:rFonts w:ascii="Times New Roman" w:hAnsi="Times New Roman" w:cs="Times New Roman"/>
          <w:sz w:val="28"/>
          <w:szCs w:val="28"/>
        </w:rPr>
        <w:t xml:space="preserve"> atbalsta piešķiršanai.</w:t>
      </w:r>
      <w:r w:rsidR="00221846" w:rsidRPr="008E4270">
        <w:rPr>
          <w:rFonts w:ascii="Times New Roman" w:hAnsi="Times New Roman" w:cs="Times New Roman"/>
          <w:sz w:val="28"/>
          <w:szCs w:val="28"/>
        </w:rPr>
        <w:t>”</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izteikt 14.</w:t>
      </w:r>
      <w:r w:rsidRPr="008E4270">
        <w:rPr>
          <w:rFonts w:ascii="Times New Roman" w:hAnsi="Times New Roman" w:cs="Times New Roman"/>
          <w:sz w:val="28"/>
          <w:szCs w:val="28"/>
          <w:vertAlign w:val="superscript"/>
        </w:rPr>
        <w:t>1</w:t>
      </w:r>
      <w:r w:rsidRPr="008E4270">
        <w:rPr>
          <w:rFonts w:ascii="Times New Roman" w:hAnsi="Times New Roman" w:cs="Times New Roman"/>
          <w:sz w:val="28"/>
          <w:szCs w:val="28"/>
        </w:rPr>
        <w:t>punktu šādā redakcijā:</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„14.</w:t>
      </w:r>
      <w:r w:rsidRPr="008E4270">
        <w:rPr>
          <w:rFonts w:ascii="Times New Roman" w:hAnsi="Times New Roman" w:cs="Times New Roman"/>
          <w:sz w:val="28"/>
          <w:szCs w:val="28"/>
          <w:vertAlign w:val="superscript"/>
        </w:rPr>
        <w:t>1</w:t>
      </w:r>
      <w:r w:rsidRPr="008E4270">
        <w:rPr>
          <w:rFonts w:ascii="Times New Roman" w:hAnsi="Times New Roman" w:cs="Times New Roman"/>
          <w:sz w:val="28"/>
          <w:szCs w:val="28"/>
        </w:rPr>
        <w:t xml:space="preserve"> Finansējuma saņēmējs atbalstāmo darbību ietvaros pirms </w:t>
      </w:r>
      <w:proofErr w:type="spellStart"/>
      <w:r w:rsidRPr="008E4270">
        <w:rPr>
          <w:rFonts w:ascii="Times New Roman" w:hAnsi="Times New Roman" w:cs="Times New Roman"/>
          <w:i/>
          <w:sz w:val="28"/>
          <w:szCs w:val="28"/>
        </w:rPr>
        <w:t>de</w:t>
      </w:r>
      <w:proofErr w:type="spellEnd"/>
      <w:r w:rsidRPr="008E4270">
        <w:rPr>
          <w:rFonts w:ascii="Times New Roman" w:hAnsi="Times New Roman" w:cs="Times New Roman"/>
          <w:i/>
          <w:sz w:val="28"/>
          <w:szCs w:val="28"/>
        </w:rPr>
        <w:t xml:space="preserve"> </w:t>
      </w:r>
      <w:proofErr w:type="spellStart"/>
      <w:r w:rsidRPr="008E4270">
        <w:rPr>
          <w:rFonts w:ascii="Times New Roman" w:hAnsi="Times New Roman" w:cs="Times New Roman"/>
          <w:i/>
          <w:sz w:val="28"/>
          <w:szCs w:val="28"/>
        </w:rPr>
        <w:t>minimis</w:t>
      </w:r>
      <w:proofErr w:type="spellEnd"/>
      <w:r w:rsidRPr="008E4270">
        <w:rPr>
          <w:rFonts w:ascii="Times New Roman" w:hAnsi="Times New Roman" w:cs="Times New Roman"/>
          <w:sz w:val="28"/>
          <w:szCs w:val="28"/>
        </w:rPr>
        <w:t xml:space="preserve"> atbalsta piešķiršanas komersantiem, biedrībām, nodibinājumiem, </w:t>
      </w:r>
      <w:r w:rsidR="00EA6345" w:rsidRPr="008E4270">
        <w:rPr>
          <w:rFonts w:ascii="Times New Roman" w:hAnsi="Times New Roman" w:cs="Times New Roman"/>
          <w:sz w:val="28"/>
          <w:szCs w:val="28"/>
        </w:rPr>
        <w:t>kooperatīvajām sabiedrībām (tai skaitā  lauksaimniecības pakalpojumu kooperatīvajām sabiedrībām un atbilstīgām lauksaimniecības pakalpojumu kooperatīvajām sabiedrībām)</w:t>
      </w:r>
      <w:r w:rsidRPr="008E4270">
        <w:rPr>
          <w:rFonts w:ascii="Times New Roman" w:hAnsi="Times New Roman" w:cs="Times New Roman"/>
          <w:sz w:val="28"/>
          <w:szCs w:val="28"/>
        </w:rPr>
        <w:t>, ostu pārvaldēm</w:t>
      </w:r>
      <w:r w:rsidR="007B2363" w:rsidRPr="008E4270">
        <w:rPr>
          <w:rFonts w:ascii="Times New Roman" w:hAnsi="Times New Roman" w:cs="Times New Roman"/>
          <w:sz w:val="28"/>
          <w:szCs w:val="28"/>
        </w:rPr>
        <w:t>,</w:t>
      </w:r>
      <w:r w:rsidRPr="008E4270">
        <w:rPr>
          <w:rFonts w:ascii="Times New Roman" w:hAnsi="Times New Roman" w:cs="Times New Roman"/>
          <w:sz w:val="28"/>
          <w:szCs w:val="28"/>
        </w:rPr>
        <w:t xml:space="preserve"> </w:t>
      </w:r>
      <w:r w:rsidR="007B2363" w:rsidRPr="008E4270">
        <w:rPr>
          <w:rFonts w:ascii="Times New Roman" w:hAnsi="Times New Roman" w:cs="Times New Roman"/>
          <w:sz w:val="28"/>
          <w:szCs w:val="28"/>
        </w:rPr>
        <w:t xml:space="preserve"> </w:t>
      </w:r>
      <w:r w:rsidRPr="008E4270">
        <w:rPr>
          <w:rFonts w:ascii="Times New Roman" w:hAnsi="Times New Roman" w:cs="Times New Roman"/>
          <w:sz w:val="28"/>
          <w:szCs w:val="28"/>
        </w:rPr>
        <w:t>izglītības iestādēm</w:t>
      </w:r>
      <w:r w:rsidR="007B2363" w:rsidRPr="008E4270">
        <w:rPr>
          <w:rFonts w:ascii="Times New Roman" w:hAnsi="Times New Roman" w:cs="Times New Roman"/>
          <w:sz w:val="28"/>
          <w:szCs w:val="28"/>
        </w:rPr>
        <w:t xml:space="preserve"> un zinātniskajām institūcijām</w:t>
      </w:r>
      <w:r w:rsidR="00EC0BE1" w:rsidRPr="008E4270">
        <w:rPr>
          <w:rFonts w:ascii="Times New Roman" w:hAnsi="Times New Roman" w:cs="Times New Roman"/>
          <w:sz w:val="28"/>
          <w:szCs w:val="28"/>
        </w:rPr>
        <w:t xml:space="preserve"> </w:t>
      </w:r>
      <w:r w:rsidR="00EC0BE1" w:rsidRPr="008E4270">
        <w:rPr>
          <w:rFonts w:ascii="Times New Roman" w:eastAsia="Times New Roman" w:hAnsi="Times New Roman" w:cs="Times New Roman"/>
          <w:sz w:val="28"/>
          <w:szCs w:val="28"/>
        </w:rPr>
        <w:t>(tai skaitā atvasinātām publiskām personām, kas darbojas NACE 2.red. M sadaļas „Profesionālie, zinātniskie un tehniskie pakalpojumi” 72.nodaļā „Zinātniskās pētniecības darbs” un  P sadaļas „Izglītība” 85.4.nodaļā „Augstākā izglītība”)</w:t>
      </w:r>
      <w:r w:rsidRPr="008E4270">
        <w:rPr>
          <w:rFonts w:ascii="Times New Roman" w:hAnsi="Times New Roman" w:cs="Times New Roman"/>
          <w:sz w:val="28"/>
          <w:szCs w:val="28"/>
        </w:rPr>
        <w:t xml:space="preserve"> pārbauda, vai piešķirtā </w:t>
      </w:r>
      <w:proofErr w:type="spellStart"/>
      <w:r w:rsidRPr="008E4270">
        <w:rPr>
          <w:rFonts w:ascii="Times New Roman" w:hAnsi="Times New Roman" w:cs="Times New Roman"/>
          <w:i/>
          <w:sz w:val="28"/>
          <w:szCs w:val="28"/>
        </w:rPr>
        <w:t>de</w:t>
      </w:r>
      <w:proofErr w:type="spellEnd"/>
      <w:r w:rsidRPr="008E4270">
        <w:rPr>
          <w:rFonts w:ascii="Times New Roman" w:hAnsi="Times New Roman" w:cs="Times New Roman"/>
          <w:i/>
          <w:sz w:val="28"/>
          <w:szCs w:val="28"/>
        </w:rPr>
        <w:t xml:space="preserve"> </w:t>
      </w:r>
      <w:proofErr w:type="spellStart"/>
      <w:r w:rsidRPr="008E4270">
        <w:rPr>
          <w:rFonts w:ascii="Times New Roman" w:hAnsi="Times New Roman" w:cs="Times New Roman"/>
          <w:i/>
          <w:sz w:val="28"/>
          <w:szCs w:val="28"/>
        </w:rPr>
        <w:t>minimis</w:t>
      </w:r>
      <w:proofErr w:type="spellEnd"/>
      <w:r w:rsidRPr="008E4270">
        <w:rPr>
          <w:rFonts w:ascii="Times New Roman" w:hAnsi="Times New Roman" w:cs="Times New Roman"/>
          <w:sz w:val="28"/>
          <w:szCs w:val="28"/>
        </w:rPr>
        <w:t xml:space="preserve"> atbalsta apmērs kopā ar attiecīgajā fiskālajā gadā un iepriekšējos divos fiskālajos gados piešķirtā </w:t>
      </w:r>
      <w:proofErr w:type="spellStart"/>
      <w:r w:rsidRPr="008E4270">
        <w:rPr>
          <w:rFonts w:ascii="Times New Roman" w:hAnsi="Times New Roman" w:cs="Times New Roman"/>
          <w:i/>
          <w:sz w:val="28"/>
          <w:szCs w:val="28"/>
        </w:rPr>
        <w:t>de</w:t>
      </w:r>
      <w:proofErr w:type="spellEnd"/>
      <w:r w:rsidRPr="008E4270">
        <w:rPr>
          <w:rFonts w:ascii="Times New Roman" w:hAnsi="Times New Roman" w:cs="Times New Roman"/>
          <w:i/>
          <w:sz w:val="28"/>
          <w:szCs w:val="28"/>
        </w:rPr>
        <w:t xml:space="preserve"> </w:t>
      </w:r>
      <w:proofErr w:type="spellStart"/>
      <w:r w:rsidRPr="008E4270">
        <w:rPr>
          <w:rFonts w:ascii="Times New Roman" w:hAnsi="Times New Roman" w:cs="Times New Roman"/>
          <w:i/>
          <w:sz w:val="28"/>
          <w:szCs w:val="28"/>
        </w:rPr>
        <w:t>minimis</w:t>
      </w:r>
      <w:proofErr w:type="spellEnd"/>
      <w:r w:rsidRPr="008E4270">
        <w:rPr>
          <w:rFonts w:ascii="Times New Roman" w:hAnsi="Times New Roman" w:cs="Times New Roman"/>
          <w:sz w:val="28"/>
          <w:szCs w:val="28"/>
        </w:rPr>
        <w:t xml:space="preserve"> atbalsta apmēru nepārsniedz regulas </w:t>
      </w:r>
      <w:proofErr w:type="spellStart"/>
      <w:r w:rsidRPr="008E4270">
        <w:rPr>
          <w:rFonts w:ascii="Times New Roman" w:hAnsi="Times New Roman" w:cs="Times New Roman"/>
          <w:sz w:val="28"/>
          <w:szCs w:val="28"/>
        </w:rPr>
        <w:t>Nr</w:t>
      </w:r>
      <w:proofErr w:type="spellEnd"/>
      <w:r w:rsidRPr="008E4270">
        <w:rPr>
          <w:rFonts w:ascii="Times New Roman" w:hAnsi="Times New Roman" w:cs="Times New Roman"/>
          <w:sz w:val="28"/>
          <w:szCs w:val="28"/>
        </w:rPr>
        <w:t xml:space="preserve">. 1407/2013 3. panta 2. punktā noteikto maksimālo </w:t>
      </w:r>
      <w:proofErr w:type="spellStart"/>
      <w:r w:rsidRPr="008E4270">
        <w:rPr>
          <w:rFonts w:ascii="Times New Roman" w:hAnsi="Times New Roman" w:cs="Times New Roman"/>
          <w:i/>
          <w:sz w:val="28"/>
          <w:szCs w:val="28"/>
        </w:rPr>
        <w:t>de</w:t>
      </w:r>
      <w:proofErr w:type="spellEnd"/>
      <w:r w:rsidRPr="008E4270">
        <w:rPr>
          <w:rFonts w:ascii="Times New Roman" w:hAnsi="Times New Roman" w:cs="Times New Roman"/>
          <w:i/>
          <w:sz w:val="28"/>
          <w:szCs w:val="28"/>
        </w:rPr>
        <w:t xml:space="preserve"> </w:t>
      </w:r>
      <w:proofErr w:type="spellStart"/>
      <w:r w:rsidRPr="008E4270">
        <w:rPr>
          <w:rFonts w:ascii="Times New Roman" w:hAnsi="Times New Roman" w:cs="Times New Roman"/>
          <w:i/>
          <w:sz w:val="28"/>
          <w:szCs w:val="28"/>
        </w:rPr>
        <w:t>minimis</w:t>
      </w:r>
      <w:proofErr w:type="spellEnd"/>
      <w:r w:rsidRPr="008E4270">
        <w:rPr>
          <w:rFonts w:ascii="Times New Roman" w:hAnsi="Times New Roman" w:cs="Times New Roman"/>
          <w:sz w:val="28"/>
          <w:szCs w:val="28"/>
        </w:rPr>
        <w:t xml:space="preserve"> atbalsta apmēru, un pārliecinās par atbalsta saņēmēja atbilstību viena vienota uzņēmuma definējumam, kas minēts regulas </w:t>
      </w:r>
      <w:proofErr w:type="spellStart"/>
      <w:r w:rsidRPr="008E4270">
        <w:rPr>
          <w:rFonts w:ascii="Times New Roman" w:hAnsi="Times New Roman" w:cs="Times New Roman"/>
          <w:sz w:val="28"/>
          <w:szCs w:val="28"/>
        </w:rPr>
        <w:t>Nr</w:t>
      </w:r>
      <w:proofErr w:type="spellEnd"/>
      <w:r w:rsidRPr="008E4270">
        <w:rPr>
          <w:rFonts w:ascii="Times New Roman" w:hAnsi="Times New Roman" w:cs="Times New Roman"/>
          <w:sz w:val="28"/>
          <w:szCs w:val="28"/>
        </w:rPr>
        <w:t>.</w:t>
      </w:r>
      <w:r w:rsidR="001D7862" w:rsidRPr="008E4270">
        <w:rPr>
          <w:rFonts w:ascii="Times New Roman" w:hAnsi="Times New Roman" w:cs="Times New Roman"/>
          <w:sz w:val="28"/>
          <w:szCs w:val="28"/>
        </w:rPr>
        <w:t xml:space="preserve"> 1407/2013 2. panta 2. punktā.”</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izteikt 15.punktu šādā redakcijā:</w:t>
      </w:r>
    </w:p>
    <w:p w:rsidR="003C2A5C"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w:t>
      </w:r>
      <w:r w:rsidR="005D1F5B" w:rsidRPr="008E4270">
        <w:rPr>
          <w:rFonts w:ascii="Times New Roman" w:hAnsi="Times New Roman" w:cs="Times New Roman"/>
          <w:sz w:val="28"/>
          <w:szCs w:val="28"/>
        </w:rPr>
        <w:t xml:space="preserve">15. </w:t>
      </w:r>
      <w:r w:rsidR="003C2A5C" w:rsidRPr="008E4270">
        <w:rPr>
          <w:rFonts w:ascii="Times New Roman" w:hAnsi="Times New Roman" w:cs="Times New Roman"/>
          <w:sz w:val="28"/>
          <w:szCs w:val="28"/>
        </w:rPr>
        <w:t>Atbalstu var saņemt komersants un kooperatīvā sabiedrība (tai skaitā  lauksaimniecības pakalpojumu kooperatīvā sabiedrība un atbilstīga lauksaimniecības pakalpojumu kooperatīvā sabiedrība), kas atbilst šādām prasībām:</w:t>
      </w:r>
    </w:p>
    <w:p w:rsidR="005D1F5B" w:rsidRPr="008E4270" w:rsidRDefault="005D1F5B"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15.1. komersants ir reģistrēts Latvijas Republikas komercreģistrā vai kooperatīvā sabiedrība (tai skaitā  lauksaimniecības pakalpojumu kooperatīvā sabiedrība vai atbilstīga lauksaimniecības pakalpojumu kooperatīvā sabiedrība) ir reģistrēta Latvijas Republikas Uzņēmumu reģistrā;</w:t>
      </w:r>
    </w:p>
    <w:p w:rsidR="005D1F5B" w:rsidRPr="008E4270" w:rsidRDefault="005D1F5B"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15.2. komersants vai kooperatīvā sabiedrība (tai skaitā  lauksaimniecības pakalpojumu kooperatīvā sabiedrība vai atbilstīga lauksaimniecības pakalpojumu kooperatīvā sabiedrība) pretendē uz atbalstu atbalstāmajā nozarē (neatbalstāmo nozaru saraksts iekļauts šo noteikumu 1.pielikumā);</w:t>
      </w:r>
    </w:p>
    <w:p w:rsidR="005D1F5B" w:rsidRPr="008E4270" w:rsidRDefault="005D1F5B"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15.3. komersantam vai kooperatīvajai sabiedrībai (tai skaitā  lauksaimniecības pakalpojumu kooperatīvajai sabiedrībai vai atbilstīgai lauksaimniecības pakalpojumu kooperatīva</w:t>
      </w:r>
      <w:r w:rsidR="00D1385C" w:rsidRPr="008E4270">
        <w:rPr>
          <w:rFonts w:ascii="Times New Roman" w:hAnsi="Times New Roman" w:cs="Times New Roman"/>
          <w:sz w:val="28"/>
          <w:szCs w:val="28"/>
        </w:rPr>
        <w:t>ja</w:t>
      </w:r>
      <w:r w:rsidRPr="008E4270">
        <w:rPr>
          <w:rFonts w:ascii="Times New Roman" w:hAnsi="Times New Roman" w:cs="Times New Roman"/>
          <w:sz w:val="28"/>
          <w:szCs w:val="28"/>
        </w:rPr>
        <w:t xml:space="preserve">i sabiedrībai) ar tiesas spriedumu nav pasludināts </w:t>
      </w:r>
      <w:r w:rsidRPr="008E4270">
        <w:rPr>
          <w:rFonts w:ascii="Times New Roman" w:hAnsi="Times New Roman" w:cs="Times New Roman"/>
          <w:sz w:val="28"/>
          <w:szCs w:val="28"/>
        </w:rPr>
        <w:lastRenderedPageBreak/>
        <w:t>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w:t>
      </w:r>
    </w:p>
    <w:p w:rsidR="005D1F5B" w:rsidRPr="008E4270" w:rsidRDefault="00664F50"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15.4</w:t>
      </w:r>
      <w:r w:rsidR="005D1F5B" w:rsidRPr="008E4270">
        <w:rPr>
          <w:rFonts w:ascii="Times New Roman" w:hAnsi="Times New Roman" w:cs="Times New Roman"/>
          <w:sz w:val="28"/>
          <w:szCs w:val="28"/>
        </w:rPr>
        <w:t xml:space="preserve">. </w:t>
      </w:r>
      <w:r w:rsidR="00417B3E" w:rsidRPr="008E4270">
        <w:rPr>
          <w:rFonts w:ascii="Times New Roman" w:hAnsi="Times New Roman" w:cs="Times New Roman"/>
          <w:sz w:val="28"/>
          <w:szCs w:val="28"/>
        </w:rPr>
        <w:t>komersantam</w:t>
      </w:r>
      <w:r w:rsidR="00482E35" w:rsidRPr="008E4270">
        <w:rPr>
          <w:rFonts w:ascii="Times New Roman" w:hAnsi="Times New Roman" w:cs="Times New Roman"/>
          <w:sz w:val="28"/>
          <w:szCs w:val="28"/>
        </w:rPr>
        <w:t xml:space="preserve"> vai</w:t>
      </w:r>
      <w:r w:rsidR="00417B3E" w:rsidRPr="008E4270">
        <w:rPr>
          <w:rFonts w:ascii="Times New Roman" w:hAnsi="Times New Roman" w:cs="Times New Roman"/>
          <w:sz w:val="28"/>
          <w:szCs w:val="28"/>
        </w:rPr>
        <w:t xml:space="preserve"> kooperatīvajai sabiedrībai (tai skaitā  lauksaimniecības pakalpojumu kooperatīvajai sabiedrībai un atbilstīgai lauksaimniecības pakalpojumu kooperatīvajai sabiedrībai) </w:t>
      </w:r>
      <w:r w:rsidR="00805FED" w:rsidRPr="008E4270">
        <w:rPr>
          <w:rFonts w:ascii="Times New Roman" w:hAnsi="Times New Roman" w:cs="Times New Roman"/>
          <w:sz w:val="28"/>
          <w:szCs w:val="28"/>
        </w:rPr>
        <w:t>saskaņā ar Valsts ieņēmumu dienesta administrēto nodokļu (nodevu) parādnieku datubāzē  pieejamo informāciju nav nodokļu vai nodevu parādi</w:t>
      </w:r>
      <w:r w:rsidR="005D1F5B" w:rsidRPr="008E4270">
        <w:rPr>
          <w:rFonts w:ascii="Times New Roman" w:hAnsi="Times New Roman" w:cs="Times New Roman"/>
          <w:sz w:val="28"/>
          <w:szCs w:val="28"/>
        </w:rPr>
        <w:t>;</w:t>
      </w:r>
    </w:p>
    <w:p w:rsidR="005D1F5B" w:rsidRPr="008E4270" w:rsidRDefault="00664F50"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15.5</w:t>
      </w:r>
      <w:r w:rsidR="005D1F5B" w:rsidRPr="008E4270">
        <w:rPr>
          <w:rFonts w:ascii="Times New Roman" w:hAnsi="Times New Roman" w:cs="Times New Roman"/>
          <w:sz w:val="28"/>
          <w:szCs w:val="28"/>
        </w:rPr>
        <w:t xml:space="preserve">. komersants </w:t>
      </w:r>
      <w:r w:rsidR="00CA291D" w:rsidRPr="008E4270">
        <w:rPr>
          <w:rFonts w:ascii="Times New Roman" w:hAnsi="Times New Roman" w:cs="Times New Roman"/>
          <w:sz w:val="28"/>
          <w:szCs w:val="28"/>
        </w:rPr>
        <w:t>vai kooperatīv</w:t>
      </w:r>
      <w:r w:rsidR="00425605" w:rsidRPr="008E4270">
        <w:rPr>
          <w:rFonts w:ascii="Times New Roman" w:hAnsi="Times New Roman" w:cs="Times New Roman"/>
          <w:sz w:val="28"/>
          <w:szCs w:val="28"/>
        </w:rPr>
        <w:t>ā sabiedrība</w:t>
      </w:r>
      <w:r w:rsidR="00CA291D" w:rsidRPr="008E4270">
        <w:rPr>
          <w:rFonts w:ascii="Times New Roman" w:hAnsi="Times New Roman" w:cs="Times New Roman"/>
          <w:sz w:val="28"/>
          <w:szCs w:val="28"/>
        </w:rPr>
        <w:t xml:space="preserve"> (tai skaitā  lauksaimniecības pakalpojumu kooperatīv</w:t>
      </w:r>
      <w:r w:rsidR="00425605" w:rsidRPr="008E4270">
        <w:rPr>
          <w:rFonts w:ascii="Times New Roman" w:hAnsi="Times New Roman" w:cs="Times New Roman"/>
          <w:sz w:val="28"/>
          <w:szCs w:val="28"/>
        </w:rPr>
        <w:t>ā sabiedrība vai atbilstīga</w:t>
      </w:r>
      <w:r w:rsidR="00CA291D" w:rsidRPr="008E4270">
        <w:rPr>
          <w:rFonts w:ascii="Times New Roman" w:hAnsi="Times New Roman" w:cs="Times New Roman"/>
          <w:sz w:val="28"/>
          <w:szCs w:val="28"/>
        </w:rPr>
        <w:t xml:space="preserve"> lauksaimn</w:t>
      </w:r>
      <w:r w:rsidR="00425605" w:rsidRPr="008E4270">
        <w:rPr>
          <w:rFonts w:ascii="Times New Roman" w:hAnsi="Times New Roman" w:cs="Times New Roman"/>
          <w:sz w:val="28"/>
          <w:szCs w:val="28"/>
        </w:rPr>
        <w:t>iecības pakalpojumu kooperatīvā sabiedrība</w:t>
      </w:r>
      <w:r w:rsidR="00CA291D" w:rsidRPr="008E4270">
        <w:rPr>
          <w:rFonts w:ascii="Times New Roman" w:hAnsi="Times New Roman" w:cs="Times New Roman"/>
          <w:sz w:val="28"/>
          <w:szCs w:val="28"/>
        </w:rPr>
        <w:t>)</w:t>
      </w:r>
      <w:r w:rsidR="005D1F5B" w:rsidRPr="008E4270">
        <w:rPr>
          <w:rFonts w:ascii="Times New Roman" w:hAnsi="Times New Roman" w:cs="Times New Roman"/>
          <w:sz w:val="28"/>
          <w:szCs w:val="28"/>
        </w:rPr>
        <w:t xml:space="preserve"> finansējuma saņēmējam nav sniedzis nepatiesu informāciju vai tīši maldinājis saistībā ar Eiropas Savienības struktūrfondu līdzfinansēto projektu īstenošanu;</w:t>
      </w:r>
    </w:p>
    <w:p w:rsidR="005D1F5B" w:rsidRPr="008E4270" w:rsidRDefault="00664F50"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15.6</w:t>
      </w:r>
      <w:r w:rsidR="005D1F5B" w:rsidRPr="008E4270">
        <w:rPr>
          <w:rFonts w:ascii="Times New Roman" w:hAnsi="Times New Roman" w:cs="Times New Roman"/>
          <w:sz w:val="28"/>
          <w:szCs w:val="28"/>
        </w:rPr>
        <w:t xml:space="preserve">. komersanta </w:t>
      </w:r>
      <w:r w:rsidR="00CA291D" w:rsidRPr="008E4270">
        <w:rPr>
          <w:rFonts w:ascii="Times New Roman" w:hAnsi="Times New Roman" w:cs="Times New Roman"/>
          <w:sz w:val="28"/>
          <w:szCs w:val="28"/>
        </w:rPr>
        <w:t>vai kooperatīvās sabiedrības (tai skaitā  lauksaimniecības pakalpojumu kooperatīvās sabiedrības vai atbilstīgas lauksaimniecības pakalpojumu kooperatīvās sabiedrības)</w:t>
      </w:r>
      <w:r w:rsidR="005D1F5B" w:rsidRPr="008E4270">
        <w:rPr>
          <w:rFonts w:ascii="Times New Roman" w:hAnsi="Times New Roman" w:cs="Times New Roman"/>
          <w:sz w:val="28"/>
          <w:szCs w:val="28"/>
        </w:rPr>
        <w:t xml:space="preserve"> interesēs fiziska persona nav izdarījusi noziedzīgu nodarījumu, kas skāris Latvijas Republikas vai Eiropas Savienības finanšu intereses, un komersantam </w:t>
      </w:r>
      <w:r w:rsidR="00CA291D" w:rsidRPr="008E4270">
        <w:rPr>
          <w:rFonts w:ascii="Times New Roman" w:hAnsi="Times New Roman" w:cs="Times New Roman"/>
          <w:sz w:val="28"/>
          <w:szCs w:val="28"/>
        </w:rPr>
        <w:t>vai kooperatīva</w:t>
      </w:r>
      <w:r w:rsidR="00D1385C" w:rsidRPr="008E4270">
        <w:rPr>
          <w:rFonts w:ascii="Times New Roman" w:hAnsi="Times New Roman" w:cs="Times New Roman"/>
          <w:sz w:val="28"/>
          <w:szCs w:val="28"/>
        </w:rPr>
        <w:t>ja</w:t>
      </w:r>
      <w:r w:rsidR="00CA291D" w:rsidRPr="008E4270">
        <w:rPr>
          <w:rFonts w:ascii="Times New Roman" w:hAnsi="Times New Roman" w:cs="Times New Roman"/>
          <w:sz w:val="28"/>
          <w:szCs w:val="28"/>
        </w:rPr>
        <w:t>i sabiedrībai (tai skaitā  lauksaimniecības pakalpojumu kooperatīva</w:t>
      </w:r>
      <w:r w:rsidR="00D1385C" w:rsidRPr="008E4270">
        <w:rPr>
          <w:rFonts w:ascii="Times New Roman" w:hAnsi="Times New Roman" w:cs="Times New Roman"/>
          <w:sz w:val="28"/>
          <w:szCs w:val="28"/>
        </w:rPr>
        <w:t>ja</w:t>
      </w:r>
      <w:r w:rsidR="00CA291D" w:rsidRPr="008E4270">
        <w:rPr>
          <w:rFonts w:ascii="Times New Roman" w:hAnsi="Times New Roman" w:cs="Times New Roman"/>
          <w:sz w:val="28"/>
          <w:szCs w:val="28"/>
        </w:rPr>
        <w:t>i sabiedrībai vai atbilstīgai lauksaimniecības pakalpojumu kooperatīva</w:t>
      </w:r>
      <w:r w:rsidR="00D1385C" w:rsidRPr="008E4270">
        <w:rPr>
          <w:rFonts w:ascii="Times New Roman" w:hAnsi="Times New Roman" w:cs="Times New Roman"/>
          <w:sz w:val="28"/>
          <w:szCs w:val="28"/>
        </w:rPr>
        <w:t>ja</w:t>
      </w:r>
      <w:r w:rsidR="00CA291D" w:rsidRPr="008E4270">
        <w:rPr>
          <w:rFonts w:ascii="Times New Roman" w:hAnsi="Times New Roman" w:cs="Times New Roman"/>
          <w:sz w:val="28"/>
          <w:szCs w:val="28"/>
        </w:rPr>
        <w:t>i sabiedrībai)</w:t>
      </w:r>
      <w:r w:rsidR="005D1F5B" w:rsidRPr="008E4270">
        <w:rPr>
          <w:rFonts w:ascii="Times New Roman" w:hAnsi="Times New Roman" w:cs="Times New Roman"/>
          <w:sz w:val="28"/>
          <w:szCs w:val="28"/>
        </w:rPr>
        <w:t xml:space="preserve"> saskaņā ar Krimināllikumu nav piemēroti piespiedu ietekmēšanas līdzekļi;</w:t>
      </w:r>
    </w:p>
    <w:p w:rsidR="005D1F5B" w:rsidRPr="008E4270" w:rsidRDefault="00664F50"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15.7</w:t>
      </w:r>
      <w:r w:rsidR="005D1F5B" w:rsidRPr="008E4270">
        <w:rPr>
          <w:rFonts w:ascii="Times New Roman" w:hAnsi="Times New Roman" w:cs="Times New Roman"/>
          <w:sz w:val="28"/>
          <w:szCs w:val="28"/>
        </w:rPr>
        <w:t xml:space="preserve">. komersants </w:t>
      </w:r>
      <w:r w:rsidR="00CA291D" w:rsidRPr="008E4270">
        <w:rPr>
          <w:rFonts w:ascii="Times New Roman" w:hAnsi="Times New Roman" w:cs="Times New Roman"/>
          <w:sz w:val="28"/>
          <w:szCs w:val="28"/>
        </w:rPr>
        <w:t>vai kooperatīvā sabiedrība (tai skaitā  lauksaimniecības pakalpojumu kooperatīvā sabiedrība vai atbilstīga lauksaimniecības pakalpojumu kooperatīvā sabiedrība)</w:t>
      </w:r>
      <w:r w:rsidR="005D1F5B" w:rsidRPr="008E4270">
        <w:rPr>
          <w:rFonts w:ascii="Times New Roman" w:hAnsi="Times New Roman" w:cs="Times New Roman"/>
          <w:sz w:val="28"/>
          <w:szCs w:val="28"/>
        </w:rPr>
        <w:t xml:space="preserve"> nav saņēmis vai neparedz saņemt finansējumu par tām pašām attiecināmajām izmaksām citu aktivitāšu ietvaros no vietējiem, reģionālajiem, valsts vai Eiropas Savienības līdzekļiem;</w:t>
      </w:r>
    </w:p>
    <w:p w:rsidR="005D1F5B" w:rsidRPr="008E4270" w:rsidRDefault="005D1F5B"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15.</w:t>
      </w:r>
      <w:r w:rsidR="00664F50" w:rsidRPr="008E4270">
        <w:rPr>
          <w:rFonts w:ascii="Times New Roman" w:hAnsi="Times New Roman" w:cs="Times New Roman"/>
          <w:sz w:val="28"/>
          <w:szCs w:val="28"/>
        </w:rPr>
        <w:t>8</w:t>
      </w:r>
      <w:r w:rsidRPr="008E4270">
        <w:rPr>
          <w:rFonts w:ascii="Times New Roman" w:hAnsi="Times New Roman" w:cs="Times New Roman"/>
          <w:sz w:val="28"/>
          <w:szCs w:val="28"/>
        </w:rPr>
        <w:t xml:space="preserve">. kooperatīvajā sabiedrībā </w:t>
      </w:r>
      <w:r w:rsidR="00CA291D" w:rsidRPr="008E4270">
        <w:rPr>
          <w:rFonts w:ascii="Times New Roman" w:hAnsi="Times New Roman" w:cs="Times New Roman"/>
          <w:sz w:val="28"/>
          <w:szCs w:val="28"/>
        </w:rPr>
        <w:t xml:space="preserve">(tai skaitā  lauksaimniecības pakalpojumu kooperatīvā sabiedrībā vai atbilstīgā lauksaimniecības pakalpojumu kooperatīvā sabiedrībā) </w:t>
      </w:r>
      <w:r w:rsidRPr="008E4270">
        <w:rPr>
          <w:rFonts w:ascii="Times New Roman" w:hAnsi="Times New Roman" w:cs="Times New Roman"/>
          <w:sz w:val="28"/>
          <w:szCs w:val="28"/>
        </w:rPr>
        <w:t xml:space="preserve">ir apvienojušies vismaz </w:t>
      </w:r>
      <w:r w:rsidR="00E2311D" w:rsidRPr="008E4270">
        <w:rPr>
          <w:rFonts w:ascii="Times New Roman" w:hAnsi="Times New Roman" w:cs="Times New Roman"/>
          <w:sz w:val="28"/>
          <w:szCs w:val="28"/>
        </w:rPr>
        <w:t>trīs</w:t>
      </w:r>
      <w:r w:rsidRPr="008E4270">
        <w:rPr>
          <w:rFonts w:ascii="Times New Roman" w:hAnsi="Times New Roman" w:cs="Times New Roman"/>
          <w:sz w:val="28"/>
          <w:szCs w:val="28"/>
        </w:rPr>
        <w:t xml:space="preserve"> komersanti (netiek piešķirts atbalsts dzīvokļu īpašnieku kooperatīvajām sabiedrībām, automašīnu garāžu īpašnieku kooperatīvajām sabiedrībām, laivu garāžu īpašnieku kooperatīvajām sabiedrībām un dārzkopības kooperatīvajām sabiedrībām).</w:t>
      </w:r>
      <w:r w:rsidR="00805FED" w:rsidRPr="008E4270">
        <w:rPr>
          <w:rFonts w:ascii="Times New Roman" w:hAnsi="Times New Roman" w:cs="Times New Roman"/>
          <w:sz w:val="28"/>
          <w:szCs w:val="28"/>
        </w:rPr>
        <w:t>”;</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izteikt 18.punktu šādā redakcijā: </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„18. Atbalstu var saņemt biedrības, nodibinājumi, ostu pārvaldes</w:t>
      </w:r>
      <w:r w:rsidR="007B2363" w:rsidRPr="008E4270">
        <w:rPr>
          <w:rFonts w:ascii="Times New Roman" w:hAnsi="Times New Roman" w:cs="Times New Roman"/>
          <w:sz w:val="28"/>
          <w:szCs w:val="28"/>
        </w:rPr>
        <w:t xml:space="preserve">, </w:t>
      </w:r>
      <w:r w:rsidRPr="008E4270">
        <w:rPr>
          <w:rFonts w:ascii="Times New Roman" w:hAnsi="Times New Roman" w:cs="Times New Roman"/>
          <w:sz w:val="28"/>
          <w:szCs w:val="28"/>
        </w:rPr>
        <w:t>izglītības iestādes</w:t>
      </w:r>
      <w:r w:rsidR="007B2363" w:rsidRPr="008E4270">
        <w:rPr>
          <w:rFonts w:ascii="Times New Roman" w:hAnsi="Times New Roman" w:cs="Times New Roman"/>
          <w:sz w:val="28"/>
          <w:szCs w:val="28"/>
        </w:rPr>
        <w:t xml:space="preserve"> un zinātniskās institūcijas</w:t>
      </w:r>
      <w:r w:rsidR="00EC0BE1" w:rsidRPr="008E4270">
        <w:rPr>
          <w:rFonts w:ascii="Times New Roman" w:hAnsi="Times New Roman" w:cs="Times New Roman"/>
          <w:sz w:val="28"/>
          <w:szCs w:val="28"/>
        </w:rPr>
        <w:t xml:space="preserve"> </w:t>
      </w:r>
      <w:r w:rsidR="00EC0BE1" w:rsidRPr="008E4270">
        <w:rPr>
          <w:rFonts w:ascii="Times New Roman" w:eastAsia="Times New Roman" w:hAnsi="Times New Roman" w:cs="Times New Roman"/>
          <w:sz w:val="28"/>
          <w:szCs w:val="28"/>
        </w:rPr>
        <w:t>(tai skaitā atvasinātas publiskas personas, kas darbojas NACE 2.red. M sadaļas „Profesionālie, zinātniskie un tehniskie pakalpojumi” 72.nodaļā „Zinātniskās pētniecības darbs” un  P sadaļas „Izglītība” 85.4.nodaļā „Augstākā izglītība”)</w:t>
      </w:r>
      <w:r w:rsidRPr="008E4270">
        <w:rPr>
          <w:rFonts w:ascii="Times New Roman" w:hAnsi="Times New Roman" w:cs="Times New Roman"/>
          <w:sz w:val="28"/>
          <w:szCs w:val="28"/>
        </w:rPr>
        <w:t>, kas atbilst šādām prasībām:</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lastRenderedPageBreak/>
        <w:t>18.1. biedrībai, nodibinājumam, ostu pārvaldei</w:t>
      </w:r>
      <w:r w:rsidR="007B2363" w:rsidRPr="008E4270">
        <w:rPr>
          <w:rFonts w:ascii="Times New Roman" w:hAnsi="Times New Roman" w:cs="Times New Roman"/>
          <w:sz w:val="28"/>
          <w:szCs w:val="28"/>
        </w:rPr>
        <w:t xml:space="preserve">, </w:t>
      </w:r>
      <w:r w:rsidRPr="008E4270">
        <w:rPr>
          <w:rFonts w:ascii="Times New Roman" w:hAnsi="Times New Roman" w:cs="Times New Roman"/>
          <w:sz w:val="28"/>
          <w:szCs w:val="28"/>
        </w:rPr>
        <w:t>izglītības iestādei</w:t>
      </w:r>
      <w:r w:rsidR="007B2363" w:rsidRPr="008E4270">
        <w:rPr>
          <w:rFonts w:ascii="Times New Roman" w:hAnsi="Times New Roman" w:cs="Times New Roman"/>
          <w:sz w:val="28"/>
          <w:szCs w:val="28"/>
        </w:rPr>
        <w:t xml:space="preserve"> vai zinātniskajai institūcijai</w:t>
      </w:r>
      <w:r w:rsidR="00AC2BE4" w:rsidRPr="008E4270">
        <w:rPr>
          <w:rFonts w:ascii="Times New Roman" w:hAnsi="Times New Roman" w:cs="Times New Roman"/>
          <w:sz w:val="28"/>
          <w:szCs w:val="28"/>
        </w:rPr>
        <w:t xml:space="preserve"> </w:t>
      </w:r>
      <w:r w:rsidR="00AC2BE4" w:rsidRPr="008E4270">
        <w:rPr>
          <w:rFonts w:ascii="Times New Roman" w:eastAsia="Times New Roman" w:hAnsi="Times New Roman" w:cs="Times New Roman"/>
          <w:sz w:val="28"/>
          <w:szCs w:val="28"/>
        </w:rPr>
        <w:t>(tai skaitā atvasinātai publiskai personai, kas darbojas NACE 2.red. M sadaļas „Profesionālie, zinātniskie un tehniskie pakalpojumi” 72.nodaļā „Zinātniskās pētniecības darbs” un  P sadaļas „Izglītība” 85.4.nodaļā „Augstākā izglītība”)</w:t>
      </w:r>
      <w:r w:rsidRPr="008E4270">
        <w:rPr>
          <w:rFonts w:ascii="Times New Roman" w:hAnsi="Times New Roman" w:cs="Times New Roman"/>
          <w:sz w:val="28"/>
          <w:szCs w:val="28"/>
        </w:rPr>
        <w:t xml:space="preserve"> </w:t>
      </w:r>
      <w:r w:rsidR="00E2311D" w:rsidRPr="008E4270">
        <w:rPr>
          <w:rFonts w:ascii="Times New Roman" w:hAnsi="Times New Roman" w:cs="Times New Roman"/>
          <w:sz w:val="28"/>
          <w:szCs w:val="28"/>
        </w:rPr>
        <w:t>saskaņā ar Valsts ieņēmumu dienesta administrēto nodokļu (nodevu) parādnieku datubāzē  pieejamo informāciju nav nodokļu vai nodevu parādi</w:t>
      </w:r>
      <w:r w:rsidRPr="008E4270">
        <w:rPr>
          <w:rFonts w:ascii="Times New Roman" w:hAnsi="Times New Roman" w:cs="Times New Roman"/>
          <w:sz w:val="28"/>
          <w:szCs w:val="28"/>
        </w:rPr>
        <w:t>;</w:t>
      </w:r>
    </w:p>
    <w:p w:rsidR="00C42184" w:rsidRPr="008E4270" w:rsidRDefault="00423126"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18.2. biedrība, nodibinājums, ostu pārvalde, izglītības iestāde vai zinātniskā institūcija </w:t>
      </w:r>
      <w:r w:rsidR="00AC2BE4" w:rsidRPr="008E4270">
        <w:rPr>
          <w:rFonts w:ascii="Times New Roman" w:eastAsia="Times New Roman" w:hAnsi="Times New Roman" w:cs="Times New Roman"/>
          <w:sz w:val="28"/>
          <w:szCs w:val="28"/>
        </w:rPr>
        <w:t xml:space="preserve">(tai skaitā atvasināta publiska persona, kas darbojas NACE 2.red. M sadaļas „Profesionālie, zinātniskie un tehniskie pakalpojumi” 72.nodaļā „Zinātniskās pētniecības darbs” un  P sadaļas „Izglītība” 85.4.nodaļā „Augstākā izglītība”) </w:t>
      </w:r>
      <w:r w:rsidRPr="008E4270">
        <w:rPr>
          <w:rFonts w:ascii="Times New Roman" w:hAnsi="Times New Roman" w:cs="Times New Roman"/>
          <w:sz w:val="28"/>
          <w:szCs w:val="28"/>
        </w:rPr>
        <w:t>finansējuma saņēmēju nav tīši maldinājusi, sniedzot nepatiesu informāciju saistībā ar Eiropas Savienības struktūrfondu vai Kohēzijas fonda projektu īstenošanu</w:t>
      </w:r>
      <w:r w:rsidR="00C42184" w:rsidRPr="008E4270">
        <w:rPr>
          <w:rFonts w:ascii="Times New Roman" w:hAnsi="Times New Roman" w:cs="Times New Roman"/>
          <w:sz w:val="28"/>
          <w:szCs w:val="28"/>
        </w:rPr>
        <w:t>;</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18.3. biedrība, nodibinājums, ostu pārvalde</w:t>
      </w:r>
      <w:r w:rsidR="007B2363" w:rsidRPr="008E4270">
        <w:rPr>
          <w:rFonts w:ascii="Times New Roman" w:hAnsi="Times New Roman" w:cs="Times New Roman"/>
          <w:sz w:val="28"/>
          <w:szCs w:val="28"/>
        </w:rPr>
        <w:t xml:space="preserve">, </w:t>
      </w:r>
      <w:r w:rsidRPr="008E4270">
        <w:rPr>
          <w:rFonts w:ascii="Times New Roman" w:hAnsi="Times New Roman" w:cs="Times New Roman"/>
          <w:sz w:val="28"/>
          <w:szCs w:val="28"/>
        </w:rPr>
        <w:t>izglītības iestāde</w:t>
      </w:r>
      <w:r w:rsidR="007B2363" w:rsidRPr="008E4270">
        <w:rPr>
          <w:rFonts w:ascii="Times New Roman" w:hAnsi="Times New Roman" w:cs="Times New Roman"/>
          <w:sz w:val="28"/>
          <w:szCs w:val="28"/>
        </w:rPr>
        <w:t xml:space="preserve"> vai zinātniskā institūcija</w:t>
      </w:r>
      <w:r w:rsidR="00AC2BE4" w:rsidRPr="008E4270">
        <w:rPr>
          <w:rFonts w:ascii="Times New Roman" w:hAnsi="Times New Roman" w:cs="Times New Roman"/>
          <w:sz w:val="28"/>
          <w:szCs w:val="28"/>
        </w:rPr>
        <w:t xml:space="preserve"> </w:t>
      </w:r>
      <w:r w:rsidR="00AC2BE4" w:rsidRPr="008E4270">
        <w:rPr>
          <w:rFonts w:ascii="Times New Roman" w:eastAsia="Times New Roman" w:hAnsi="Times New Roman" w:cs="Times New Roman"/>
          <w:sz w:val="28"/>
          <w:szCs w:val="28"/>
        </w:rPr>
        <w:t>(tai skaitā atvasināta publiska persona, kas darbojas NACE 2.red. M sadaļas „Profesionālie, zinātniskie un tehniskie pakalpojumi” 72.nodaļā „Zinātniskās pētniecības darbs” un  P sadaļas „Izglītība” 85.4.nodaļā „Augstākā izglītība”)</w:t>
      </w:r>
      <w:r w:rsidRPr="008E4270">
        <w:rPr>
          <w:rFonts w:ascii="Times New Roman" w:hAnsi="Times New Roman" w:cs="Times New Roman"/>
          <w:sz w:val="28"/>
          <w:szCs w:val="28"/>
        </w:rPr>
        <w:t>, iesniedzot projektu, kas nav saistīts ar saimnieciskās darbības īstenošanu, var saņemt atbalstu, kura apmērs</w:t>
      </w:r>
      <w:r w:rsidR="008523FB" w:rsidRPr="008E4270">
        <w:rPr>
          <w:rFonts w:ascii="Times New Roman" w:hAnsi="Times New Roman" w:cs="Times New Roman"/>
          <w:sz w:val="28"/>
          <w:szCs w:val="28"/>
        </w:rPr>
        <w:t xml:space="preserve"> šo noteikumu ietvaros</w:t>
      </w:r>
      <w:r w:rsidRPr="008E4270">
        <w:rPr>
          <w:rFonts w:ascii="Times New Roman" w:hAnsi="Times New Roman" w:cs="Times New Roman"/>
          <w:sz w:val="28"/>
          <w:szCs w:val="28"/>
        </w:rPr>
        <w:t xml:space="preserve"> viena kalendāra gada ietvaros nepārsniedz 66 667 </w:t>
      </w:r>
      <w:proofErr w:type="spellStart"/>
      <w:r w:rsidRPr="008E4270">
        <w:rPr>
          <w:rFonts w:ascii="Times New Roman" w:hAnsi="Times New Roman" w:cs="Times New Roman"/>
          <w:i/>
          <w:sz w:val="28"/>
          <w:szCs w:val="28"/>
        </w:rPr>
        <w:t>euro</w:t>
      </w:r>
      <w:proofErr w:type="spellEnd"/>
      <w:r w:rsidRPr="008E4270">
        <w:rPr>
          <w:rFonts w:ascii="Times New Roman" w:hAnsi="Times New Roman" w:cs="Times New Roman"/>
          <w:sz w:val="28"/>
          <w:szCs w:val="28"/>
        </w:rPr>
        <w:t xml:space="preserve">. Biedrība, nodibinājums, </w:t>
      </w:r>
      <w:r w:rsidR="00EC0BE1" w:rsidRPr="008E4270">
        <w:rPr>
          <w:rFonts w:ascii="Times New Roman" w:hAnsi="Times New Roman" w:cs="Times New Roman"/>
          <w:sz w:val="28"/>
          <w:szCs w:val="28"/>
        </w:rPr>
        <w:t xml:space="preserve">ostu pārvalde vai </w:t>
      </w:r>
      <w:r w:rsidRPr="008E4270">
        <w:rPr>
          <w:rFonts w:ascii="Times New Roman" w:hAnsi="Times New Roman" w:cs="Times New Roman"/>
          <w:sz w:val="28"/>
          <w:szCs w:val="28"/>
        </w:rPr>
        <w:t>izglītības iestāde</w:t>
      </w:r>
      <w:r w:rsidR="00EC0BE1" w:rsidRPr="008E4270">
        <w:rPr>
          <w:rFonts w:ascii="Times New Roman" w:hAnsi="Times New Roman" w:cs="Times New Roman"/>
          <w:sz w:val="28"/>
          <w:szCs w:val="28"/>
        </w:rPr>
        <w:t>, vai</w:t>
      </w:r>
      <w:r w:rsidR="007B2363" w:rsidRPr="008E4270">
        <w:rPr>
          <w:rFonts w:ascii="Times New Roman" w:hAnsi="Times New Roman" w:cs="Times New Roman"/>
          <w:sz w:val="28"/>
          <w:szCs w:val="28"/>
        </w:rPr>
        <w:t xml:space="preserve"> zinātniskā institūcija</w:t>
      </w:r>
      <w:r w:rsidR="00EC0BE1" w:rsidRPr="008E4270">
        <w:rPr>
          <w:rFonts w:ascii="Times New Roman" w:hAnsi="Times New Roman" w:cs="Times New Roman"/>
          <w:sz w:val="28"/>
          <w:szCs w:val="28"/>
        </w:rPr>
        <w:t xml:space="preserve"> </w:t>
      </w:r>
      <w:r w:rsidR="00EC0BE1" w:rsidRPr="008E4270">
        <w:rPr>
          <w:rFonts w:ascii="Times New Roman" w:eastAsia="Times New Roman" w:hAnsi="Times New Roman" w:cs="Times New Roman"/>
          <w:sz w:val="28"/>
          <w:szCs w:val="28"/>
        </w:rPr>
        <w:t>(tai skaitā atvasināta publiska persona, kas darbojas NACE 2.red. M sadaļas „Profesionālie, zinātniskie un tehniskie pakalpojumi” 72.nodaļā „Zinātniskās pētniecības darbs” un  P sadaļas „Izglītība” 85.4.nodaļā „Augstākā izglītība”)</w:t>
      </w:r>
      <w:r w:rsidRPr="008E4270">
        <w:rPr>
          <w:rFonts w:ascii="Times New Roman" w:hAnsi="Times New Roman" w:cs="Times New Roman"/>
          <w:sz w:val="28"/>
          <w:szCs w:val="28"/>
        </w:rPr>
        <w:t xml:space="preserve"> iesniedzot projektu, kas ir saistīts ar saimnieciskās darbības īstenošanu, var saņemt </w:t>
      </w:r>
      <w:proofErr w:type="spellStart"/>
      <w:r w:rsidRPr="008E4270">
        <w:rPr>
          <w:rFonts w:ascii="Times New Roman" w:hAnsi="Times New Roman" w:cs="Times New Roman"/>
          <w:i/>
          <w:sz w:val="28"/>
          <w:szCs w:val="28"/>
        </w:rPr>
        <w:t>de</w:t>
      </w:r>
      <w:proofErr w:type="spellEnd"/>
      <w:r w:rsidRPr="008E4270">
        <w:rPr>
          <w:rFonts w:ascii="Times New Roman" w:hAnsi="Times New Roman" w:cs="Times New Roman"/>
          <w:i/>
          <w:sz w:val="28"/>
          <w:szCs w:val="28"/>
        </w:rPr>
        <w:t xml:space="preserve"> </w:t>
      </w:r>
      <w:proofErr w:type="spellStart"/>
      <w:r w:rsidRPr="008E4270">
        <w:rPr>
          <w:rFonts w:ascii="Times New Roman" w:hAnsi="Times New Roman" w:cs="Times New Roman"/>
          <w:i/>
          <w:sz w:val="28"/>
          <w:szCs w:val="28"/>
        </w:rPr>
        <w:t>minimis</w:t>
      </w:r>
      <w:proofErr w:type="spellEnd"/>
      <w:r w:rsidRPr="008E4270">
        <w:rPr>
          <w:rFonts w:ascii="Times New Roman" w:hAnsi="Times New Roman" w:cs="Times New Roman"/>
          <w:sz w:val="28"/>
          <w:szCs w:val="28"/>
        </w:rPr>
        <w:t xml:space="preserve"> atbalstu;</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18.4. biedrība, nodibinājums, ostu pārvalde</w:t>
      </w:r>
      <w:r w:rsidR="007B2363" w:rsidRPr="008E4270">
        <w:rPr>
          <w:rFonts w:ascii="Times New Roman" w:hAnsi="Times New Roman" w:cs="Times New Roman"/>
          <w:sz w:val="28"/>
          <w:szCs w:val="28"/>
        </w:rPr>
        <w:t xml:space="preserve">, </w:t>
      </w:r>
      <w:r w:rsidRPr="008E4270">
        <w:rPr>
          <w:rFonts w:ascii="Times New Roman" w:hAnsi="Times New Roman" w:cs="Times New Roman"/>
          <w:sz w:val="28"/>
          <w:szCs w:val="28"/>
        </w:rPr>
        <w:t>izglītības iestāde</w:t>
      </w:r>
      <w:r w:rsidR="007B2363" w:rsidRPr="008E4270">
        <w:rPr>
          <w:rFonts w:ascii="Times New Roman" w:hAnsi="Times New Roman" w:cs="Times New Roman"/>
          <w:sz w:val="28"/>
          <w:szCs w:val="28"/>
        </w:rPr>
        <w:t xml:space="preserve"> vai zinātniskā institūcija</w:t>
      </w:r>
      <w:r w:rsidR="00EC0BE1" w:rsidRPr="008E4270">
        <w:rPr>
          <w:rFonts w:ascii="Times New Roman" w:hAnsi="Times New Roman" w:cs="Times New Roman"/>
          <w:sz w:val="28"/>
          <w:szCs w:val="28"/>
        </w:rPr>
        <w:t xml:space="preserve"> </w:t>
      </w:r>
      <w:r w:rsidR="00EC0BE1" w:rsidRPr="008E4270">
        <w:rPr>
          <w:rFonts w:ascii="Times New Roman" w:eastAsia="Times New Roman" w:hAnsi="Times New Roman" w:cs="Times New Roman"/>
          <w:sz w:val="28"/>
          <w:szCs w:val="28"/>
        </w:rPr>
        <w:t>(tai skaitā atvasināta publiskām persona, kas darbojas NACE 2.red. M sadaļas „Profesionālie, zinātniskie un tehniskie pakalpojumi” 72.nodaļā „Zinātniskās pētniecības darbs” un  P sadaļas „Izglītība” 85.4.nodaļā „Augstākā izglītība”)</w:t>
      </w:r>
      <w:r w:rsidRPr="008E4270">
        <w:rPr>
          <w:rFonts w:ascii="Times New Roman" w:hAnsi="Times New Roman" w:cs="Times New Roman"/>
          <w:sz w:val="28"/>
          <w:szCs w:val="28"/>
        </w:rPr>
        <w:t xml:space="preserve"> nav saņēmusi vai neparedz saņemt finansējumu par tām pašām attiecināmajām izmaksām citu aktivitāšu ietvaros no vietējiem, reģionālajiem, valsts vai Eiropas Savienības līdzekļiem;</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18.5. biedrībā ir apvienojušies vismaz pieci komersanti vai </w:t>
      </w:r>
      <w:r w:rsidR="0030168B" w:rsidRPr="008E4270">
        <w:rPr>
          <w:rFonts w:ascii="Times New Roman" w:hAnsi="Times New Roman" w:cs="Times New Roman"/>
          <w:sz w:val="28"/>
          <w:szCs w:val="28"/>
        </w:rPr>
        <w:t>kooperatīvās sabiedrības (tai skaitā  lauksaimniecības pakalpojumu kooperatīvās sabiedrības vai atbilstīgas lauksaimniecības pakalpojumu kooperatīvās sabiedrības)</w:t>
      </w:r>
      <w:r w:rsidR="003C11DB" w:rsidRPr="008E4270">
        <w:rPr>
          <w:rFonts w:ascii="Times New Roman" w:hAnsi="Times New Roman" w:cs="Times New Roman"/>
          <w:sz w:val="28"/>
          <w:szCs w:val="28"/>
        </w:rPr>
        <w:t>;</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18.6. nodibinājuma dibinātāju un to biedru (biedrību un personālsabiedrību) un dibinātāju (nodibinājuma) starpā ir vismaz pieci komersanti vai </w:t>
      </w:r>
      <w:r w:rsidR="0030168B" w:rsidRPr="008E4270">
        <w:rPr>
          <w:rFonts w:ascii="Times New Roman" w:hAnsi="Times New Roman" w:cs="Times New Roman"/>
          <w:sz w:val="28"/>
          <w:szCs w:val="28"/>
        </w:rPr>
        <w:t xml:space="preserve">kooperatīvās </w:t>
      </w:r>
      <w:r w:rsidR="0030168B" w:rsidRPr="008E4270">
        <w:rPr>
          <w:rFonts w:ascii="Times New Roman" w:hAnsi="Times New Roman" w:cs="Times New Roman"/>
          <w:sz w:val="28"/>
          <w:szCs w:val="28"/>
        </w:rPr>
        <w:lastRenderedPageBreak/>
        <w:t>sabiedrības (tai skaitā  lauksaimniecības pakalpojumu kooperatīvās sabiedrības vai atbilstīgas lauksaimniecības pakalpojumu kooperatīvās sabiedrības)</w:t>
      </w:r>
      <w:r w:rsidRPr="008E4270">
        <w:rPr>
          <w:rFonts w:ascii="Times New Roman" w:hAnsi="Times New Roman" w:cs="Times New Roman"/>
          <w:sz w:val="28"/>
          <w:szCs w:val="28"/>
        </w:rPr>
        <w:t>;</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18.7. biedrība, nodibinājums, ostu pārvalde</w:t>
      </w:r>
      <w:r w:rsidR="007B2363" w:rsidRPr="008E4270">
        <w:rPr>
          <w:rFonts w:ascii="Times New Roman" w:hAnsi="Times New Roman" w:cs="Times New Roman"/>
          <w:sz w:val="28"/>
          <w:szCs w:val="28"/>
        </w:rPr>
        <w:t xml:space="preserve">, </w:t>
      </w:r>
      <w:r w:rsidRPr="008E4270">
        <w:rPr>
          <w:rFonts w:ascii="Times New Roman" w:hAnsi="Times New Roman" w:cs="Times New Roman"/>
          <w:sz w:val="28"/>
          <w:szCs w:val="28"/>
        </w:rPr>
        <w:t>izglītības iestāde</w:t>
      </w:r>
      <w:r w:rsidR="007B2363" w:rsidRPr="008E4270">
        <w:rPr>
          <w:rFonts w:ascii="Times New Roman" w:hAnsi="Times New Roman" w:cs="Times New Roman"/>
          <w:sz w:val="28"/>
          <w:szCs w:val="28"/>
        </w:rPr>
        <w:t xml:space="preserve"> vai zinātniskā </w:t>
      </w:r>
      <w:r w:rsidR="00EC0BE1" w:rsidRPr="008E4270">
        <w:rPr>
          <w:rFonts w:ascii="Times New Roman" w:hAnsi="Times New Roman" w:cs="Times New Roman"/>
          <w:sz w:val="28"/>
          <w:szCs w:val="28"/>
        </w:rPr>
        <w:t xml:space="preserve">institūcija </w:t>
      </w:r>
      <w:r w:rsidR="00EC0BE1" w:rsidRPr="008E4270">
        <w:rPr>
          <w:rFonts w:ascii="Times New Roman" w:eastAsia="Times New Roman" w:hAnsi="Times New Roman" w:cs="Times New Roman"/>
          <w:sz w:val="28"/>
          <w:szCs w:val="28"/>
        </w:rPr>
        <w:t>(tai skaitā atvasināta publiska persona, kas darbojas NACE 2.red. M sadaļas „Profesionālie, zinātniskie un tehniskie pakalpojumi” 72.nodaļā „Zinātniskās pētniecības darbs” un  P sadaļas „Izglītība” 85.4.nodaļā „Augstākā izglītība”)</w:t>
      </w:r>
      <w:r w:rsidRPr="008E4270">
        <w:rPr>
          <w:rFonts w:ascii="Times New Roman" w:hAnsi="Times New Roman" w:cs="Times New Roman"/>
          <w:sz w:val="28"/>
          <w:szCs w:val="28"/>
        </w:rPr>
        <w:t xml:space="preserve"> var saņemt </w:t>
      </w:r>
      <w:proofErr w:type="spellStart"/>
      <w:r w:rsidRPr="008E4270">
        <w:rPr>
          <w:rFonts w:ascii="Times New Roman" w:hAnsi="Times New Roman" w:cs="Times New Roman"/>
          <w:i/>
          <w:sz w:val="28"/>
          <w:szCs w:val="28"/>
        </w:rPr>
        <w:t>de</w:t>
      </w:r>
      <w:proofErr w:type="spellEnd"/>
      <w:r w:rsidRPr="008E4270">
        <w:rPr>
          <w:rFonts w:ascii="Times New Roman" w:hAnsi="Times New Roman" w:cs="Times New Roman"/>
          <w:i/>
          <w:sz w:val="28"/>
          <w:szCs w:val="28"/>
        </w:rPr>
        <w:t xml:space="preserve"> </w:t>
      </w:r>
      <w:proofErr w:type="spellStart"/>
      <w:r w:rsidRPr="008E4270">
        <w:rPr>
          <w:rFonts w:ascii="Times New Roman" w:hAnsi="Times New Roman" w:cs="Times New Roman"/>
          <w:i/>
          <w:sz w:val="28"/>
          <w:szCs w:val="28"/>
        </w:rPr>
        <w:t>minimis</w:t>
      </w:r>
      <w:proofErr w:type="spellEnd"/>
      <w:r w:rsidRPr="008E4270">
        <w:rPr>
          <w:rFonts w:ascii="Times New Roman" w:hAnsi="Times New Roman" w:cs="Times New Roman"/>
          <w:sz w:val="28"/>
          <w:szCs w:val="28"/>
        </w:rPr>
        <w:t xml:space="preserve"> atbalstu, ja tai ar 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w:t>
      </w:r>
      <w:r w:rsidR="00221846" w:rsidRPr="008E4270">
        <w:rPr>
          <w:rFonts w:ascii="Times New Roman" w:hAnsi="Times New Roman" w:cs="Times New Roman"/>
          <w:sz w:val="28"/>
          <w:szCs w:val="28"/>
        </w:rPr>
        <w:t>izbeigta.”</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izteikt 19.1</w:t>
      </w:r>
      <w:r w:rsidRPr="008E4270">
        <w:rPr>
          <w:rStyle w:val="apple-converted-space"/>
          <w:rFonts w:ascii="Times New Roman" w:hAnsi="Times New Roman" w:cs="Times New Roman"/>
          <w:sz w:val="28"/>
          <w:szCs w:val="28"/>
        </w:rPr>
        <w:t>.apakš</w:t>
      </w:r>
      <w:r w:rsidRPr="008E4270">
        <w:rPr>
          <w:rFonts w:ascii="Times New Roman" w:hAnsi="Times New Roman" w:cs="Times New Roman"/>
          <w:sz w:val="28"/>
          <w:szCs w:val="28"/>
        </w:rPr>
        <w:t>punktu šādā redakcijā:</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„19.1. izstādes organizatora noteiktās izmaksas (dalības maksa izstādē, ekspozīcijas laukuma, stenda nomas, tehniskā aprīkojuma izmaksas un izmaksas, kas saistītas ar informācijas ievietošanu izstādes katalogā un dalīb</w:t>
      </w:r>
      <w:r w:rsidR="001D7862" w:rsidRPr="008E4270">
        <w:rPr>
          <w:rFonts w:ascii="Times New Roman" w:hAnsi="Times New Roman" w:cs="Times New Roman"/>
          <w:sz w:val="28"/>
          <w:szCs w:val="28"/>
        </w:rPr>
        <w:t>nieku karšu iegādes izmaksas);”</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izteikt 19.5</w:t>
      </w:r>
      <w:r w:rsidRPr="008E4270">
        <w:rPr>
          <w:rStyle w:val="apple-converted-space"/>
          <w:rFonts w:ascii="Times New Roman" w:hAnsi="Times New Roman" w:cs="Times New Roman"/>
          <w:sz w:val="28"/>
          <w:szCs w:val="28"/>
        </w:rPr>
        <w:t>.apakš</w:t>
      </w:r>
      <w:r w:rsidRPr="008E4270">
        <w:rPr>
          <w:rFonts w:ascii="Times New Roman" w:hAnsi="Times New Roman" w:cs="Times New Roman"/>
          <w:sz w:val="28"/>
          <w:szCs w:val="28"/>
        </w:rPr>
        <w:t xml:space="preserve">punktu šādā redakcijā: </w:t>
      </w:r>
    </w:p>
    <w:p w:rsidR="00C42184" w:rsidRPr="008E4270" w:rsidRDefault="00C42184" w:rsidP="0092151C">
      <w:pPr>
        <w:spacing w:before="120" w:after="120" w:line="240" w:lineRule="auto"/>
        <w:jc w:val="both"/>
        <w:rPr>
          <w:rFonts w:ascii="Times New Roman" w:eastAsia="Times New Roman" w:hAnsi="Times New Roman" w:cs="Times New Roman"/>
          <w:sz w:val="28"/>
          <w:szCs w:val="28"/>
        </w:rPr>
      </w:pPr>
      <w:r w:rsidRPr="008E4270">
        <w:rPr>
          <w:rFonts w:ascii="Times New Roman" w:hAnsi="Times New Roman" w:cs="Times New Roman"/>
          <w:sz w:val="28"/>
          <w:szCs w:val="28"/>
        </w:rPr>
        <w:t>„19.5. darba semināru, prezentāciju, degustāciju,  konferenču, preses konferenču un citu ar projekta mērķa sasniegšanu saistītu pasākumu organizēšanas izmaksas (tajā skaitā telpu nomas, tehniskā aprīkojuma, produktu iegādes, transportēšanas un uzglabāšanas, dalībnieku piesaistes, reprezentācijas izmaksas), ievērojot pareizas finanšu vadības principu;</w:t>
      </w:r>
      <w:r w:rsidR="001D7862" w:rsidRPr="008E4270">
        <w:rPr>
          <w:rFonts w:ascii="Times New Roman" w:eastAsia="Times New Roman" w:hAnsi="Times New Roman" w:cs="Times New Roman"/>
          <w:sz w:val="28"/>
          <w:szCs w:val="28"/>
        </w:rPr>
        <w:t>”</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izteikt 19.6</w:t>
      </w:r>
      <w:r w:rsidRPr="008E4270">
        <w:rPr>
          <w:rStyle w:val="apple-converted-space"/>
          <w:rFonts w:ascii="Times New Roman" w:hAnsi="Times New Roman" w:cs="Times New Roman"/>
          <w:sz w:val="28"/>
          <w:szCs w:val="28"/>
        </w:rPr>
        <w:t>.</w:t>
      </w:r>
      <w:r w:rsidRPr="008E4270">
        <w:rPr>
          <w:rFonts w:ascii="Times New Roman" w:hAnsi="Times New Roman" w:cs="Times New Roman"/>
          <w:sz w:val="28"/>
          <w:szCs w:val="28"/>
        </w:rPr>
        <w:t>punktu šādā redakcijā:</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„19.6. mārketinga un reklāmas materiālu iegādes izmaksas (tajā skaitā dizaina izstrādes, satura izstrādes, izgatavošanas, tulkošanas, uzglabāšanas (ārpakalpojuma veidā) un izplatīšanas izmaksas), un mārketinga aktiv</w:t>
      </w:r>
      <w:r w:rsidR="001D7862" w:rsidRPr="008E4270">
        <w:rPr>
          <w:rFonts w:ascii="Times New Roman" w:hAnsi="Times New Roman" w:cs="Times New Roman"/>
          <w:sz w:val="28"/>
          <w:szCs w:val="28"/>
        </w:rPr>
        <w:t>itātes apmeklētāju piesaistei;”</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papildināt noteikumus ar 19.11.apakšpunktu šādā redakcijā:</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„19.11.stenda organizēšanas pakalpojuma izmaksas.”</w:t>
      </w:r>
      <w:r w:rsidR="008E4270">
        <w:rPr>
          <w:rFonts w:ascii="Times New Roman" w:hAnsi="Times New Roman" w:cs="Times New Roman"/>
          <w:sz w:val="28"/>
          <w:szCs w:val="28"/>
        </w:rPr>
        <w:t>;</w:t>
      </w:r>
    </w:p>
    <w:p w:rsidR="009612AC" w:rsidRPr="008E4270" w:rsidRDefault="009612AC"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izteikt 20.punkta ievaddaļu šādā redakcijā: </w:t>
      </w:r>
    </w:p>
    <w:p w:rsidR="009612AC" w:rsidRPr="008E4270" w:rsidRDefault="009612AC"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„20. Uzņēmējdarbības veicināšanas un investīciju piesaistes pasākumiem</w:t>
      </w:r>
      <w:r w:rsidR="00AD4D63" w:rsidRPr="008E4270">
        <w:rPr>
          <w:rFonts w:ascii="Times New Roman" w:hAnsi="Times New Roman" w:cs="Times New Roman"/>
          <w:sz w:val="28"/>
          <w:szCs w:val="28"/>
        </w:rPr>
        <w:t xml:space="preserve">, izņemot </w:t>
      </w:r>
      <w:r w:rsidRPr="008E4270">
        <w:rPr>
          <w:rFonts w:ascii="Times New Roman" w:hAnsi="Times New Roman" w:cs="Times New Roman"/>
          <w:sz w:val="28"/>
          <w:szCs w:val="28"/>
        </w:rPr>
        <w:t xml:space="preserve"> </w:t>
      </w:r>
      <w:r w:rsidR="00AD4D63" w:rsidRPr="008E4270">
        <w:rPr>
          <w:rFonts w:ascii="Times New Roman" w:hAnsi="Times New Roman" w:cs="Times New Roman"/>
          <w:sz w:val="28"/>
          <w:szCs w:val="28"/>
        </w:rPr>
        <w:t xml:space="preserve">sagatavošanās pasākumiem ieiešanai jaunos ārējos tirgos, </w:t>
      </w:r>
      <w:r w:rsidRPr="008E4270">
        <w:rPr>
          <w:rFonts w:ascii="Times New Roman" w:hAnsi="Times New Roman" w:cs="Times New Roman"/>
          <w:sz w:val="28"/>
          <w:szCs w:val="28"/>
        </w:rPr>
        <w:t>attiecināmas ir šādas izmaksas:”</w:t>
      </w:r>
      <w:r w:rsidR="008E4270">
        <w:rPr>
          <w:rFonts w:ascii="Times New Roman" w:hAnsi="Times New Roman" w:cs="Times New Roman"/>
          <w:sz w:val="28"/>
          <w:szCs w:val="28"/>
        </w:rPr>
        <w:t>;</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papildināt noteikumus ar 20.</w:t>
      </w:r>
      <w:r w:rsidRPr="008E4270">
        <w:rPr>
          <w:rFonts w:ascii="Times New Roman" w:hAnsi="Times New Roman" w:cs="Times New Roman"/>
          <w:sz w:val="28"/>
          <w:szCs w:val="28"/>
          <w:vertAlign w:val="superscript"/>
        </w:rPr>
        <w:t>1</w:t>
      </w:r>
      <w:r w:rsidRPr="008E4270">
        <w:rPr>
          <w:rFonts w:ascii="Times New Roman" w:hAnsi="Times New Roman" w:cs="Times New Roman"/>
          <w:sz w:val="28"/>
          <w:szCs w:val="28"/>
        </w:rPr>
        <w:t>punktu šādā redakcijā:</w:t>
      </w:r>
    </w:p>
    <w:p w:rsidR="008E45CB" w:rsidRPr="008E4270" w:rsidRDefault="008E45CB" w:rsidP="008E45CB">
      <w:pPr>
        <w:spacing w:before="45"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1</w:t>
      </w:r>
      <w:r w:rsidRPr="008E4270">
        <w:rPr>
          <w:rFonts w:ascii="Times New Roman" w:eastAsia="Times New Roman" w:hAnsi="Times New Roman" w:cs="Times New Roman"/>
          <w:sz w:val="28"/>
          <w:szCs w:val="28"/>
        </w:rPr>
        <w:t xml:space="preserve"> </w:t>
      </w:r>
      <w:r w:rsidRPr="008E4270">
        <w:rPr>
          <w:rFonts w:ascii="Times New Roman" w:hAnsi="Times New Roman" w:cs="Times New Roman"/>
          <w:sz w:val="28"/>
          <w:szCs w:val="28"/>
        </w:rPr>
        <w:t>Sagatavošanās pasākumiem ieiešanai jaunos ārējos tirgos</w:t>
      </w:r>
      <w:r w:rsidRPr="008E4270">
        <w:rPr>
          <w:rFonts w:ascii="Times New Roman" w:eastAsia="Times New Roman" w:hAnsi="Times New Roman" w:cs="Times New Roman"/>
          <w:sz w:val="28"/>
          <w:szCs w:val="28"/>
        </w:rPr>
        <w:t xml:space="preserve"> attiecināmas ir šādas izmaksas:</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1. reklāmas un mārketinga kampaņas koncepcijas izstrādes izmaksas;</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lastRenderedPageBreak/>
        <w:t>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2. publicitātes izmaksas ārvalstu plašsaziņas līdzekļos;</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1</w:t>
      </w:r>
      <w:r w:rsidR="00F6379E" w:rsidRPr="008E4270">
        <w:rPr>
          <w:rFonts w:ascii="Times New Roman" w:eastAsia="Times New Roman" w:hAnsi="Times New Roman" w:cs="Times New Roman"/>
          <w:sz w:val="28"/>
          <w:szCs w:val="28"/>
          <w:vertAlign w:val="superscript"/>
        </w:rPr>
        <w:t xml:space="preserve"> </w:t>
      </w:r>
      <w:r w:rsidRPr="008E4270">
        <w:rPr>
          <w:rFonts w:ascii="Times New Roman" w:eastAsia="Times New Roman" w:hAnsi="Times New Roman" w:cs="Times New Roman"/>
          <w:sz w:val="28"/>
          <w:szCs w:val="28"/>
        </w:rPr>
        <w:t>3. reklāmas un mārketinga materiālu, tajā skaitā videomateriālu un interaktīvo risinājumu, piemēram, mobilo aplikāciju iegādes izmaksas (tajā skaitā dizaina izstrādes, satura izstrādes, izgatavošanas, tulkošanas un uzglabāšanas ārpakalpojumu izmaksas), izplatīšanas un izvietošanas izmaksas (tajā skaitā sociālajos tīklos un nozaru portālos), nodrošinot to aktualizāciju, ciktāl tas nepieciešams projekta mērķa sasniegšanai;</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4. interneta tīmekļa vietņu (</w:t>
      </w:r>
      <w:proofErr w:type="spellStart"/>
      <w:r w:rsidRPr="008E4270">
        <w:rPr>
          <w:rFonts w:ascii="Times New Roman" w:eastAsia="Times New Roman" w:hAnsi="Times New Roman" w:cs="Times New Roman"/>
          <w:sz w:val="28"/>
          <w:szCs w:val="28"/>
        </w:rPr>
        <w:t>web</w:t>
      </w:r>
      <w:proofErr w:type="spellEnd"/>
      <w:r w:rsidRPr="008E4270">
        <w:rPr>
          <w:rFonts w:ascii="Times New Roman" w:eastAsia="Times New Roman" w:hAnsi="Times New Roman" w:cs="Times New Roman"/>
          <w:sz w:val="28"/>
          <w:szCs w:val="28"/>
        </w:rPr>
        <w:t xml:space="preserve"> lapu) izstrāde</w:t>
      </w:r>
      <w:r w:rsidR="00486111" w:rsidRPr="008E4270">
        <w:rPr>
          <w:rFonts w:ascii="Times New Roman" w:eastAsia="Times New Roman" w:hAnsi="Times New Roman" w:cs="Times New Roman"/>
          <w:sz w:val="28"/>
          <w:szCs w:val="28"/>
        </w:rPr>
        <w:t xml:space="preserve"> svešvalodās</w:t>
      </w:r>
      <w:r w:rsidRPr="008E4270">
        <w:rPr>
          <w:rFonts w:ascii="Times New Roman" w:eastAsia="Times New Roman" w:hAnsi="Times New Roman" w:cs="Times New Roman"/>
          <w:sz w:val="28"/>
          <w:szCs w:val="28"/>
        </w:rPr>
        <w:t>;</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5. esošo un potenciālo Latvijas komersantu ražotās produkcijas uzpircēju (ārvalstu kompāniju) un ekonomikas žurnālistu iepazīšanās vizīšu organizēšanas izmaksas (tajā skaitā transporta</w:t>
      </w:r>
      <w:r w:rsidRPr="005B3D22">
        <w:rPr>
          <w:rFonts w:ascii="Times New Roman" w:eastAsia="Times New Roman" w:hAnsi="Times New Roman" w:cs="Times New Roman"/>
          <w:sz w:val="28"/>
          <w:szCs w:val="28"/>
        </w:rPr>
        <w:t xml:space="preserve">, </w:t>
      </w:r>
      <w:r w:rsidR="005B3D22" w:rsidRPr="005B3D22">
        <w:rPr>
          <w:rFonts w:ascii="Times New Roman" w:eastAsia="Times New Roman" w:hAnsi="Times New Roman"/>
          <w:sz w:val="28"/>
          <w:szCs w:val="28"/>
        </w:rPr>
        <w:t>viesnīcas (naktsmītnes)</w:t>
      </w:r>
      <w:r w:rsidRPr="005B3D22">
        <w:rPr>
          <w:rFonts w:ascii="Times New Roman" w:eastAsia="Times New Roman" w:hAnsi="Times New Roman" w:cs="Times New Roman"/>
          <w:sz w:val="28"/>
          <w:szCs w:val="28"/>
        </w:rPr>
        <w:t>,</w:t>
      </w:r>
      <w:r w:rsidRPr="008E4270">
        <w:rPr>
          <w:rFonts w:ascii="Times New Roman" w:eastAsia="Times New Roman" w:hAnsi="Times New Roman" w:cs="Times New Roman"/>
          <w:sz w:val="28"/>
          <w:szCs w:val="28"/>
        </w:rPr>
        <w:t xml:space="preserve"> ēdināšanas, uzņēmumu apmeklējuma izmaksas) Latvijā;</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 xml:space="preserve">6. jaunu ārējo tirgu ieiešanas </w:t>
      </w:r>
      <w:r w:rsidRPr="008E4270">
        <w:rPr>
          <w:rFonts w:ascii="Times New Roman" w:hAnsi="Times New Roman" w:cs="Times New Roman"/>
          <w:sz w:val="28"/>
          <w:szCs w:val="28"/>
        </w:rPr>
        <w:t xml:space="preserve">sagatavošanās pasākumu </w:t>
      </w:r>
      <w:r w:rsidRPr="008E4270">
        <w:rPr>
          <w:rFonts w:ascii="Times New Roman" w:eastAsia="Times New Roman" w:hAnsi="Times New Roman" w:cs="Times New Roman"/>
          <w:sz w:val="28"/>
          <w:szCs w:val="28"/>
        </w:rPr>
        <w:t xml:space="preserve"> (tirdzniecības misiju, biznesa semināru un konferenču, preses konferenču, izstāžu (izņemot izstādes, kurās tiek organizēti nacionālie stendi), prezentāciju, degustāciju) organizēšanas izmaksas (tajā skaitā telpu un ekspozīcijas laukuma nomas, stenda nomas un noformēšanas, tehniskā aprīkojuma, produktu iegādes, transportēšanas un uzglabāšanas, dalībnieku piesaistes, reprezentācijas izmaksas);</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7. ārējo datu bāzu pieejas tiesību iegādes izmaksas;</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8. tirgus pētījumu iegādes izmaksas;</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1</w:t>
      </w:r>
      <w:r w:rsidRPr="008E4270">
        <w:rPr>
          <w:rFonts w:ascii="Times New Roman" w:eastAsia="Times New Roman" w:hAnsi="Times New Roman" w:cs="Times New Roman"/>
          <w:sz w:val="28"/>
          <w:szCs w:val="28"/>
        </w:rPr>
        <w:t xml:space="preserve">9. nepieciešamo ārpakalpojumu izmaksas jaunu ārējo tirgu ieiešanas </w:t>
      </w:r>
      <w:r w:rsidRPr="008E4270">
        <w:rPr>
          <w:rFonts w:ascii="Times New Roman" w:hAnsi="Times New Roman" w:cs="Times New Roman"/>
          <w:sz w:val="28"/>
          <w:szCs w:val="28"/>
        </w:rPr>
        <w:t>sagatavošanās pasākumiem</w:t>
      </w:r>
      <w:r w:rsidRPr="008E4270">
        <w:rPr>
          <w:rFonts w:ascii="Times New Roman" w:eastAsia="Times New Roman" w:hAnsi="Times New Roman" w:cs="Times New Roman"/>
          <w:sz w:val="28"/>
          <w:szCs w:val="28"/>
        </w:rPr>
        <w:t>;</w:t>
      </w:r>
    </w:p>
    <w:p w:rsidR="008E45CB" w:rsidRPr="008E4270" w:rsidRDefault="008E45CB" w:rsidP="008E45CB">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10. komandējuma izmaksas finansējuma saņēmēja pārstāvjiem uz šo noteikumu 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6.</w:t>
      </w:r>
      <w:r w:rsidRPr="005B3D22">
        <w:rPr>
          <w:rFonts w:ascii="Times New Roman" w:eastAsia="Times New Roman" w:hAnsi="Times New Roman" w:cs="Times New Roman"/>
          <w:sz w:val="28"/>
          <w:szCs w:val="28"/>
        </w:rPr>
        <w:t xml:space="preserve">apakšpunktā minētajiem pasākumiem, tajā skaitā transporta, </w:t>
      </w:r>
      <w:r w:rsidR="005B3D22" w:rsidRPr="005B3D22">
        <w:rPr>
          <w:rFonts w:ascii="Times New Roman" w:eastAsia="Times New Roman" w:hAnsi="Times New Roman"/>
          <w:sz w:val="28"/>
          <w:szCs w:val="28"/>
        </w:rPr>
        <w:t>viesnīcas (naktsmītnes)</w:t>
      </w:r>
      <w:r w:rsidRPr="005B3D22">
        <w:rPr>
          <w:rFonts w:ascii="Times New Roman" w:eastAsia="Times New Roman" w:hAnsi="Times New Roman" w:cs="Times New Roman"/>
          <w:sz w:val="28"/>
          <w:szCs w:val="28"/>
        </w:rPr>
        <w:t xml:space="preserve"> </w:t>
      </w:r>
      <w:r w:rsidRPr="008E4270">
        <w:rPr>
          <w:rFonts w:ascii="Times New Roman" w:eastAsia="Times New Roman" w:hAnsi="Times New Roman" w:cs="Times New Roman"/>
          <w:sz w:val="28"/>
          <w:szCs w:val="28"/>
        </w:rPr>
        <w:t>un dienas naudas izmaksas.</w:t>
      </w:r>
    </w:p>
    <w:p w:rsidR="00C42184" w:rsidRPr="008E4270" w:rsidRDefault="008E45CB" w:rsidP="00112D09">
      <w:pPr>
        <w:spacing w:after="0" w:line="240" w:lineRule="auto"/>
        <w:jc w:val="both"/>
        <w:rPr>
          <w:rFonts w:ascii="Times New Roman" w:eastAsia="Times New Roman" w:hAnsi="Times New Roman" w:cs="Times New Roman"/>
          <w:sz w:val="28"/>
          <w:szCs w:val="28"/>
        </w:rPr>
      </w:pPr>
      <w:r w:rsidRPr="008E4270">
        <w:rPr>
          <w:rFonts w:ascii="Times New Roman" w:eastAsia="Times New Roman" w:hAnsi="Times New Roman" w:cs="Times New Roman"/>
          <w:sz w:val="28"/>
          <w:szCs w:val="28"/>
        </w:rPr>
        <w:t>20.</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11. pasākumu organizēšanas pakalpojuma izmaksas.”</w:t>
      </w:r>
      <w:r w:rsidR="00E073AA" w:rsidRPr="008E4270">
        <w:rPr>
          <w:rFonts w:ascii="Times New Roman" w:eastAsia="Times New Roman" w:hAnsi="Times New Roman" w:cs="Times New Roman"/>
          <w:sz w:val="28"/>
          <w:szCs w:val="28"/>
        </w:rPr>
        <w:t>;</w:t>
      </w:r>
    </w:p>
    <w:p w:rsidR="00111E1D" w:rsidRPr="008E4270" w:rsidRDefault="00111E1D"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 papildināt noteikumus ar 20.</w:t>
      </w:r>
      <w:r w:rsidRPr="008E4270">
        <w:rPr>
          <w:rFonts w:ascii="Times New Roman" w:hAnsi="Times New Roman" w:cs="Times New Roman"/>
          <w:sz w:val="28"/>
          <w:szCs w:val="28"/>
          <w:vertAlign w:val="superscript"/>
        </w:rPr>
        <w:t>2</w:t>
      </w:r>
      <w:r w:rsidRPr="008E4270">
        <w:rPr>
          <w:rStyle w:val="apple-converted-space"/>
          <w:rFonts w:ascii="Times New Roman" w:hAnsi="Times New Roman" w:cs="Times New Roman"/>
          <w:sz w:val="28"/>
          <w:szCs w:val="28"/>
        </w:rPr>
        <w:t>.</w:t>
      </w:r>
      <w:r w:rsidRPr="008E4270">
        <w:rPr>
          <w:rFonts w:ascii="Times New Roman" w:hAnsi="Times New Roman" w:cs="Times New Roman"/>
          <w:sz w:val="28"/>
          <w:szCs w:val="28"/>
        </w:rPr>
        <w:t>punktu šādā redakcijā:</w:t>
      </w:r>
    </w:p>
    <w:p w:rsidR="00111E1D" w:rsidRPr="008E4270" w:rsidRDefault="00111E1D" w:rsidP="00984F96">
      <w:pPr>
        <w:spacing w:after="0" w:line="240" w:lineRule="auto"/>
        <w:jc w:val="both"/>
        <w:rPr>
          <w:rFonts w:ascii="Times New Roman" w:hAnsi="Times New Roman" w:cs="Times New Roman"/>
          <w:sz w:val="28"/>
          <w:szCs w:val="28"/>
        </w:rPr>
      </w:pPr>
      <w:r w:rsidRPr="008E4270">
        <w:rPr>
          <w:rFonts w:ascii="Times New Roman" w:hAnsi="Times New Roman" w:cs="Times New Roman"/>
          <w:sz w:val="28"/>
          <w:szCs w:val="28"/>
        </w:rPr>
        <w:t>„20.</w:t>
      </w:r>
      <w:r w:rsidRPr="008E4270">
        <w:rPr>
          <w:rFonts w:ascii="Times New Roman" w:hAnsi="Times New Roman" w:cs="Times New Roman"/>
          <w:sz w:val="28"/>
          <w:szCs w:val="28"/>
          <w:vertAlign w:val="superscript"/>
        </w:rPr>
        <w:t xml:space="preserve">2 </w:t>
      </w:r>
      <w:r w:rsidRPr="008E4270">
        <w:rPr>
          <w:rFonts w:ascii="Times New Roman" w:hAnsi="Times New Roman" w:cs="Times New Roman"/>
          <w:sz w:val="28"/>
          <w:szCs w:val="28"/>
        </w:rPr>
        <w:t>Šo noteikumu 3.3.3.apakšpunktā minētā</w:t>
      </w:r>
      <w:r w:rsidR="00115777" w:rsidRPr="008E4270">
        <w:rPr>
          <w:rFonts w:ascii="Times New Roman" w:hAnsi="Times New Roman" w:cs="Times New Roman"/>
          <w:sz w:val="28"/>
          <w:szCs w:val="28"/>
        </w:rPr>
        <w:t>s</w:t>
      </w:r>
      <w:r w:rsidRPr="008E4270">
        <w:rPr>
          <w:rFonts w:ascii="Times New Roman" w:hAnsi="Times New Roman" w:cs="Times New Roman"/>
          <w:sz w:val="28"/>
          <w:szCs w:val="28"/>
        </w:rPr>
        <w:t xml:space="preserve"> at</w:t>
      </w:r>
      <w:r w:rsidR="00115777" w:rsidRPr="008E4270">
        <w:rPr>
          <w:rFonts w:ascii="Times New Roman" w:hAnsi="Times New Roman" w:cs="Times New Roman"/>
          <w:sz w:val="28"/>
          <w:szCs w:val="28"/>
        </w:rPr>
        <w:t>balstāmās darbības sagatavošanās pasākumi ieiešanai jaunos ārējos tirgos ietvaros organizējot</w:t>
      </w:r>
      <w:r w:rsidRPr="008E4270">
        <w:rPr>
          <w:rFonts w:ascii="Times New Roman" w:hAnsi="Times New Roman" w:cs="Times New Roman"/>
          <w:sz w:val="28"/>
          <w:szCs w:val="28"/>
        </w:rPr>
        <w:t xml:space="preserve"> </w:t>
      </w:r>
      <w:r w:rsidR="00115777" w:rsidRPr="008E4270">
        <w:rPr>
          <w:rFonts w:ascii="Times New Roman" w:hAnsi="Times New Roman" w:cs="Times New Roman"/>
          <w:sz w:val="28"/>
          <w:szCs w:val="28"/>
        </w:rPr>
        <w:t>reklāmas</w:t>
      </w:r>
      <w:r w:rsidRPr="008E4270">
        <w:rPr>
          <w:rFonts w:ascii="Times New Roman" w:hAnsi="Times New Roman" w:cs="Times New Roman"/>
          <w:sz w:val="28"/>
          <w:szCs w:val="28"/>
        </w:rPr>
        <w:t xml:space="preserve"> pasākumu</w:t>
      </w:r>
      <w:r w:rsidR="00115777" w:rsidRPr="008E4270">
        <w:rPr>
          <w:rFonts w:ascii="Times New Roman" w:hAnsi="Times New Roman" w:cs="Times New Roman"/>
          <w:sz w:val="28"/>
          <w:szCs w:val="28"/>
        </w:rPr>
        <w:t xml:space="preserve">s ievēro šādas prasības: </w:t>
      </w:r>
    </w:p>
    <w:p w:rsidR="00111E1D" w:rsidRPr="008E4270" w:rsidRDefault="00115777" w:rsidP="00984F96">
      <w:pPr>
        <w:spacing w:after="0" w:line="240" w:lineRule="auto"/>
        <w:jc w:val="both"/>
        <w:rPr>
          <w:rFonts w:ascii="Times New Roman" w:hAnsi="Times New Roman" w:cs="Times New Roman"/>
          <w:sz w:val="28"/>
          <w:szCs w:val="28"/>
        </w:rPr>
      </w:pPr>
      <w:r w:rsidRPr="008E4270">
        <w:rPr>
          <w:rFonts w:ascii="Times New Roman" w:hAnsi="Times New Roman" w:cs="Times New Roman"/>
          <w:sz w:val="28"/>
          <w:szCs w:val="28"/>
        </w:rPr>
        <w:t>20.</w:t>
      </w:r>
      <w:r w:rsidRPr="008E4270">
        <w:rPr>
          <w:rFonts w:ascii="Times New Roman" w:hAnsi="Times New Roman" w:cs="Times New Roman"/>
          <w:sz w:val="28"/>
          <w:szCs w:val="28"/>
          <w:vertAlign w:val="superscript"/>
        </w:rPr>
        <w:t xml:space="preserve">2 </w:t>
      </w:r>
      <w:r w:rsidRPr="008E4270">
        <w:rPr>
          <w:rFonts w:ascii="Times New Roman" w:hAnsi="Times New Roman" w:cs="Times New Roman"/>
          <w:sz w:val="28"/>
          <w:szCs w:val="28"/>
        </w:rPr>
        <w:t>1.</w:t>
      </w:r>
      <w:r w:rsidR="004C6FBA" w:rsidRPr="008E4270">
        <w:rPr>
          <w:rFonts w:ascii="Times New Roman" w:hAnsi="Times New Roman" w:cs="Times New Roman"/>
          <w:sz w:val="28"/>
          <w:szCs w:val="28"/>
        </w:rPr>
        <w:t xml:space="preserve"> </w:t>
      </w:r>
      <w:r w:rsidR="00111E1D" w:rsidRPr="008E4270">
        <w:rPr>
          <w:rFonts w:ascii="Times New Roman" w:hAnsi="Times New Roman" w:cs="Times New Roman"/>
          <w:sz w:val="28"/>
          <w:szCs w:val="28"/>
        </w:rPr>
        <w:t>reklāmas kampaņai jābūt vispārējai pēc savas būtības un tai ir jāsniedz labums visiem atti</w:t>
      </w:r>
      <w:r w:rsidR="00EA3023" w:rsidRPr="008E4270">
        <w:rPr>
          <w:rFonts w:ascii="Times New Roman" w:hAnsi="Times New Roman" w:cs="Times New Roman"/>
          <w:sz w:val="28"/>
          <w:szCs w:val="28"/>
        </w:rPr>
        <w:t>ecīgā veida produktu ražotājiem;</w:t>
      </w:r>
    </w:p>
    <w:p w:rsidR="00111E1D" w:rsidRPr="008E4270" w:rsidRDefault="00115777" w:rsidP="00984F96">
      <w:pPr>
        <w:spacing w:after="0" w:line="240" w:lineRule="auto"/>
        <w:jc w:val="both"/>
        <w:rPr>
          <w:rFonts w:ascii="Times New Roman" w:hAnsi="Times New Roman" w:cs="Times New Roman"/>
          <w:sz w:val="28"/>
          <w:szCs w:val="28"/>
        </w:rPr>
      </w:pPr>
      <w:r w:rsidRPr="008E4270">
        <w:rPr>
          <w:rFonts w:ascii="Times New Roman" w:hAnsi="Times New Roman" w:cs="Times New Roman"/>
          <w:sz w:val="28"/>
          <w:szCs w:val="28"/>
        </w:rPr>
        <w:t>20.</w:t>
      </w:r>
      <w:r w:rsidRPr="008E4270">
        <w:rPr>
          <w:rFonts w:ascii="Times New Roman" w:hAnsi="Times New Roman" w:cs="Times New Roman"/>
          <w:sz w:val="28"/>
          <w:szCs w:val="28"/>
          <w:vertAlign w:val="superscript"/>
        </w:rPr>
        <w:t xml:space="preserve">2 </w:t>
      </w:r>
      <w:r w:rsidRPr="008E4270">
        <w:rPr>
          <w:rFonts w:ascii="Times New Roman" w:hAnsi="Times New Roman" w:cs="Times New Roman"/>
          <w:sz w:val="28"/>
          <w:szCs w:val="28"/>
        </w:rPr>
        <w:t>2.</w:t>
      </w:r>
      <w:r w:rsidR="004C6FBA" w:rsidRPr="008E4270">
        <w:rPr>
          <w:rFonts w:ascii="Times New Roman" w:hAnsi="Times New Roman" w:cs="Times New Roman"/>
          <w:sz w:val="28"/>
          <w:szCs w:val="28"/>
        </w:rPr>
        <w:t xml:space="preserve"> reklāmas ietvaros netiek minēta produktu izcelsmes valsts</w:t>
      </w:r>
      <w:r w:rsidR="00EA3023" w:rsidRPr="008E4270">
        <w:rPr>
          <w:rFonts w:ascii="Times New Roman" w:hAnsi="Times New Roman" w:cs="Times New Roman"/>
          <w:sz w:val="28"/>
          <w:szCs w:val="28"/>
        </w:rPr>
        <w:t>;</w:t>
      </w:r>
    </w:p>
    <w:p w:rsidR="00111E1D" w:rsidRPr="008E4270" w:rsidRDefault="00115777" w:rsidP="00984F96">
      <w:pPr>
        <w:spacing w:after="0" w:line="240" w:lineRule="auto"/>
        <w:jc w:val="both"/>
        <w:rPr>
          <w:rFonts w:ascii="Times New Roman" w:hAnsi="Times New Roman" w:cs="Times New Roman"/>
          <w:sz w:val="28"/>
          <w:szCs w:val="28"/>
        </w:rPr>
      </w:pPr>
      <w:r w:rsidRPr="008E4270">
        <w:rPr>
          <w:rFonts w:ascii="Times New Roman" w:hAnsi="Times New Roman" w:cs="Times New Roman"/>
          <w:sz w:val="28"/>
          <w:szCs w:val="28"/>
        </w:rPr>
        <w:t>20.</w:t>
      </w:r>
      <w:r w:rsidRPr="008E4270">
        <w:rPr>
          <w:rFonts w:ascii="Times New Roman" w:hAnsi="Times New Roman" w:cs="Times New Roman"/>
          <w:sz w:val="28"/>
          <w:szCs w:val="28"/>
          <w:vertAlign w:val="superscript"/>
        </w:rPr>
        <w:t xml:space="preserve">2 </w:t>
      </w:r>
      <w:r w:rsidRPr="008E4270">
        <w:rPr>
          <w:rFonts w:ascii="Times New Roman" w:hAnsi="Times New Roman" w:cs="Times New Roman"/>
          <w:sz w:val="28"/>
          <w:szCs w:val="28"/>
        </w:rPr>
        <w:t>3.</w:t>
      </w:r>
      <w:r w:rsidRPr="008E4270">
        <w:rPr>
          <w:rFonts w:ascii="Times New Roman" w:hAnsi="Times New Roman" w:cs="Times New Roman"/>
          <w:sz w:val="28"/>
          <w:szCs w:val="28"/>
          <w:vertAlign w:val="superscript"/>
        </w:rPr>
        <w:t xml:space="preserve"> </w:t>
      </w:r>
      <w:r w:rsidR="00111E1D" w:rsidRPr="008E4270">
        <w:rPr>
          <w:rFonts w:ascii="Times New Roman" w:hAnsi="Times New Roman" w:cs="Times New Roman"/>
          <w:sz w:val="28"/>
          <w:szCs w:val="28"/>
        </w:rPr>
        <w:t>reklāmu var īstenot ražotāju grupas vai citas organizācijas neatkarīgi no to lieluma.</w:t>
      </w:r>
      <w:r w:rsidR="00EA3023" w:rsidRPr="008E4270">
        <w:rPr>
          <w:rFonts w:ascii="Times New Roman" w:hAnsi="Times New Roman" w:cs="Times New Roman"/>
          <w:sz w:val="28"/>
          <w:szCs w:val="28"/>
        </w:rPr>
        <w:t>”;</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papildināt noteikumus ar 21.</w:t>
      </w:r>
      <w:r w:rsidRPr="008E4270">
        <w:rPr>
          <w:rFonts w:ascii="Times New Roman" w:hAnsi="Times New Roman" w:cs="Times New Roman"/>
          <w:sz w:val="28"/>
          <w:szCs w:val="28"/>
          <w:vertAlign w:val="superscript"/>
        </w:rPr>
        <w:t>1</w:t>
      </w:r>
      <w:r w:rsidRPr="008E4270">
        <w:rPr>
          <w:rStyle w:val="apple-converted-space"/>
          <w:rFonts w:ascii="Times New Roman" w:hAnsi="Times New Roman" w:cs="Times New Roman"/>
          <w:sz w:val="28"/>
          <w:szCs w:val="28"/>
        </w:rPr>
        <w:t>.</w:t>
      </w:r>
      <w:r w:rsidRPr="008E4270">
        <w:rPr>
          <w:rFonts w:ascii="Times New Roman" w:hAnsi="Times New Roman" w:cs="Times New Roman"/>
          <w:sz w:val="28"/>
          <w:szCs w:val="28"/>
        </w:rPr>
        <w:t>punktu šādā redakcijā:</w:t>
      </w:r>
    </w:p>
    <w:p w:rsidR="00C42184" w:rsidRPr="008E4270"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w:t>
      </w:r>
      <w:r w:rsidRPr="008E4270">
        <w:rPr>
          <w:rFonts w:ascii="Times New Roman" w:eastAsia="Times New Roman" w:hAnsi="Times New Roman" w:cs="Times New Roman"/>
          <w:sz w:val="28"/>
          <w:szCs w:val="28"/>
        </w:rPr>
        <w:t>21.</w:t>
      </w:r>
      <w:r w:rsidRPr="008E4270">
        <w:rPr>
          <w:rFonts w:ascii="Times New Roman" w:eastAsia="Times New Roman" w:hAnsi="Times New Roman" w:cs="Times New Roman"/>
          <w:sz w:val="28"/>
          <w:szCs w:val="28"/>
          <w:vertAlign w:val="superscript"/>
        </w:rPr>
        <w:t xml:space="preserve">1 </w:t>
      </w:r>
      <w:r w:rsidRPr="008E4270">
        <w:rPr>
          <w:rFonts w:ascii="Times New Roman" w:eastAsia="Times New Roman" w:hAnsi="Times New Roman" w:cs="Times New Roman"/>
          <w:sz w:val="28"/>
          <w:szCs w:val="28"/>
        </w:rPr>
        <w:t xml:space="preserve">   Šo noteikumu 19., 20., 20.</w:t>
      </w:r>
      <w:r w:rsidRPr="008E4270">
        <w:rPr>
          <w:rFonts w:ascii="Times New Roman" w:eastAsia="Times New Roman" w:hAnsi="Times New Roman" w:cs="Times New Roman"/>
          <w:sz w:val="28"/>
          <w:szCs w:val="28"/>
          <w:vertAlign w:val="superscript"/>
        </w:rPr>
        <w:t>1</w:t>
      </w:r>
      <w:r w:rsidRPr="008E4270">
        <w:rPr>
          <w:rFonts w:ascii="Times New Roman" w:eastAsia="Times New Roman" w:hAnsi="Times New Roman" w:cs="Times New Roman"/>
          <w:sz w:val="28"/>
          <w:szCs w:val="28"/>
        </w:rPr>
        <w:t>, 21.</w:t>
      </w:r>
      <w:r w:rsidR="002E0475" w:rsidRPr="008E4270">
        <w:rPr>
          <w:rFonts w:ascii="Times New Roman" w:eastAsia="Times New Roman" w:hAnsi="Times New Roman" w:cs="Times New Roman"/>
          <w:sz w:val="28"/>
          <w:szCs w:val="28"/>
        </w:rPr>
        <w:t xml:space="preserve"> </w:t>
      </w:r>
      <w:r w:rsidRPr="008E4270">
        <w:rPr>
          <w:rFonts w:ascii="Times New Roman" w:eastAsia="Times New Roman" w:hAnsi="Times New Roman" w:cs="Times New Roman"/>
          <w:sz w:val="28"/>
          <w:szCs w:val="28"/>
        </w:rPr>
        <w:t xml:space="preserve">punktā minētajām izmaksām </w:t>
      </w:r>
      <w:r w:rsidR="00310D97" w:rsidRPr="008E4270">
        <w:rPr>
          <w:rFonts w:ascii="Times New Roman" w:eastAsia="Times New Roman" w:hAnsi="Times New Roman" w:cs="Times New Roman"/>
          <w:sz w:val="28"/>
          <w:szCs w:val="28"/>
        </w:rPr>
        <w:t xml:space="preserve">ir </w:t>
      </w:r>
      <w:r w:rsidRPr="008E4270">
        <w:rPr>
          <w:rFonts w:ascii="Times New Roman" w:eastAsia="Times New Roman" w:hAnsi="Times New Roman" w:cs="Times New Roman"/>
          <w:sz w:val="28"/>
          <w:szCs w:val="28"/>
        </w:rPr>
        <w:t>attiecināmi</w:t>
      </w:r>
      <w:r w:rsidR="002F564F" w:rsidRPr="008E4270">
        <w:rPr>
          <w:rFonts w:ascii="Times New Roman" w:eastAsia="Times New Roman" w:hAnsi="Times New Roman" w:cs="Times New Roman"/>
          <w:sz w:val="28"/>
          <w:szCs w:val="28"/>
        </w:rPr>
        <w:t xml:space="preserve"> arī avansa</w:t>
      </w:r>
      <w:r w:rsidRPr="008E4270">
        <w:rPr>
          <w:rFonts w:ascii="Times New Roman" w:eastAsia="Times New Roman" w:hAnsi="Times New Roman" w:cs="Times New Roman"/>
          <w:sz w:val="28"/>
          <w:szCs w:val="28"/>
        </w:rPr>
        <w:t xml:space="preserve"> maksājumi</w:t>
      </w:r>
      <w:r w:rsidR="00986E76" w:rsidRPr="008E4270">
        <w:rPr>
          <w:rFonts w:ascii="Times New Roman" w:eastAsia="Times New Roman" w:hAnsi="Times New Roman" w:cs="Times New Roman"/>
          <w:sz w:val="28"/>
          <w:szCs w:val="28"/>
        </w:rPr>
        <w:t>, kurus finansējuma saņēmējs veic piegādātājiem un pakalpojumu sniedzējiem,</w:t>
      </w:r>
      <w:r w:rsidRPr="008E4270">
        <w:rPr>
          <w:rFonts w:ascii="Times New Roman" w:eastAsia="Times New Roman" w:hAnsi="Times New Roman" w:cs="Times New Roman"/>
          <w:sz w:val="28"/>
          <w:szCs w:val="28"/>
        </w:rPr>
        <w:t xml:space="preserve"> apmērā līdz 100%.</w:t>
      </w:r>
      <w:r w:rsidR="001D7862" w:rsidRPr="008E4270">
        <w:rPr>
          <w:rFonts w:ascii="Times New Roman" w:hAnsi="Times New Roman" w:cs="Times New Roman"/>
          <w:sz w:val="28"/>
          <w:szCs w:val="28"/>
        </w:rPr>
        <w:t>”</w:t>
      </w:r>
      <w:r w:rsidR="008E4270">
        <w:rPr>
          <w:rFonts w:ascii="Times New Roman" w:hAnsi="Times New Roman" w:cs="Times New Roman"/>
          <w:sz w:val="28"/>
          <w:szCs w:val="28"/>
        </w:rPr>
        <w:t>;</w:t>
      </w:r>
    </w:p>
    <w:p w:rsidR="008D19D3" w:rsidRPr="008E4270" w:rsidRDefault="00D8722A"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 </w:t>
      </w:r>
      <w:r w:rsidR="008D19D3" w:rsidRPr="008E4270">
        <w:rPr>
          <w:rFonts w:ascii="Times New Roman" w:hAnsi="Times New Roman" w:cs="Times New Roman"/>
          <w:sz w:val="28"/>
          <w:szCs w:val="28"/>
        </w:rPr>
        <w:t>izteikt 22.1.apakšpunktu šādā redakcijā:</w:t>
      </w:r>
    </w:p>
    <w:p w:rsidR="008D19D3" w:rsidRPr="008E4270" w:rsidRDefault="008D19D3" w:rsidP="008D19D3">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lastRenderedPageBreak/>
        <w:t>„22.1. izmaksas, kuras nav minētas šo noteikumu 19., 20., 20.</w:t>
      </w:r>
      <w:r w:rsidRPr="008E4270">
        <w:rPr>
          <w:rFonts w:ascii="Times New Roman" w:hAnsi="Times New Roman" w:cs="Times New Roman"/>
          <w:sz w:val="28"/>
          <w:szCs w:val="28"/>
          <w:vertAlign w:val="superscript"/>
        </w:rPr>
        <w:t>1</w:t>
      </w:r>
      <w:r w:rsidRPr="008E4270">
        <w:rPr>
          <w:rFonts w:ascii="Times New Roman" w:hAnsi="Times New Roman" w:cs="Times New Roman"/>
          <w:sz w:val="28"/>
          <w:szCs w:val="28"/>
        </w:rPr>
        <w:t xml:space="preserve"> un 21.punktā;”;</w:t>
      </w:r>
    </w:p>
    <w:p w:rsidR="00D8722A" w:rsidRPr="008E4270" w:rsidRDefault="008D19D3"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 xml:space="preserve"> </w:t>
      </w:r>
      <w:r w:rsidR="00D8722A" w:rsidRPr="008E4270">
        <w:rPr>
          <w:rFonts w:ascii="Times New Roman" w:hAnsi="Times New Roman" w:cs="Times New Roman"/>
          <w:sz w:val="28"/>
          <w:szCs w:val="28"/>
        </w:rPr>
        <w:t>papildināt noteikumus ar 22.</w:t>
      </w:r>
      <w:r w:rsidR="00D8722A" w:rsidRPr="008E4270">
        <w:rPr>
          <w:rFonts w:ascii="Times New Roman" w:hAnsi="Times New Roman" w:cs="Times New Roman"/>
          <w:sz w:val="28"/>
          <w:szCs w:val="28"/>
          <w:vertAlign w:val="superscript"/>
        </w:rPr>
        <w:t>1</w:t>
      </w:r>
      <w:r w:rsidR="00D8722A" w:rsidRPr="008E4270">
        <w:rPr>
          <w:rStyle w:val="apple-converted-space"/>
          <w:rFonts w:ascii="Times New Roman" w:hAnsi="Times New Roman" w:cs="Times New Roman"/>
          <w:sz w:val="28"/>
          <w:szCs w:val="28"/>
        </w:rPr>
        <w:t>.</w:t>
      </w:r>
      <w:r w:rsidR="00D8722A" w:rsidRPr="008E4270">
        <w:rPr>
          <w:rFonts w:ascii="Times New Roman" w:hAnsi="Times New Roman" w:cs="Times New Roman"/>
          <w:sz w:val="28"/>
          <w:szCs w:val="28"/>
        </w:rPr>
        <w:t>punktu šādā redakcijā:</w:t>
      </w:r>
    </w:p>
    <w:p w:rsidR="00D8722A" w:rsidRPr="008E4270" w:rsidRDefault="00D8722A" w:rsidP="00D8722A">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„22.</w:t>
      </w:r>
      <w:r w:rsidRPr="008E4270">
        <w:rPr>
          <w:rFonts w:ascii="Times New Roman" w:hAnsi="Times New Roman" w:cs="Times New Roman"/>
          <w:sz w:val="28"/>
          <w:szCs w:val="28"/>
          <w:vertAlign w:val="superscript"/>
        </w:rPr>
        <w:t xml:space="preserve">1 </w:t>
      </w:r>
      <w:r w:rsidR="004C6FBA" w:rsidRPr="008E4270">
        <w:rPr>
          <w:rFonts w:ascii="Times New Roman" w:hAnsi="Times New Roman" w:cs="Times New Roman"/>
          <w:sz w:val="28"/>
          <w:szCs w:val="28"/>
        </w:rPr>
        <w:t>Šo noteikumu ietvaros saņemto atbalstu nedrīkst apvienot ar citas atbalsta programmas vai individuālā atbalsta projekta ietvaros piešķirto finansējumu par vienām un tām pašām izmaksām (tai skaitā ar citu Eiropas Savienības struktūrfondu vai citu Kopienas finanšu instrumentu atbalsta programmas vai individuālā atbalsta projekta ietvaros piešķirto finansējumu).</w:t>
      </w:r>
      <w:r w:rsidRPr="008E4270">
        <w:rPr>
          <w:rFonts w:ascii="Times New Roman" w:hAnsi="Times New Roman" w:cs="Times New Roman"/>
          <w:sz w:val="28"/>
          <w:szCs w:val="28"/>
        </w:rPr>
        <w:t>”;</w:t>
      </w:r>
    </w:p>
    <w:p w:rsidR="00C42184" w:rsidRPr="008E4270" w:rsidRDefault="00C42184" w:rsidP="0092151C">
      <w:pPr>
        <w:pStyle w:val="ListParagraph"/>
        <w:numPr>
          <w:ilvl w:val="0"/>
          <w:numId w:val="6"/>
        </w:num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izteikt 50.punktu šādā redakcijā:</w:t>
      </w:r>
    </w:p>
    <w:p w:rsidR="00C42184" w:rsidRDefault="00C42184" w:rsidP="0092151C">
      <w:pPr>
        <w:spacing w:before="120" w:after="120" w:line="240" w:lineRule="auto"/>
        <w:jc w:val="both"/>
        <w:rPr>
          <w:rFonts w:ascii="Times New Roman" w:hAnsi="Times New Roman" w:cs="Times New Roman"/>
          <w:sz w:val="28"/>
          <w:szCs w:val="28"/>
        </w:rPr>
      </w:pPr>
      <w:r w:rsidRPr="008E4270">
        <w:rPr>
          <w:rFonts w:ascii="Times New Roman" w:hAnsi="Times New Roman" w:cs="Times New Roman"/>
          <w:sz w:val="28"/>
          <w:szCs w:val="28"/>
        </w:rPr>
        <w:t>„</w:t>
      </w:r>
      <w:r w:rsidRPr="008E4270">
        <w:rPr>
          <w:rFonts w:ascii="Times New Roman" w:eastAsia="Times New Roman" w:hAnsi="Times New Roman" w:cs="Times New Roman"/>
          <w:sz w:val="28"/>
          <w:szCs w:val="28"/>
        </w:rPr>
        <w:t>50. Projekta minimālais īstenošanas ilgums ir trīs gadi no dienas, kad noslēgta vienošanās. Projekta maksimālais īstenošanas ilgums ir līdz 2015.gada 31.decembrim.</w:t>
      </w:r>
      <w:r w:rsidR="001D7862" w:rsidRPr="008E4270">
        <w:rPr>
          <w:rFonts w:ascii="Times New Roman" w:hAnsi="Times New Roman" w:cs="Times New Roman"/>
          <w:sz w:val="28"/>
          <w:szCs w:val="28"/>
        </w:rPr>
        <w:t>”</w:t>
      </w:r>
      <w:r w:rsidR="00FC18CA">
        <w:rPr>
          <w:rFonts w:ascii="Times New Roman" w:hAnsi="Times New Roman" w:cs="Times New Roman"/>
          <w:sz w:val="28"/>
          <w:szCs w:val="28"/>
        </w:rPr>
        <w:t>;</w:t>
      </w:r>
    </w:p>
    <w:p w:rsidR="00FC18CA" w:rsidRDefault="00FC18CA" w:rsidP="00FC18CA">
      <w:pPr>
        <w:pStyle w:val="ListParagraph"/>
        <w:numPr>
          <w:ilvl w:val="0"/>
          <w:numId w:val="6"/>
        </w:numPr>
        <w:spacing w:before="120" w:after="120" w:line="240" w:lineRule="auto"/>
        <w:jc w:val="both"/>
        <w:rPr>
          <w:rFonts w:ascii="Times New Roman" w:hAnsi="Times New Roman" w:cs="Times New Roman"/>
          <w:sz w:val="28"/>
          <w:szCs w:val="28"/>
        </w:rPr>
      </w:pPr>
      <w:r w:rsidRPr="00FC18CA">
        <w:rPr>
          <w:rFonts w:ascii="Times New Roman" w:hAnsi="Times New Roman" w:cs="Times New Roman"/>
          <w:sz w:val="28"/>
          <w:szCs w:val="28"/>
        </w:rPr>
        <w:t>izteikt 1.pielikuma „Nozares, kurām nav paredzēts atbalsts” III punktu „Ogļu rūpniecības nozare” šādā redakcijā</w:t>
      </w:r>
      <w:r>
        <w:rPr>
          <w:rFonts w:ascii="Times New Roman" w:hAnsi="Times New Roman" w:cs="Times New Roman"/>
          <w:sz w:val="28"/>
          <w:szCs w:val="28"/>
        </w:rPr>
        <w:t>:</w:t>
      </w:r>
    </w:p>
    <w:p w:rsidR="00FC18CA" w:rsidRDefault="00FC18CA" w:rsidP="00FC18CA">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Pr="00FC18CA">
        <w:rPr>
          <w:rFonts w:ascii="Times New Roman" w:hAnsi="Times New Roman" w:cs="Times New Roman"/>
          <w:b/>
          <w:sz w:val="28"/>
          <w:szCs w:val="28"/>
        </w:rPr>
        <w:t>III. Ogļu rūpniecības nozare</w:t>
      </w:r>
    </w:p>
    <w:p w:rsidR="00FC18CA" w:rsidRPr="00FC18CA" w:rsidRDefault="00FC18CA" w:rsidP="00FC18CA">
      <w:pPr>
        <w:spacing w:before="120" w:after="120" w:line="240" w:lineRule="auto"/>
        <w:jc w:val="both"/>
        <w:rPr>
          <w:rFonts w:ascii="Times New Roman" w:hAnsi="Times New Roman" w:cs="Times New Roman"/>
          <w:sz w:val="28"/>
          <w:szCs w:val="28"/>
          <w:shd w:val="clear" w:color="auto" w:fill="FFFFFF"/>
        </w:rPr>
      </w:pPr>
      <w:r w:rsidRPr="00FC18CA">
        <w:rPr>
          <w:rFonts w:ascii="Times New Roman" w:hAnsi="Times New Roman" w:cs="Times New Roman"/>
          <w:sz w:val="28"/>
          <w:szCs w:val="28"/>
          <w:shd w:val="clear" w:color="auto" w:fill="FFFFFF"/>
        </w:rPr>
        <w:t xml:space="preserve">Ogļu rūpniecībai, uz ko attiecas </w:t>
      </w:r>
      <w:r w:rsidRPr="00FC18CA">
        <w:rPr>
          <w:rFonts w:ascii="Times New Roman" w:hAnsi="Times New Roman" w:cs="Times New Roman"/>
          <w:sz w:val="28"/>
          <w:szCs w:val="28"/>
        </w:rPr>
        <w:t xml:space="preserve">Komisijas 2014. gada 17. jūnija Regulas (ES) </w:t>
      </w:r>
      <w:proofErr w:type="spellStart"/>
      <w:r w:rsidRPr="00FC18CA">
        <w:rPr>
          <w:rFonts w:ascii="Times New Roman" w:hAnsi="Times New Roman" w:cs="Times New Roman"/>
          <w:sz w:val="28"/>
          <w:szCs w:val="28"/>
        </w:rPr>
        <w:t>Nr</w:t>
      </w:r>
      <w:proofErr w:type="spellEnd"/>
      <w:r w:rsidRPr="00FC18CA">
        <w:rPr>
          <w:rFonts w:ascii="Times New Roman" w:hAnsi="Times New Roman" w:cs="Times New Roman"/>
          <w:sz w:val="28"/>
          <w:szCs w:val="28"/>
        </w:rPr>
        <w:t>. 651/2014, ar ko noteiktas atbalsta kategorijas atzīst par saderīgām ar iekšējo tirgu, piemērojot Līguma</w:t>
      </w:r>
      <w:r w:rsidRPr="00FC18CA">
        <w:rPr>
          <w:rStyle w:val="apple-converted-space"/>
          <w:rFonts w:ascii="Times New Roman" w:hAnsi="Times New Roman" w:cs="Times New Roman"/>
          <w:sz w:val="28"/>
          <w:szCs w:val="28"/>
        </w:rPr>
        <w:t> </w:t>
      </w:r>
      <w:hyperlink r:id="rId9" w:anchor="p107" w:tgtFrame="_blank" w:history="1">
        <w:r w:rsidRPr="00FC18CA">
          <w:rPr>
            <w:rStyle w:val="Hyperlink"/>
            <w:rFonts w:ascii="Times New Roman" w:hAnsi="Times New Roman" w:cs="Times New Roman"/>
            <w:sz w:val="28"/>
            <w:szCs w:val="28"/>
          </w:rPr>
          <w:t>107.</w:t>
        </w:r>
        <w:r w:rsidRPr="00FC18CA">
          <w:rPr>
            <w:rStyle w:val="apple-converted-space"/>
            <w:rFonts w:ascii="Times New Roman" w:hAnsi="Times New Roman" w:cs="Times New Roman"/>
            <w:sz w:val="28"/>
            <w:szCs w:val="28"/>
          </w:rPr>
          <w:t> </w:t>
        </w:r>
      </w:hyperlink>
      <w:r w:rsidRPr="00FC18CA">
        <w:rPr>
          <w:rFonts w:ascii="Times New Roman" w:hAnsi="Times New Roman" w:cs="Times New Roman"/>
          <w:sz w:val="28"/>
          <w:szCs w:val="28"/>
        </w:rPr>
        <w:t>un</w:t>
      </w:r>
      <w:r w:rsidRPr="00FC18CA">
        <w:rPr>
          <w:rStyle w:val="apple-converted-space"/>
          <w:rFonts w:ascii="Times New Roman" w:hAnsi="Times New Roman" w:cs="Times New Roman"/>
          <w:sz w:val="28"/>
          <w:szCs w:val="28"/>
        </w:rPr>
        <w:t> </w:t>
      </w:r>
      <w:hyperlink r:id="rId10" w:anchor="p108" w:tgtFrame="_blank" w:history="1">
        <w:r w:rsidRPr="00FC18CA">
          <w:rPr>
            <w:rStyle w:val="Hyperlink"/>
            <w:rFonts w:ascii="Times New Roman" w:hAnsi="Times New Roman" w:cs="Times New Roman"/>
            <w:sz w:val="28"/>
            <w:szCs w:val="28"/>
          </w:rPr>
          <w:t>108. pantu</w:t>
        </w:r>
      </w:hyperlink>
      <w:r w:rsidRPr="00FC18CA">
        <w:rPr>
          <w:rFonts w:ascii="Times New Roman" w:hAnsi="Times New Roman" w:cs="Times New Roman"/>
          <w:sz w:val="28"/>
          <w:szCs w:val="28"/>
        </w:rPr>
        <w:t xml:space="preserve"> (Eiropas Savienības Oficiālais Vēstnesis, 2014. gada 26. jūnijs, </w:t>
      </w:r>
      <w:proofErr w:type="spellStart"/>
      <w:r w:rsidRPr="00FC18CA">
        <w:rPr>
          <w:rFonts w:ascii="Times New Roman" w:hAnsi="Times New Roman" w:cs="Times New Roman"/>
          <w:sz w:val="28"/>
          <w:szCs w:val="28"/>
        </w:rPr>
        <w:t>Nr</w:t>
      </w:r>
      <w:proofErr w:type="spellEnd"/>
      <w:r w:rsidRPr="00FC18CA">
        <w:rPr>
          <w:rFonts w:ascii="Times New Roman" w:hAnsi="Times New Roman" w:cs="Times New Roman"/>
          <w:sz w:val="28"/>
          <w:szCs w:val="28"/>
        </w:rPr>
        <w:t>. L 187) 2.panta 13.punkts</w:t>
      </w:r>
      <w:r w:rsidRPr="00FC18CA">
        <w:rPr>
          <w:rFonts w:ascii="Times New Roman" w:hAnsi="Times New Roman" w:cs="Times New Roman"/>
          <w:sz w:val="28"/>
          <w:szCs w:val="28"/>
          <w:shd w:val="clear" w:color="auto" w:fill="FFFFFF"/>
        </w:rPr>
        <w:t>.</w:t>
      </w:r>
    </w:p>
    <w:p w:rsidR="00FC18CA" w:rsidRPr="00FC18CA" w:rsidRDefault="00FC18CA" w:rsidP="00FC18CA">
      <w:pPr>
        <w:spacing w:before="120" w:after="120" w:line="240" w:lineRule="auto"/>
        <w:jc w:val="both"/>
        <w:rPr>
          <w:rFonts w:ascii="Times New Roman" w:hAnsi="Times New Roman" w:cs="Times New Roman"/>
          <w:sz w:val="28"/>
          <w:szCs w:val="28"/>
        </w:rPr>
      </w:pPr>
      <w:r w:rsidRPr="00FC18CA">
        <w:rPr>
          <w:rFonts w:ascii="Times New Roman" w:hAnsi="Times New Roman" w:cs="Times New Roman"/>
          <w:sz w:val="28"/>
          <w:szCs w:val="28"/>
          <w:shd w:val="clear" w:color="auto" w:fill="FFFFFF"/>
        </w:rPr>
        <w:t>Ogļu rūpniecības nozare ietilpst NACE 2.red. 05.nodaļā “Ogļu un brūnogļu (</w:t>
      </w:r>
      <w:proofErr w:type="spellStart"/>
      <w:r w:rsidRPr="00FC18CA">
        <w:rPr>
          <w:rFonts w:ascii="Times New Roman" w:hAnsi="Times New Roman" w:cs="Times New Roman"/>
          <w:sz w:val="28"/>
          <w:szCs w:val="28"/>
          <w:shd w:val="clear" w:color="auto" w:fill="FFFFFF"/>
        </w:rPr>
        <w:t>lignīta</w:t>
      </w:r>
      <w:proofErr w:type="spellEnd"/>
      <w:r w:rsidRPr="00FC18CA">
        <w:rPr>
          <w:rFonts w:ascii="Times New Roman" w:hAnsi="Times New Roman" w:cs="Times New Roman"/>
          <w:sz w:val="28"/>
          <w:szCs w:val="28"/>
          <w:shd w:val="clear" w:color="auto" w:fill="FFFFFF"/>
        </w:rPr>
        <w:t>) ieguve” (NACE 1.1.red. grupā 10.1 “Akmeņogļu ieguve, apstrāde un aglomerācija” un grupā 10.2 “Brūnogļu (</w:t>
      </w:r>
      <w:proofErr w:type="spellStart"/>
      <w:r w:rsidRPr="00FC18CA">
        <w:rPr>
          <w:rFonts w:ascii="Times New Roman" w:hAnsi="Times New Roman" w:cs="Times New Roman"/>
          <w:sz w:val="28"/>
          <w:szCs w:val="28"/>
          <w:shd w:val="clear" w:color="auto" w:fill="FFFFFF"/>
        </w:rPr>
        <w:t>lignīta</w:t>
      </w:r>
      <w:proofErr w:type="spellEnd"/>
      <w:r w:rsidRPr="00FC18CA">
        <w:rPr>
          <w:rFonts w:ascii="Times New Roman" w:hAnsi="Times New Roman" w:cs="Times New Roman"/>
          <w:sz w:val="28"/>
          <w:szCs w:val="28"/>
          <w:shd w:val="clear" w:color="auto" w:fill="FFFFFF"/>
        </w:rPr>
        <w:t>) ieguve, apstrāde un aglomerācija”).”.</w:t>
      </w:r>
    </w:p>
    <w:p w:rsidR="00C42184" w:rsidRPr="00005EF6" w:rsidRDefault="00C42184" w:rsidP="00C42184">
      <w:pPr>
        <w:tabs>
          <w:tab w:val="left" w:pos="7371"/>
        </w:tabs>
        <w:spacing w:after="0" w:line="240" w:lineRule="auto"/>
        <w:jc w:val="both"/>
        <w:rPr>
          <w:rFonts w:ascii="Times New Roman" w:hAnsi="Times New Roman" w:cs="Times New Roman"/>
          <w:sz w:val="26"/>
          <w:szCs w:val="26"/>
        </w:rPr>
      </w:pPr>
    </w:p>
    <w:p w:rsidR="00C42184" w:rsidRPr="0092151C" w:rsidRDefault="00F50079" w:rsidP="0092151C">
      <w:pPr>
        <w:tabs>
          <w:tab w:val="left" w:pos="69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prezidente</w:t>
      </w:r>
      <w:r w:rsidR="00C42184" w:rsidRPr="0092151C">
        <w:rPr>
          <w:rFonts w:ascii="Times New Roman" w:hAnsi="Times New Roman" w:cs="Times New Roman"/>
          <w:sz w:val="28"/>
          <w:szCs w:val="28"/>
        </w:rPr>
        <w:tab/>
        <w:t>L.Straujuma</w:t>
      </w:r>
    </w:p>
    <w:p w:rsidR="008E4270" w:rsidRDefault="008E4270" w:rsidP="0092151C">
      <w:pPr>
        <w:tabs>
          <w:tab w:val="left" w:pos="6946"/>
        </w:tabs>
        <w:spacing w:after="0" w:line="240" w:lineRule="auto"/>
        <w:jc w:val="both"/>
        <w:rPr>
          <w:rFonts w:ascii="Times New Roman" w:hAnsi="Times New Roman" w:cs="Times New Roman"/>
          <w:sz w:val="28"/>
          <w:szCs w:val="28"/>
        </w:rPr>
      </w:pPr>
    </w:p>
    <w:p w:rsidR="00FC18CA" w:rsidRDefault="00FC18CA" w:rsidP="0092151C">
      <w:pPr>
        <w:tabs>
          <w:tab w:val="left" w:pos="6946"/>
        </w:tabs>
        <w:spacing w:after="0" w:line="240" w:lineRule="auto"/>
        <w:jc w:val="both"/>
        <w:rPr>
          <w:rFonts w:ascii="Times New Roman" w:hAnsi="Times New Roman" w:cs="Times New Roman"/>
          <w:sz w:val="28"/>
          <w:szCs w:val="28"/>
        </w:rPr>
      </w:pPr>
    </w:p>
    <w:p w:rsidR="00C42184" w:rsidRPr="0092151C" w:rsidRDefault="00C42184" w:rsidP="0092151C">
      <w:pPr>
        <w:tabs>
          <w:tab w:val="left" w:pos="6946"/>
        </w:tabs>
        <w:spacing w:after="0" w:line="240" w:lineRule="auto"/>
        <w:jc w:val="both"/>
        <w:rPr>
          <w:rFonts w:ascii="Times New Roman" w:hAnsi="Times New Roman" w:cs="Times New Roman"/>
          <w:sz w:val="28"/>
          <w:szCs w:val="28"/>
        </w:rPr>
      </w:pPr>
      <w:r w:rsidRPr="0092151C">
        <w:rPr>
          <w:rFonts w:ascii="Times New Roman" w:hAnsi="Times New Roman" w:cs="Times New Roman"/>
          <w:sz w:val="28"/>
          <w:szCs w:val="28"/>
        </w:rPr>
        <w:t xml:space="preserve">Ekonomikas ministrs </w:t>
      </w:r>
      <w:r w:rsidRPr="0092151C">
        <w:rPr>
          <w:rFonts w:ascii="Times New Roman" w:hAnsi="Times New Roman" w:cs="Times New Roman"/>
          <w:sz w:val="28"/>
          <w:szCs w:val="28"/>
        </w:rPr>
        <w:tab/>
      </w:r>
      <w:proofErr w:type="spellStart"/>
      <w:r w:rsidRPr="0092151C">
        <w:rPr>
          <w:rFonts w:ascii="Times New Roman" w:hAnsi="Times New Roman" w:cs="Times New Roman"/>
          <w:sz w:val="28"/>
          <w:szCs w:val="28"/>
        </w:rPr>
        <w:t>V.Dombrovskis</w:t>
      </w:r>
      <w:proofErr w:type="spellEnd"/>
    </w:p>
    <w:p w:rsidR="008E4270" w:rsidRDefault="008E4270" w:rsidP="00C42184">
      <w:pPr>
        <w:spacing w:after="0" w:line="240" w:lineRule="auto"/>
        <w:jc w:val="both"/>
        <w:rPr>
          <w:rFonts w:ascii="Times New Roman" w:hAnsi="Times New Roman" w:cs="Times New Roman"/>
          <w:sz w:val="28"/>
          <w:szCs w:val="28"/>
        </w:rPr>
      </w:pPr>
    </w:p>
    <w:p w:rsidR="00FC18CA" w:rsidRDefault="00FC18CA" w:rsidP="00C42184">
      <w:pPr>
        <w:spacing w:after="0" w:line="240" w:lineRule="auto"/>
        <w:jc w:val="both"/>
        <w:rPr>
          <w:rFonts w:ascii="Times New Roman" w:hAnsi="Times New Roman" w:cs="Times New Roman"/>
          <w:sz w:val="28"/>
          <w:szCs w:val="28"/>
        </w:rPr>
      </w:pPr>
    </w:p>
    <w:p w:rsidR="00C42184" w:rsidRPr="0092151C" w:rsidRDefault="00C42184" w:rsidP="00C42184">
      <w:pPr>
        <w:spacing w:after="0" w:line="240" w:lineRule="auto"/>
        <w:jc w:val="both"/>
        <w:rPr>
          <w:rFonts w:ascii="Times New Roman" w:hAnsi="Times New Roman" w:cs="Times New Roman"/>
          <w:sz w:val="28"/>
          <w:szCs w:val="28"/>
        </w:rPr>
      </w:pPr>
      <w:r w:rsidRPr="0092151C">
        <w:rPr>
          <w:rFonts w:ascii="Times New Roman" w:hAnsi="Times New Roman" w:cs="Times New Roman"/>
          <w:sz w:val="28"/>
          <w:szCs w:val="28"/>
        </w:rPr>
        <w:t>Iesniedzējs:</w:t>
      </w:r>
    </w:p>
    <w:p w:rsidR="00C42184" w:rsidRPr="0092151C" w:rsidRDefault="00C42184" w:rsidP="0092151C">
      <w:pPr>
        <w:tabs>
          <w:tab w:val="left" w:pos="6946"/>
          <w:tab w:val="left" w:pos="7371"/>
        </w:tabs>
        <w:spacing w:after="0" w:line="240" w:lineRule="auto"/>
        <w:jc w:val="both"/>
        <w:rPr>
          <w:rFonts w:ascii="Times New Roman" w:hAnsi="Times New Roman" w:cs="Times New Roman"/>
          <w:sz w:val="28"/>
          <w:szCs w:val="28"/>
        </w:rPr>
      </w:pPr>
      <w:r w:rsidRPr="0092151C">
        <w:rPr>
          <w:rFonts w:ascii="Times New Roman" w:hAnsi="Times New Roman" w:cs="Times New Roman"/>
          <w:sz w:val="28"/>
          <w:szCs w:val="28"/>
        </w:rPr>
        <w:t xml:space="preserve">Ekonomikas ministrs </w:t>
      </w:r>
      <w:r w:rsidRPr="0092151C">
        <w:rPr>
          <w:rFonts w:ascii="Times New Roman" w:hAnsi="Times New Roman" w:cs="Times New Roman"/>
          <w:sz w:val="28"/>
          <w:szCs w:val="28"/>
        </w:rPr>
        <w:tab/>
      </w:r>
      <w:proofErr w:type="spellStart"/>
      <w:r w:rsidRPr="0092151C">
        <w:rPr>
          <w:rFonts w:ascii="Times New Roman" w:hAnsi="Times New Roman" w:cs="Times New Roman"/>
          <w:sz w:val="28"/>
          <w:szCs w:val="28"/>
        </w:rPr>
        <w:t>V.Dombrovskis</w:t>
      </w:r>
      <w:proofErr w:type="spellEnd"/>
    </w:p>
    <w:p w:rsidR="008E4270" w:rsidRDefault="008E4270" w:rsidP="0092151C">
      <w:pPr>
        <w:pStyle w:val="Signature"/>
        <w:widowControl/>
        <w:tabs>
          <w:tab w:val="clear" w:pos="9072"/>
          <w:tab w:val="left" w:pos="6946"/>
        </w:tabs>
        <w:spacing w:before="0"/>
        <w:ind w:firstLine="0"/>
        <w:rPr>
          <w:sz w:val="28"/>
          <w:szCs w:val="28"/>
        </w:rPr>
      </w:pPr>
    </w:p>
    <w:p w:rsidR="00FC18CA" w:rsidRDefault="00FC18CA" w:rsidP="0092151C">
      <w:pPr>
        <w:pStyle w:val="Signature"/>
        <w:widowControl/>
        <w:tabs>
          <w:tab w:val="clear" w:pos="9072"/>
          <w:tab w:val="left" w:pos="6946"/>
        </w:tabs>
        <w:spacing w:before="0"/>
        <w:ind w:firstLine="0"/>
        <w:rPr>
          <w:sz w:val="28"/>
          <w:szCs w:val="28"/>
        </w:rPr>
      </w:pPr>
    </w:p>
    <w:p w:rsidR="00C42184" w:rsidRPr="0092151C" w:rsidRDefault="00C42184" w:rsidP="0092151C">
      <w:pPr>
        <w:pStyle w:val="Signature"/>
        <w:widowControl/>
        <w:tabs>
          <w:tab w:val="clear" w:pos="9072"/>
          <w:tab w:val="left" w:pos="6946"/>
        </w:tabs>
        <w:spacing w:before="0"/>
        <w:ind w:firstLine="0"/>
        <w:rPr>
          <w:sz w:val="28"/>
          <w:szCs w:val="28"/>
        </w:rPr>
      </w:pPr>
      <w:proofErr w:type="spellStart"/>
      <w:r w:rsidRPr="0092151C">
        <w:rPr>
          <w:sz w:val="28"/>
          <w:szCs w:val="28"/>
        </w:rPr>
        <w:t>Vīza</w:t>
      </w:r>
      <w:proofErr w:type="spellEnd"/>
      <w:r w:rsidRPr="0092151C">
        <w:rPr>
          <w:sz w:val="28"/>
          <w:szCs w:val="28"/>
        </w:rPr>
        <w:t xml:space="preserve">: </w:t>
      </w:r>
      <w:r w:rsidRPr="0092151C">
        <w:rPr>
          <w:sz w:val="28"/>
          <w:szCs w:val="28"/>
          <w:lang w:val="lv-LV"/>
        </w:rPr>
        <w:t>Valsts sekretārs</w:t>
      </w:r>
      <w:r w:rsidRPr="0092151C">
        <w:rPr>
          <w:sz w:val="28"/>
          <w:szCs w:val="28"/>
        </w:rPr>
        <w:tab/>
      </w:r>
      <w:proofErr w:type="spellStart"/>
      <w:r w:rsidRPr="0092151C">
        <w:rPr>
          <w:sz w:val="28"/>
          <w:szCs w:val="28"/>
        </w:rPr>
        <w:t>M.Lazdovskis</w:t>
      </w:r>
      <w:proofErr w:type="spellEnd"/>
    </w:p>
    <w:p w:rsidR="00C42184" w:rsidRPr="00005EF6" w:rsidRDefault="00C42184" w:rsidP="00C42184">
      <w:pPr>
        <w:spacing w:after="0" w:line="240" w:lineRule="auto"/>
        <w:rPr>
          <w:rFonts w:ascii="Times New Roman" w:hAnsi="Times New Roman" w:cs="Times New Roman"/>
          <w:sz w:val="20"/>
          <w:szCs w:val="20"/>
        </w:rPr>
      </w:pPr>
    </w:p>
    <w:p w:rsidR="008E4270" w:rsidRDefault="008E4270" w:rsidP="00C42184">
      <w:pPr>
        <w:spacing w:after="0" w:line="240" w:lineRule="auto"/>
        <w:rPr>
          <w:rFonts w:ascii="Times New Roman" w:hAnsi="Times New Roman" w:cs="Times New Roman"/>
          <w:sz w:val="20"/>
          <w:szCs w:val="20"/>
        </w:rPr>
      </w:pPr>
    </w:p>
    <w:p w:rsidR="008E4270" w:rsidRDefault="008E4270" w:rsidP="00C42184">
      <w:pPr>
        <w:spacing w:after="0" w:line="240" w:lineRule="auto"/>
        <w:rPr>
          <w:rFonts w:ascii="Times New Roman" w:hAnsi="Times New Roman" w:cs="Times New Roman"/>
          <w:sz w:val="20"/>
          <w:szCs w:val="20"/>
        </w:rPr>
      </w:pPr>
    </w:p>
    <w:p w:rsidR="00C42184" w:rsidRPr="00005EF6" w:rsidRDefault="00132210" w:rsidP="00C42184">
      <w:pPr>
        <w:spacing w:after="0" w:line="240" w:lineRule="auto"/>
        <w:rPr>
          <w:rFonts w:ascii="Times New Roman" w:hAnsi="Times New Roman" w:cs="Times New Roman"/>
          <w:sz w:val="20"/>
          <w:szCs w:val="20"/>
        </w:rPr>
      </w:pPr>
      <w:r>
        <w:rPr>
          <w:rFonts w:ascii="Times New Roman" w:hAnsi="Times New Roman" w:cs="Times New Roman"/>
          <w:sz w:val="20"/>
          <w:szCs w:val="20"/>
        </w:rPr>
        <w:t>09.10.2014 16:38</w:t>
      </w:r>
      <w:bookmarkStart w:id="10" w:name="_GoBack"/>
      <w:bookmarkEnd w:id="10"/>
    </w:p>
    <w:p w:rsidR="00C42184" w:rsidRPr="00005EF6" w:rsidRDefault="001615DF" w:rsidP="00C42184">
      <w:pPr>
        <w:spacing w:after="0" w:line="240" w:lineRule="auto"/>
        <w:rPr>
          <w:rFonts w:ascii="Times New Roman" w:hAnsi="Times New Roman" w:cs="Times New Roman"/>
          <w:sz w:val="20"/>
          <w:szCs w:val="20"/>
        </w:rPr>
      </w:pPr>
      <w:fldSimple w:instr=" NUMWORDS   \* MERGEFORMAT ">
        <w:r w:rsidR="00132210" w:rsidRPr="00132210">
          <w:rPr>
            <w:rFonts w:ascii="Times New Roman" w:hAnsi="Times New Roman" w:cs="Times New Roman"/>
            <w:noProof/>
            <w:sz w:val="20"/>
            <w:szCs w:val="20"/>
          </w:rPr>
          <w:t>2209</w:t>
        </w:r>
      </w:fldSimple>
    </w:p>
    <w:p w:rsidR="00C42184" w:rsidRPr="00005EF6" w:rsidRDefault="00C42184" w:rsidP="00C42184">
      <w:pPr>
        <w:spacing w:after="0" w:line="240" w:lineRule="auto"/>
        <w:rPr>
          <w:rFonts w:ascii="Times New Roman" w:hAnsi="Times New Roman" w:cs="Times New Roman"/>
          <w:sz w:val="20"/>
          <w:szCs w:val="20"/>
        </w:rPr>
      </w:pPr>
      <w:r w:rsidRPr="00005EF6">
        <w:rPr>
          <w:rFonts w:ascii="Times New Roman" w:hAnsi="Times New Roman" w:cs="Times New Roman"/>
          <w:sz w:val="20"/>
          <w:szCs w:val="20"/>
        </w:rPr>
        <w:t>Austris Jansons</w:t>
      </w:r>
    </w:p>
    <w:p w:rsidR="00A94E52" w:rsidRPr="0092151C" w:rsidRDefault="00C42184" w:rsidP="0092151C">
      <w:pPr>
        <w:spacing w:after="0" w:line="240" w:lineRule="auto"/>
        <w:rPr>
          <w:rFonts w:ascii="Times New Roman" w:hAnsi="Times New Roman" w:cs="Times New Roman"/>
          <w:sz w:val="20"/>
          <w:szCs w:val="20"/>
        </w:rPr>
      </w:pPr>
      <w:r w:rsidRPr="00005EF6">
        <w:rPr>
          <w:rFonts w:ascii="Times New Roman" w:hAnsi="Times New Roman" w:cs="Times New Roman"/>
          <w:sz w:val="20"/>
          <w:szCs w:val="20"/>
        </w:rPr>
        <w:t>67013062, Austris.Jansons@em.gov.lv</w:t>
      </w:r>
    </w:p>
    <w:sectPr w:rsidR="00A94E52" w:rsidRPr="0092151C" w:rsidSect="007A5C63">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26" w:rsidRDefault="00641F26" w:rsidP="00173166">
      <w:pPr>
        <w:spacing w:after="0" w:line="240" w:lineRule="auto"/>
      </w:pPr>
      <w:r>
        <w:separator/>
      </w:r>
    </w:p>
  </w:endnote>
  <w:endnote w:type="continuationSeparator" w:id="0">
    <w:p w:rsidR="00641F26" w:rsidRDefault="00641F26"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88" w:rsidRPr="00DD4B7C" w:rsidRDefault="00473B94" w:rsidP="00996731">
    <w:pPr>
      <w:tabs>
        <w:tab w:val="left" w:pos="6237"/>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EMNot_</w:t>
    </w:r>
    <w:r w:rsidR="008E4270">
      <w:rPr>
        <w:rFonts w:ascii="Times New Roman" w:eastAsia="Calibri" w:hAnsi="Times New Roman" w:cs="Times New Roman"/>
        <w:sz w:val="20"/>
        <w:szCs w:val="20"/>
      </w:rPr>
      <w:t>09102014</w:t>
    </w:r>
    <w:r w:rsidR="006F6BF6" w:rsidRPr="00DA17CF">
      <w:rPr>
        <w:rFonts w:ascii="Times New Roman" w:eastAsia="Calibri" w:hAnsi="Times New Roman" w:cs="Times New Roman"/>
        <w:sz w:val="20"/>
        <w:szCs w:val="20"/>
      </w:rPr>
      <w:t xml:space="preserve">_groz887; </w:t>
    </w:r>
    <w:r w:rsidR="006F6BF6" w:rsidRPr="00DA17CF">
      <w:rPr>
        <w:rFonts w:ascii="Times New Roman" w:eastAsia="Calibri" w:hAnsi="Times New Roman" w:cs="Times New Roman"/>
        <w:bCs/>
        <w:sz w:val="20"/>
        <w:szCs w:val="20"/>
      </w:rPr>
      <w:t>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006F6BF6">
      <w:rPr>
        <w:rFonts w:ascii="Times New Roman" w:eastAsia="Calibri" w:hAnsi="Times New Roman" w:cs="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68" w:rsidRPr="00DA17CF" w:rsidRDefault="006F6BF6" w:rsidP="00CC1968">
    <w:pPr>
      <w:tabs>
        <w:tab w:val="left" w:pos="6237"/>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w:t>
    </w:r>
    <w:r w:rsidR="00DA17CF">
      <w:rPr>
        <w:rFonts w:ascii="Times New Roman" w:eastAsia="Calibri" w:hAnsi="Times New Roman" w:cs="Times New Roman"/>
        <w:sz w:val="20"/>
        <w:szCs w:val="20"/>
      </w:rPr>
      <w:t>Not</w:t>
    </w:r>
    <w:r w:rsidR="00622949">
      <w:rPr>
        <w:rFonts w:ascii="Times New Roman" w:eastAsia="Calibri" w:hAnsi="Times New Roman" w:cs="Times New Roman"/>
        <w:sz w:val="20"/>
        <w:szCs w:val="20"/>
      </w:rPr>
      <w:t>_</w:t>
    </w:r>
    <w:r w:rsidR="008E4270">
      <w:rPr>
        <w:rFonts w:ascii="Times New Roman" w:eastAsia="Calibri" w:hAnsi="Times New Roman" w:cs="Times New Roman"/>
        <w:sz w:val="20"/>
        <w:szCs w:val="20"/>
      </w:rPr>
      <w:t>09102014</w:t>
    </w:r>
    <w:r w:rsidR="00DA17CF" w:rsidRPr="00DA17CF">
      <w:rPr>
        <w:rFonts w:ascii="Times New Roman" w:eastAsia="Calibri" w:hAnsi="Times New Roman" w:cs="Times New Roman"/>
        <w:sz w:val="20"/>
        <w:szCs w:val="20"/>
      </w:rPr>
      <w:t xml:space="preserve">_groz887; </w:t>
    </w:r>
    <w:r w:rsidR="00DA17CF" w:rsidRPr="00DA17CF">
      <w:rPr>
        <w:rFonts w:ascii="Times New Roman" w:eastAsia="Calibri" w:hAnsi="Times New Roman" w:cs="Times New Roman"/>
        <w:bCs/>
        <w:sz w:val="20"/>
        <w:szCs w:val="20"/>
      </w:rPr>
      <w:t>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w:t>
    </w:r>
    <w:r w:rsidR="0092110A">
      <w:rPr>
        <w:rFonts w:ascii="Times New Roman" w:eastAsia="Calibri" w:hAnsi="Times New Roman" w:cs="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26" w:rsidRDefault="00641F26" w:rsidP="00173166">
      <w:pPr>
        <w:spacing w:after="0" w:line="240" w:lineRule="auto"/>
      </w:pPr>
      <w:r>
        <w:separator/>
      </w:r>
    </w:p>
  </w:footnote>
  <w:footnote w:type="continuationSeparator" w:id="0">
    <w:p w:rsidR="00641F26" w:rsidRDefault="00641F26"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7A5C63" w:rsidRDefault="00730C24">
        <w:pPr>
          <w:pStyle w:val="Header"/>
          <w:jc w:val="center"/>
        </w:pPr>
        <w:r w:rsidRPr="007A5C63">
          <w:rPr>
            <w:rFonts w:ascii="Times New Roman" w:hAnsi="Times New Roman" w:cs="Times New Roman"/>
            <w:sz w:val="24"/>
            <w:szCs w:val="24"/>
          </w:rPr>
          <w:fldChar w:fldCharType="begin"/>
        </w:r>
        <w:r w:rsidR="007A5C63"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132210">
          <w:rPr>
            <w:rFonts w:ascii="Times New Roman" w:hAnsi="Times New Roman" w:cs="Times New Roman"/>
            <w:noProof/>
            <w:sz w:val="24"/>
            <w:szCs w:val="24"/>
          </w:rPr>
          <w:t>8</w:t>
        </w:r>
        <w:r w:rsidRPr="007A5C63">
          <w:rPr>
            <w:rFonts w:ascii="Times New Roman" w:hAnsi="Times New Roman" w:cs="Times New Roman"/>
            <w:sz w:val="24"/>
            <w:szCs w:val="24"/>
          </w:rPr>
          <w:fldChar w:fldCharType="end"/>
        </w:r>
      </w:p>
    </w:sdtContent>
  </w:sdt>
  <w:p w:rsidR="00173166" w:rsidRPr="00173166" w:rsidRDefault="00173166"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97" w:rsidRPr="00EA5197" w:rsidRDefault="00EA5197"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EA5197" w:rsidRDefault="00EA5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8A6F9C"/>
    <w:multiLevelType w:val="hybridMultilevel"/>
    <w:tmpl w:val="E488D12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320B2035"/>
    <w:multiLevelType w:val="hybridMultilevel"/>
    <w:tmpl w:val="BBEC03EA"/>
    <w:lvl w:ilvl="0" w:tplc="4E604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4E1699C"/>
    <w:multiLevelType w:val="hybridMultilevel"/>
    <w:tmpl w:val="3294B55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3B47546E"/>
    <w:multiLevelType w:val="hybridMultilevel"/>
    <w:tmpl w:val="D178920C"/>
    <w:lvl w:ilvl="0" w:tplc="1EC27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F780D79"/>
    <w:multiLevelType w:val="hybridMultilevel"/>
    <w:tmpl w:val="305ECB6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40D73ACC"/>
    <w:multiLevelType w:val="hybridMultilevel"/>
    <w:tmpl w:val="26D4206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9B147BA"/>
    <w:multiLevelType w:val="hybridMultilevel"/>
    <w:tmpl w:val="03EA9F9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8"/>
  </w:num>
  <w:num w:numId="2">
    <w:abstractNumId w:val="0"/>
  </w:num>
  <w:num w:numId="3">
    <w:abstractNumId w:val="5"/>
  </w:num>
  <w:num w:numId="4">
    <w:abstractNumId w:val="1"/>
  </w:num>
  <w:num w:numId="5">
    <w:abstractNumId w:val="3"/>
  </w:num>
  <w:num w:numId="6">
    <w:abstractNumId w:val="2"/>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3DCF"/>
    <w:rsid w:val="00004267"/>
    <w:rsid w:val="00005EF6"/>
    <w:rsid w:val="000068D7"/>
    <w:rsid w:val="00011762"/>
    <w:rsid w:val="00016A30"/>
    <w:rsid w:val="000245CC"/>
    <w:rsid w:val="000270E6"/>
    <w:rsid w:val="00034CDB"/>
    <w:rsid w:val="00035793"/>
    <w:rsid w:val="0004073B"/>
    <w:rsid w:val="000441CE"/>
    <w:rsid w:val="00050C92"/>
    <w:rsid w:val="000512E6"/>
    <w:rsid w:val="00054232"/>
    <w:rsid w:val="00082280"/>
    <w:rsid w:val="000828DE"/>
    <w:rsid w:val="000841C5"/>
    <w:rsid w:val="000862BD"/>
    <w:rsid w:val="00087C2E"/>
    <w:rsid w:val="000A5DA6"/>
    <w:rsid w:val="000C6DB9"/>
    <w:rsid w:val="000C7680"/>
    <w:rsid w:val="000C77FB"/>
    <w:rsid w:val="000D5040"/>
    <w:rsid w:val="000E306E"/>
    <w:rsid w:val="000F5CFC"/>
    <w:rsid w:val="000F78CD"/>
    <w:rsid w:val="0010061C"/>
    <w:rsid w:val="00107818"/>
    <w:rsid w:val="00110C44"/>
    <w:rsid w:val="00111BCC"/>
    <w:rsid w:val="00111E1D"/>
    <w:rsid w:val="001124C3"/>
    <w:rsid w:val="00112D09"/>
    <w:rsid w:val="00115777"/>
    <w:rsid w:val="00117908"/>
    <w:rsid w:val="00121160"/>
    <w:rsid w:val="00121CB2"/>
    <w:rsid w:val="00132210"/>
    <w:rsid w:val="001367EF"/>
    <w:rsid w:val="00142E72"/>
    <w:rsid w:val="00145048"/>
    <w:rsid w:val="00146CC8"/>
    <w:rsid w:val="001515B0"/>
    <w:rsid w:val="0015244A"/>
    <w:rsid w:val="00153596"/>
    <w:rsid w:val="00157849"/>
    <w:rsid w:val="001602F5"/>
    <w:rsid w:val="001615DF"/>
    <w:rsid w:val="00171454"/>
    <w:rsid w:val="0017171B"/>
    <w:rsid w:val="00171C0F"/>
    <w:rsid w:val="00173166"/>
    <w:rsid w:val="00180280"/>
    <w:rsid w:val="00182807"/>
    <w:rsid w:val="0019083F"/>
    <w:rsid w:val="001920C5"/>
    <w:rsid w:val="001925DA"/>
    <w:rsid w:val="00194628"/>
    <w:rsid w:val="001A2C2F"/>
    <w:rsid w:val="001A2F24"/>
    <w:rsid w:val="001A7825"/>
    <w:rsid w:val="001B249B"/>
    <w:rsid w:val="001C53C5"/>
    <w:rsid w:val="001C6235"/>
    <w:rsid w:val="001C7C26"/>
    <w:rsid w:val="001D0126"/>
    <w:rsid w:val="001D65F4"/>
    <w:rsid w:val="001D69CD"/>
    <w:rsid w:val="001D7862"/>
    <w:rsid w:val="001E0143"/>
    <w:rsid w:val="001E4C9E"/>
    <w:rsid w:val="001F1BCA"/>
    <w:rsid w:val="0022172F"/>
    <w:rsid w:val="00221846"/>
    <w:rsid w:val="0022590A"/>
    <w:rsid w:val="00225C51"/>
    <w:rsid w:val="002325E4"/>
    <w:rsid w:val="00240E7B"/>
    <w:rsid w:val="002464AA"/>
    <w:rsid w:val="00247080"/>
    <w:rsid w:val="00247EA6"/>
    <w:rsid w:val="0025156B"/>
    <w:rsid w:val="002569DA"/>
    <w:rsid w:val="00260784"/>
    <w:rsid w:val="002851D2"/>
    <w:rsid w:val="00285FBC"/>
    <w:rsid w:val="00286CB1"/>
    <w:rsid w:val="00296029"/>
    <w:rsid w:val="002A5EDD"/>
    <w:rsid w:val="002C1AAB"/>
    <w:rsid w:val="002C38A6"/>
    <w:rsid w:val="002C4EE1"/>
    <w:rsid w:val="002C5874"/>
    <w:rsid w:val="002C7074"/>
    <w:rsid w:val="002D0EB2"/>
    <w:rsid w:val="002D4402"/>
    <w:rsid w:val="002D684B"/>
    <w:rsid w:val="002D70B7"/>
    <w:rsid w:val="002E0475"/>
    <w:rsid w:val="002E0F15"/>
    <w:rsid w:val="002E1740"/>
    <w:rsid w:val="002E43B6"/>
    <w:rsid w:val="002E6B69"/>
    <w:rsid w:val="002F0DEB"/>
    <w:rsid w:val="002F53D7"/>
    <w:rsid w:val="002F564F"/>
    <w:rsid w:val="002F6942"/>
    <w:rsid w:val="0030168B"/>
    <w:rsid w:val="00301C3A"/>
    <w:rsid w:val="003063E4"/>
    <w:rsid w:val="00306E4E"/>
    <w:rsid w:val="00310D97"/>
    <w:rsid w:val="00336B5A"/>
    <w:rsid w:val="003468EA"/>
    <w:rsid w:val="00350598"/>
    <w:rsid w:val="0035100D"/>
    <w:rsid w:val="00354184"/>
    <w:rsid w:val="00362EDE"/>
    <w:rsid w:val="00363711"/>
    <w:rsid w:val="003639FD"/>
    <w:rsid w:val="00364C1F"/>
    <w:rsid w:val="0036784F"/>
    <w:rsid w:val="0038267B"/>
    <w:rsid w:val="00382744"/>
    <w:rsid w:val="0038571D"/>
    <w:rsid w:val="003861F1"/>
    <w:rsid w:val="003864CF"/>
    <w:rsid w:val="00390266"/>
    <w:rsid w:val="00390F57"/>
    <w:rsid w:val="00392048"/>
    <w:rsid w:val="003A237E"/>
    <w:rsid w:val="003A2E5D"/>
    <w:rsid w:val="003B2894"/>
    <w:rsid w:val="003B4B11"/>
    <w:rsid w:val="003C11DB"/>
    <w:rsid w:val="003C1EAA"/>
    <w:rsid w:val="003C2743"/>
    <w:rsid w:val="003C2A5C"/>
    <w:rsid w:val="003C2D63"/>
    <w:rsid w:val="003C7144"/>
    <w:rsid w:val="003D09E8"/>
    <w:rsid w:val="003D0A51"/>
    <w:rsid w:val="003D46A2"/>
    <w:rsid w:val="003D47C8"/>
    <w:rsid w:val="003D4BAF"/>
    <w:rsid w:val="003E2A90"/>
    <w:rsid w:val="003E2B89"/>
    <w:rsid w:val="003E36A3"/>
    <w:rsid w:val="003E56AF"/>
    <w:rsid w:val="003F739A"/>
    <w:rsid w:val="003F74AB"/>
    <w:rsid w:val="00406BC5"/>
    <w:rsid w:val="0041220C"/>
    <w:rsid w:val="004152F6"/>
    <w:rsid w:val="00416692"/>
    <w:rsid w:val="00417B3E"/>
    <w:rsid w:val="0042007D"/>
    <w:rsid w:val="00423126"/>
    <w:rsid w:val="00423E94"/>
    <w:rsid w:val="00425605"/>
    <w:rsid w:val="004369E8"/>
    <w:rsid w:val="004474B6"/>
    <w:rsid w:val="00447573"/>
    <w:rsid w:val="00453011"/>
    <w:rsid w:val="0045433B"/>
    <w:rsid w:val="00457DF9"/>
    <w:rsid w:val="00460F13"/>
    <w:rsid w:val="004633F7"/>
    <w:rsid w:val="00464DFC"/>
    <w:rsid w:val="00471BEF"/>
    <w:rsid w:val="00473B94"/>
    <w:rsid w:val="0047567C"/>
    <w:rsid w:val="00482E35"/>
    <w:rsid w:val="00486111"/>
    <w:rsid w:val="00491EA0"/>
    <w:rsid w:val="00492836"/>
    <w:rsid w:val="00493A04"/>
    <w:rsid w:val="004A2146"/>
    <w:rsid w:val="004A2D6C"/>
    <w:rsid w:val="004B380D"/>
    <w:rsid w:val="004C3DC9"/>
    <w:rsid w:val="004C6FBA"/>
    <w:rsid w:val="004D294B"/>
    <w:rsid w:val="004D4E2C"/>
    <w:rsid w:val="004D4F07"/>
    <w:rsid w:val="004D5313"/>
    <w:rsid w:val="004D5C93"/>
    <w:rsid w:val="004E551A"/>
    <w:rsid w:val="004F1930"/>
    <w:rsid w:val="004F58D9"/>
    <w:rsid w:val="004F7901"/>
    <w:rsid w:val="00502254"/>
    <w:rsid w:val="005116CC"/>
    <w:rsid w:val="005156C9"/>
    <w:rsid w:val="00517A8E"/>
    <w:rsid w:val="005569F7"/>
    <w:rsid w:val="0056618F"/>
    <w:rsid w:val="005765C6"/>
    <w:rsid w:val="0058234B"/>
    <w:rsid w:val="005860D2"/>
    <w:rsid w:val="005A496B"/>
    <w:rsid w:val="005B02C5"/>
    <w:rsid w:val="005B28C9"/>
    <w:rsid w:val="005B3D22"/>
    <w:rsid w:val="005C67F8"/>
    <w:rsid w:val="005D12D6"/>
    <w:rsid w:val="005D1F5B"/>
    <w:rsid w:val="005E2364"/>
    <w:rsid w:val="005E3DBB"/>
    <w:rsid w:val="00601CF4"/>
    <w:rsid w:val="00603BE4"/>
    <w:rsid w:val="0060417D"/>
    <w:rsid w:val="00604BE1"/>
    <w:rsid w:val="00611718"/>
    <w:rsid w:val="006126F9"/>
    <w:rsid w:val="006140E9"/>
    <w:rsid w:val="00615DE7"/>
    <w:rsid w:val="00616539"/>
    <w:rsid w:val="006203EF"/>
    <w:rsid w:val="0062128E"/>
    <w:rsid w:val="00622949"/>
    <w:rsid w:val="0062338F"/>
    <w:rsid w:val="00626267"/>
    <w:rsid w:val="006262FF"/>
    <w:rsid w:val="00635506"/>
    <w:rsid w:val="006404D2"/>
    <w:rsid w:val="00641F26"/>
    <w:rsid w:val="006514CC"/>
    <w:rsid w:val="006535B5"/>
    <w:rsid w:val="00654E9E"/>
    <w:rsid w:val="0066318B"/>
    <w:rsid w:val="006633E6"/>
    <w:rsid w:val="006636A8"/>
    <w:rsid w:val="00664DDD"/>
    <w:rsid w:val="00664F50"/>
    <w:rsid w:val="00674594"/>
    <w:rsid w:val="00674CB6"/>
    <w:rsid w:val="006814E9"/>
    <w:rsid w:val="00683D01"/>
    <w:rsid w:val="006848E0"/>
    <w:rsid w:val="00687C94"/>
    <w:rsid w:val="00695309"/>
    <w:rsid w:val="00696D88"/>
    <w:rsid w:val="006A18FE"/>
    <w:rsid w:val="006A1955"/>
    <w:rsid w:val="006A29D1"/>
    <w:rsid w:val="006B10C4"/>
    <w:rsid w:val="006B7336"/>
    <w:rsid w:val="006B778A"/>
    <w:rsid w:val="006C2630"/>
    <w:rsid w:val="006C3C19"/>
    <w:rsid w:val="006C509D"/>
    <w:rsid w:val="006C534F"/>
    <w:rsid w:val="006C546D"/>
    <w:rsid w:val="006D1DCB"/>
    <w:rsid w:val="006D292B"/>
    <w:rsid w:val="006D50BA"/>
    <w:rsid w:val="006D5A6A"/>
    <w:rsid w:val="006D6099"/>
    <w:rsid w:val="006E1245"/>
    <w:rsid w:val="006E3023"/>
    <w:rsid w:val="006F2934"/>
    <w:rsid w:val="006F37F8"/>
    <w:rsid w:val="006F5DA7"/>
    <w:rsid w:val="006F6BF6"/>
    <w:rsid w:val="00701216"/>
    <w:rsid w:val="00702444"/>
    <w:rsid w:val="007030D9"/>
    <w:rsid w:val="007037AC"/>
    <w:rsid w:val="00712208"/>
    <w:rsid w:val="007132C6"/>
    <w:rsid w:val="007167D0"/>
    <w:rsid w:val="00717F68"/>
    <w:rsid w:val="00721B08"/>
    <w:rsid w:val="00721CBE"/>
    <w:rsid w:val="00726D87"/>
    <w:rsid w:val="00730C24"/>
    <w:rsid w:val="00733359"/>
    <w:rsid w:val="00735084"/>
    <w:rsid w:val="00740723"/>
    <w:rsid w:val="007417B3"/>
    <w:rsid w:val="00752C78"/>
    <w:rsid w:val="007550E0"/>
    <w:rsid w:val="007567DC"/>
    <w:rsid w:val="00760D8F"/>
    <w:rsid w:val="0077021D"/>
    <w:rsid w:val="00784B73"/>
    <w:rsid w:val="00786122"/>
    <w:rsid w:val="00786629"/>
    <w:rsid w:val="00792E8C"/>
    <w:rsid w:val="0079667E"/>
    <w:rsid w:val="007A3390"/>
    <w:rsid w:val="007A5C63"/>
    <w:rsid w:val="007A75A3"/>
    <w:rsid w:val="007B2363"/>
    <w:rsid w:val="007B79B8"/>
    <w:rsid w:val="007D4675"/>
    <w:rsid w:val="007D5051"/>
    <w:rsid w:val="007E089B"/>
    <w:rsid w:val="007F013B"/>
    <w:rsid w:val="007F5036"/>
    <w:rsid w:val="00801C1D"/>
    <w:rsid w:val="00804AD0"/>
    <w:rsid w:val="008052DD"/>
    <w:rsid w:val="00805FED"/>
    <w:rsid w:val="00811CA6"/>
    <w:rsid w:val="00812F1E"/>
    <w:rsid w:val="00813A79"/>
    <w:rsid w:val="008141B7"/>
    <w:rsid w:val="00826F06"/>
    <w:rsid w:val="00833D8A"/>
    <w:rsid w:val="008416F3"/>
    <w:rsid w:val="00841849"/>
    <w:rsid w:val="00846CE6"/>
    <w:rsid w:val="008523FB"/>
    <w:rsid w:val="00856132"/>
    <w:rsid w:val="008602DC"/>
    <w:rsid w:val="00861E45"/>
    <w:rsid w:val="008714A1"/>
    <w:rsid w:val="00871F8B"/>
    <w:rsid w:val="008832F5"/>
    <w:rsid w:val="00890CE8"/>
    <w:rsid w:val="00892607"/>
    <w:rsid w:val="008929E2"/>
    <w:rsid w:val="00893703"/>
    <w:rsid w:val="00895172"/>
    <w:rsid w:val="008A0E4C"/>
    <w:rsid w:val="008B3444"/>
    <w:rsid w:val="008B61FE"/>
    <w:rsid w:val="008B6F23"/>
    <w:rsid w:val="008B76B2"/>
    <w:rsid w:val="008C2125"/>
    <w:rsid w:val="008C4C4B"/>
    <w:rsid w:val="008C60FF"/>
    <w:rsid w:val="008D1561"/>
    <w:rsid w:val="008D19D3"/>
    <w:rsid w:val="008D6210"/>
    <w:rsid w:val="008E4270"/>
    <w:rsid w:val="008E45CB"/>
    <w:rsid w:val="008E6A5E"/>
    <w:rsid w:val="008F3263"/>
    <w:rsid w:val="008F4312"/>
    <w:rsid w:val="009107C2"/>
    <w:rsid w:val="0091204F"/>
    <w:rsid w:val="0092110A"/>
    <w:rsid w:val="0092151C"/>
    <w:rsid w:val="0092634C"/>
    <w:rsid w:val="0093171E"/>
    <w:rsid w:val="00935516"/>
    <w:rsid w:val="009358CF"/>
    <w:rsid w:val="00945D7C"/>
    <w:rsid w:val="00947892"/>
    <w:rsid w:val="00955A84"/>
    <w:rsid w:val="009612AC"/>
    <w:rsid w:val="009625FE"/>
    <w:rsid w:val="00962971"/>
    <w:rsid w:val="00964751"/>
    <w:rsid w:val="00966644"/>
    <w:rsid w:val="009716B3"/>
    <w:rsid w:val="00972466"/>
    <w:rsid w:val="00973738"/>
    <w:rsid w:val="009813C7"/>
    <w:rsid w:val="00982303"/>
    <w:rsid w:val="00984F96"/>
    <w:rsid w:val="00985BE0"/>
    <w:rsid w:val="00986E76"/>
    <w:rsid w:val="00996731"/>
    <w:rsid w:val="009968FA"/>
    <w:rsid w:val="009A0916"/>
    <w:rsid w:val="009A1B66"/>
    <w:rsid w:val="009A1CEF"/>
    <w:rsid w:val="009A6F68"/>
    <w:rsid w:val="009B13D7"/>
    <w:rsid w:val="009B2763"/>
    <w:rsid w:val="009B2C1D"/>
    <w:rsid w:val="009B4D1B"/>
    <w:rsid w:val="009B54A1"/>
    <w:rsid w:val="009C2B23"/>
    <w:rsid w:val="009C4691"/>
    <w:rsid w:val="009C4FE8"/>
    <w:rsid w:val="009D1995"/>
    <w:rsid w:val="009D21CA"/>
    <w:rsid w:val="009D4E79"/>
    <w:rsid w:val="009D4ED8"/>
    <w:rsid w:val="009E1E86"/>
    <w:rsid w:val="009E25FF"/>
    <w:rsid w:val="009E2AB0"/>
    <w:rsid w:val="00A04C54"/>
    <w:rsid w:val="00A05DF1"/>
    <w:rsid w:val="00A1293D"/>
    <w:rsid w:val="00A13AF8"/>
    <w:rsid w:val="00A150BE"/>
    <w:rsid w:val="00A209F4"/>
    <w:rsid w:val="00A20BEB"/>
    <w:rsid w:val="00A25916"/>
    <w:rsid w:val="00A259FA"/>
    <w:rsid w:val="00A25B18"/>
    <w:rsid w:val="00A319E1"/>
    <w:rsid w:val="00A32CBF"/>
    <w:rsid w:val="00A340F5"/>
    <w:rsid w:val="00A36612"/>
    <w:rsid w:val="00A42D72"/>
    <w:rsid w:val="00A54A8D"/>
    <w:rsid w:val="00A553CE"/>
    <w:rsid w:val="00A56064"/>
    <w:rsid w:val="00A6028A"/>
    <w:rsid w:val="00A66022"/>
    <w:rsid w:val="00A71E4F"/>
    <w:rsid w:val="00A83BA7"/>
    <w:rsid w:val="00A87994"/>
    <w:rsid w:val="00A94E52"/>
    <w:rsid w:val="00AB2EEF"/>
    <w:rsid w:val="00AC2BE4"/>
    <w:rsid w:val="00AC4E33"/>
    <w:rsid w:val="00AC77B4"/>
    <w:rsid w:val="00AD4D63"/>
    <w:rsid w:val="00AE0B23"/>
    <w:rsid w:val="00AE4E2D"/>
    <w:rsid w:val="00AE781D"/>
    <w:rsid w:val="00AF4FE6"/>
    <w:rsid w:val="00AF5D43"/>
    <w:rsid w:val="00B01E8D"/>
    <w:rsid w:val="00B0422D"/>
    <w:rsid w:val="00B1118E"/>
    <w:rsid w:val="00B11E46"/>
    <w:rsid w:val="00B12869"/>
    <w:rsid w:val="00B15792"/>
    <w:rsid w:val="00B27E32"/>
    <w:rsid w:val="00B32FE1"/>
    <w:rsid w:val="00B35E5B"/>
    <w:rsid w:val="00B4150B"/>
    <w:rsid w:val="00B47086"/>
    <w:rsid w:val="00B57E65"/>
    <w:rsid w:val="00B760EC"/>
    <w:rsid w:val="00B874E6"/>
    <w:rsid w:val="00B90D1E"/>
    <w:rsid w:val="00BA2A19"/>
    <w:rsid w:val="00BA4303"/>
    <w:rsid w:val="00BA543C"/>
    <w:rsid w:val="00BA59B8"/>
    <w:rsid w:val="00BA7461"/>
    <w:rsid w:val="00BB2720"/>
    <w:rsid w:val="00BB5B47"/>
    <w:rsid w:val="00BC552F"/>
    <w:rsid w:val="00BC59B4"/>
    <w:rsid w:val="00BD5835"/>
    <w:rsid w:val="00BE42CB"/>
    <w:rsid w:val="00BF1457"/>
    <w:rsid w:val="00BF28D1"/>
    <w:rsid w:val="00C03F5E"/>
    <w:rsid w:val="00C05C9A"/>
    <w:rsid w:val="00C06E4D"/>
    <w:rsid w:val="00C077B2"/>
    <w:rsid w:val="00C20B69"/>
    <w:rsid w:val="00C35BCF"/>
    <w:rsid w:val="00C372BD"/>
    <w:rsid w:val="00C410A8"/>
    <w:rsid w:val="00C41359"/>
    <w:rsid w:val="00C42184"/>
    <w:rsid w:val="00C450EC"/>
    <w:rsid w:val="00C47C36"/>
    <w:rsid w:val="00C53D4A"/>
    <w:rsid w:val="00C61434"/>
    <w:rsid w:val="00C64D5E"/>
    <w:rsid w:val="00C65439"/>
    <w:rsid w:val="00C659A4"/>
    <w:rsid w:val="00C6678F"/>
    <w:rsid w:val="00C8050F"/>
    <w:rsid w:val="00C85322"/>
    <w:rsid w:val="00C8618F"/>
    <w:rsid w:val="00C8744D"/>
    <w:rsid w:val="00C966CF"/>
    <w:rsid w:val="00CA1AD3"/>
    <w:rsid w:val="00CA291D"/>
    <w:rsid w:val="00CC1968"/>
    <w:rsid w:val="00CD1C6A"/>
    <w:rsid w:val="00CD5B6B"/>
    <w:rsid w:val="00CE0B79"/>
    <w:rsid w:val="00CE203B"/>
    <w:rsid w:val="00CE593F"/>
    <w:rsid w:val="00CE6426"/>
    <w:rsid w:val="00CF20CD"/>
    <w:rsid w:val="00CF39C6"/>
    <w:rsid w:val="00D1385C"/>
    <w:rsid w:val="00D13ACE"/>
    <w:rsid w:val="00D16694"/>
    <w:rsid w:val="00D17197"/>
    <w:rsid w:val="00D22C48"/>
    <w:rsid w:val="00D23A48"/>
    <w:rsid w:val="00D262F4"/>
    <w:rsid w:val="00D32125"/>
    <w:rsid w:val="00D37239"/>
    <w:rsid w:val="00D61089"/>
    <w:rsid w:val="00D63A09"/>
    <w:rsid w:val="00D6464D"/>
    <w:rsid w:val="00D659AF"/>
    <w:rsid w:val="00D72782"/>
    <w:rsid w:val="00D7416B"/>
    <w:rsid w:val="00D80A1F"/>
    <w:rsid w:val="00D86795"/>
    <w:rsid w:val="00D8722A"/>
    <w:rsid w:val="00D937D9"/>
    <w:rsid w:val="00D96961"/>
    <w:rsid w:val="00D96B78"/>
    <w:rsid w:val="00DA17CF"/>
    <w:rsid w:val="00DA540C"/>
    <w:rsid w:val="00DB0B9E"/>
    <w:rsid w:val="00DC408A"/>
    <w:rsid w:val="00DC490C"/>
    <w:rsid w:val="00DC51E4"/>
    <w:rsid w:val="00DC5895"/>
    <w:rsid w:val="00DC7384"/>
    <w:rsid w:val="00DC7CCF"/>
    <w:rsid w:val="00DD1BE1"/>
    <w:rsid w:val="00DD4B7C"/>
    <w:rsid w:val="00DE1EF5"/>
    <w:rsid w:val="00DE27E8"/>
    <w:rsid w:val="00DE6F4F"/>
    <w:rsid w:val="00DF6060"/>
    <w:rsid w:val="00DF78EC"/>
    <w:rsid w:val="00E01250"/>
    <w:rsid w:val="00E014A4"/>
    <w:rsid w:val="00E0509D"/>
    <w:rsid w:val="00E073AA"/>
    <w:rsid w:val="00E07488"/>
    <w:rsid w:val="00E10915"/>
    <w:rsid w:val="00E112F4"/>
    <w:rsid w:val="00E169D6"/>
    <w:rsid w:val="00E2311D"/>
    <w:rsid w:val="00E2459E"/>
    <w:rsid w:val="00E272BB"/>
    <w:rsid w:val="00E32538"/>
    <w:rsid w:val="00E32D6E"/>
    <w:rsid w:val="00E33AD4"/>
    <w:rsid w:val="00E34B3B"/>
    <w:rsid w:val="00E356D5"/>
    <w:rsid w:val="00E44394"/>
    <w:rsid w:val="00E46F99"/>
    <w:rsid w:val="00E53D71"/>
    <w:rsid w:val="00E64375"/>
    <w:rsid w:val="00E66A54"/>
    <w:rsid w:val="00E67ED1"/>
    <w:rsid w:val="00E80FFB"/>
    <w:rsid w:val="00E9774A"/>
    <w:rsid w:val="00EA3023"/>
    <w:rsid w:val="00EA5197"/>
    <w:rsid w:val="00EA6345"/>
    <w:rsid w:val="00EB1D1C"/>
    <w:rsid w:val="00EB1F18"/>
    <w:rsid w:val="00EB3B06"/>
    <w:rsid w:val="00EB53F6"/>
    <w:rsid w:val="00EB6DCE"/>
    <w:rsid w:val="00EB7164"/>
    <w:rsid w:val="00EC0BE1"/>
    <w:rsid w:val="00EC4861"/>
    <w:rsid w:val="00ED01E6"/>
    <w:rsid w:val="00ED0CC1"/>
    <w:rsid w:val="00ED1AD8"/>
    <w:rsid w:val="00ED5C6F"/>
    <w:rsid w:val="00ED5D18"/>
    <w:rsid w:val="00EE4D54"/>
    <w:rsid w:val="00EF6B27"/>
    <w:rsid w:val="00F03F09"/>
    <w:rsid w:val="00F050FC"/>
    <w:rsid w:val="00F121D7"/>
    <w:rsid w:val="00F166D9"/>
    <w:rsid w:val="00F17724"/>
    <w:rsid w:val="00F23660"/>
    <w:rsid w:val="00F35E5A"/>
    <w:rsid w:val="00F43C7A"/>
    <w:rsid w:val="00F47C1D"/>
    <w:rsid w:val="00F50079"/>
    <w:rsid w:val="00F54675"/>
    <w:rsid w:val="00F6379E"/>
    <w:rsid w:val="00F63DE3"/>
    <w:rsid w:val="00F65695"/>
    <w:rsid w:val="00F7177A"/>
    <w:rsid w:val="00F7304F"/>
    <w:rsid w:val="00F80FB5"/>
    <w:rsid w:val="00F92848"/>
    <w:rsid w:val="00F94359"/>
    <w:rsid w:val="00FA0113"/>
    <w:rsid w:val="00FA209E"/>
    <w:rsid w:val="00FA6D4F"/>
    <w:rsid w:val="00FA7D11"/>
    <w:rsid w:val="00FA7E6D"/>
    <w:rsid w:val="00FB1E63"/>
    <w:rsid w:val="00FB69A4"/>
    <w:rsid w:val="00FC18CA"/>
    <w:rsid w:val="00FC1BEA"/>
    <w:rsid w:val="00FC7E56"/>
    <w:rsid w:val="00FD3968"/>
    <w:rsid w:val="00FE2082"/>
    <w:rsid w:val="00FE2A74"/>
    <w:rsid w:val="00FE3B0A"/>
    <w:rsid w:val="00FF6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semiHidden/>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paragraph" w:styleId="Signature">
    <w:name w:val="Signature"/>
    <w:basedOn w:val="Normal"/>
    <w:next w:val="EnvelopeReturn"/>
    <w:link w:val="SignatureChar"/>
    <w:rsid w:val="006F6BF6"/>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6F6BF6"/>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6F6BF6"/>
    <w:pPr>
      <w:spacing w:after="0" w:line="240" w:lineRule="auto"/>
    </w:pPr>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semiHidden/>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paragraph" w:styleId="Signature">
    <w:name w:val="Signature"/>
    <w:basedOn w:val="Normal"/>
    <w:next w:val="EnvelopeReturn"/>
    <w:link w:val="SignatureChar"/>
    <w:rsid w:val="006F6BF6"/>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6F6BF6"/>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6F6BF6"/>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57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18">
          <w:marLeft w:val="0"/>
          <w:marRight w:val="0"/>
          <w:marTop w:val="0"/>
          <w:marBottom w:val="0"/>
          <w:divBdr>
            <w:top w:val="none" w:sz="0" w:space="0" w:color="auto"/>
            <w:left w:val="none" w:sz="0" w:space="0" w:color="auto"/>
            <w:bottom w:val="none" w:sz="0" w:space="0" w:color="auto"/>
            <w:right w:val="none" w:sz="0" w:space="0" w:color="auto"/>
          </w:divBdr>
        </w:div>
        <w:div w:id="65762049">
          <w:marLeft w:val="0"/>
          <w:marRight w:val="0"/>
          <w:marTop w:val="0"/>
          <w:marBottom w:val="0"/>
          <w:divBdr>
            <w:top w:val="none" w:sz="0" w:space="0" w:color="auto"/>
            <w:left w:val="none" w:sz="0" w:space="0" w:color="auto"/>
            <w:bottom w:val="none" w:sz="0" w:space="0" w:color="auto"/>
            <w:right w:val="none" w:sz="0" w:space="0" w:color="auto"/>
          </w:divBdr>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628901553">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964575527">
      <w:bodyDiv w:val="1"/>
      <w:marLeft w:val="0"/>
      <w:marRight w:val="0"/>
      <w:marTop w:val="0"/>
      <w:marBottom w:val="0"/>
      <w:divBdr>
        <w:top w:val="none" w:sz="0" w:space="0" w:color="auto"/>
        <w:left w:val="none" w:sz="0" w:space="0" w:color="auto"/>
        <w:bottom w:val="none" w:sz="0" w:space="0" w:color="auto"/>
        <w:right w:val="none" w:sz="0" w:space="0" w:color="auto"/>
      </w:divBdr>
    </w:div>
    <w:div w:id="2060743724">
      <w:bodyDiv w:val="1"/>
      <w:marLeft w:val="0"/>
      <w:marRight w:val="0"/>
      <w:marTop w:val="0"/>
      <w:marBottom w:val="0"/>
      <w:divBdr>
        <w:top w:val="none" w:sz="0" w:space="0" w:color="auto"/>
        <w:left w:val="none" w:sz="0" w:space="0" w:color="auto"/>
        <w:bottom w:val="none" w:sz="0" w:space="0" w:color="auto"/>
        <w:right w:val="none" w:sz="0" w:space="0" w:color="auto"/>
      </w:divBdr>
    </w:div>
    <w:div w:id="2071149643">
      <w:bodyDiv w:val="1"/>
      <w:marLeft w:val="0"/>
      <w:marRight w:val="0"/>
      <w:marTop w:val="0"/>
      <w:marBottom w:val="0"/>
      <w:divBdr>
        <w:top w:val="none" w:sz="0" w:space="0" w:color="auto"/>
        <w:left w:val="none" w:sz="0" w:space="0" w:color="auto"/>
        <w:bottom w:val="none" w:sz="0" w:space="0" w:color="auto"/>
        <w:right w:val="none" w:sz="0" w:space="0" w:color="auto"/>
      </w:divBdr>
      <w:divsChild>
        <w:div w:id="1094516989">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5338584">
                  <w:marLeft w:val="0"/>
                  <w:marRight w:val="0"/>
                  <w:marTop w:val="0"/>
                  <w:marBottom w:val="0"/>
                  <w:divBdr>
                    <w:top w:val="none" w:sz="0" w:space="0" w:color="auto"/>
                    <w:left w:val="none" w:sz="0" w:space="0" w:color="auto"/>
                    <w:bottom w:val="none" w:sz="0" w:space="0" w:color="auto"/>
                    <w:right w:val="none" w:sz="0" w:space="0" w:color="auto"/>
                  </w:divBdr>
                  <w:divsChild>
                    <w:div w:id="2119912577">
                      <w:marLeft w:val="0"/>
                      <w:marRight w:val="0"/>
                      <w:marTop w:val="0"/>
                      <w:marBottom w:val="0"/>
                      <w:divBdr>
                        <w:top w:val="none" w:sz="0" w:space="0" w:color="auto"/>
                        <w:left w:val="none" w:sz="0" w:space="0" w:color="auto"/>
                        <w:bottom w:val="none" w:sz="0" w:space="0" w:color="auto"/>
                        <w:right w:val="none" w:sz="0" w:space="0" w:color="auto"/>
                      </w:divBdr>
                      <w:divsChild>
                        <w:div w:id="1294559623">
                          <w:marLeft w:val="0"/>
                          <w:marRight w:val="0"/>
                          <w:marTop w:val="272"/>
                          <w:marBottom w:val="0"/>
                          <w:divBdr>
                            <w:top w:val="none" w:sz="0" w:space="0" w:color="auto"/>
                            <w:left w:val="none" w:sz="0" w:space="0" w:color="auto"/>
                            <w:bottom w:val="none" w:sz="0" w:space="0" w:color="auto"/>
                            <w:right w:val="none" w:sz="0" w:space="0" w:color="auto"/>
                          </w:divBdr>
                          <w:divsChild>
                            <w:div w:id="135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238461" TargetMode="External"/><Relationship Id="rId4" Type="http://schemas.microsoft.com/office/2007/relationships/stylesWithEffects" Target="stylesWithEffects.xml"/><Relationship Id="rId9" Type="http://schemas.openxmlformats.org/officeDocument/2006/relationships/hyperlink" Target="http://likumi.lv/doc.php?id=2384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45FD-3DD9-496D-B17F-22513D85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2230</Words>
  <Characters>17469</Characters>
  <Application>Microsoft Office Word</Application>
  <DocSecurity>0</DocSecurity>
  <Lines>323</Lines>
  <Paragraphs>104</Paragraphs>
  <ScaleCrop>false</ScaleCrop>
  <HeadingPairs>
    <vt:vector size="2" baseType="variant">
      <vt:variant>
        <vt:lpstr>Title</vt:lpstr>
      </vt:variant>
      <vt:variant>
        <vt:i4>1</vt:i4>
      </vt:variant>
    </vt:vector>
  </HeadingPairs>
  <TitlesOfParts>
    <vt:vector size="1" baseType="lpstr">
      <vt:lpstr>Grozījumi Ministru kabineta 2010.gada 21.septembra noteikumos Nr.887 „Noteikumi par darbības programmas „Uzņēmējdarbība un inovācijas”” papildinājuma 2.3.1.1.aktivitātes „Ārējo tirgu apgūšana” 2.3.1.1.2.apakšaktivitāti „Ārējo tirgu apgūšana – nozaru starp</vt:lpstr>
    </vt:vector>
  </TitlesOfParts>
  <Company>LR Ekonomikas ministrija</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21.septembra noteikumos Nr.887 „Noteikumi par darbības programmas „Uzņēmējdarbība un inovācijas”” papildinājuma 2.3.1.1.aktivitātes „Ārējo tirgu apgūšana” 2.3.1.1.2.apakšaktivitāti „Ārējo tirgu apgūšana – nozaru starptautiskās konkurētspējas stiprināšana””</dc:title>
  <dc:subject>Ministru kabineta noteikumu projekts</dc:subject>
  <dc:creator>Austris Jansons</dc:creator>
  <dc:description>67013062, Austris.Jansons@em.gov.lv</dc:description>
  <cp:lastModifiedBy>Austris Jansons</cp:lastModifiedBy>
  <cp:revision>11</cp:revision>
  <cp:lastPrinted>2014-09-26T06:26:00Z</cp:lastPrinted>
  <dcterms:created xsi:type="dcterms:W3CDTF">2014-10-08T10:14:00Z</dcterms:created>
  <dcterms:modified xsi:type="dcterms:W3CDTF">2014-10-09T13:38:00Z</dcterms:modified>
</cp:coreProperties>
</file>